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b w:val="0"/>
          <w:bCs w:val="0"/>
          <w:color w:val="auto"/>
          <w:sz w:val="44"/>
          <w:szCs w:val="44"/>
          <w:shd w:val="clear" w:color="auto" w:fill="auto"/>
        </w:rPr>
      </w:pPr>
      <w:r>
        <w:rPr>
          <w:rFonts w:hint="eastAsia" w:ascii="方正小标宋简体" w:hAnsi="方正小标宋简体" w:eastAsia="方正小标宋简体" w:cs="方正小标宋简体"/>
          <w:b w:val="0"/>
          <w:bCs w:val="0"/>
          <w:i w:val="0"/>
          <w:caps w:val="0"/>
          <w:color w:val="auto"/>
          <w:spacing w:val="0"/>
          <w:kern w:val="2"/>
          <w:sz w:val="44"/>
          <w:szCs w:val="44"/>
          <w:shd w:val="clear" w:color="auto" w:fill="auto"/>
          <w:lang w:val="en-US" w:eastAsia="zh-CN" w:bidi="ar"/>
        </w:rPr>
        <w:t xml:space="preserve"> 大英县政府信息主动公开内容发布审核制度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为进一步规范</w:t>
      </w:r>
      <w:r>
        <w:rPr>
          <w:rFonts w:hint="default" w:ascii="Times New Roman" w:hAnsi="Times New Roman" w:eastAsia="仿宋_GB2312" w:cs="Times New Roman"/>
          <w:color w:val="000000"/>
          <w:sz w:val="32"/>
          <w:szCs w:val="32"/>
          <w:shd w:val="clear" w:color="auto" w:fill="auto"/>
          <w:lang w:eastAsia="zh-CN"/>
        </w:rPr>
        <w:t>全</w:t>
      </w:r>
      <w:r>
        <w:rPr>
          <w:rFonts w:hint="default" w:ascii="Times New Roman" w:hAnsi="Times New Roman" w:eastAsia="仿宋_GB2312" w:cs="Times New Roman"/>
          <w:color w:val="000000"/>
          <w:sz w:val="32"/>
          <w:szCs w:val="32"/>
          <w:shd w:val="clear" w:color="auto" w:fill="auto"/>
        </w:rPr>
        <w:t>县</w:t>
      </w:r>
      <w:r>
        <w:rPr>
          <w:rFonts w:hint="default" w:ascii="Times New Roman" w:hAnsi="Times New Roman" w:eastAsia="仿宋_GB2312" w:cs="Times New Roman"/>
          <w:color w:val="000000"/>
          <w:sz w:val="32"/>
          <w:szCs w:val="32"/>
          <w:shd w:val="clear" w:color="auto" w:fill="auto"/>
          <w:lang w:eastAsia="zh-CN"/>
        </w:rPr>
        <w:t>政府</w:t>
      </w:r>
      <w:r>
        <w:rPr>
          <w:rFonts w:hint="default" w:ascii="Times New Roman" w:hAnsi="Times New Roman" w:eastAsia="仿宋_GB2312" w:cs="Times New Roman"/>
          <w:color w:val="000000"/>
          <w:sz w:val="32"/>
          <w:szCs w:val="32"/>
          <w:shd w:val="clear" w:color="auto" w:fill="auto"/>
        </w:rPr>
        <w:t>信息公开</w:t>
      </w:r>
      <w:r>
        <w:rPr>
          <w:rFonts w:hint="default" w:ascii="Times New Roman" w:hAnsi="Times New Roman" w:eastAsia="仿宋_GB2312" w:cs="Times New Roman"/>
          <w:color w:val="000000"/>
          <w:sz w:val="32"/>
          <w:szCs w:val="32"/>
          <w:shd w:val="clear" w:color="auto" w:fill="auto"/>
          <w:lang w:eastAsia="zh-CN"/>
        </w:rPr>
        <w:t>平台</w:t>
      </w:r>
      <w:r>
        <w:rPr>
          <w:rFonts w:hint="default" w:ascii="Times New Roman" w:hAnsi="Times New Roman" w:eastAsia="仿宋_GB2312" w:cs="Times New Roman"/>
          <w:color w:val="000000"/>
          <w:sz w:val="32"/>
          <w:szCs w:val="32"/>
          <w:shd w:val="clear" w:color="auto" w:fill="auto"/>
        </w:rPr>
        <w:t>信息采集、审核、发布工作，保障</w:t>
      </w:r>
      <w:r>
        <w:rPr>
          <w:rFonts w:hint="default" w:ascii="Times New Roman" w:hAnsi="Times New Roman" w:eastAsia="仿宋_GB2312" w:cs="Times New Roman"/>
          <w:color w:val="000000"/>
          <w:sz w:val="32"/>
          <w:szCs w:val="32"/>
          <w:shd w:val="clear" w:color="auto" w:fill="auto"/>
          <w:lang w:eastAsia="zh-CN"/>
        </w:rPr>
        <w:t>政府</w:t>
      </w:r>
      <w:r>
        <w:rPr>
          <w:rFonts w:hint="default" w:ascii="Times New Roman" w:hAnsi="Times New Roman" w:eastAsia="仿宋_GB2312" w:cs="Times New Roman"/>
          <w:color w:val="000000"/>
          <w:sz w:val="32"/>
          <w:szCs w:val="32"/>
          <w:shd w:val="clear" w:color="auto" w:fill="auto"/>
        </w:rPr>
        <w:t>信息公开</w:t>
      </w:r>
      <w:r>
        <w:rPr>
          <w:rFonts w:hint="default" w:ascii="Times New Roman" w:hAnsi="Times New Roman" w:eastAsia="仿宋_GB2312" w:cs="Times New Roman"/>
          <w:color w:val="000000"/>
          <w:sz w:val="32"/>
          <w:szCs w:val="32"/>
          <w:shd w:val="clear" w:color="auto" w:fill="auto"/>
          <w:lang w:eastAsia="zh-CN"/>
        </w:rPr>
        <w:t>平台</w:t>
      </w:r>
      <w:r>
        <w:rPr>
          <w:rFonts w:hint="default" w:ascii="Times New Roman" w:hAnsi="Times New Roman" w:eastAsia="仿宋_GB2312" w:cs="Times New Roman"/>
          <w:color w:val="000000"/>
          <w:sz w:val="32"/>
          <w:szCs w:val="32"/>
          <w:shd w:val="clear" w:color="auto" w:fill="auto"/>
        </w:rPr>
        <w:t>发布信息的权威性、及时性、准确性、严肃性和安全性，</w:t>
      </w:r>
      <w:r>
        <w:rPr>
          <w:rFonts w:hint="default" w:ascii="Times New Roman" w:hAnsi="Times New Roman" w:eastAsia="仿宋_GB2312" w:cs="Times New Roman"/>
          <w:color w:val="000000"/>
          <w:sz w:val="32"/>
          <w:szCs w:val="32"/>
          <w:shd w:val="clear" w:color="auto" w:fill="auto"/>
          <w:lang w:eastAsia="zh-CN"/>
        </w:rPr>
        <w:t>增强</w:t>
      </w:r>
      <w:r>
        <w:rPr>
          <w:rFonts w:hint="default" w:ascii="Times New Roman" w:hAnsi="Times New Roman" w:eastAsia="仿宋_GB2312" w:cs="Times New Roman"/>
          <w:color w:val="000000"/>
          <w:sz w:val="32"/>
          <w:szCs w:val="32"/>
          <w:shd w:val="clear" w:color="auto" w:fill="auto"/>
        </w:rPr>
        <w:t>政府工作</w:t>
      </w:r>
      <w:r>
        <w:rPr>
          <w:rFonts w:hint="default" w:ascii="Times New Roman" w:hAnsi="Times New Roman" w:eastAsia="仿宋_GB2312" w:cs="Times New Roman"/>
          <w:color w:val="000000"/>
          <w:sz w:val="32"/>
          <w:szCs w:val="32"/>
          <w:shd w:val="clear" w:color="auto" w:fill="auto"/>
          <w:lang w:eastAsia="zh-CN"/>
        </w:rPr>
        <w:t>开放度、</w:t>
      </w:r>
      <w:r>
        <w:rPr>
          <w:rFonts w:hint="default" w:ascii="Times New Roman" w:hAnsi="Times New Roman" w:eastAsia="仿宋_GB2312" w:cs="Times New Roman"/>
          <w:color w:val="000000"/>
          <w:sz w:val="32"/>
          <w:szCs w:val="32"/>
          <w:shd w:val="clear" w:color="auto" w:fill="auto"/>
        </w:rPr>
        <w:t>透明度，依据国家有关法律法规和省、市</w:t>
      </w:r>
      <w:r>
        <w:rPr>
          <w:rFonts w:hint="default" w:ascii="Times New Roman" w:hAnsi="Times New Roman" w:eastAsia="仿宋_GB2312" w:cs="Times New Roman"/>
          <w:color w:val="000000"/>
          <w:sz w:val="32"/>
          <w:szCs w:val="32"/>
          <w:shd w:val="clear" w:color="auto" w:fill="auto"/>
          <w:lang w:eastAsia="zh-CN"/>
        </w:rPr>
        <w:t>相</w:t>
      </w:r>
      <w:r>
        <w:rPr>
          <w:rFonts w:hint="default" w:ascii="Times New Roman" w:hAnsi="Times New Roman" w:eastAsia="仿宋_GB2312" w:cs="Times New Roman"/>
          <w:color w:val="000000"/>
          <w:sz w:val="32"/>
          <w:szCs w:val="32"/>
          <w:shd w:val="clear" w:color="auto" w:fill="auto"/>
        </w:rPr>
        <w:t>关规定，</w:t>
      </w:r>
      <w:r>
        <w:rPr>
          <w:rFonts w:hint="default" w:ascii="Times New Roman" w:hAnsi="Times New Roman" w:eastAsia="仿宋_GB2312" w:cs="Times New Roman"/>
          <w:color w:val="000000"/>
          <w:sz w:val="32"/>
          <w:szCs w:val="32"/>
          <w:shd w:val="clear" w:color="auto" w:fill="auto"/>
          <w:lang w:eastAsia="zh-CN"/>
        </w:rPr>
        <w:t>结合我县实际，</w:t>
      </w:r>
      <w:r>
        <w:rPr>
          <w:rFonts w:hint="default" w:ascii="Times New Roman" w:hAnsi="Times New Roman" w:eastAsia="仿宋_GB2312" w:cs="Times New Roman"/>
          <w:color w:val="000000"/>
          <w:sz w:val="32"/>
          <w:szCs w:val="32"/>
          <w:shd w:val="clear" w:color="auto" w:fill="auto"/>
        </w:rPr>
        <w:t>特制定本制度。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第一条</w:t>
      </w:r>
      <w:r>
        <w:rPr>
          <w:rFonts w:hint="default" w:ascii="Times New Roman" w:hAnsi="Times New Roman" w:eastAsia="仿宋_GB2312" w:cs="Times New Roman"/>
          <w:color w:val="000000"/>
          <w:sz w:val="32"/>
          <w:szCs w:val="32"/>
          <w:shd w:val="clear" w:color="auto" w:fill="auto"/>
        </w:rPr>
        <w:t xml:space="preserve">  在政府门户网站、政务新媒体等新兴公开渠道以及广播电视、公示栏等传统渠道进行信息公开发布前要进行严格审核。</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第二条</w:t>
      </w:r>
      <w:r>
        <w:rPr>
          <w:rFonts w:hint="default" w:ascii="Times New Roman" w:hAnsi="Times New Roman" w:eastAsia="仿宋_GB2312" w:cs="Times New Roman"/>
          <w:color w:val="000000"/>
          <w:sz w:val="32"/>
          <w:szCs w:val="32"/>
          <w:shd w:val="clear" w:color="auto" w:fill="auto"/>
        </w:rPr>
        <w:t xml:space="preserve">  县政府办公室负责政府信息公开工作的组织、协调、指导及政府门户网站和政务新媒体的建设、管理等工作。各相关单位是政府信息公开的实施机构，负责本单位需要公开信息的采集、审核、发布等工作。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第三条</w:t>
      </w:r>
      <w:r>
        <w:rPr>
          <w:rFonts w:hint="default" w:ascii="Times New Roman" w:hAnsi="Times New Roman" w:eastAsia="仿宋_GB2312" w:cs="Times New Roman"/>
          <w:color w:val="000000"/>
          <w:sz w:val="32"/>
          <w:szCs w:val="32"/>
          <w:shd w:val="clear" w:color="auto" w:fill="auto"/>
        </w:rPr>
        <w:t xml:space="preserve">  政府信息发布内容要遵循“能准确、及时地反映各项工作最新动态”的原则。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（一）《中华人民共和国政府信息公开条例》规定的需对外公开的信息；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（二）《</w:t>
      </w:r>
      <w:r>
        <w:rPr>
          <w:rFonts w:hint="default" w:ascii="Times New Roman" w:hAnsi="Times New Roman" w:eastAsia="仿宋_GB2312" w:cs="Times New Roman"/>
          <w:color w:val="000000"/>
          <w:sz w:val="32"/>
          <w:szCs w:val="32"/>
          <w:shd w:val="clear" w:color="auto" w:fill="auto"/>
          <w:lang w:eastAsia="zh-CN"/>
        </w:rPr>
        <w:t>基层</w:t>
      </w:r>
      <w:r>
        <w:rPr>
          <w:rFonts w:hint="default" w:ascii="Times New Roman" w:hAnsi="Times New Roman" w:eastAsia="仿宋_GB2312" w:cs="Times New Roman"/>
          <w:color w:val="000000"/>
          <w:sz w:val="32"/>
          <w:szCs w:val="32"/>
          <w:shd w:val="clear" w:color="auto" w:fill="auto"/>
        </w:rPr>
        <w:t>政务公开标准目录》规定须对外公布的机构信息、规范性文件和工作文件信息、日常工作动态信息等；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（三）由各单位结合工作实际产生的需对外公开的信息；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（四）可共享的其他文件信息。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第四条</w:t>
      </w:r>
      <w:r>
        <w:rPr>
          <w:rFonts w:hint="default" w:ascii="Times New Roman" w:hAnsi="Times New Roman" w:eastAsia="仿宋_GB2312" w:cs="Times New Roman"/>
          <w:color w:val="000000"/>
          <w:sz w:val="32"/>
          <w:szCs w:val="32"/>
          <w:shd w:val="clear" w:color="auto" w:fill="auto"/>
        </w:rPr>
        <w:t xml:space="preserve">  发布的信息应具有较强的时效性，保证信息内容的</w:t>
      </w:r>
      <w:r>
        <w:rPr>
          <w:rFonts w:hint="default" w:ascii="Times New Roman" w:hAnsi="Times New Roman" w:eastAsia="仿宋_GB2312" w:cs="Times New Roman"/>
          <w:color w:val="000000"/>
          <w:spacing w:val="-6"/>
          <w:sz w:val="32"/>
          <w:szCs w:val="32"/>
          <w:shd w:val="clear" w:color="auto" w:fill="auto"/>
        </w:rPr>
        <w:t>真实性、准确性、完整性和安全性，确保信息来源渠道合法、正规。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一）未经批准不得擅自公开发布中央文件、国务院文件（含以中央办公厅名义、国务院办公厅名义印发的各类文件）全文、摘要或消息稿。如需刊登上述文件全文、摘要或消息稿，应当从人民日报、新华社等中央新闻单位或中央人民政府网站转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（二）未经批准不得擅自公开发布省委、省政府文件全文、摘要或消息稿。如需刊登上述文件全文、摘要或消息稿，应当从</w:t>
      </w:r>
      <w:r>
        <w:rPr>
          <w:rFonts w:hint="default" w:ascii="Times New Roman" w:hAnsi="Times New Roman" w:eastAsia="仿宋_GB2312" w:cs="Times New Roman"/>
          <w:color w:val="000000"/>
          <w:sz w:val="32"/>
          <w:szCs w:val="32"/>
          <w:shd w:val="clear" w:color="auto" w:fill="auto"/>
          <w:lang w:eastAsia="zh-CN"/>
        </w:rPr>
        <w:t>四川</w:t>
      </w:r>
      <w:r>
        <w:rPr>
          <w:rFonts w:hint="default" w:ascii="Times New Roman" w:hAnsi="Times New Roman" w:eastAsia="仿宋_GB2312" w:cs="Times New Roman"/>
          <w:color w:val="000000"/>
          <w:sz w:val="32"/>
          <w:szCs w:val="32"/>
          <w:shd w:val="clear" w:color="auto" w:fill="auto"/>
        </w:rPr>
        <w:t>日报、</w:t>
      </w:r>
      <w:r>
        <w:rPr>
          <w:rFonts w:hint="default" w:ascii="Times New Roman" w:hAnsi="Times New Roman" w:eastAsia="仿宋_GB2312" w:cs="Times New Roman"/>
          <w:color w:val="000000"/>
          <w:sz w:val="32"/>
          <w:szCs w:val="32"/>
          <w:shd w:val="clear" w:color="auto" w:fill="auto"/>
          <w:lang w:eastAsia="zh-CN"/>
        </w:rPr>
        <w:t>四川网络</w:t>
      </w:r>
      <w:r>
        <w:rPr>
          <w:rFonts w:hint="default" w:ascii="Times New Roman" w:hAnsi="Times New Roman" w:eastAsia="仿宋_GB2312" w:cs="Times New Roman"/>
          <w:color w:val="000000"/>
          <w:sz w:val="32"/>
          <w:szCs w:val="32"/>
          <w:shd w:val="clear" w:color="auto" w:fill="auto"/>
        </w:rPr>
        <w:t>广播电视台等新闻单位或省政府网站转载。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三）转载其他机关、单位的文件、电报，应当从文件、电报的制发机关、单位官方门户网站或该机关、单位授权的媒体转载，严禁从未经授权的网站转载。转载页面上要准确清晰标注转载来源网站、转载时间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第五条</w:t>
      </w:r>
      <w:r>
        <w:rPr>
          <w:rFonts w:hint="default" w:ascii="Times New Roman" w:hAnsi="Times New Roman" w:eastAsia="仿宋_GB2312" w:cs="Times New Roman"/>
          <w:color w:val="000000"/>
          <w:sz w:val="32"/>
          <w:szCs w:val="32"/>
          <w:shd w:val="clear" w:color="auto" w:fill="auto"/>
        </w:rPr>
        <w:t xml:space="preserve">  应当</w:t>
      </w:r>
      <w:r>
        <w:rPr>
          <w:rFonts w:hint="default" w:ascii="Times New Roman" w:hAnsi="Times New Roman" w:eastAsia="仿宋_GB2312" w:cs="Times New Roman"/>
          <w:color w:val="000000"/>
          <w:sz w:val="32"/>
          <w:szCs w:val="32"/>
          <w:shd w:val="clear" w:color="auto" w:fill="auto"/>
          <w:lang w:eastAsia="zh-CN"/>
        </w:rPr>
        <w:t>主动</w:t>
      </w:r>
      <w:r>
        <w:rPr>
          <w:rFonts w:hint="default" w:ascii="Times New Roman" w:hAnsi="Times New Roman" w:eastAsia="仿宋_GB2312" w:cs="Times New Roman"/>
          <w:color w:val="000000"/>
          <w:sz w:val="32"/>
          <w:szCs w:val="32"/>
          <w:shd w:val="clear" w:color="auto" w:fill="auto"/>
        </w:rPr>
        <w:t>公开或需要公开的所有政府信息在正式发布前，应认真校对和审核；经审核后信息方可对外发布，未经校对和审核把关的信息不得上网发布。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第六条</w:t>
      </w:r>
      <w:r>
        <w:rPr>
          <w:rFonts w:hint="default" w:ascii="Times New Roman" w:hAnsi="Times New Roman" w:eastAsia="仿宋_GB2312" w:cs="Times New Roman"/>
          <w:color w:val="000000"/>
          <w:sz w:val="32"/>
          <w:szCs w:val="32"/>
          <w:shd w:val="clear" w:color="auto" w:fill="auto"/>
        </w:rPr>
        <w:t xml:space="preserve">  严格遵循“谁审批、谁负责，谁发布、谁负责”“事前审查”和依法公开的原则，认真落实信息公开保密审查制度。严格依照《中华人民共和国保守国家秘密法》《中华人民共和国政府信息公开条例》以及其他法律法规和国家有关规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第七条</w:t>
      </w:r>
      <w:r>
        <w:rPr>
          <w:rFonts w:hint="default" w:ascii="Times New Roman" w:hAnsi="Times New Roman" w:eastAsia="仿宋_GB2312" w:cs="Times New Roman"/>
          <w:color w:val="000000"/>
          <w:sz w:val="32"/>
          <w:szCs w:val="32"/>
          <w:shd w:val="clear" w:color="auto" w:fill="auto"/>
        </w:rPr>
        <w:t xml:space="preserve">  对外发布信息前要严格</w:t>
      </w:r>
      <w:r>
        <w:rPr>
          <w:rFonts w:hint="default" w:ascii="Times New Roman" w:hAnsi="Times New Roman" w:eastAsia="仿宋_GB2312" w:cs="Times New Roman"/>
          <w:color w:val="000000"/>
          <w:sz w:val="32"/>
          <w:szCs w:val="32"/>
          <w:shd w:val="clear" w:color="auto" w:fill="auto"/>
          <w:lang w:eastAsia="zh-CN"/>
        </w:rPr>
        <w:t>落实“三审”制度，</w:t>
      </w:r>
      <w:r>
        <w:rPr>
          <w:rFonts w:hint="default" w:ascii="Times New Roman" w:hAnsi="Times New Roman" w:eastAsia="仿宋_GB2312" w:cs="Times New Roman"/>
          <w:color w:val="000000"/>
          <w:sz w:val="32"/>
          <w:szCs w:val="32"/>
          <w:shd w:val="clear" w:color="auto" w:fill="auto"/>
        </w:rPr>
        <w:t>严格遵守“涉密信息不上网，上网信息不涉密”的原则，层层把关，凡未经审核的信息严禁对外发布。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（一）信息制作人员，主要在信息的收集、整理、编辑、发布等环节，确保信息格式正确规范、用字准确无误、更新及时到位、链接有效导入和信息不涉密。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（二）各单位分管政务公开</w:t>
      </w:r>
      <w:r>
        <w:rPr>
          <w:rFonts w:hint="default" w:ascii="Times New Roman" w:hAnsi="Times New Roman" w:eastAsia="仿宋_GB2312" w:cs="Times New Roman"/>
          <w:color w:val="000000"/>
          <w:sz w:val="32"/>
          <w:szCs w:val="32"/>
          <w:shd w:val="clear" w:color="auto" w:fill="auto"/>
          <w:lang w:eastAsia="zh-CN"/>
        </w:rPr>
        <w:t>的领导</w:t>
      </w:r>
      <w:r>
        <w:rPr>
          <w:rFonts w:hint="default" w:ascii="Times New Roman" w:hAnsi="Times New Roman" w:eastAsia="仿宋_GB2312" w:cs="Times New Roman"/>
          <w:color w:val="000000"/>
          <w:sz w:val="32"/>
          <w:szCs w:val="32"/>
          <w:shd w:val="clear" w:color="auto" w:fill="auto"/>
        </w:rPr>
        <w:t>是信息审核负责人，对信息进行再次审核、修改</w:t>
      </w:r>
      <w:r>
        <w:rPr>
          <w:rFonts w:hint="default"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确保信息内容真实、准确、完整，信息来源合法、正规，同时对信息是否涉密等进行审核。</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（三）重大事项或敏感信息报各单位主要负责</w:t>
      </w:r>
      <w:r>
        <w:rPr>
          <w:rFonts w:hint="eastAsia" w:eastAsia="仿宋_GB2312" w:cs="Times New Roman"/>
          <w:color w:val="000000"/>
          <w:sz w:val="32"/>
          <w:szCs w:val="32"/>
          <w:shd w:val="clear" w:color="auto" w:fill="auto"/>
          <w:lang w:eastAsia="zh-CN"/>
        </w:rPr>
        <w:t>人</w:t>
      </w:r>
      <w:r>
        <w:rPr>
          <w:rFonts w:hint="default" w:ascii="Times New Roman" w:hAnsi="Times New Roman" w:eastAsia="仿宋_GB2312" w:cs="Times New Roman"/>
          <w:color w:val="000000"/>
          <w:sz w:val="32"/>
          <w:szCs w:val="32"/>
          <w:shd w:val="clear" w:color="auto" w:fill="auto"/>
        </w:rPr>
        <w:t>审核，各单位主要负责</w:t>
      </w:r>
      <w:r>
        <w:rPr>
          <w:rFonts w:hint="eastAsia" w:eastAsia="仿宋_GB2312" w:cs="Times New Roman"/>
          <w:color w:val="000000"/>
          <w:sz w:val="32"/>
          <w:szCs w:val="32"/>
          <w:shd w:val="clear" w:color="auto" w:fill="auto"/>
          <w:lang w:eastAsia="zh-CN"/>
        </w:rPr>
        <w:t>人</w:t>
      </w:r>
      <w:r>
        <w:rPr>
          <w:rFonts w:hint="default" w:ascii="Times New Roman" w:hAnsi="Times New Roman" w:eastAsia="仿宋_GB2312" w:cs="Times New Roman"/>
          <w:color w:val="000000"/>
          <w:sz w:val="32"/>
          <w:szCs w:val="32"/>
          <w:shd w:val="clear" w:color="auto" w:fill="auto"/>
        </w:rPr>
        <w:t>对本单位信息公开的真实性、准确性、完整性、安全性负责。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w:t>
      </w:r>
      <w:r>
        <w:rPr>
          <w:rFonts w:hint="default" w:ascii="Times New Roman" w:hAnsi="Times New Roman" w:eastAsia="黑体" w:cs="Times New Roman"/>
          <w:b w:val="0"/>
          <w:bCs w:val="0"/>
          <w:color w:val="000000"/>
          <w:sz w:val="32"/>
          <w:szCs w:val="32"/>
          <w:shd w:val="clear" w:color="auto" w:fill="auto"/>
          <w:lang w:eastAsia="zh-CN"/>
        </w:rPr>
        <w:t>八</w:t>
      </w:r>
      <w:r>
        <w:rPr>
          <w:rFonts w:hint="default" w:ascii="Times New Roman" w:hAnsi="Times New Roman" w:eastAsia="黑体" w:cs="Times New Roman"/>
          <w:b w:val="0"/>
          <w:bCs w:val="0"/>
          <w:color w:val="000000"/>
          <w:sz w:val="32"/>
          <w:szCs w:val="32"/>
          <w:shd w:val="clear" w:color="auto" w:fill="auto"/>
        </w:rPr>
        <w:t xml:space="preserve">条 </w:t>
      </w:r>
      <w:r>
        <w:rPr>
          <w:rFonts w:hint="default" w:ascii="Times New Roman" w:hAnsi="Times New Roman" w:eastAsia="仿宋_GB2312" w:cs="Times New Roman"/>
          <w:color w:val="000000"/>
          <w:sz w:val="32"/>
          <w:szCs w:val="32"/>
          <w:shd w:val="clear" w:color="auto" w:fill="auto"/>
        </w:rPr>
        <w:t xml:space="preserve"> 严格执行安全保密制度。不得在网上从事危害国家安全、泄露国家秘密等犯罪活动，不得发布违反国家法律及地方法规的信息，不得发布与党的各项方针、政策相违背的信息，不得制作、复制和传播各类不健康信息，不得发布虚假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第</w:t>
      </w:r>
      <w:r>
        <w:rPr>
          <w:rFonts w:hint="default" w:ascii="Times New Roman" w:hAnsi="Times New Roman" w:eastAsia="黑体" w:cs="Times New Roman"/>
          <w:b w:val="0"/>
          <w:bCs w:val="0"/>
          <w:color w:val="000000"/>
          <w:sz w:val="32"/>
          <w:szCs w:val="32"/>
          <w:shd w:val="clear" w:color="auto" w:fill="auto"/>
          <w:lang w:eastAsia="zh-CN"/>
        </w:rPr>
        <w:t>九</w:t>
      </w:r>
      <w:r>
        <w:rPr>
          <w:rFonts w:hint="default" w:ascii="Times New Roman" w:hAnsi="Times New Roman" w:eastAsia="黑体" w:cs="Times New Roman"/>
          <w:b w:val="0"/>
          <w:bCs w:val="0"/>
          <w:color w:val="000000"/>
          <w:sz w:val="32"/>
          <w:szCs w:val="32"/>
          <w:shd w:val="clear" w:color="auto" w:fill="auto"/>
        </w:rPr>
        <w:t>条</w:t>
      </w:r>
      <w:r>
        <w:rPr>
          <w:rFonts w:hint="default" w:ascii="Times New Roman" w:hAnsi="Times New Roman" w:eastAsia="仿宋_GB2312" w:cs="Times New Roman"/>
          <w:color w:val="000000"/>
          <w:sz w:val="32"/>
          <w:szCs w:val="32"/>
          <w:shd w:val="clear" w:color="auto" w:fill="auto"/>
        </w:rPr>
        <w:t xml:space="preserve">  建立完善的网站信息发布登记归档制度。所有对外公开的政府信息经信息审核负责人审核后，要做好制表归档工作，以备查阅。</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b w:val="0"/>
          <w:bCs w:val="0"/>
          <w:color w:val="000000"/>
          <w:sz w:val="32"/>
          <w:szCs w:val="32"/>
          <w:shd w:val="clear" w:color="auto" w:fill="auto"/>
        </w:rPr>
        <w:t xml:space="preserve">第十条 </w:t>
      </w:r>
      <w:r>
        <w:rPr>
          <w:rFonts w:hint="default" w:ascii="Times New Roman" w:hAnsi="Times New Roman" w:eastAsia="仿宋_GB2312" w:cs="Times New Roman"/>
          <w:color w:val="000000"/>
          <w:sz w:val="32"/>
          <w:szCs w:val="32"/>
          <w:shd w:val="clear" w:color="auto" w:fill="auto"/>
        </w:rPr>
        <w:t xml:space="preserve"> 建立上网信息复查制度</w:t>
      </w:r>
      <w:r>
        <w:rPr>
          <w:rFonts w:hint="default"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县政府办公室</w:t>
      </w:r>
      <w:r>
        <w:rPr>
          <w:rFonts w:hint="default" w:ascii="Times New Roman" w:hAnsi="Times New Roman" w:eastAsia="仿宋_GB2312" w:cs="Times New Roman"/>
          <w:color w:val="000000"/>
          <w:sz w:val="32"/>
          <w:szCs w:val="32"/>
          <w:shd w:val="clear" w:color="auto" w:fill="auto"/>
          <w:lang w:eastAsia="zh-CN"/>
        </w:rPr>
        <w:t>会同县行政审批局</w:t>
      </w:r>
      <w:r>
        <w:rPr>
          <w:rFonts w:hint="default" w:ascii="Times New Roman" w:hAnsi="Times New Roman" w:eastAsia="仿宋_GB2312" w:cs="Times New Roman"/>
          <w:color w:val="000000"/>
          <w:sz w:val="32"/>
          <w:szCs w:val="32"/>
          <w:shd w:val="clear" w:color="auto" w:fill="auto"/>
        </w:rPr>
        <w:t>不定期对各部门已发布信息是否有错别字、排版格式是否正确、更新是否及时、链接是否有效等进行抽查，如发现问题，责成部门予以更正。对因审核不严导致政府信息公开内容失实、泄密、引发负面影响的，将依照有关法律法规和规定追究相关人员责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lang w:val="en-US" w:eastAsia="zh-CN"/>
        </w:rPr>
      </w:pPr>
      <w:r>
        <w:rPr>
          <w:rFonts w:hint="default" w:ascii="Times New Roman" w:hAnsi="Times New Roman" w:eastAsia="黑体" w:cs="Times New Roman"/>
          <w:b w:val="0"/>
          <w:bCs w:val="0"/>
          <w:color w:val="000000"/>
          <w:sz w:val="32"/>
          <w:szCs w:val="32"/>
          <w:shd w:val="clear" w:color="auto" w:fill="auto"/>
          <w:lang w:eastAsia="zh-CN"/>
        </w:rPr>
        <w:t>第十一条</w:t>
      </w:r>
      <w:r>
        <w:rPr>
          <w:rFonts w:hint="default" w:ascii="Times New Roman" w:hAnsi="Times New Roman" w:eastAsia="黑体" w:cs="Times New Roman"/>
          <w:b w:val="0"/>
          <w:bCs w:val="0"/>
          <w:color w:val="000000"/>
          <w:sz w:val="32"/>
          <w:szCs w:val="32"/>
          <w:shd w:val="clear" w:color="auto" w:fill="auto"/>
          <w:lang w:val="en-US" w:eastAsia="zh-CN"/>
        </w:rPr>
        <w:t xml:space="preserve"> </w:t>
      </w:r>
      <w:r>
        <w:rPr>
          <w:rFonts w:hint="default" w:ascii="Times New Roman" w:hAnsi="Times New Roman" w:eastAsia="仿宋_GB2312" w:cs="Times New Roman"/>
          <w:color w:val="000000"/>
          <w:sz w:val="32"/>
          <w:szCs w:val="32"/>
          <w:shd w:val="clear" w:color="auto" w:fill="auto"/>
          <w:lang w:val="en-US" w:eastAsia="zh-CN"/>
        </w:rPr>
        <w:t xml:space="preserve"> 本制度自印发之日起施行。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highlight w:val="none"/>
          <w:lang w:eastAsia="zh-CN"/>
        </w:rPr>
        <w:t>大英县</w:t>
      </w:r>
      <w:r>
        <w:rPr>
          <w:rFonts w:hint="default" w:ascii="Times New Roman" w:hAnsi="Times New Roman" w:eastAsia="方正小标宋简体" w:cs="Times New Roman"/>
          <w:color w:val="000000"/>
          <w:sz w:val="44"/>
          <w:szCs w:val="44"/>
          <w:highlight w:val="none"/>
        </w:rPr>
        <w:t>政府信息公开保密审查制度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第一条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为进一步规范</w:t>
      </w:r>
      <w:r>
        <w:rPr>
          <w:rFonts w:hint="default" w:ascii="Times New Roman" w:hAnsi="Times New Roman" w:eastAsia="仿宋_GB2312" w:cs="Times New Roman"/>
          <w:color w:val="000000"/>
          <w:sz w:val="32"/>
          <w:szCs w:val="32"/>
          <w:lang w:eastAsia="zh-CN"/>
        </w:rPr>
        <w:t>全县</w:t>
      </w:r>
      <w:r>
        <w:rPr>
          <w:rFonts w:hint="default" w:ascii="Times New Roman" w:hAnsi="Times New Roman" w:eastAsia="仿宋_GB2312" w:cs="Times New Roman"/>
          <w:color w:val="000000"/>
          <w:sz w:val="32"/>
          <w:szCs w:val="32"/>
        </w:rPr>
        <w:t>政府信息公开审查工作，根据《中华人民共和国保守国家秘密法》（</w:t>
      </w:r>
      <w:r>
        <w:rPr>
          <w:rFonts w:hint="default" w:ascii="Times New Roman" w:hAnsi="Times New Roman" w:eastAsia="仿宋_GB2312" w:cs="Times New Roman"/>
          <w:color w:val="000000"/>
          <w:sz w:val="32"/>
          <w:szCs w:val="32"/>
          <w:lang w:eastAsia="zh-CN"/>
        </w:rPr>
        <w:t>主席令</w:t>
      </w:r>
      <w:r>
        <w:rPr>
          <w:rFonts w:hint="default" w:ascii="Times New Roman" w:hAnsi="Times New Roman" w:eastAsia="仿宋_GB2312" w:cs="Times New Roman"/>
          <w:color w:val="000000"/>
          <w:sz w:val="32"/>
          <w:szCs w:val="32"/>
          <w:lang w:val="en-US" w:eastAsia="zh-CN"/>
        </w:rPr>
        <w:t>28号，</w:t>
      </w:r>
      <w:r>
        <w:rPr>
          <w:rFonts w:hint="default" w:ascii="Times New Roman" w:hAnsi="Times New Roman" w:eastAsia="仿宋_GB2312" w:cs="Times New Roman"/>
          <w:color w:val="000000"/>
          <w:sz w:val="32"/>
          <w:szCs w:val="32"/>
        </w:rPr>
        <w:t>以下简称《保密法》）及《中华人民共和国政府信息公开条例》（国务院令第711号，以下简称《条例》）等相关法律法规规定，结合</w:t>
      </w:r>
      <w:r>
        <w:rPr>
          <w:rFonts w:hint="default" w:ascii="Times New Roman" w:hAnsi="Times New Roman" w:eastAsia="仿宋_GB2312" w:cs="Times New Roman"/>
          <w:color w:val="000000"/>
          <w:sz w:val="32"/>
          <w:szCs w:val="32"/>
          <w:lang w:eastAsia="zh-CN"/>
        </w:rPr>
        <w:t>我</w:t>
      </w:r>
      <w:r>
        <w:rPr>
          <w:rFonts w:hint="default" w:ascii="Times New Roman" w:hAnsi="Times New Roman" w:eastAsia="仿宋_GB2312" w:cs="Times New Roman"/>
          <w:color w:val="000000"/>
          <w:sz w:val="32"/>
          <w:szCs w:val="32"/>
        </w:rPr>
        <w:t>县实际，</w:t>
      </w:r>
      <w:r>
        <w:rPr>
          <w:rFonts w:hint="default" w:ascii="Times New Roman" w:hAnsi="Times New Roman" w:eastAsia="仿宋_GB2312" w:cs="Times New Roman"/>
          <w:color w:val="000000"/>
          <w:sz w:val="32"/>
          <w:szCs w:val="32"/>
          <w:lang w:eastAsia="zh-CN"/>
        </w:rPr>
        <w:t>特</w:t>
      </w:r>
      <w:r>
        <w:rPr>
          <w:rFonts w:hint="default" w:ascii="Times New Roman" w:hAnsi="Times New Roman" w:eastAsia="仿宋_GB2312" w:cs="Times New Roman"/>
          <w:color w:val="000000"/>
          <w:sz w:val="32"/>
          <w:szCs w:val="32"/>
        </w:rPr>
        <w:t>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第二条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本制度适用于各镇人民政府</w:t>
      </w:r>
      <w:r>
        <w:rPr>
          <w:rFonts w:hint="default" w:ascii="Times New Roman" w:hAnsi="Times New Roman" w:eastAsia="仿宋_GB2312" w:cs="Times New Roman"/>
          <w:color w:val="000000"/>
          <w:sz w:val="32"/>
          <w:szCs w:val="32"/>
          <w:lang w:eastAsia="zh-CN"/>
        </w:rPr>
        <w:t>、各园区管委会、盐井街道办事处</w:t>
      </w:r>
      <w:r>
        <w:rPr>
          <w:rFonts w:hint="default" w:ascii="Times New Roman" w:hAnsi="Times New Roman" w:eastAsia="仿宋_GB2312" w:cs="Times New Roman"/>
          <w:color w:val="000000"/>
          <w:sz w:val="32"/>
          <w:szCs w:val="32"/>
        </w:rPr>
        <w:t>及县政府工作部门、直属机构、派出机构以及法律、法规授权的具有管理公共事务职能的组织（以下统称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行政机关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），在履行职责过程中制作或者获取的，以一定形式记录、保存的信息拟公开前的审查工作。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第三条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政府信息公开不得危及国家安全、公共安全、经济安全和社会稳定。政府信息公开审查应遵循“先审查后公开”“谁公开谁审查”和“谁审查谁负责”的原则。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第四条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行政机关应当建立健全政府信息发布保密审查机制，</w:t>
      </w:r>
      <w:r>
        <w:rPr>
          <w:rFonts w:hint="default" w:ascii="Times New Roman" w:hAnsi="Times New Roman" w:eastAsia="仿宋_GB2312" w:cs="Times New Roman"/>
          <w:color w:val="000000"/>
          <w:sz w:val="32"/>
          <w:szCs w:val="32"/>
          <w:lang w:eastAsia="zh-CN"/>
        </w:rPr>
        <w:t>明确审查的程序和责任。</w:t>
      </w:r>
      <w:r>
        <w:rPr>
          <w:rFonts w:hint="default" w:ascii="Times New Roman" w:hAnsi="Times New Roman" w:eastAsia="仿宋_GB2312" w:cs="Times New Roman"/>
          <w:color w:val="000000"/>
          <w:sz w:val="32"/>
          <w:szCs w:val="32"/>
        </w:rPr>
        <w:t>开展保密审查时应</w:t>
      </w:r>
      <w:r>
        <w:rPr>
          <w:rFonts w:hint="default" w:ascii="Times New Roman" w:hAnsi="Times New Roman" w:eastAsia="仿宋_GB2312" w:cs="Times New Roman"/>
          <w:color w:val="000000"/>
          <w:sz w:val="32"/>
          <w:szCs w:val="32"/>
          <w:lang w:eastAsia="zh-CN"/>
        </w:rPr>
        <w:t>主动</w:t>
      </w:r>
      <w:r>
        <w:rPr>
          <w:rFonts w:hint="default" w:ascii="Times New Roman" w:hAnsi="Times New Roman" w:eastAsia="仿宋_GB2312" w:cs="Times New Roman"/>
          <w:color w:val="000000"/>
          <w:sz w:val="32"/>
          <w:szCs w:val="32"/>
        </w:rPr>
        <w:t>履行审查审批手续。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第五条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对拟公开政府信息的保密审查，应当以《保密法》等有关法律、法规的规定及由国家保密局会同中央国家机关确定的国家秘密及其密级具体范围的规定为依据。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第六条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行政机关不得公开涉及国家秘密、商业秘密、个人隐私的下列政府信息：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（一）依照国家秘密范围和定密规定，明确标识为“秘密”“机密”“绝密”的信息；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（二）虽未标识，但内容涉及国家秘密、商业秘密、个人隐私的信息；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rPr>
        <w:t>（三）其他公开后可能危及国家安全、公共安全、经济</w:t>
      </w:r>
      <w:r>
        <w:rPr>
          <w:rFonts w:hint="default" w:ascii="Times New Roman" w:hAnsi="Times New Roman" w:eastAsia="仿宋_GB2312" w:cs="Times New Roman"/>
          <w:color w:val="000000"/>
          <w:sz w:val="32"/>
          <w:szCs w:val="32"/>
          <w:lang w:val="en-US"/>
        </w:rPr>
        <w:t>安全和社会稳定的信息。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第七条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行政机关拟公开的政府信息保密审查应当依照以下程序进行：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（一）由信息产生的</w:t>
      </w:r>
      <w:r>
        <w:rPr>
          <w:rFonts w:hint="default" w:ascii="Times New Roman" w:hAnsi="Times New Roman" w:eastAsia="仿宋_GB2312" w:cs="Times New Roman"/>
          <w:color w:val="000000"/>
          <w:sz w:val="32"/>
          <w:szCs w:val="32"/>
          <w:lang w:eastAsia="zh-CN"/>
        </w:rPr>
        <w:t>股室</w:t>
      </w:r>
      <w:r>
        <w:rPr>
          <w:rFonts w:hint="default" w:ascii="Times New Roman" w:hAnsi="Times New Roman" w:eastAsia="仿宋_GB2312" w:cs="Times New Roman"/>
          <w:color w:val="000000"/>
          <w:sz w:val="32"/>
          <w:szCs w:val="32"/>
        </w:rPr>
        <w:t>提出是否公开的意见；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（二）负责保密审查工作的</w:t>
      </w:r>
      <w:r>
        <w:rPr>
          <w:rFonts w:hint="default" w:ascii="Times New Roman" w:hAnsi="Times New Roman" w:eastAsia="仿宋_GB2312" w:cs="Times New Roman"/>
          <w:color w:val="000000"/>
          <w:sz w:val="32"/>
          <w:szCs w:val="32"/>
          <w:lang w:eastAsia="zh-CN"/>
        </w:rPr>
        <w:t>股室</w:t>
      </w:r>
      <w:r>
        <w:rPr>
          <w:rFonts w:hint="default" w:ascii="Times New Roman" w:hAnsi="Times New Roman" w:eastAsia="仿宋_GB2312" w:cs="Times New Roman"/>
          <w:color w:val="000000"/>
          <w:sz w:val="32"/>
          <w:szCs w:val="32"/>
        </w:rPr>
        <w:t>提出审查意见；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（三）分管负责人审核，单位主要负责人批准。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第八条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不同行政机关共同形成的政府信息拟公开时，</w:t>
      </w:r>
      <w:r>
        <w:rPr>
          <w:rFonts w:hint="default" w:ascii="Times New Roman" w:hAnsi="Times New Roman" w:eastAsia="仿宋_GB2312" w:cs="Times New Roman"/>
          <w:color w:val="000000"/>
          <w:sz w:val="32"/>
          <w:szCs w:val="32"/>
          <w:lang w:val="en-US"/>
        </w:rPr>
        <w:t>应由主办的行政机关负责公开前的保密审查，并以书面形式</w:t>
      </w:r>
      <w:r>
        <w:rPr>
          <w:rFonts w:hint="default" w:ascii="Times New Roman" w:hAnsi="Times New Roman" w:eastAsia="仿宋_GB2312" w:cs="Times New Roman"/>
          <w:color w:val="000000"/>
          <w:sz w:val="32"/>
          <w:szCs w:val="32"/>
        </w:rPr>
        <w:t>征得其他行政机关同意后方可予以公开。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第九条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行政机关需公开的政府信息是否属于国家秘密和属于何种密级不明确的，应逐级</w:t>
      </w:r>
      <w:r>
        <w:rPr>
          <w:rFonts w:hint="default" w:ascii="Times New Roman" w:hAnsi="Times New Roman" w:eastAsia="仿宋_GB2312" w:cs="Times New Roman"/>
          <w:color w:val="000000"/>
          <w:sz w:val="32"/>
          <w:szCs w:val="32"/>
          <w:lang w:eastAsia="zh-CN"/>
        </w:rPr>
        <w:t>上</w:t>
      </w:r>
      <w:r>
        <w:rPr>
          <w:rFonts w:hint="default" w:ascii="Times New Roman" w:hAnsi="Times New Roman" w:eastAsia="仿宋_GB2312" w:cs="Times New Roman"/>
          <w:color w:val="000000"/>
          <w:sz w:val="32"/>
          <w:szCs w:val="32"/>
        </w:rPr>
        <w:t>报有权确定该事项密级的上级主管部门或保密工作部门确定。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确定为国家秘密但已超过保密期限并拟公开的政府信息，行政机关应在保密审查确认能够公开后，按保密规定向保密工作部门办理解密手续，再予以公开。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 xml:space="preserve">第十一条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行政机关的业务机构在政府信息产生、审签时标明是否属于保密事项；在进行保密审查时，负责保密审查工作的机构和人员应当提出“</w:t>
      </w:r>
      <w:r>
        <w:rPr>
          <w:rFonts w:hint="default" w:ascii="Times New Roman" w:hAnsi="Times New Roman" w:eastAsia="仿宋_GB2312" w:cs="Times New Roman"/>
          <w:color w:val="000000"/>
          <w:sz w:val="32"/>
          <w:szCs w:val="32"/>
          <w:lang w:eastAsia="zh-CN"/>
        </w:rPr>
        <w:t>主动</w:t>
      </w:r>
      <w:r>
        <w:rPr>
          <w:rFonts w:hint="default" w:ascii="Times New Roman" w:hAnsi="Times New Roman" w:eastAsia="仿宋_GB2312" w:cs="Times New Roman"/>
          <w:color w:val="000000"/>
          <w:sz w:val="32"/>
          <w:szCs w:val="32"/>
        </w:rPr>
        <w:t>公开”“不予公开”“</w:t>
      </w:r>
      <w:r>
        <w:rPr>
          <w:rFonts w:hint="default" w:ascii="Times New Roman" w:hAnsi="Times New Roman" w:eastAsia="仿宋_GB2312" w:cs="Times New Roman"/>
          <w:color w:val="000000"/>
          <w:sz w:val="32"/>
          <w:szCs w:val="32"/>
          <w:lang w:eastAsia="zh-CN"/>
        </w:rPr>
        <w:t>依申请公开</w:t>
      </w:r>
      <w:r>
        <w:rPr>
          <w:rFonts w:hint="default" w:ascii="Times New Roman" w:hAnsi="Times New Roman" w:eastAsia="仿宋_GB2312" w:cs="Times New Roman"/>
          <w:color w:val="000000"/>
          <w:sz w:val="32"/>
          <w:szCs w:val="32"/>
        </w:rPr>
        <w:t>”等审查意见，并注明其依据和理由。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第十二条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负责保密审查工作的机构接到信息审查申请后，应在5个工作日内提出审查确认的意见。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第十三条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拟公开的政府信息中含有部分涉密内容的，应当按照有关规定进行非密处理，采取属于国家秘密的部分不予公开、其余部分公开的方法处理。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第十四条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公民、法人或者其他组织对政府信息公开工作中因保密问题未公开相关信息存在质疑的，可以向政府信息产生的行政机关提出申请，要求该行政机关说明不予公开有关信息的依据和理由。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第十五条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政府办公室</w:t>
      </w:r>
      <w:r>
        <w:rPr>
          <w:rFonts w:hint="default" w:ascii="Times New Roman" w:hAnsi="Times New Roman" w:eastAsia="仿宋_GB2312" w:cs="Times New Roman"/>
          <w:color w:val="000000"/>
          <w:sz w:val="32"/>
          <w:szCs w:val="32"/>
        </w:rPr>
        <w:t>对全县政府信息公开中的保密审查工作进行指导，依法监督检查，发现违反国家保密规定的应当及时予以纠正</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政府信息进行保密审查后，在政府信息公开平台上进行公开，公开时限为：信息形成或者变更之日起20个工作日内。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第十六条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行政机关未建立政府信息公开保密审查制度或执行保密审查制度不力的，由县政府办公室责令改正。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第十七条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行政机关违反有关规定，公开涉及国家秘密的政府信息，发生泄密事件的，依照有关规定进行查处。情节严重的，对直接负责保密审查的有关责任人依法给予处分。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第十八条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教育、卫生健康、供水、供电、供气、环境保护、公共交通等与人民群众利益密切相关的公共企事业单位信息公开审查工作，由本级行业主管部门督促实施，参照本制度执行。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十九</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rPr>
        <w:t>本制度自发布之日起施行。</w:t>
      </w: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color w:val="000000"/>
          <w:sz w:val="44"/>
          <w:szCs w:val="44"/>
          <w:shd w:val="clear" w:color="auto" w:fill="auto"/>
        </w:rPr>
      </w:pPr>
      <w:r>
        <w:rPr>
          <w:rFonts w:hint="default" w:ascii="Times New Roman" w:hAnsi="Times New Roman" w:eastAsia="方正小标宋简体" w:cs="Times New Roman"/>
          <w:b w:val="0"/>
          <w:bCs/>
          <w:i w:val="0"/>
          <w:caps w:val="0"/>
          <w:color w:val="000000"/>
          <w:spacing w:val="0"/>
          <w:kern w:val="0"/>
          <w:sz w:val="44"/>
          <w:szCs w:val="44"/>
          <w:shd w:val="clear" w:color="auto" w:fill="auto"/>
          <w:lang w:val="en-US" w:eastAsia="zh-CN" w:bidi="ar"/>
        </w:rPr>
        <w:t>大英县政府政策解读工作制度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000000"/>
          <w:kern w:val="0"/>
          <w:sz w:val="32"/>
          <w:szCs w:val="32"/>
          <w:shd w:val="clear" w:color="auto" w:fill="auto"/>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color w:val="000000"/>
          <w:sz w:val="32"/>
          <w:szCs w:val="32"/>
          <w:shd w:val="clear" w:color="auto" w:fill="auto"/>
        </w:rPr>
        <w:t>第一条</w:t>
      </w:r>
      <w:r>
        <w:rPr>
          <w:rFonts w:hint="eastAsia" w:eastAsia="仿宋_GB2312" w:cs="Times New Roman"/>
          <w:color w:val="000000"/>
          <w:sz w:val="32"/>
          <w:szCs w:val="32"/>
          <w:shd w:val="clear" w:color="auto" w:fill="auto"/>
          <w:lang w:eastAsia="zh-CN"/>
        </w:rPr>
        <w:t xml:space="preserve"> </w:t>
      </w:r>
      <w:r>
        <w:rPr>
          <w:rFonts w:hint="eastAsia" w:eastAsia="仿宋_GB2312" w:cs="Times New Roman"/>
          <w:color w:val="000000"/>
          <w:sz w:val="32"/>
          <w:szCs w:val="32"/>
          <w:shd w:val="clear" w:color="auto" w:fill="auto"/>
          <w:lang w:val="en-US" w:eastAsia="zh-CN"/>
        </w:rPr>
        <w:t xml:space="preserve"> </w:t>
      </w:r>
      <w:r>
        <w:rPr>
          <w:rFonts w:hint="default" w:ascii="Times New Roman" w:hAnsi="Times New Roman" w:eastAsia="仿宋_GB2312" w:cs="Times New Roman"/>
          <w:color w:val="000000"/>
          <w:sz w:val="32"/>
          <w:szCs w:val="32"/>
          <w:shd w:val="clear" w:color="auto" w:fill="auto"/>
        </w:rPr>
        <w:t>为进一步加强和规范</w:t>
      </w:r>
      <w:r>
        <w:rPr>
          <w:rFonts w:hint="default" w:ascii="Times New Roman" w:hAnsi="Times New Roman" w:eastAsia="仿宋_GB2312" w:cs="Times New Roman"/>
          <w:color w:val="000000"/>
          <w:sz w:val="32"/>
          <w:szCs w:val="32"/>
          <w:shd w:val="clear" w:color="auto" w:fill="auto"/>
          <w:lang w:eastAsia="zh-CN"/>
        </w:rPr>
        <w:t>全县</w:t>
      </w:r>
      <w:r>
        <w:rPr>
          <w:rFonts w:hint="default" w:ascii="Times New Roman" w:hAnsi="Times New Roman" w:eastAsia="仿宋_GB2312" w:cs="Times New Roman"/>
          <w:color w:val="000000"/>
          <w:sz w:val="32"/>
          <w:szCs w:val="32"/>
          <w:shd w:val="clear" w:color="auto" w:fill="auto"/>
        </w:rPr>
        <w:t>政策文件解读工作，增进公众对政府经济社会发展政策和改革举措了解</w:t>
      </w:r>
      <w:r>
        <w:rPr>
          <w:rFonts w:hint="default"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理解</w:t>
      </w:r>
      <w:r>
        <w:rPr>
          <w:rFonts w:hint="default" w:ascii="Times New Roman" w:hAnsi="Times New Roman" w:eastAsia="仿宋_GB2312" w:cs="Times New Roman"/>
          <w:color w:val="000000"/>
          <w:sz w:val="32"/>
          <w:szCs w:val="32"/>
          <w:shd w:val="clear" w:color="auto" w:fill="auto"/>
          <w:lang w:eastAsia="zh-CN"/>
        </w:rPr>
        <w:t>和</w:t>
      </w:r>
      <w:r>
        <w:rPr>
          <w:rFonts w:hint="default" w:ascii="Times New Roman" w:hAnsi="Times New Roman" w:eastAsia="仿宋_GB2312" w:cs="Times New Roman"/>
          <w:color w:val="000000"/>
          <w:sz w:val="32"/>
          <w:szCs w:val="32"/>
          <w:shd w:val="clear" w:color="auto" w:fill="auto"/>
        </w:rPr>
        <w:t>认同，提高信息公开质量与实效，根据国务院办公厅《〈关于全面推进政务公开工作的意见〉实施细则》（国办发〔2016〕80号）、</w:t>
      </w:r>
      <w:r>
        <w:rPr>
          <w:rFonts w:hint="default" w:ascii="Times New Roman" w:hAnsi="Times New Roman" w:eastAsia="仿宋_GB2312" w:cs="Times New Roman"/>
          <w:color w:val="000000"/>
          <w:sz w:val="32"/>
          <w:szCs w:val="32"/>
          <w:shd w:val="clear" w:color="auto" w:fill="auto"/>
          <w:lang w:eastAsia="zh-CN"/>
        </w:rPr>
        <w:t>四川省人民政府办公厅</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eastAsia="zh-CN"/>
        </w:rPr>
        <w:t>关于印发</w:t>
      </w:r>
      <w:r>
        <w:rPr>
          <w:rFonts w:hint="default" w:ascii="Times New Roman" w:hAnsi="Times New Roman" w:eastAsia="仿宋_GB2312" w:cs="Times New Roman"/>
          <w:color w:val="000000"/>
          <w:sz w:val="32"/>
          <w:szCs w:val="32"/>
          <w:shd w:val="clear" w:color="auto" w:fill="auto"/>
          <w:lang w:val="en-US" w:eastAsia="zh-CN"/>
        </w:rPr>
        <w:t>2023年全省政务公开工作要点的通知</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eastAsia="zh-CN"/>
        </w:rPr>
        <w:t>川办发</w:t>
      </w:r>
      <w:r>
        <w:rPr>
          <w:rFonts w:hint="default" w:ascii="Times New Roman" w:hAnsi="Times New Roman" w:eastAsia="仿宋_GB2312" w:cs="Times New Roman"/>
          <w:color w:val="000000"/>
          <w:sz w:val="32"/>
          <w:szCs w:val="32"/>
          <w:shd w:val="clear" w:color="auto" w:fill="auto"/>
        </w:rPr>
        <w:t>〔202</w:t>
      </w:r>
      <w:r>
        <w:rPr>
          <w:rFonts w:hint="default" w:ascii="Times New Roman" w:hAnsi="Times New Roman" w:eastAsia="仿宋_GB2312" w:cs="Times New Roman"/>
          <w:color w:val="000000"/>
          <w:sz w:val="32"/>
          <w:szCs w:val="32"/>
          <w:shd w:val="clear" w:color="auto" w:fill="auto"/>
          <w:lang w:val="en-US" w:eastAsia="zh-CN"/>
        </w:rPr>
        <w:t>3</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color w:val="000000"/>
          <w:sz w:val="32"/>
          <w:szCs w:val="32"/>
          <w:shd w:val="clear" w:color="auto" w:fill="auto"/>
          <w:lang w:val="en-US" w:eastAsia="zh-CN"/>
        </w:rPr>
        <w:t>10</w:t>
      </w:r>
      <w:r>
        <w:rPr>
          <w:rFonts w:hint="default" w:ascii="Times New Roman" w:hAnsi="Times New Roman" w:eastAsia="仿宋_GB2312" w:cs="Times New Roman"/>
          <w:color w:val="000000"/>
          <w:sz w:val="32"/>
          <w:szCs w:val="32"/>
          <w:shd w:val="clear" w:color="auto" w:fill="auto"/>
        </w:rPr>
        <w:t>号）</w:t>
      </w:r>
      <w:r>
        <w:rPr>
          <w:rFonts w:hint="default" w:ascii="Times New Roman" w:hAnsi="Times New Roman" w:eastAsia="仿宋_GB2312" w:cs="Times New Roman"/>
          <w:color w:val="000000"/>
          <w:sz w:val="32"/>
          <w:szCs w:val="32"/>
          <w:shd w:val="clear" w:color="auto" w:fill="auto"/>
          <w:lang w:eastAsia="zh-CN"/>
        </w:rPr>
        <w:t>等文件精神，</w:t>
      </w:r>
      <w:r>
        <w:rPr>
          <w:rFonts w:hint="default" w:ascii="Times New Roman" w:hAnsi="Times New Roman" w:eastAsia="仿宋_GB2312" w:cs="Times New Roman"/>
          <w:color w:val="000000"/>
          <w:sz w:val="32"/>
          <w:szCs w:val="32"/>
          <w:shd w:val="clear" w:color="auto" w:fill="auto"/>
        </w:rPr>
        <w:t>结合</w:t>
      </w:r>
      <w:r>
        <w:rPr>
          <w:rFonts w:hint="default" w:ascii="Times New Roman" w:hAnsi="Times New Roman" w:eastAsia="仿宋_GB2312" w:cs="Times New Roman"/>
          <w:color w:val="000000"/>
          <w:sz w:val="32"/>
          <w:szCs w:val="32"/>
          <w:shd w:val="clear" w:color="auto" w:fill="auto"/>
          <w:lang w:eastAsia="zh-CN"/>
        </w:rPr>
        <w:t>我</w:t>
      </w:r>
      <w:r>
        <w:rPr>
          <w:rFonts w:hint="default" w:ascii="Times New Roman" w:hAnsi="Times New Roman" w:eastAsia="仿宋_GB2312" w:cs="Times New Roman"/>
          <w:color w:val="000000"/>
          <w:sz w:val="32"/>
          <w:szCs w:val="32"/>
          <w:shd w:val="clear" w:color="auto" w:fill="auto"/>
        </w:rPr>
        <w:t>县工作实际，特制定本制度。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color w:val="000000"/>
          <w:sz w:val="32"/>
          <w:szCs w:val="32"/>
          <w:shd w:val="clear" w:color="auto" w:fill="auto"/>
        </w:rPr>
        <w:t>第二条</w:t>
      </w:r>
      <w:r>
        <w:rPr>
          <w:rFonts w:hint="eastAsia" w:eastAsia="仿宋_GB2312" w:cs="Times New Roman"/>
          <w:color w:val="000000"/>
          <w:sz w:val="32"/>
          <w:szCs w:val="32"/>
          <w:shd w:val="clear" w:color="auto" w:fill="auto"/>
          <w:lang w:eastAsia="zh-CN"/>
        </w:rPr>
        <w:t xml:space="preserve"> </w:t>
      </w:r>
      <w:r>
        <w:rPr>
          <w:rFonts w:hint="eastAsia" w:eastAsia="仿宋_GB2312" w:cs="Times New Roman"/>
          <w:color w:val="000000"/>
          <w:sz w:val="32"/>
          <w:szCs w:val="32"/>
          <w:shd w:val="clear" w:color="auto" w:fill="auto"/>
          <w:lang w:val="en-US" w:eastAsia="zh-CN"/>
        </w:rPr>
        <w:t xml:space="preserve"> </w:t>
      </w:r>
      <w:r>
        <w:rPr>
          <w:rFonts w:hint="default" w:ascii="Times New Roman" w:hAnsi="Times New Roman" w:eastAsia="仿宋_GB2312" w:cs="Times New Roman"/>
          <w:color w:val="000000"/>
          <w:sz w:val="32"/>
          <w:szCs w:val="32"/>
          <w:shd w:val="clear" w:color="auto" w:fill="auto"/>
        </w:rPr>
        <w:t>明确政策解读范围。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符合下列情形之一的政策文件，应当进行解读：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（一）以县政府或县政府办公室名义印发的行政规范性文件；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（二）县政府各部门印发或联合印发的规范性文件；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（三）其他涉及公民、法人和其他组织切身利益、重大公共利益、需广泛知晓的重要政策性文件。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color w:val="000000"/>
          <w:sz w:val="32"/>
          <w:szCs w:val="32"/>
          <w:shd w:val="clear" w:color="auto" w:fill="auto"/>
        </w:rPr>
        <w:t>第三条</w:t>
      </w:r>
      <w:r>
        <w:rPr>
          <w:rFonts w:hint="eastAsia" w:eastAsia="黑体" w:cs="Times New Roman"/>
          <w:color w:val="000000"/>
          <w:sz w:val="32"/>
          <w:szCs w:val="32"/>
          <w:shd w:val="clear" w:color="auto" w:fill="auto"/>
          <w:lang w:eastAsia="zh-CN"/>
        </w:rPr>
        <w:t xml:space="preserve"> </w:t>
      </w:r>
      <w:r>
        <w:rPr>
          <w:rFonts w:hint="eastAsia" w:eastAsia="黑体" w:cs="Times New Roman"/>
          <w:color w:val="000000"/>
          <w:sz w:val="32"/>
          <w:szCs w:val="32"/>
          <w:shd w:val="clear" w:color="auto" w:fill="auto"/>
          <w:lang w:val="en-US" w:eastAsia="zh-CN"/>
        </w:rPr>
        <w:t xml:space="preserve"> </w:t>
      </w:r>
      <w:r>
        <w:rPr>
          <w:rFonts w:hint="default" w:ascii="Times New Roman" w:hAnsi="Times New Roman" w:eastAsia="仿宋_GB2312" w:cs="Times New Roman"/>
          <w:color w:val="000000"/>
          <w:sz w:val="32"/>
          <w:szCs w:val="32"/>
          <w:shd w:val="clear" w:color="auto" w:fill="auto"/>
        </w:rPr>
        <w:t>规范政策解读工作程序。政策性文件与解读材料应当同步起草、同步审签、同步发布。坚持“谁起草、谁解读”的原则，由起草部门负责解读。具体按以下程序组织实施：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（一）县政府办公室负责推进、指导、协调、监督全县行政机关政策文件解读工作。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（二）县政府有关部门在起草政策文件时，应当同步谋划并组织起草政策解读</w:t>
      </w:r>
      <w:r>
        <w:rPr>
          <w:rFonts w:hint="default" w:ascii="Times New Roman" w:hAnsi="Times New Roman" w:eastAsia="仿宋_GB2312" w:cs="Times New Roman"/>
          <w:color w:val="000000"/>
          <w:sz w:val="32"/>
          <w:szCs w:val="32"/>
          <w:shd w:val="clear" w:color="auto" w:fill="auto"/>
          <w:lang w:eastAsia="zh-CN"/>
        </w:rPr>
        <w:t>材料</w:t>
      </w:r>
      <w:r>
        <w:rPr>
          <w:rFonts w:hint="default" w:ascii="Times New Roman" w:hAnsi="Times New Roman" w:eastAsia="仿宋_GB2312" w:cs="Times New Roman"/>
          <w:color w:val="000000"/>
          <w:sz w:val="32"/>
          <w:szCs w:val="32"/>
          <w:shd w:val="clear" w:color="auto" w:fill="auto"/>
        </w:rPr>
        <w:t>。解读内容一般包括文件制定的背景、依据、目标、任务；对文件中的关键词、专业术语以及社会公众可能误解、质疑的内容进行诠释；涉及执法事项的，说明执行范围、执行程序、执行标准等；属原有政策进行修订的，说明修订的理由和新旧政策的衔接和差异；属贯彻执行上级政策的，说明本政策措施的特点和创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仿宋_GB2312" w:cs="Times New Roman"/>
          <w:color w:val="000000"/>
          <w:sz w:val="32"/>
          <w:szCs w:val="32"/>
          <w:shd w:val="clear" w:color="auto" w:fill="auto"/>
        </w:rPr>
        <w:t>（三）政策性文件应与解读材料同步起草、同步发布，各部门解读材料需根据正式审定的文本进行相应修改完善，送本单位主要负责</w:t>
      </w:r>
      <w:r>
        <w:rPr>
          <w:rFonts w:hint="eastAsia" w:eastAsia="仿宋_GB2312" w:cs="Times New Roman"/>
          <w:color w:val="000000"/>
          <w:sz w:val="32"/>
          <w:szCs w:val="32"/>
          <w:shd w:val="clear" w:color="auto" w:fill="auto"/>
          <w:lang w:eastAsia="zh-CN"/>
        </w:rPr>
        <w:t>人</w:t>
      </w:r>
      <w:r>
        <w:rPr>
          <w:rFonts w:hint="default" w:ascii="Times New Roman" w:hAnsi="Times New Roman" w:eastAsia="仿宋_GB2312" w:cs="Times New Roman"/>
          <w:color w:val="000000"/>
          <w:sz w:val="32"/>
          <w:szCs w:val="32"/>
          <w:shd w:val="clear" w:color="auto" w:fill="auto"/>
          <w:lang w:eastAsia="zh-CN"/>
        </w:rPr>
        <w:t>审</w:t>
      </w:r>
      <w:r>
        <w:rPr>
          <w:rFonts w:hint="default" w:ascii="Times New Roman" w:hAnsi="Times New Roman" w:eastAsia="仿宋_GB2312" w:cs="Times New Roman"/>
          <w:color w:val="000000"/>
          <w:sz w:val="32"/>
          <w:szCs w:val="32"/>
          <w:shd w:val="clear" w:color="auto" w:fill="auto"/>
        </w:rPr>
        <w:t>签。以县政府或县政府办公室名义印发的政策性文件，在文件送审时，文件起草部门将解读材料连同电子文档一并报送至县政府办公室对口</w:t>
      </w:r>
      <w:r>
        <w:rPr>
          <w:rFonts w:hint="default" w:ascii="Times New Roman" w:hAnsi="Times New Roman" w:eastAsia="仿宋_GB2312" w:cs="Times New Roman"/>
          <w:color w:val="000000"/>
          <w:sz w:val="32"/>
          <w:szCs w:val="32"/>
          <w:shd w:val="clear" w:color="auto" w:fill="auto"/>
          <w:lang w:eastAsia="zh-CN"/>
        </w:rPr>
        <w:t>业务股室</w:t>
      </w:r>
      <w:r>
        <w:rPr>
          <w:rFonts w:hint="default" w:ascii="Times New Roman" w:hAnsi="Times New Roman" w:eastAsia="仿宋_GB2312" w:cs="Times New Roman"/>
          <w:color w:val="000000"/>
          <w:sz w:val="32"/>
          <w:szCs w:val="32"/>
          <w:shd w:val="clear" w:color="auto" w:fill="auto"/>
        </w:rPr>
        <w:t>，未报送解读材料的将不予发文。上述政策性文件解读材料统一由县政府办公室发布，并注明来源部门。县政府各部门印发或联合印发需解读文件的解读程序参照此规定执行。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color w:val="000000"/>
          <w:sz w:val="32"/>
          <w:szCs w:val="32"/>
          <w:shd w:val="clear" w:color="auto" w:fill="auto"/>
        </w:rPr>
        <w:t>第四条</w:t>
      </w:r>
      <w:r>
        <w:rPr>
          <w:rFonts w:hint="eastAsia" w:eastAsia="黑体" w:cs="Times New Roman"/>
          <w:color w:val="000000"/>
          <w:sz w:val="32"/>
          <w:szCs w:val="32"/>
          <w:shd w:val="clear" w:color="auto" w:fill="auto"/>
          <w:lang w:eastAsia="zh-CN"/>
        </w:rPr>
        <w:t xml:space="preserve"> </w:t>
      </w:r>
      <w:r>
        <w:rPr>
          <w:rFonts w:hint="eastAsia" w:eastAsia="黑体" w:cs="Times New Roman"/>
          <w:color w:val="000000"/>
          <w:sz w:val="32"/>
          <w:szCs w:val="32"/>
          <w:shd w:val="clear" w:color="auto" w:fill="auto"/>
          <w:lang w:val="en-US" w:eastAsia="zh-CN"/>
        </w:rPr>
        <w:t xml:space="preserve"> </w:t>
      </w:r>
      <w:r>
        <w:rPr>
          <w:rFonts w:hint="default" w:ascii="Times New Roman" w:hAnsi="Times New Roman" w:eastAsia="仿宋_GB2312" w:cs="Times New Roman"/>
          <w:color w:val="000000"/>
          <w:sz w:val="32"/>
          <w:szCs w:val="32"/>
          <w:shd w:val="clear" w:color="auto" w:fill="auto"/>
        </w:rPr>
        <w:t>创新政策解读形式。综合采用文字解读、图表图解、视频动漫、新闻发布会、专家访谈等解读形式。鼓励各单位结合实际，积极探索，创新、拓展社会公众喜闻乐见的解读形式。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color w:val="000000"/>
          <w:sz w:val="32"/>
          <w:szCs w:val="32"/>
          <w:shd w:val="clear" w:color="auto" w:fill="auto"/>
        </w:rPr>
        <w:t>第五条</w:t>
      </w:r>
      <w:r>
        <w:rPr>
          <w:rFonts w:hint="eastAsia" w:eastAsia="仿宋_GB2312" w:cs="Times New Roman"/>
          <w:color w:val="000000"/>
          <w:sz w:val="32"/>
          <w:szCs w:val="32"/>
          <w:shd w:val="clear" w:color="auto" w:fill="auto"/>
          <w:lang w:eastAsia="zh-CN"/>
        </w:rPr>
        <w:t xml:space="preserve"> </w:t>
      </w:r>
      <w:r>
        <w:rPr>
          <w:rFonts w:hint="eastAsia" w:eastAsia="仿宋_GB2312" w:cs="Times New Roman"/>
          <w:color w:val="000000"/>
          <w:sz w:val="32"/>
          <w:szCs w:val="32"/>
          <w:shd w:val="clear" w:color="auto" w:fill="auto"/>
          <w:lang w:val="en-US" w:eastAsia="zh-CN"/>
        </w:rPr>
        <w:t xml:space="preserve"> </w:t>
      </w:r>
      <w:r>
        <w:rPr>
          <w:rFonts w:hint="default" w:ascii="Times New Roman" w:hAnsi="Times New Roman" w:eastAsia="仿宋_GB2312" w:cs="Times New Roman"/>
          <w:color w:val="000000"/>
          <w:sz w:val="32"/>
          <w:szCs w:val="32"/>
          <w:shd w:val="clear" w:color="auto" w:fill="auto"/>
        </w:rPr>
        <w:t>提升政策解读质量。注重对政策背景、出台目的、重要举措、新旧政策差异、影响范围、管理执行标准及注意事项、惠企利民举措及享受条件、后续工作考虑等方面的实质性解读，使用深入浅出、通俗易懂的语言讲明政策内涵，杜绝简单摘抄原文、罗列小标题等形式化解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color w:val="000000"/>
          <w:sz w:val="32"/>
          <w:szCs w:val="32"/>
          <w:shd w:val="clear" w:color="auto" w:fill="auto"/>
        </w:rPr>
        <w:t>第六条</w:t>
      </w:r>
      <w:r>
        <w:rPr>
          <w:rFonts w:hint="eastAsia" w:eastAsia="仿宋_GB2312" w:cs="Times New Roman"/>
          <w:color w:val="000000"/>
          <w:sz w:val="32"/>
          <w:szCs w:val="32"/>
          <w:shd w:val="clear" w:color="auto" w:fill="auto"/>
          <w:lang w:eastAsia="zh-CN"/>
        </w:rPr>
        <w:t xml:space="preserve"> </w:t>
      </w:r>
      <w:r>
        <w:rPr>
          <w:rFonts w:hint="eastAsia" w:eastAsia="仿宋_GB2312" w:cs="Times New Roman"/>
          <w:color w:val="000000"/>
          <w:sz w:val="32"/>
          <w:szCs w:val="32"/>
          <w:shd w:val="clear" w:color="auto" w:fill="auto"/>
          <w:lang w:val="en-US" w:eastAsia="zh-CN"/>
        </w:rPr>
        <w:t xml:space="preserve"> </w:t>
      </w:r>
      <w:r>
        <w:rPr>
          <w:rFonts w:hint="default" w:ascii="Times New Roman" w:hAnsi="Times New Roman" w:eastAsia="仿宋_GB2312" w:cs="Times New Roman"/>
          <w:color w:val="000000"/>
          <w:sz w:val="32"/>
          <w:szCs w:val="32"/>
          <w:shd w:val="clear" w:color="auto" w:fill="auto"/>
        </w:rPr>
        <w:t>健全政策解读机制。县政府办公室负责牵头政策解读工作，协调督促相关部门及时报送解读材料。相关部门根据要求，做好解读材料编制。</w:t>
      </w:r>
      <w:r>
        <w:rPr>
          <w:rFonts w:hint="default" w:ascii="Times New Roman" w:hAnsi="Times New Roman" w:eastAsia="仿宋_GB2312" w:cs="Times New Roman"/>
          <w:color w:val="000000"/>
          <w:sz w:val="32"/>
          <w:szCs w:val="32"/>
          <w:shd w:val="clear" w:color="auto" w:fill="auto"/>
          <w:lang w:eastAsia="zh-CN"/>
        </w:rPr>
        <w:t>大英</w:t>
      </w:r>
      <w:r>
        <w:rPr>
          <w:rFonts w:hint="default" w:ascii="Times New Roman" w:hAnsi="Times New Roman" w:eastAsia="仿宋_GB2312" w:cs="Times New Roman"/>
          <w:color w:val="000000"/>
          <w:sz w:val="32"/>
          <w:szCs w:val="32"/>
          <w:shd w:val="clear" w:color="auto" w:fill="auto"/>
        </w:rPr>
        <w:t>县人民政府门户网站是发布政策解读的首选平台，应做好政策解读专栏建设</w:t>
      </w:r>
      <w:r>
        <w:rPr>
          <w:rFonts w:hint="default" w:ascii="Times New Roman" w:hAnsi="Times New Roman" w:eastAsia="仿宋_GB2312" w:cs="Times New Roman"/>
          <w:color w:val="000000"/>
          <w:sz w:val="32"/>
          <w:szCs w:val="32"/>
          <w:shd w:val="clear" w:color="auto" w:fill="auto"/>
          <w:lang w:eastAsia="zh-CN"/>
        </w:rPr>
        <w:t>与维护</w:t>
      </w:r>
      <w:r>
        <w:rPr>
          <w:rFonts w:hint="default" w:ascii="Times New Roman" w:hAnsi="Times New Roman" w:eastAsia="仿宋_GB2312" w:cs="Times New Roman"/>
          <w:color w:val="000000"/>
          <w:sz w:val="32"/>
          <w:szCs w:val="32"/>
          <w:shd w:val="clear" w:color="auto" w:fill="auto"/>
        </w:rPr>
        <w:t>，及时更新解读内容。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color w:val="000000"/>
          <w:sz w:val="32"/>
          <w:szCs w:val="32"/>
          <w:shd w:val="clear" w:color="auto" w:fill="auto"/>
        </w:rPr>
        <w:t>第七条</w:t>
      </w:r>
      <w:r>
        <w:rPr>
          <w:rFonts w:hint="eastAsia" w:eastAsia="仿宋_GB2312" w:cs="Times New Roman"/>
          <w:color w:val="000000"/>
          <w:sz w:val="32"/>
          <w:szCs w:val="32"/>
          <w:shd w:val="clear" w:color="auto" w:fill="auto"/>
          <w:lang w:eastAsia="zh-CN"/>
        </w:rPr>
        <w:t xml:space="preserve">  </w:t>
      </w:r>
      <w:r>
        <w:rPr>
          <w:rFonts w:hint="default" w:ascii="Times New Roman" w:hAnsi="Times New Roman" w:eastAsia="仿宋_GB2312" w:cs="Times New Roman"/>
          <w:color w:val="000000"/>
          <w:sz w:val="32"/>
          <w:szCs w:val="32"/>
          <w:shd w:val="clear" w:color="auto" w:fill="auto"/>
        </w:rPr>
        <w:t>加强解读保障。</w:t>
      </w:r>
      <w:r>
        <w:rPr>
          <w:rFonts w:hint="default" w:ascii="Times New Roman" w:hAnsi="Times New Roman" w:eastAsia="仿宋_GB2312" w:cs="Times New Roman"/>
          <w:color w:val="000000"/>
          <w:sz w:val="32"/>
          <w:szCs w:val="32"/>
          <w:shd w:val="clear" w:color="auto" w:fill="auto"/>
          <w:lang w:eastAsia="zh-CN"/>
        </w:rPr>
        <w:t>全县各级</w:t>
      </w:r>
      <w:r>
        <w:rPr>
          <w:rFonts w:hint="default" w:ascii="Times New Roman" w:hAnsi="Times New Roman" w:eastAsia="仿宋_GB2312" w:cs="Times New Roman"/>
          <w:color w:val="000000"/>
          <w:sz w:val="32"/>
          <w:szCs w:val="32"/>
          <w:shd w:val="clear" w:color="auto" w:fill="auto"/>
        </w:rPr>
        <w:t>各部门要深入贯彻落实省、市有关加强政策解读的决策部署，切实加强组织领导，落实工作责任，明确职责分工，将政策性文件解读工作摆到重要位置，推动工作制度化、规范化。各部门主要负责人要切实担负起第一解读人职责，带头宣讲政策，发出权威声音，及时准确传递政策意图，不断提高政策解读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rPr>
      </w:pPr>
      <w:r>
        <w:rPr>
          <w:rFonts w:hint="default" w:ascii="Times New Roman" w:hAnsi="Times New Roman" w:eastAsia="黑体" w:cs="Times New Roman"/>
          <w:color w:val="000000"/>
          <w:sz w:val="32"/>
          <w:szCs w:val="32"/>
          <w:shd w:val="clear" w:color="auto" w:fill="auto"/>
        </w:rPr>
        <w:t>第八条</w:t>
      </w:r>
      <w:r>
        <w:rPr>
          <w:rFonts w:hint="default" w:ascii="Times New Roman" w:hAnsi="Times New Roman" w:eastAsia="黑体" w:cs="Times New Roman"/>
          <w:color w:val="000000"/>
          <w:sz w:val="32"/>
          <w:szCs w:val="32"/>
          <w:shd w:val="clear" w:color="auto" w:fill="auto"/>
          <w:lang w:val="en-US" w:eastAsia="zh-CN"/>
        </w:rPr>
        <w:t xml:space="preserve">  </w:t>
      </w:r>
      <w:r>
        <w:rPr>
          <w:rFonts w:hint="default" w:ascii="Times New Roman" w:hAnsi="Times New Roman" w:eastAsia="仿宋_GB2312" w:cs="Times New Roman"/>
          <w:color w:val="000000"/>
          <w:sz w:val="32"/>
          <w:szCs w:val="32"/>
          <w:shd w:val="clear" w:color="auto" w:fill="auto"/>
        </w:rPr>
        <w:t>本制度自</w:t>
      </w:r>
      <w:r>
        <w:rPr>
          <w:rFonts w:hint="default" w:ascii="Times New Roman" w:hAnsi="Times New Roman" w:eastAsia="仿宋_GB2312" w:cs="Times New Roman"/>
          <w:color w:val="000000"/>
          <w:sz w:val="32"/>
          <w:szCs w:val="32"/>
          <w:shd w:val="clear" w:color="auto" w:fill="auto"/>
          <w:lang w:eastAsia="zh-CN"/>
        </w:rPr>
        <w:t>发布</w:t>
      </w:r>
      <w:r>
        <w:rPr>
          <w:rFonts w:hint="default" w:ascii="Times New Roman" w:hAnsi="Times New Roman" w:eastAsia="仿宋_GB2312" w:cs="Times New Roman"/>
          <w:color w:val="000000"/>
          <w:sz w:val="32"/>
          <w:szCs w:val="32"/>
          <w:shd w:val="clear" w:color="auto" w:fill="auto"/>
        </w:rPr>
        <w:t>之日起施行。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auto"/>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kinsoku/>
        <w:wordWrap/>
        <w:overflowPunct/>
        <w:topLinePunct w:val="0"/>
        <w:autoSpaceDE/>
        <w:autoSpaceDN/>
        <w:bidi w:val="0"/>
        <w:adjustRightInd/>
        <w:snapToGrid/>
        <w:spacing w:line="560" w:lineRule="exact"/>
        <w:textAlignment w:val="auto"/>
        <w:rPr>
          <w:color w:val="000000"/>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大英县政务舆情处置回应工作制度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420"/>
        <w:jc w:val="center"/>
        <w:textAlignment w:val="auto"/>
        <w:rPr>
          <w:rFonts w:hint="default" w:ascii="Times New Roman" w:hAnsi="Times New Roman" w:eastAsia="方正小标宋简体" w:cs="Times New Roman"/>
          <w:color w:val="000000"/>
          <w:sz w:val="44"/>
          <w:szCs w:val="44"/>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为进一步加强全县政务舆情处置回应工作（以下简称“回应工作”），及时准确回应社会关切，提升回应效果，增强政府公信力，根据国务院办公厅《关于进一步加强政府信息公开回应社会关切提升政府公信力的意见》（</w:t>
      </w:r>
      <w:r>
        <w:rPr>
          <w:rFonts w:hint="default" w:ascii="Times New Roman" w:hAnsi="Times New Roman" w:eastAsia="仿宋_GB2312" w:cs="Times New Roman"/>
          <w:i w:val="0"/>
          <w:iCs w:val="0"/>
          <w:caps w:val="0"/>
          <w:color w:val="000000"/>
          <w:spacing w:val="0"/>
          <w:kern w:val="2"/>
          <w:sz w:val="32"/>
          <w:szCs w:val="32"/>
          <w:shd w:val="clear" w:color="auto" w:fill="auto"/>
          <w:lang w:bidi="ar-SA"/>
        </w:rPr>
        <w:t>国办发〔2013〕100号</w:t>
      </w:r>
      <w:r>
        <w:rPr>
          <w:rFonts w:hint="default" w:ascii="Times New Roman" w:hAnsi="Times New Roman" w:eastAsia="仿宋_GB2312" w:cs="Times New Roman"/>
          <w:color w:val="000000"/>
          <w:kern w:val="2"/>
          <w:sz w:val="32"/>
          <w:szCs w:val="32"/>
          <w:shd w:val="clear" w:color="auto" w:fill="auto"/>
          <w:lang w:val="en-US" w:eastAsia="zh-CN" w:bidi="ar-SA"/>
        </w:rPr>
        <w:t>）和省、市相关文件精神，结合我县实际，特制定本制度。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caps w:val="0"/>
          <w:color w:val="333333"/>
          <w:spacing w:val="0"/>
          <w:kern w:val="2"/>
          <w:sz w:val="32"/>
          <w:szCs w:val="32"/>
          <w:shd w:val="clear" w:color="auto" w:fill="auto"/>
          <w:lang w:bidi="ar-SA"/>
        </w:rPr>
      </w:pPr>
      <w:r>
        <w:rPr>
          <w:rFonts w:hint="default" w:ascii="Times New Roman" w:hAnsi="Times New Roman" w:eastAsia="黑体" w:cs="Times New Roman"/>
          <w:i w:val="0"/>
          <w:caps w:val="0"/>
          <w:color w:val="333333"/>
          <w:spacing w:val="0"/>
          <w:kern w:val="2"/>
          <w:sz w:val="32"/>
          <w:szCs w:val="32"/>
          <w:shd w:val="clear" w:color="auto" w:fill="auto"/>
          <w:lang w:bidi="ar-SA"/>
        </w:rPr>
        <w:t>一、工作原则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（一）公开透明原则。</w:t>
      </w:r>
      <w:r>
        <w:rPr>
          <w:rFonts w:hint="default" w:ascii="Times New Roman" w:hAnsi="Times New Roman" w:eastAsia="仿宋_GB2312" w:cs="Times New Roman"/>
          <w:color w:val="000000"/>
          <w:kern w:val="2"/>
          <w:sz w:val="32"/>
          <w:szCs w:val="32"/>
          <w:shd w:val="clear" w:color="auto" w:fill="auto"/>
          <w:lang w:val="en-US" w:eastAsia="zh-CN" w:bidi="ar-SA"/>
        </w:rPr>
        <w:t>按照“公开为原则，不公开为例外”的要求，深入推进政府信息公开工作，正确对待舆论监督，做到不缺位、不失语、不被动，牢牢抓住信息发布主动权。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（二）分级负责原则。</w:t>
      </w:r>
      <w:r>
        <w:rPr>
          <w:rFonts w:hint="default" w:ascii="Times New Roman" w:hAnsi="Times New Roman" w:eastAsia="仿宋_GB2312" w:cs="Times New Roman"/>
          <w:color w:val="000000"/>
          <w:kern w:val="2"/>
          <w:sz w:val="32"/>
          <w:szCs w:val="32"/>
          <w:shd w:val="clear" w:color="auto" w:fill="auto"/>
          <w:lang w:val="en-US" w:eastAsia="zh-CN" w:bidi="ar-SA"/>
        </w:rPr>
        <w:t>牢固树立舆情危机和公开意识，坚持“属地管理、分级负责”和“谁主管、谁负责”，注重源头防范、源头治理、源头处置，做到有责、负责、尽责。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（三）科学有效原则。</w:t>
      </w:r>
      <w:r>
        <w:rPr>
          <w:rFonts w:hint="default" w:ascii="Times New Roman" w:hAnsi="Times New Roman" w:eastAsia="仿宋_GB2312" w:cs="Times New Roman"/>
          <w:color w:val="000000"/>
          <w:kern w:val="2"/>
          <w:sz w:val="32"/>
          <w:szCs w:val="32"/>
          <w:shd w:val="clear" w:color="auto" w:fill="auto"/>
          <w:lang w:val="en-US" w:eastAsia="zh-CN" w:bidi="ar-SA"/>
        </w:rPr>
        <w:t>按照国家法律法规和有关规定，尊重宣传和舆情发展规律，把握好时、度、效，切实提升管理能力和引导能力。</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（四）双向互动原则。</w:t>
      </w:r>
      <w:r>
        <w:rPr>
          <w:rFonts w:hint="default" w:ascii="Times New Roman" w:hAnsi="Times New Roman" w:eastAsia="仿宋_GB2312" w:cs="Times New Roman"/>
          <w:color w:val="000000"/>
          <w:kern w:val="2"/>
          <w:sz w:val="32"/>
          <w:szCs w:val="32"/>
          <w:shd w:val="clear" w:color="auto" w:fill="auto"/>
          <w:lang w:val="en-US" w:eastAsia="zh-CN" w:bidi="ar-SA"/>
        </w:rPr>
        <w:t>用好政民互动渠道，快速受理群众咨询投诉，及时公开热点、敏感话题真实情况，发挥舆情在传播政务信息、引导社会舆论、畅通民意渠道中的关键作用。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caps w:val="0"/>
          <w:color w:val="333333"/>
          <w:spacing w:val="0"/>
          <w:kern w:val="2"/>
          <w:sz w:val="32"/>
          <w:szCs w:val="32"/>
          <w:shd w:val="clear" w:color="auto" w:fill="auto"/>
          <w:lang w:bidi="ar-SA"/>
        </w:rPr>
      </w:pPr>
      <w:r>
        <w:rPr>
          <w:rFonts w:hint="default" w:ascii="Times New Roman" w:hAnsi="Times New Roman" w:eastAsia="黑体" w:cs="Times New Roman"/>
          <w:i w:val="0"/>
          <w:caps w:val="0"/>
          <w:color w:val="333333"/>
          <w:spacing w:val="0"/>
          <w:kern w:val="2"/>
          <w:sz w:val="32"/>
          <w:szCs w:val="32"/>
          <w:shd w:val="clear" w:color="auto" w:fill="auto"/>
          <w:lang w:bidi="ar-SA"/>
        </w:rPr>
        <w:t>二、工作机制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（一）监测收集。</w:t>
      </w:r>
      <w:r>
        <w:rPr>
          <w:rFonts w:hint="default" w:ascii="Times New Roman" w:hAnsi="Times New Roman" w:eastAsia="仿宋_GB2312" w:cs="Times New Roman"/>
          <w:color w:val="000000"/>
          <w:kern w:val="2"/>
          <w:sz w:val="32"/>
          <w:szCs w:val="32"/>
          <w:shd w:val="clear" w:color="auto" w:fill="auto"/>
          <w:lang w:val="en-US" w:eastAsia="zh-CN" w:bidi="ar-SA"/>
        </w:rPr>
        <w:t>各镇（园区、街道）、县级各部门要安排专人负责监测收集涉及本镇（街道）、本部门的政务舆情，对涉及各自行业领域工作相关的疑虑、误解、谣言等第一时间与县政府办公室核实衔接，切实做到不漏报、不迟报，实现舆情信息资源互通互动互助共享，形成“全覆盖、全方位、全天候”的舆情监测体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（二）分析研判。</w:t>
      </w:r>
      <w:r>
        <w:rPr>
          <w:rFonts w:hint="default" w:ascii="Times New Roman" w:hAnsi="Times New Roman" w:eastAsia="仿宋_GB2312" w:cs="Times New Roman"/>
          <w:color w:val="000000"/>
          <w:kern w:val="2"/>
          <w:sz w:val="32"/>
          <w:szCs w:val="32"/>
          <w:shd w:val="clear" w:color="auto" w:fill="auto"/>
          <w:lang w:val="en-US" w:eastAsia="zh-CN" w:bidi="ar-SA"/>
        </w:rPr>
        <w:t>各镇（园区、街道）、县级各部门要根据舆情内容、公众反应、媒体介入程度等，完善舆情监测预警机制，准确判断回应价值。涉及群众切身利益的重大决策出台前，要进行舆情风险评估，通过舆情跟踪、抽样调查、重点走访、会商分析等方式，对决策可能引发的各种风险进行科学预测、综合研判，确定风险等级并制定相应的处置预案。对重大敏感政务舆情，要对事件的性质、舆情走势、可能出现的风险等进行及时准确地评估，提出预控处置意见，按程序上报后进行处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（三）归口报送。</w:t>
      </w:r>
      <w:r>
        <w:rPr>
          <w:rFonts w:hint="default" w:ascii="Times New Roman" w:hAnsi="Times New Roman" w:eastAsia="仿宋_GB2312" w:cs="Times New Roman"/>
          <w:color w:val="000000"/>
          <w:kern w:val="2"/>
          <w:sz w:val="32"/>
          <w:szCs w:val="32"/>
          <w:shd w:val="clear" w:color="auto" w:fill="auto"/>
          <w:lang w:val="en-US" w:eastAsia="zh-CN" w:bidi="ar-SA"/>
        </w:rPr>
        <w:t>各镇（园区、街道）、县级各部门要加强对政务舆情信息规范化管理工作，不断规范信息报送渠道，及时有效地向本级和上级主管部门报送政务舆情信息。</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（四）应对处置。</w:t>
      </w:r>
      <w:r>
        <w:rPr>
          <w:rFonts w:hint="default" w:ascii="Times New Roman" w:hAnsi="Times New Roman" w:eastAsia="仿宋_GB2312" w:cs="Times New Roman"/>
          <w:color w:val="000000"/>
          <w:kern w:val="2"/>
          <w:sz w:val="32"/>
          <w:szCs w:val="32"/>
          <w:shd w:val="clear" w:color="auto" w:fill="auto"/>
          <w:lang w:val="en-US" w:eastAsia="zh-CN" w:bidi="ar-SA"/>
        </w:rPr>
        <w:t>推动完善“线上+线下”相结合的综合防控体系，按照“网上问题、网下解决”的要求，将舆情处置和事件处置相结合。规范舆情反映问题的受理、转办、反馈等工作流程，定期通报网络社情民意办理和处置情况。建立健全敏感舆情各单位协同处置机制，强化全局“一盘棋”意识，努力形成信息共享、多方参与、齐抓共管的工作格局。各部门</w:t>
      </w:r>
      <w:r>
        <w:rPr>
          <w:rFonts w:hint="default" w:ascii="Times New Roman" w:hAnsi="Times New Roman" w:eastAsia="仿宋_GB2312" w:cs="Times New Roman"/>
          <w:color w:val="000000"/>
          <w:sz w:val="32"/>
          <w:szCs w:val="32"/>
          <w:shd w:val="clear" w:color="auto" w:fill="auto"/>
        </w:rPr>
        <w:t>主要负责</w:t>
      </w:r>
      <w:r>
        <w:rPr>
          <w:rFonts w:hint="eastAsia" w:eastAsia="仿宋_GB2312" w:cs="Times New Roman"/>
          <w:color w:val="000000"/>
          <w:sz w:val="32"/>
          <w:szCs w:val="32"/>
          <w:shd w:val="clear" w:color="auto" w:fill="auto"/>
          <w:lang w:eastAsia="zh-CN"/>
        </w:rPr>
        <w:t>人</w:t>
      </w:r>
      <w:r>
        <w:rPr>
          <w:rFonts w:hint="default" w:ascii="Times New Roman" w:hAnsi="Times New Roman" w:eastAsia="仿宋_GB2312" w:cs="Times New Roman"/>
          <w:color w:val="000000"/>
          <w:kern w:val="2"/>
          <w:sz w:val="32"/>
          <w:szCs w:val="32"/>
          <w:shd w:val="clear" w:color="auto" w:fill="auto"/>
          <w:lang w:val="en-US" w:eastAsia="zh-CN" w:bidi="ar-SA"/>
        </w:rPr>
        <w:t>是舆情处置工作第一责任人，对重大舆情处置工作要亲自抓、负总责；分管领导是直接责任人，要具体负责政务舆情处置工作，确保24小时联络畅通；对涉及特别重大、重大突发事件的政务舆情，要快速反应、及时发声，对其他政务舆情应在48小时内予以回应，并根据工作进展情况，持续发布权威信息。</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（五）公开回应。</w:t>
      </w:r>
      <w:r>
        <w:rPr>
          <w:rFonts w:hint="default" w:ascii="Times New Roman" w:hAnsi="Times New Roman" w:eastAsia="仿宋_GB2312" w:cs="Times New Roman"/>
          <w:color w:val="000000"/>
          <w:kern w:val="2"/>
          <w:sz w:val="32"/>
          <w:szCs w:val="32"/>
          <w:shd w:val="clear" w:color="auto" w:fill="auto"/>
          <w:lang w:val="en-US" w:eastAsia="zh-CN" w:bidi="ar-SA"/>
        </w:rPr>
        <w:t>各单位要明确分管领导和业务干部负责本单位政务舆情引导和回应工作，建立政府信息公开、信息发布与舆情回应相协调的工作机制，将依法依规发布信息贯穿于舆情处置、回应的全过程，充分发挥政府信息公开的新闻宣传和舆论引导作用。坚持“谁主管谁发声、谁处置谁发声”，拟发布信息涉及其他行政机关的，应与有关行政机关沟通确认，确保发布信息准确一致。推进政务新媒体与政府网站的联动互补，充分发挥新媒体在传播政务信息、引导社会舆论、畅通民意渠道等方面的作用。通过网上发布信息、组织专家解读、接受媒体专访等形式及时予以回应，正面引导舆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caps w:val="0"/>
          <w:color w:val="333333"/>
          <w:spacing w:val="0"/>
          <w:kern w:val="2"/>
          <w:sz w:val="32"/>
          <w:szCs w:val="32"/>
          <w:shd w:val="clear" w:color="auto" w:fill="auto"/>
          <w:lang w:bidi="ar-SA"/>
        </w:rPr>
      </w:pPr>
      <w:r>
        <w:rPr>
          <w:rFonts w:hint="default" w:ascii="Times New Roman" w:hAnsi="Times New Roman" w:eastAsia="黑体" w:cs="Times New Roman"/>
          <w:i w:val="0"/>
          <w:caps w:val="0"/>
          <w:color w:val="333333"/>
          <w:spacing w:val="0"/>
          <w:kern w:val="2"/>
          <w:sz w:val="32"/>
          <w:szCs w:val="32"/>
          <w:shd w:val="clear" w:color="auto" w:fill="auto"/>
          <w:lang w:bidi="ar-SA"/>
        </w:rPr>
        <w:t>三、工作保障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（一）明确工作责任。</w:t>
      </w:r>
      <w:r>
        <w:rPr>
          <w:rFonts w:hint="default" w:ascii="Times New Roman" w:hAnsi="Times New Roman" w:eastAsia="仿宋_GB2312" w:cs="Times New Roman"/>
          <w:color w:val="000000"/>
          <w:kern w:val="2"/>
          <w:sz w:val="32"/>
          <w:szCs w:val="32"/>
          <w:shd w:val="clear" w:color="auto" w:fill="auto"/>
          <w:lang w:val="en-US" w:eastAsia="zh-CN" w:bidi="ar-SA"/>
        </w:rPr>
        <w:t>各镇（园区、街道）、县级各部门要高度重视政务舆情回应工作，切实增强舆情意识，建立健全政务舆情的监测、研判、回应机制，落实回应责任，避免反应迟缓、被动应对现象。对涉及县政府重大政策、重要决策部署的政务舆情，县政府相关部门是第一责任主体。对涉及镇（园区、街道）的政务舆情，涉事镇（园区、街道）是第一责任主体。对涉及多个镇（园区、街道）的政务舆情，县政府相关主管部门是第一责任主体，相关镇（园区、街道）按照属地管理原则进行回应。对涉及多个部门的政务舆情，相关部门按照职责分工做好回应工作，部门之间应加强沟通协商，确保回应的信息准确一致，县政府办公室会同县委网信办等部门做好组织协调、督促指导工作，必要时可确定牵头部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（二）加强组织领导。</w:t>
      </w:r>
      <w:r>
        <w:rPr>
          <w:rFonts w:hint="default" w:ascii="Times New Roman" w:hAnsi="Times New Roman" w:eastAsia="仿宋_GB2312" w:cs="Times New Roman"/>
          <w:color w:val="000000"/>
          <w:kern w:val="2"/>
          <w:sz w:val="32"/>
          <w:szCs w:val="32"/>
          <w:shd w:val="clear" w:color="auto" w:fill="auto"/>
          <w:lang w:val="en-US" w:eastAsia="zh-CN" w:bidi="ar-SA"/>
        </w:rPr>
        <w:t>各镇（园区、街道）、县级各部门要将舆情收集、研判、回应作为增强政府公信力和执行力的重要内容，列入重要工作日程。要建立政务舆情信息管理制度，指定专门工作机构，坚持和完善专人采编、领导审核把关等工作程序。按照专兼结合的原则，选配熟悉网络传播特点的工作人员，负责政府信息发布、政务舆情收集分析回应等工作。不断提高相关人员的政策把握能力、舆情研判能力和回应引导能力。建立工作落实和联动机制，努力形成正确面对舆情、遇事不躲不推、妥善处置事件、积极回应关切的良好工作氛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（三）加强信息发布。</w:t>
      </w:r>
      <w:r>
        <w:rPr>
          <w:rFonts w:hint="default" w:ascii="Times New Roman" w:hAnsi="Times New Roman" w:eastAsia="仿宋_GB2312" w:cs="Times New Roman"/>
          <w:color w:val="000000"/>
          <w:kern w:val="2"/>
          <w:sz w:val="32"/>
          <w:szCs w:val="32"/>
          <w:shd w:val="clear" w:color="auto" w:fill="auto"/>
          <w:lang w:val="en-US" w:eastAsia="zh-CN" w:bidi="ar-SA"/>
        </w:rPr>
        <w:t>各镇（园区、街道）、县级各部门要充分利用县政府门户网站政府信息公开平台，及时准确公开政府信息，在网络领域传播主流声音；要加强政务新媒体运维管理，完善机制、创新方法，充分利用好、发挥好政务新媒体网络问政、网络服务等功能；要强化政务新媒体信息公开功能，建立信息优先发布机制，及时发布各类权威信息；要加强新闻发布在舆情应对中的作用，正面回应，主动发声，引导舆论，增强舆情应对的权威性和时效性。</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楷体_GB2312" w:cs="Times New Roman"/>
          <w:b/>
          <w:bCs/>
          <w:i w:val="0"/>
          <w:caps w:val="0"/>
          <w:color w:val="333333"/>
          <w:spacing w:val="0"/>
          <w:sz w:val="32"/>
          <w:szCs w:val="32"/>
          <w:shd w:val="clear" w:color="auto" w:fill="FFFFFF"/>
        </w:rPr>
        <w:t>（四）加强督查指导。</w:t>
      </w:r>
      <w:r>
        <w:rPr>
          <w:rFonts w:hint="default" w:ascii="Times New Roman" w:hAnsi="Times New Roman" w:eastAsia="仿宋_GB2312" w:cs="Times New Roman"/>
          <w:color w:val="000000"/>
          <w:kern w:val="2"/>
          <w:sz w:val="32"/>
          <w:szCs w:val="32"/>
          <w:shd w:val="clear" w:color="auto" w:fill="auto"/>
          <w:lang w:val="en-US" w:eastAsia="zh-CN" w:bidi="ar-SA"/>
        </w:rPr>
        <w:t>县政府办公室和县行政审批局要加强对县政府网站政府信息公开、政务新媒体等平台建设和管理工作的督查指导，进一步完善相关措施和管理办法，将政务舆情办理、处置、回应情况纳入政务公开、效能建设等相关考核。要加大问责力度，对因工作重视不够、应对无方、处置不力，发生重大问题、造成严重社会影响的，严肃追究相关单位和人员责任。</w:t>
      </w:r>
    </w:p>
    <w:p>
      <w:pPr>
        <w:keepNext w:val="0"/>
        <w:keepLines w:val="0"/>
        <w:pageBreakBefore w:val="0"/>
        <w:kinsoku/>
        <w:overflowPunct/>
        <w:topLinePunct w:val="0"/>
        <w:autoSpaceDE/>
        <w:autoSpaceDN/>
        <w:bidi w:val="0"/>
        <w:adjustRightInd/>
        <w:spacing w:line="560" w:lineRule="exact"/>
        <w:textAlignment w:val="auto"/>
        <w:rPr>
          <w:color w:val="000000"/>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lang w:eastAsia="zh-CN"/>
        </w:rPr>
      </w:pPr>
      <w:r>
        <w:rPr>
          <w:rFonts w:hint="default" w:ascii="Times New Roman" w:hAnsi="Times New Roman" w:eastAsia="方正小标宋简体" w:cs="Times New Roman"/>
          <w:i w:val="0"/>
          <w:caps w:val="0"/>
          <w:color w:val="333333"/>
          <w:spacing w:val="0"/>
          <w:sz w:val="44"/>
          <w:szCs w:val="44"/>
          <w:u w:val="none"/>
          <w:shd w:val="clear" w:color="auto" w:fill="FFFFFF"/>
          <w:lang w:eastAsia="zh-CN"/>
        </w:rPr>
        <w:t>大英县</w:t>
      </w:r>
      <w:r>
        <w:rPr>
          <w:rFonts w:hint="default" w:ascii="Times New Roman" w:hAnsi="Times New Roman" w:eastAsia="方正小标宋简体" w:cs="Times New Roman"/>
          <w:i w:val="0"/>
          <w:caps w:val="0"/>
          <w:color w:val="333333"/>
          <w:spacing w:val="0"/>
          <w:sz w:val="44"/>
          <w:szCs w:val="44"/>
          <w:u w:val="none"/>
          <w:shd w:val="clear" w:color="auto" w:fill="FFFFFF"/>
        </w:rPr>
        <w:t>政府信息依申请公开办理</w:t>
      </w:r>
      <w:r>
        <w:rPr>
          <w:rFonts w:hint="default" w:ascii="Times New Roman" w:hAnsi="Times New Roman" w:eastAsia="方正小标宋简体" w:cs="Times New Roman"/>
          <w:i w:val="0"/>
          <w:caps w:val="0"/>
          <w:color w:val="333333"/>
          <w:spacing w:val="0"/>
          <w:sz w:val="44"/>
          <w:szCs w:val="44"/>
          <w:u w:val="none"/>
          <w:shd w:val="clear" w:color="auto" w:fill="FFFFFF"/>
          <w:lang w:eastAsia="zh-CN"/>
        </w:rPr>
        <w:t>制度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小标宋简体" w:cs="Times New Roman"/>
          <w:i w:val="0"/>
          <w:caps w:val="0"/>
          <w:color w:val="333333"/>
          <w:spacing w:val="0"/>
          <w:sz w:val="44"/>
          <w:szCs w:val="44"/>
          <w:u w:val="none"/>
          <w:shd w:val="clear" w:color="auto" w:fill="FFFFFF"/>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为进一步提升全县政府信息依申请公开办理水平和质量，更好地保障公民、法人和其他组织依法获取政府信息，提高政府工作的透明度，建设法治政府，根据《中华人民共和国政府信息公开条例》（</w:t>
      </w:r>
      <w:r>
        <w:rPr>
          <w:rFonts w:hint="default" w:ascii="Times New Roman" w:hAnsi="Times New Roman" w:eastAsia="仿宋_GB2312" w:cs="Times New Roman"/>
          <w:bCs/>
          <w:i w:val="0"/>
          <w:iCs w:val="0"/>
          <w:caps w:val="0"/>
          <w:color w:val="000000"/>
          <w:spacing w:val="0"/>
          <w:kern w:val="2"/>
          <w:sz w:val="32"/>
          <w:szCs w:val="32"/>
          <w:shd w:val="clear" w:color="auto" w:fill="auto"/>
          <w:lang w:val="en-US" w:eastAsia="zh-CN" w:bidi="ar-SA"/>
        </w:rPr>
        <w:t>国务院令第711号，</w:t>
      </w:r>
      <w:r>
        <w:rPr>
          <w:rFonts w:hint="default" w:ascii="Times New Roman" w:hAnsi="Times New Roman" w:eastAsia="仿宋_GB2312" w:cs="Times New Roman"/>
          <w:bCs/>
          <w:color w:val="000000"/>
          <w:kern w:val="2"/>
          <w:sz w:val="32"/>
          <w:szCs w:val="32"/>
          <w:lang w:val="en-US" w:eastAsia="zh-CN" w:bidi="ar-SA"/>
        </w:rPr>
        <w:t>以下简称《条例》）精神，结合我县实际，特制定本制度。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333333"/>
          <w:spacing w:val="0"/>
          <w:kern w:val="2"/>
          <w:sz w:val="32"/>
          <w:szCs w:val="32"/>
          <w:u w:val="none"/>
          <w:shd w:val="clear" w:color="auto" w:fill="auto"/>
          <w:lang w:bidi="ar-SA"/>
        </w:rPr>
      </w:pPr>
      <w:r>
        <w:rPr>
          <w:rFonts w:hint="default" w:ascii="Times New Roman" w:hAnsi="Times New Roman" w:eastAsia="黑体" w:cs="Times New Roman"/>
          <w:i w:val="0"/>
          <w:caps w:val="0"/>
          <w:color w:val="333333"/>
          <w:spacing w:val="0"/>
          <w:kern w:val="2"/>
          <w:sz w:val="32"/>
          <w:szCs w:val="32"/>
          <w:u w:val="none"/>
          <w:shd w:val="clear" w:color="auto" w:fill="auto"/>
          <w:lang w:bidi="ar-SA"/>
        </w:rPr>
        <w:t>一、受理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（一）受理主体</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各级行政机关的政府信息公开工作机构负责接收本机关的政府信息公开申请。本机关其他内设机构或人员收到政府信息公开申请的，应及时转交给本机关负责政府信息公开工作机构；信访部门收到申请人向本级政府提交信息公开申请的，应及时转交给本级政府信息公开工作机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（二）受理渠道</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各级行政机关应当在本单位公开指南中列明依申请公开接收渠道，将“政府网站申请”“邮政寄送”“当面提交”作为政府信息公开申请的主要渠道。在此基础上，为进一步方便申请人，还可拓展电子邮箱、传真等其他接收渠道。</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（三）受理方式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申请人通过政府网站提交申请的，在申请人成功提交申请后，应提供电子回执或电话通知，并告知申请人查询索引。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通过邮政寄送提交申请的，行政机关信件收发机构负责接收。对邮寄给政府信息公开工作机构的信件，政府信息公开工作机构及时取件，信件收发机构与政府信息公开工作机构应做好交接登记。对邮寄给行政机关或行政机关负责人的信息公开申请，信件处理人员应及时将信件退回本单位信件收发机构，由信件收发机构转交政府信息公开工作机构，信件收发机构与信件处理人员、政府信息公开工作机构分别做好交接登记。</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当面提交申请的，行政机关应尽可能做好现场记录，留存影音资料。接收人员在查验申请人身份信息后，接收申请人提交的申请。对于委托申请的，应查验委托证明、委托人和受托人身份信息。申请人需要当场填写的，接收人员应提供政府信息公开申请表，指引申请人正确填写。申请人采用书面形式确有困难的，由接收人员代为填写，并经申请人确认。接收人员接收申请后，应出具回执，写明接收日期和答复期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申请人采用其他已开通渠道提交申请的，政府信息公开工作机构应及时接收，并予以确认。</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333333"/>
          <w:spacing w:val="0"/>
          <w:kern w:val="2"/>
          <w:sz w:val="32"/>
          <w:szCs w:val="32"/>
          <w:u w:val="none"/>
          <w:shd w:val="clear" w:color="auto" w:fill="auto"/>
          <w:lang w:bidi="ar-SA"/>
        </w:rPr>
      </w:pPr>
      <w:r>
        <w:rPr>
          <w:rFonts w:hint="default" w:ascii="Times New Roman" w:hAnsi="Times New Roman" w:eastAsia="黑体" w:cs="Times New Roman"/>
          <w:i w:val="0"/>
          <w:caps w:val="0"/>
          <w:color w:val="333333"/>
          <w:spacing w:val="0"/>
          <w:kern w:val="2"/>
          <w:sz w:val="32"/>
          <w:szCs w:val="32"/>
          <w:u w:val="none"/>
          <w:shd w:val="clear" w:color="auto" w:fill="auto"/>
          <w:lang w:bidi="ar-SA"/>
        </w:rPr>
        <w:t>二、登记</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（一）登记要素</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政府信息公开工作机构收到信息公开申请后，应及时登记。登记的主要信息：申请人姓名（名称）、申请主要内容、申请渠道及编号、接收日期、答复期限、联系方式、办理结果等。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（二）起算时间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申请人当面提交政府信息公开申请的，以提交之日为收到申请之日。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申请人通过政府网站提交政府信息公开申请的，以双方确认之日为收到申请之日。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申请人通过行政机关提供的其他已开通渠道提交申请的，以双方确认之日为收到申请之日。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333333"/>
          <w:spacing w:val="0"/>
          <w:kern w:val="2"/>
          <w:sz w:val="32"/>
          <w:szCs w:val="32"/>
          <w:u w:val="none"/>
          <w:shd w:val="clear" w:color="auto" w:fill="auto"/>
          <w:lang w:bidi="ar-SA"/>
        </w:rPr>
      </w:pPr>
      <w:r>
        <w:rPr>
          <w:rFonts w:hint="default" w:ascii="Times New Roman" w:hAnsi="Times New Roman" w:eastAsia="黑体" w:cs="Times New Roman"/>
          <w:i w:val="0"/>
          <w:caps w:val="0"/>
          <w:color w:val="333333"/>
          <w:spacing w:val="0"/>
          <w:kern w:val="2"/>
          <w:sz w:val="32"/>
          <w:szCs w:val="32"/>
          <w:u w:val="none"/>
          <w:shd w:val="clear" w:color="auto" w:fill="auto"/>
          <w:lang w:bidi="ar-SA"/>
        </w:rPr>
        <w:t>三、补正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（一）补正情形</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i w:val="0"/>
          <w:caps w:val="0"/>
          <w:color w:val="333333"/>
          <w:spacing w:val="0"/>
          <w:kern w:val="2"/>
          <w:sz w:val="32"/>
          <w:szCs w:val="32"/>
          <w:u w:val="none"/>
          <w:shd w:val="clear" w:color="auto" w:fill="auto"/>
          <w:lang w:bidi="ar-SA"/>
        </w:rPr>
      </w:pPr>
      <w:r>
        <w:rPr>
          <w:rFonts w:hint="default" w:ascii="Times New Roman" w:hAnsi="Times New Roman" w:eastAsia="仿宋_GB2312" w:cs="Times New Roman"/>
          <w:bCs/>
          <w:i w:val="0"/>
          <w:caps w:val="0"/>
          <w:color w:val="333333"/>
          <w:spacing w:val="0"/>
          <w:kern w:val="2"/>
          <w:sz w:val="32"/>
          <w:szCs w:val="32"/>
          <w:u w:val="none"/>
          <w:shd w:val="clear" w:color="auto" w:fill="auto"/>
          <w:lang w:bidi="ar-SA"/>
        </w:rPr>
        <w:t>政府信息公开申请出现以下情形之一</w:t>
      </w:r>
      <w:r>
        <w:rPr>
          <w:rFonts w:hint="default" w:ascii="Times New Roman" w:hAnsi="Times New Roman" w:eastAsia="仿宋_GB2312" w:cs="Times New Roman"/>
          <w:bCs/>
          <w:i w:val="0"/>
          <w:caps w:val="0"/>
          <w:color w:val="333333"/>
          <w:spacing w:val="0"/>
          <w:kern w:val="2"/>
          <w:sz w:val="32"/>
          <w:szCs w:val="32"/>
          <w:u w:val="none"/>
          <w:shd w:val="clear" w:color="auto" w:fill="auto"/>
          <w:lang w:eastAsia="zh-CN" w:bidi="ar-SA"/>
        </w:rPr>
        <w:t>，</w:t>
      </w:r>
      <w:r>
        <w:rPr>
          <w:rFonts w:hint="default" w:ascii="Times New Roman" w:hAnsi="Times New Roman" w:eastAsia="仿宋_GB2312" w:cs="Times New Roman"/>
          <w:i w:val="0"/>
          <w:caps w:val="0"/>
          <w:color w:val="333333"/>
          <w:spacing w:val="0"/>
          <w:sz w:val="32"/>
          <w:szCs w:val="32"/>
          <w:u w:val="none"/>
          <w:shd w:val="clear" w:color="auto" w:fill="FFFFFF"/>
        </w:rPr>
        <w:t>行政机关应当给予指导和释明，并要求申请人补</w:t>
      </w:r>
      <w:r>
        <w:rPr>
          <w:rFonts w:hint="default" w:ascii="Times New Roman" w:hAnsi="Times New Roman" w:eastAsia="仿宋_GB2312" w:cs="Times New Roman"/>
          <w:i w:val="0"/>
          <w:caps w:val="0"/>
          <w:color w:val="333333"/>
          <w:spacing w:val="0"/>
          <w:sz w:val="32"/>
          <w:szCs w:val="32"/>
          <w:u w:val="none"/>
          <w:shd w:val="clear" w:color="auto" w:fill="FFFFFF"/>
          <w:lang w:eastAsia="zh-CN"/>
        </w:rPr>
        <w:t>正</w:t>
      </w:r>
      <w:r>
        <w:rPr>
          <w:rFonts w:hint="default" w:ascii="Times New Roman" w:hAnsi="Times New Roman" w:eastAsia="仿宋_GB2312" w:cs="Times New Roman"/>
          <w:bCs/>
          <w:i w:val="0"/>
          <w:caps w:val="0"/>
          <w:color w:val="333333"/>
          <w:spacing w:val="0"/>
          <w:kern w:val="2"/>
          <w:sz w:val="32"/>
          <w:szCs w:val="32"/>
          <w:u w:val="none"/>
          <w:shd w:val="clear" w:color="auto" w:fill="auto"/>
          <w:lang w:bidi="ar-SA"/>
        </w:rPr>
        <w:t>：</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333333"/>
          <w:spacing w:val="0"/>
          <w:sz w:val="32"/>
          <w:szCs w:val="32"/>
          <w:u w:val="none"/>
          <w:shd w:val="clear" w:color="auto" w:fill="FFFFFF"/>
        </w:rPr>
      </w:pPr>
      <w:r>
        <w:rPr>
          <w:rFonts w:hint="default" w:ascii="Times New Roman" w:hAnsi="Times New Roman" w:eastAsia="仿宋_GB2312" w:cs="Times New Roman"/>
          <w:i w:val="0"/>
          <w:caps w:val="0"/>
          <w:color w:val="333333"/>
          <w:spacing w:val="0"/>
          <w:sz w:val="32"/>
          <w:szCs w:val="32"/>
          <w:u w:val="none"/>
          <w:shd w:val="clear" w:color="auto" w:fill="FFFFFF"/>
        </w:rPr>
        <w:t>申请内容不明确</w:t>
      </w:r>
      <w:r>
        <w:rPr>
          <w:rFonts w:hint="default" w:ascii="Times New Roman" w:hAnsi="Times New Roman" w:eastAsia="仿宋_GB2312" w:cs="Times New Roman"/>
          <w:i w:val="0"/>
          <w:caps w:val="0"/>
          <w:color w:val="333333"/>
          <w:spacing w:val="0"/>
          <w:sz w:val="32"/>
          <w:szCs w:val="32"/>
          <w:u w:val="none"/>
          <w:shd w:val="clear" w:color="auto" w:fill="FFFFFF"/>
          <w:lang w:eastAsia="zh-CN"/>
        </w:rPr>
        <w:t>的</w:t>
      </w:r>
      <w:r>
        <w:rPr>
          <w:rFonts w:hint="default" w:ascii="Times New Roman" w:hAnsi="Times New Roman" w:eastAsia="仿宋_GB2312" w:cs="Times New Roman"/>
          <w:i w:val="0"/>
          <w:caps w:val="0"/>
          <w:color w:val="333333"/>
          <w:spacing w:val="0"/>
          <w:sz w:val="32"/>
          <w:szCs w:val="32"/>
          <w:u w:val="none"/>
          <w:shd w:val="clear" w:color="auto" w:fill="FFFFFF"/>
        </w:rPr>
        <w:t>；</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333333"/>
          <w:spacing w:val="0"/>
          <w:sz w:val="32"/>
          <w:szCs w:val="32"/>
          <w:u w:val="none"/>
          <w:shd w:val="clear" w:color="auto" w:fill="FFFFFF"/>
        </w:rPr>
      </w:pPr>
      <w:r>
        <w:rPr>
          <w:rFonts w:hint="default" w:ascii="Times New Roman" w:hAnsi="Times New Roman" w:eastAsia="仿宋_GB2312" w:cs="Times New Roman"/>
          <w:i w:val="0"/>
          <w:caps w:val="0"/>
          <w:color w:val="333333"/>
          <w:spacing w:val="0"/>
          <w:sz w:val="32"/>
          <w:szCs w:val="32"/>
          <w:u w:val="none"/>
          <w:shd w:val="clear" w:color="auto" w:fill="FFFFFF"/>
        </w:rPr>
        <w:t>申请人身份信息、联系方式不明确，影响行政机关答复书送达</w:t>
      </w:r>
      <w:r>
        <w:rPr>
          <w:rFonts w:hint="default" w:ascii="Times New Roman" w:hAnsi="Times New Roman" w:eastAsia="仿宋_GB2312" w:cs="Times New Roman"/>
          <w:i w:val="0"/>
          <w:caps w:val="0"/>
          <w:color w:val="333333"/>
          <w:spacing w:val="0"/>
          <w:sz w:val="32"/>
          <w:szCs w:val="32"/>
          <w:u w:val="none"/>
          <w:shd w:val="clear" w:color="auto" w:fill="FFFFFF"/>
          <w:lang w:eastAsia="zh-CN"/>
        </w:rPr>
        <w:t>的</w:t>
      </w:r>
      <w:r>
        <w:rPr>
          <w:rFonts w:hint="default" w:ascii="Times New Roman" w:hAnsi="Times New Roman" w:eastAsia="仿宋_GB2312" w:cs="Times New Roman"/>
          <w:i w:val="0"/>
          <w:caps w:val="0"/>
          <w:color w:val="333333"/>
          <w:spacing w:val="0"/>
          <w:sz w:val="32"/>
          <w:szCs w:val="32"/>
          <w:u w:val="none"/>
          <w:shd w:val="clear" w:color="auto" w:fill="FFFFFF"/>
        </w:rPr>
        <w:t>；</w:t>
      </w:r>
    </w:p>
    <w:p>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caps w:val="0"/>
          <w:color w:val="333333"/>
          <w:spacing w:val="0"/>
          <w:sz w:val="32"/>
          <w:szCs w:val="32"/>
          <w:u w:val="none"/>
          <w:shd w:val="clear" w:color="auto" w:fill="FFFFFF"/>
        </w:rPr>
      </w:pPr>
      <w:r>
        <w:rPr>
          <w:rFonts w:hint="default" w:ascii="Times New Roman" w:hAnsi="Times New Roman" w:eastAsia="仿宋_GB2312" w:cs="Times New Roman"/>
          <w:i w:val="0"/>
          <w:caps w:val="0"/>
          <w:color w:val="333333"/>
          <w:spacing w:val="0"/>
          <w:sz w:val="32"/>
          <w:szCs w:val="32"/>
          <w:u w:val="none"/>
          <w:shd w:val="clear" w:color="auto" w:fill="FFFFFF"/>
        </w:rPr>
        <w:t>委托申请未提供有效委托书、委托人及受托人身份信息</w:t>
      </w:r>
      <w:r>
        <w:rPr>
          <w:rFonts w:hint="default" w:ascii="Times New Roman" w:hAnsi="Times New Roman" w:eastAsia="仿宋_GB2312" w:cs="Times New Roman"/>
          <w:i w:val="0"/>
          <w:caps w:val="0"/>
          <w:color w:val="333333"/>
          <w:spacing w:val="0"/>
          <w:sz w:val="32"/>
          <w:szCs w:val="32"/>
          <w:u w:val="none"/>
          <w:shd w:val="clear" w:color="auto" w:fill="FFFFFF"/>
          <w:lang w:eastAsia="zh-CN"/>
        </w:rPr>
        <w:t>的。</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333333"/>
          <w:spacing w:val="0"/>
          <w:sz w:val="32"/>
          <w:szCs w:val="32"/>
          <w:u w:val="none"/>
          <w:shd w:val="clear" w:color="auto" w:fill="FFFFFF"/>
        </w:rPr>
      </w:pPr>
      <w:r>
        <w:rPr>
          <w:rFonts w:hint="default" w:ascii="Times New Roman" w:hAnsi="Times New Roman" w:eastAsia="仿宋_GB2312" w:cs="Times New Roman"/>
          <w:i w:val="0"/>
          <w:caps w:val="0"/>
          <w:color w:val="333333"/>
          <w:spacing w:val="0"/>
          <w:sz w:val="32"/>
          <w:szCs w:val="32"/>
          <w:u w:val="none"/>
          <w:shd w:val="clear" w:color="auto" w:fill="FFFFFF"/>
        </w:rPr>
        <w:t>申请人申请公开政府信息的数量、频次明显超过合理范围，行政机关可要求申请人说明理由。</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（二）补正告知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行政机关需要申请人补正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333333"/>
          <w:spacing w:val="0"/>
          <w:kern w:val="2"/>
          <w:sz w:val="32"/>
          <w:szCs w:val="32"/>
          <w:u w:val="none"/>
          <w:shd w:val="clear" w:color="auto" w:fill="auto"/>
          <w:lang w:bidi="ar-SA"/>
        </w:rPr>
      </w:pPr>
      <w:r>
        <w:rPr>
          <w:rFonts w:hint="default" w:ascii="Times New Roman" w:hAnsi="Times New Roman" w:eastAsia="黑体" w:cs="Times New Roman"/>
          <w:i w:val="0"/>
          <w:caps w:val="0"/>
          <w:color w:val="333333"/>
          <w:spacing w:val="0"/>
          <w:kern w:val="2"/>
          <w:sz w:val="32"/>
          <w:szCs w:val="32"/>
          <w:u w:val="none"/>
          <w:shd w:val="clear" w:color="auto" w:fill="auto"/>
          <w:lang w:bidi="ar-SA"/>
        </w:rPr>
        <w:t>四、拟办</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（一）独立办理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申请人申请公开的政府信息属于本行政机关制作的，可由本行政机关政府信息公开工作机构提出拟答复意见，并报有关负责人审签。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（二）协同办理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公开的政府信息需本级相关部门或下级行政机关提出拟答复意见的，由政府信息公开工作机构转相关部门或下级行政机关，相关部门或下级行政机关应及时作出反馈，拟答复意见应加盖单位公章，注明经办人及联系方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申请公开的政府信息需本机关其他内设股室提出拟答复意见的，由政府信息公开工作机构转相关股室，相关股室应及时作出反馈，将拟答复意见及理由提交政府信息公开工作机构。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（三）会商办理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政府信息公开工作机构收到复杂、疑难的政府信息公开申请后，应及时向有关负责人报告，视具体情况会同相关单位及县司法局会商研究答复意见。必要时由本机关报政府信息公开依申请公开工作疑难问题会商小组，再由会商小组组织协商，研究答复意见。</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（四）意见征求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依申请公开的政府信息公开会损害第三方合法权益的，行政机关应当书面征求第三方的意见。第三方应当自收到征求意见书之日起15个工作日内提出意见。第三方逾期未提出意见的，由行政机关依照《条例》规定决定是否公开。第三方不同意公开且有合理理由的，行政机关不予公开。行政机关认为不公开可能对公共利益造成重大影响的，可以决定予以公开，并将决定公开的政府信息内容和理由书面告知第三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333333"/>
          <w:spacing w:val="0"/>
          <w:kern w:val="2"/>
          <w:sz w:val="32"/>
          <w:szCs w:val="32"/>
          <w:u w:val="none"/>
          <w:shd w:val="clear" w:color="auto" w:fill="auto"/>
          <w:lang w:bidi="ar-SA"/>
        </w:rPr>
      </w:pPr>
      <w:r>
        <w:rPr>
          <w:rFonts w:hint="default" w:ascii="Times New Roman" w:hAnsi="Times New Roman" w:eastAsia="黑体" w:cs="Times New Roman"/>
          <w:i w:val="0"/>
          <w:caps w:val="0"/>
          <w:color w:val="333333"/>
          <w:spacing w:val="0"/>
          <w:kern w:val="2"/>
          <w:sz w:val="32"/>
          <w:szCs w:val="32"/>
          <w:u w:val="none"/>
          <w:shd w:val="clear" w:color="auto" w:fill="auto"/>
          <w:lang w:bidi="ar-SA"/>
        </w:rPr>
        <w:t>五、审核</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（一）公开前审查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行政机关应当建立健全政府信息公开审查机制，明确审查的程序和责任。对拟向申请人提供的政府信息，由本单位主要负责人负责审查并签署意见。对申请公开的政府信息不能确定是否可以公开的，应当依照法律、法规和国家有关规定报由有关主管部门或者保密行政管理部门确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（二）动态调整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行政机关应当建立健全政府信息管理动态调整机制，对本行政机关不予公开的政府信息进行定期评估审查，对因情势变化变更为可以公开的政府信息应当及时予以公开。对申请人申请的涉及公众利益调整、需要公众广泛知晓或者需要公众参与决策的政府信息，行政机关经审核认定属于主动公开范围的，应当及时主动公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333333"/>
          <w:spacing w:val="0"/>
          <w:kern w:val="2"/>
          <w:sz w:val="32"/>
          <w:szCs w:val="32"/>
          <w:u w:val="none"/>
          <w:shd w:val="clear" w:color="auto" w:fill="auto"/>
          <w:lang w:bidi="ar-SA"/>
        </w:rPr>
      </w:pPr>
      <w:r>
        <w:rPr>
          <w:rFonts w:hint="default" w:ascii="Times New Roman" w:hAnsi="Times New Roman" w:eastAsia="黑体" w:cs="Times New Roman"/>
          <w:i w:val="0"/>
          <w:caps w:val="0"/>
          <w:color w:val="333333"/>
          <w:spacing w:val="0"/>
          <w:kern w:val="2"/>
          <w:sz w:val="32"/>
          <w:szCs w:val="32"/>
          <w:u w:val="none"/>
          <w:shd w:val="clear" w:color="auto" w:fill="auto"/>
          <w:lang w:bidi="ar-SA"/>
        </w:rPr>
        <w:t>六、答复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default" w:ascii="Times New Roman" w:hAnsi="Times New Roman" w:eastAsia="方正楷体_GBK"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（一）答复要素</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对政府信息公开申请，行政机关应当按照《条例》规定进行答复。答复书应当包含以下要素：有编号、有标题、有申请内容、有收到申请时间、有办理经过、有法律依据、有明确结果、有救济途径、有单位印章、有落款时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（二）答复期限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行政机关收到政府信息公开申请，能够当场答复的，应当场予以答复。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行政机关不能当场答复的，应当自收到申请之日起20个工作日内予以答复；需要延长答复期限的，应当经政府信息公开工作机构负责人同意并告知申请人，延长的期限最长不得超过20个工作日。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行政机关征求第三方和其他机关意见所需时间不计算在前款规定的期限内。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333333"/>
          <w:spacing w:val="0"/>
          <w:kern w:val="2"/>
          <w:sz w:val="32"/>
          <w:szCs w:val="32"/>
          <w:u w:val="none"/>
          <w:shd w:val="clear" w:color="auto" w:fill="auto"/>
          <w:lang w:bidi="ar-SA"/>
        </w:rPr>
      </w:pPr>
      <w:r>
        <w:rPr>
          <w:rFonts w:hint="default" w:ascii="Times New Roman" w:hAnsi="Times New Roman" w:eastAsia="黑体" w:cs="Times New Roman"/>
          <w:i w:val="0"/>
          <w:caps w:val="0"/>
          <w:color w:val="333333"/>
          <w:spacing w:val="0"/>
          <w:kern w:val="2"/>
          <w:sz w:val="32"/>
          <w:szCs w:val="32"/>
          <w:u w:val="none"/>
          <w:shd w:val="clear" w:color="auto" w:fill="auto"/>
          <w:lang w:bidi="ar-SA"/>
        </w:rPr>
        <w:t>七、送达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（一）邮寄送达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Cs/>
          <w:i w:val="0"/>
          <w:caps w:val="0"/>
          <w:color w:val="333333"/>
          <w:spacing w:val="0"/>
          <w:kern w:val="2"/>
          <w:sz w:val="32"/>
          <w:szCs w:val="32"/>
          <w:u w:val="none"/>
          <w:shd w:val="clear" w:color="auto" w:fill="auto"/>
          <w:lang w:bidi="ar-SA"/>
        </w:rPr>
      </w:pPr>
      <w:r>
        <w:rPr>
          <w:rFonts w:hint="default" w:ascii="Times New Roman" w:hAnsi="Times New Roman" w:eastAsia="仿宋_GB2312" w:cs="Times New Roman"/>
          <w:bCs/>
          <w:i w:val="0"/>
          <w:caps w:val="0"/>
          <w:color w:val="333333"/>
          <w:spacing w:val="0"/>
          <w:kern w:val="2"/>
          <w:sz w:val="32"/>
          <w:szCs w:val="32"/>
          <w:u w:val="none"/>
          <w:shd w:val="clear" w:color="auto" w:fill="auto"/>
          <w:lang w:bidi="ar-SA"/>
        </w:rPr>
        <w:t>采取邮寄方式送达的，行政机关应通过邮政企业送达，不得通过不具有国家公文寄递资格的其他快递企业送达。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color w:val="000000"/>
          <w:kern w:val="0"/>
          <w:sz w:val="32"/>
          <w:szCs w:val="32"/>
          <w:shd w:val="clear" w:color="auto" w:fill="FFFFFF"/>
          <w:lang w:val="en-US" w:eastAsia="zh-CN" w:bidi="ar-SA"/>
        </w:rPr>
      </w:pPr>
      <w:r>
        <w:rPr>
          <w:rFonts w:hint="default" w:ascii="Times New Roman" w:hAnsi="Times New Roman" w:eastAsia="楷体_GB2312" w:cs="Times New Roman"/>
          <w:b/>
          <w:bCs/>
          <w:i w:val="0"/>
          <w:caps w:val="0"/>
          <w:color w:val="333333"/>
          <w:spacing w:val="0"/>
          <w:sz w:val="32"/>
          <w:szCs w:val="32"/>
          <w:u w:val="none"/>
          <w:shd w:val="clear" w:color="auto" w:fill="FFFFFF"/>
        </w:rPr>
        <w:t>（二）电子送达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申请人要求以电子邮件方式提供的，行政机关应当提供电子稿，并将答复书按申请人指定的方式一并向申请人提供。</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（三）查阅抄录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申请公开的政府信息，按照申请人要求的形式提供有一定困难，可能危及政府信息载体安全或者公开成本过高的，经与申请人协商，可以安排申请人上门查阅、抄录。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楷体_GB2312" w:cs="Times New Roman"/>
          <w:b/>
          <w:bCs/>
          <w:i w:val="0"/>
          <w:caps w:val="0"/>
          <w:color w:val="333333"/>
          <w:spacing w:val="0"/>
          <w:sz w:val="32"/>
          <w:szCs w:val="32"/>
          <w:u w:val="none"/>
          <w:shd w:val="clear" w:color="auto" w:fill="FFFFFF"/>
        </w:rPr>
      </w:pPr>
      <w:r>
        <w:rPr>
          <w:rFonts w:hint="default" w:ascii="Times New Roman" w:hAnsi="Times New Roman" w:eastAsia="楷体_GB2312" w:cs="Times New Roman"/>
          <w:b/>
          <w:bCs/>
          <w:i w:val="0"/>
          <w:caps w:val="0"/>
          <w:color w:val="333333"/>
          <w:spacing w:val="0"/>
          <w:sz w:val="32"/>
          <w:szCs w:val="32"/>
          <w:u w:val="none"/>
          <w:shd w:val="clear" w:color="auto" w:fill="FFFFFF"/>
        </w:rPr>
        <w:t>（四）送达期限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采取直接送达、委托其他行政机关代为送达等方式送达的，以申请人或委托代理人签收当日为期限计算时点。采取邮寄方式送达的，以交邮当日为期限计算时点。采用电子邮件方式送达的，送达日期以网络系统发出当日为期限计算时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i w:val="0"/>
          <w:caps w:val="0"/>
          <w:color w:val="333333"/>
          <w:spacing w:val="0"/>
          <w:kern w:val="2"/>
          <w:sz w:val="32"/>
          <w:szCs w:val="32"/>
          <w:u w:val="none"/>
          <w:shd w:val="clear" w:color="auto" w:fill="auto"/>
          <w:lang w:bidi="ar-SA"/>
        </w:rPr>
      </w:pPr>
      <w:r>
        <w:rPr>
          <w:rFonts w:hint="default" w:ascii="Times New Roman" w:hAnsi="Times New Roman" w:eastAsia="黑体" w:cs="Times New Roman"/>
          <w:i w:val="0"/>
          <w:caps w:val="0"/>
          <w:color w:val="333333"/>
          <w:spacing w:val="0"/>
          <w:kern w:val="2"/>
          <w:sz w:val="32"/>
          <w:szCs w:val="32"/>
          <w:u w:val="none"/>
          <w:shd w:val="clear" w:color="auto" w:fill="auto"/>
          <w:lang w:bidi="ar-SA"/>
        </w:rPr>
        <w:t>八、归档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行政机关应当建立依申请公开政府信息档案管理制度。纸质归档材料包括：</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（一）政府信息公开申请表原件（含信封）；</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（二）申请人证件及其他证明材料；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（三）申请人提供的其他材料；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（四）补正告知书（视情）；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（五）第三方意见征询书（视情）；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（六）其他行政机关的协办意见（视情）；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（七）答复书及附件材料；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（八）审批表；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（九）邮寄单据（含挂号信凭证、挂号信回执单、EMS邮寄单等）及相关签收单据。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因政府信息公开引起的行政复议、行政诉讼，相关纸质材料应一并归档保存。</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lang w:eastAsia="zh-CN"/>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bCs w:val="0"/>
          <w:color w:val="000000"/>
          <w:sz w:val="44"/>
          <w:szCs w:val="44"/>
        </w:rPr>
      </w:pPr>
      <w:r>
        <w:rPr>
          <w:rFonts w:hint="default" w:ascii="Times New Roman" w:hAnsi="Times New Roman" w:eastAsia="方正小标宋简体"/>
          <w:bCs w:val="0"/>
          <w:color w:val="000000"/>
          <w:sz w:val="44"/>
          <w:szCs w:val="44"/>
          <w:lang w:eastAsia="zh-CN"/>
        </w:rPr>
        <w:t>大英</w:t>
      </w:r>
      <w:r>
        <w:rPr>
          <w:rFonts w:hint="default" w:ascii="Times New Roman" w:hAnsi="Times New Roman" w:eastAsia="方正小标宋简体"/>
          <w:bCs w:val="0"/>
          <w:color w:val="000000"/>
          <w:sz w:val="44"/>
          <w:szCs w:val="44"/>
        </w:rPr>
        <w:t>县政府信息公开责任追究制度</w:t>
      </w:r>
    </w:p>
    <w:p>
      <w:pPr>
        <w:keepNext w:val="0"/>
        <w:keepLines w:val="0"/>
        <w:pageBreakBefore w:val="0"/>
        <w:kinsoku/>
        <w:overflowPunct/>
        <w:topLinePunct w:val="0"/>
        <w:autoSpaceDE/>
        <w:autoSpaceDN/>
        <w:bidi w:val="0"/>
        <w:adjustRightInd/>
        <w:snapToGrid w:val="0"/>
        <w:spacing w:line="560" w:lineRule="exact"/>
        <w:ind w:firstLine="600"/>
        <w:textAlignment w:val="auto"/>
        <w:rPr>
          <w:rFonts w:ascii="Times New Roman" w:hAnsi="Times New Roman" w:eastAsia="仿宋_GB2312"/>
          <w:bCs/>
          <w:color w:val="000000"/>
          <w:sz w:val="32"/>
          <w:szCs w:val="32"/>
        </w:rPr>
      </w:pP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第一条</w:t>
      </w:r>
      <w:r>
        <w:rPr>
          <w:rFonts w:hint="default" w:ascii="Times New Roman" w:hAnsi="Times New Roman" w:eastAsia="仿宋_GB2312"/>
          <w:bCs/>
          <w:color w:val="000000"/>
          <w:sz w:val="32"/>
          <w:szCs w:val="32"/>
        </w:rPr>
        <w:t xml:space="preserve">  为规范</w:t>
      </w:r>
      <w:r>
        <w:rPr>
          <w:rFonts w:hint="default" w:ascii="Times New Roman" w:hAnsi="Times New Roman" w:eastAsia="仿宋_GB2312"/>
          <w:bCs/>
          <w:color w:val="000000"/>
          <w:sz w:val="32"/>
          <w:szCs w:val="32"/>
          <w:lang w:eastAsia="zh-CN"/>
        </w:rPr>
        <w:t>全县</w:t>
      </w:r>
      <w:r>
        <w:rPr>
          <w:rFonts w:hint="default" w:ascii="Times New Roman" w:hAnsi="Times New Roman" w:eastAsia="仿宋_GB2312"/>
          <w:bCs/>
          <w:color w:val="000000"/>
          <w:sz w:val="32"/>
          <w:szCs w:val="32"/>
        </w:rPr>
        <w:t>政府信息公开工作，加强对违反政府信息公开规定行为的责任追究，根据《中华人民共和国政府信息公开条例</w:t>
      </w:r>
      <w:r>
        <w:rPr>
          <w:rFonts w:hint="default" w:ascii="Times New Roman" w:hAnsi="Times New Roman" w:eastAsia="仿宋_GB2312"/>
          <w:color w:val="000000"/>
          <w:spacing w:val="6"/>
          <w:sz w:val="32"/>
          <w:szCs w:val="32"/>
        </w:rPr>
        <w:t>》</w:t>
      </w:r>
      <w:r>
        <w:rPr>
          <w:rFonts w:hint="default" w:ascii="Times New Roman" w:hAnsi="Times New Roman" w:eastAsia="仿宋_GB2312"/>
          <w:color w:val="000000"/>
          <w:spacing w:val="6"/>
          <w:sz w:val="32"/>
          <w:szCs w:val="32"/>
          <w:lang w:eastAsia="zh-CN"/>
        </w:rPr>
        <w:t>（国务院令第</w:t>
      </w:r>
      <w:r>
        <w:rPr>
          <w:rFonts w:hint="default" w:ascii="Times New Roman" w:hAnsi="Times New Roman" w:eastAsia="仿宋_GB2312"/>
          <w:color w:val="000000"/>
          <w:spacing w:val="6"/>
          <w:sz w:val="32"/>
          <w:szCs w:val="32"/>
          <w:lang w:val="en-US" w:eastAsia="zh-CN"/>
        </w:rPr>
        <w:t>711号</w:t>
      </w:r>
      <w:r>
        <w:rPr>
          <w:rFonts w:hint="default" w:ascii="Times New Roman" w:hAnsi="Times New Roman" w:eastAsia="仿宋_GB2312"/>
          <w:color w:val="000000"/>
          <w:spacing w:val="6"/>
          <w:sz w:val="32"/>
          <w:szCs w:val="32"/>
          <w:lang w:eastAsia="zh-CN"/>
        </w:rPr>
        <w:t>）</w:t>
      </w:r>
      <w:r>
        <w:rPr>
          <w:rFonts w:hint="eastAsia" w:eastAsia="仿宋_GB2312"/>
          <w:color w:val="000000"/>
          <w:spacing w:val="6"/>
          <w:sz w:val="32"/>
          <w:szCs w:val="32"/>
          <w:lang w:eastAsia="zh-CN"/>
        </w:rPr>
        <w:t>、</w:t>
      </w:r>
      <w:r>
        <w:rPr>
          <w:rFonts w:hint="default" w:ascii="Times New Roman" w:hAnsi="Times New Roman" w:eastAsia="仿宋_GB2312"/>
          <w:bCs/>
          <w:color w:val="000000"/>
          <w:sz w:val="32"/>
          <w:szCs w:val="32"/>
        </w:rPr>
        <w:t>《四川省行政机关工作人员行政过错责任追究办法》</w:t>
      </w:r>
      <w:r>
        <w:rPr>
          <w:rFonts w:hint="default" w:ascii="Times New Roman" w:hAnsi="Times New Roman" w:eastAsia="仿宋_GB2312"/>
          <w:bCs/>
          <w:color w:val="000000"/>
          <w:sz w:val="32"/>
          <w:szCs w:val="32"/>
          <w:lang w:eastAsia="zh-CN"/>
        </w:rPr>
        <w:t>（省政府令第</w:t>
      </w:r>
      <w:r>
        <w:rPr>
          <w:rFonts w:hint="default" w:ascii="Times New Roman" w:hAnsi="Times New Roman" w:eastAsia="仿宋_GB2312"/>
          <w:bCs/>
          <w:color w:val="000000"/>
          <w:sz w:val="32"/>
          <w:szCs w:val="32"/>
          <w:lang w:val="en-US" w:eastAsia="zh-CN"/>
        </w:rPr>
        <w:t>193号</w:t>
      </w:r>
      <w:r>
        <w:rPr>
          <w:rFonts w:hint="default" w:ascii="Times New Roman" w:hAnsi="Times New Roman" w:eastAsia="仿宋_GB2312"/>
          <w:bCs/>
          <w:color w:val="000000"/>
          <w:sz w:val="32"/>
          <w:szCs w:val="32"/>
          <w:lang w:eastAsia="zh-CN"/>
        </w:rPr>
        <w:t>）</w:t>
      </w:r>
      <w:r>
        <w:rPr>
          <w:rFonts w:hint="default" w:ascii="Times New Roman" w:hAnsi="Times New Roman" w:eastAsia="仿宋_GB2312"/>
          <w:bCs/>
          <w:color w:val="000000"/>
          <w:sz w:val="32"/>
          <w:szCs w:val="32"/>
        </w:rPr>
        <w:t>等规定，结合我县实际，制定本制度。</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第二条</w:t>
      </w:r>
      <w:r>
        <w:rPr>
          <w:rFonts w:hint="default" w:ascii="Times New Roman" w:hAnsi="Times New Roman" w:eastAsia="仿宋_GB2312"/>
          <w:bCs/>
          <w:color w:val="000000"/>
          <w:sz w:val="32"/>
          <w:szCs w:val="32"/>
        </w:rPr>
        <w:t xml:space="preserve">  本</w:t>
      </w:r>
      <w:r>
        <w:rPr>
          <w:rFonts w:hint="default" w:ascii="Times New Roman" w:hAnsi="Times New Roman" w:eastAsia="仿宋_GB2312"/>
          <w:bCs/>
          <w:color w:val="000000"/>
          <w:spacing w:val="-5"/>
          <w:sz w:val="32"/>
          <w:szCs w:val="32"/>
        </w:rPr>
        <w:t>制度适用于</w:t>
      </w:r>
      <w:r>
        <w:rPr>
          <w:rFonts w:hint="default" w:ascii="Times New Roman" w:hAnsi="Times New Roman" w:eastAsia="仿宋_GB2312"/>
          <w:bCs/>
          <w:color w:val="000000"/>
          <w:spacing w:val="-5"/>
          <w:sz w:val="32"/>
          <w:szCs w:val="32"/>
          <w:lang w:eastAsia="zh-CN"/>
        </w:rPr>
        <w:t>全</w:t>
      </w:r>
      <w:r>
        <w:rPr>
          <w:rFonts w:hint="default" w:ascii="Times New Roman" w:hAnsi="Times New Roman" w:eastAsia="仿宋_GB2312"/>
          <w:bCs/>
          <w:color w:val="000000"/>
          <w:spacing w:val="-5"/>
          <w:sz w:val="32"/>
          <w:szCs w:val="32"/>
        </w:rPr>
        <w:t>县各级行政机关和法律、法规授权具有管理公共事务职能的组织及其工作人员。教育、卫生</w:t>
      </w:r>
      <w:r>
        <w:rPr>
          <w:rFonts w:hint="default" w:ascii="Times New Roman" w:hAnsi="Times New Roman" w:eastAsia="仿宋_GB2312"/>
          <w:bCs/>
          <w:color w:val="000000"/>
          <w:spacing w:val="-5"/>
          <w:sz w:val="32"/>
          <w:szCs w:val="32"/>
          <w:lang w:eastAsia="zh-CN"/>
        </w:rPr>
        <w:t>健康</w:t>
      </w:r>
      <w:r>
        <w:rPr>
          <w:rFonts w:hint="default" w:ascii="Times New Roman" w:hAnsi="Times New Roman" w:eastAsia="仿宋_GB2312"/>
          <w:bCs/>
          <w:color w:val="000000"/>
          <w:spacing w:val="-5"/>
          <w:sz w:val="32"/>
          <w:szCs w:val="32"/>
        </w:rPr>
        <w:t>、</w:t>
      </w:r>
      <w:r>
        <w:rPr>
          <w:rFonts w:hint="default" w:ascii="Times New Roman" w:hAnsi="Times New Roman" w:eastAsia="仿宋_GB2312"/>
          <w:bCs/>
          <w:color w:val="000000"/>
          <w:spacing w:val="-5"/>
          <w:sz w:val="32"/>
          <w:szCs w:val="32"/>
          <w:lang w:eastAsia="zh-CN"/>
        </w:rPr>
        <w:t>生态环境</w:t>
      </w:r>
      <w:r>
        <w:rPr>
          <w:rFonts w:hint="default" w:ascii="Times New Roman" w:hAnsi="Times New Roman" w:eastAsia="仿宋_GB2312"/>
          <w:bCs/>
          <w:color w:val="000000"/>
          <w:spacing w:val="-5"/>
          <w:sz w:val="32"/>
          <w:szCs w:val="32"/>
        </w:rPr>
        <w:t>、供水、供电、供气、通信、金融、保险、公共交通等与人民群众利益密切相关的公共企事业单位在提供社会公共服务过程中公开相关信息的责任追究，参照本制度执行。</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lang w:eastAsia="zh-CN"/>
        </w:rPr>
      </w:pPr>
      <w:r>
        <w:rPr>
          <w:rFonts w:hint="default" w:ascii="Times New Roman" w:hAnsi="Times New Roman" w:eastAsia="黑体"/>
          <w:bCs/>
          <w:color w:val="000000"/>
          <w:sz w:val="32"/>
          <w:szCs w:val="32"/>
        </w:rPr>
        <w:t>第三条</w:t>
      </w:r>
      <w:r>
        <w:rPr>
          <w:rFonts w:hint="default" w:ascii="Times New Roman" w:hAnsi="Times New Roman" w:eastAsia="仿宋_GB2312"/>
          <w:bCs/>
          <w:color w:val="000000"/>
          <w:sz w:val="32"/>
          <w:szCs w:val="32"/>
        </w:rPr>
        <w:t xml:space="preserve">  政府信息公开违规行为责任追究分类：责令改正、通报批评、行政处分</w:t>
      </w:r>
      <w:r>
        <w:rPr>
          <w:rFonts w:hint="default" w:ascii="Times New Roman" w:hAnsi="Times New Roman" w:eastAsia="仿宋_GB2312"/>
          <w:bCs/>
          <w:color w:val="000000"/>
          <w:sz w:val="32"/>
          <w:szCs w:val="32"/>
          <w:lang w:eastAsia="zh-CN"/>
        </w:rPr>
        <w:t>。构成犯罪的，依法追究刑事责任</w:t>
      </w:r>
      <w:r>
        <w:rPr>
          <w:rFonts w:hint="default" w:ascii="Times New Roman" w:hAnsi="Times New Roman" w:eastAsia="仿宋_GB2312"/>
          <w:bCs/>
          <w:color w:val="000000"/>
          <w:sz w:val="32"/>
          <w:szCs w:val="32"/>
        </w:rPr>
        <w:t>。在政府信息公开工作中有下列</w:t>
      </w:r>
      <w:r>
        <w:rPr>
          <w:rFonts w:hint="default" w:ascii="Times New Roman" w:hAnsi="Times New Roman" w:eastAsia="仿宋_GB2312"/>
          <w:bCs/>
          <w:color w:val="000000"/>
          <w:sz w:val="32"/>
          <w:szCs w:val="32"/>
          <w:lang w:eastAsia="zh-CN"/>
        </w:rPr>
        <w:t>情形之一的</w:t>
      </w:r>
      <w:r>
        <w:rPr>
          <w:rFonts w:hint="default" w:ascii="Times New Roman" w:hAnsi="Times New Roman" w:eastAsia="仿宋_GB2312"/>
          <w:bCs/>
          <w:color w:val="000000"/>
          <w:sz w:val="32"/>
          <w:szCs w:val="32"/>
        </w:rPr>
        <w:t>，直接进行责任追究</w:t>
      </w:r>
      <w:r>
        <w:rPr>
          <w:rFonts w:hint="default" w:ascii="Times New Roman" w:hAnsi="Times New Roman" w:eastAsia="仿宋_GB2312"/>
          <w:bCs/>
          <w:color w:val="000000"/>
          <w:sz w:val="32"/>
          <w:szCs w:val="32"/>
          <w:lang w:eastAsia="zh-CN"/>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（一）</w:t>
      </w:r>
      <w:r>
        <w:rPr>
          <w:rFonts w:hint="default" w:ascii="Times New Roman" w:hAnsi="Times New Roman" w:eastAsia="仿宋_GB2312"/>
          <w:bCs/>
          <w:color w:val="000000"/>
          <w:sz w:val="32"/>
          <w:szCs w:val="32"/>
        </w:rPr>
        <w:t>不贯彻落实上级关于政府信息公开的决定和要求，未将政府信息公开工作纳入本地区、本部门重要议事日程，组织领导不力，搞形式主义</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（二）</w:t>
      </w:r>
      <w:r>
        <w:rPr>
          <w:rFonts w:hint="default" w:ascii="Times New Roman" w:hAnsi="Times New Roman" w:eastAsia="仿宋_GB2312"/>
          <w:bCs/>
          <w:color w:val="000000"/>
          <w:sz w:val="32"/>
          <w:szCs w:val="32"/>
        </w:rPr>
        <w:t>制发违背上级关于政府信息公开工作决定和要求的文件或者作出违背上级有关规定的决策、决定</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（三）</w:t>
      </w:r>
      <w:r>
        <w:rPr>
          <w:rFonts w:hint="default" w:ascii="Times New Roman" w:hAnsi="Times New Roman" w:eastAsia="仿宋_GB2312"/>
          <w:bCs/>
          <w:color w:val="000000"/>
          <w:sz w:val="32"/>
          <w:szCs w:val="32"/>
        </w:rPr>
        <w:t>不按国家有关规定编制、公开本单位政府信息公开指南和目录</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（四）</w:t>
      </w:r>
      <w:r>
        <w:rPr>
          <w:rFonts w:hint="default" w:ascii="Times New Roman" w:hAnsi="Times New Roman" w:eastAsia="仿宋_GB2312"/>
          <w:bCs/>
          <w:color w:val="000000"/>
          <w:sz w:val="32"/>
          <w:szCs w:val="32"/>
        </w:rPr>
        <w:t>不按本单位政府信息公开目录规定内容、形式和范围公开政府信息</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（五）</w:t>
      </w:r>
      <w:r>
        <w:rPr>
          <w:rFonts w:hint="default" w:ascii="Times New Roman" w:hAnsi="Times New Roman" w:eastAsia="仿宋_GB2312"/>
          <w:bCs/>
          <w:color w:val="000000"/>
          <w:spacing w:val="-5"/>
          <w:sz w:val="32"/>
          <w:szCs w:val="32"/>
        </w:rPr>
        <w:t>违反国家法律法规和有关规定公开不应公开的政府信息</w:t>
      </w:r>
      <w:r>
        <w:rPr>
          <w:rFonts w:hint="default" w:ascii="Times New Roman" w:hAnsi="Times New Roman" w:eastAsia="仿宋_GB2312"/>
          <w:bCs/>
          <w:color w:val="000000"/>
          <w:spacing w:val="-5"/>
          <w:sz w:val="32"/>
          <w:szCs w:val="32"/>
          <w:lang w:eastAsia="zh-CN"/>
        </w:rPr>
        <w:t>的</w:t>
      </w:r>
      <w:r>
        <w:rPr>
          <w:rFonts w:hint="default" w:ascii="Times New Roman" w:hAnsi="Times New Roman" w:eastAsia="仿宋_GB2312"/>
          <w:bCs/>
          <w:color w:val="000000"/>
          <w:spacing w:val="-5"/>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（六）</w:t>
      </w:r>
      <w:r>
        <w:rPr>
          <w:rFonts w:hint="default" w:ascii="Times New Roman" w:hAnsi="Times New Roman" w:eastAsia="仿宋_GB2312"/>
          <w:bCs/>
          <w:color w:val="000000"/>
          <w:sz w:val="32"/>
          <w:szCs w:val="32"/>
        </w:rPr>
        <w:t>公开的政府信息内容不真实</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（七）</w:t>
      </w:r>
      <w:r>
        <w:rPr>
          <w:rFonts w:hint="default" w:ascii="Times New Roman" w:hAnsi="Times New Roman" w:eastAsia="仿宋_GB2312"/>
          <w:bCs/>
          <w:color w:val="000000"/>
          <w:sz w:val="32"/>
          <w:szCs w:val="32"/>
        </w:rPr>
        <w:t>不按照规定时限公开政府信息或不及时更新政府公开信息</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（八）</w:t>
      </w:r>
      <w:r>
        <w:rPr>
          <w:rFonts w:hint="default" w:ascii="Times New Roman" w:hAnsi="Times New Roman" w:eastAsia="仿宋_GB2312"/>
          <w:bCs/>
          <w:color w:val="000000"/>
          <w:sz w:val="32"/>
          <w:szCs w:val="32"/>
        </w:rPr>
        <w:t>未经审查批准擅自公开政府信息</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（九）</w:t>
      </w:r>
      <w:r>
        <w:rPr>
          <w:rFonts w:hint="default" w:ascii="Times New Roman" w:hAnsi="Times New Roman" w:eastAsia="仿宋_GB2312"/>
          <w:bCs/>
          <w:color w:val="000000"/>
          <w:spacing w:val="-5"/>
          <w:sz w:val="32"/>
          <w:szCs w:val="32"/>
        </w:rPr>
        <w:t>故意泄露或者利用尚未公开的政府信息谋取个人利益的；</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（十）</w:t>
      </w:r>
      <w:r>
        <w:rPr>
          <w:rFonts w:hint="default" w:ascii="Times New Roman" w:hAnsi="Times New Roman" w:eastAsia="仿宋_GB2312"/>
          <w:bCs/>
          <w:color w:val="000000"/>
          <w:sz w:val="32"/>
          <w:szCs w:val="32"/>
        </w:rPr>
        <w:t>对公民、法人和其他组织要求提供政府信息的申请无正当理由不受理、拖延办理或不按要求提供政府信息</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（十一）</w:t>
      </w:r>
      <w:r>
        <w:rPr>
          <w:rFonts w:hint="default" w:ascii="Times New Roman" w:hAnsi="Times New Roman" w:eastAsia="仿宋_GB2312"/>
          <w:bCs/>
          <w:color w:val="000000"/>
          <w:spacing w:val="-5"/>
          <w:sz w:val="32"/>
          <w:szCs w:val="32"/>
        </w:rPr>
        <w:t>不受理、不答复有关政府信息公开工作的举报和投诉</w:t>
      </w:r>
      <w:r>
        <w:rPr>
          <w:rFonts w:hint="default" w:ascii="Times New Roman" w:hAnsi="Times New Roman" w:eastAsia="仿宋_GB2312"/>
          <w:bCs/>
          <w:color w:val="000000"/>
          <w:spacing w:val="-5"/>
          <w:sz w:val="32"/>
          <w:szCs w:val="32"/>
          <w:lang w:eastAsia="zh-CN"/>
        </w:rPr>
        <w:t>的</w:t>
      </w:r>
      <w:r>
        <w:rPr>
          <w:rFonts w:hint="default" w:ascii="Times New Roman" w:hAnsi="Times New Roman" w:eastAsia="仿宋_GB2312"/>
          <w:bCs/>
          <w:color w:val="000000"/>
          <w:spacing w:val="-5"/>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（十二）</w:t>
      </w:r>
      <w:r>
        <w:rPr>
          <w:rFonts w:hint="default" w:ascii="Times New Roman" w:hAnsi="Times New Roman" w:eastAsia="仿宋_GB2312"/>
          <w:bCs/>
          <w:color w:val="000000"/>
          <w:sz w:val="32"/>
          <w:szCs w:val="32"/>
        </w:rPr>
        <w:t>拒绝、阻挠、干扰依法对政府信息公开工作进行的监督检查或者不落实监督检查决定、要求</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lang w:eastAsia="zh-CN"/>
        </w:rPr>
        <w:t>（十三）</w:t>
      </w:r>
      <w:r>
        <w:rPr>
          <w:rFonts w:hint="default" w:ascii="Times New Roman" w:hAnsi="Times New Roman" w:eastAsia="仿宋_GB2312"/>
          <w:bCs/>
          <w:color w:val="000000"/>
          <w:sz w:val="32"/>
          <w:szCs w:val="32"/>
        </w:rPr>
        <w:t>其他违反政府信息公开工作相关规定的行为</w:t>
      </w:r>
      <w:r>
        <w:rPr>
          <w:rFonts w:hint="default" w:ascii="Times New Roman" w:hAnsi="Times New Roman" w:eastAsia="仿宋_GB2312"/>
          <w:bCs/>
          <w:color w:val="000000"/>
          <w:sz w:val="32"/>
          <w:szCs w:val="32"/>
          <w:lang w:eastAsia="zh-CN"/>
        </w:rPr>
        <w:t>的</w:t>
      </w:r>
      <w:r>
        <w:rPr>
          <w:rFonts w:hint="default" w:ascii="Times New Roman" w:hAnsi="Times New Roman" w:eastAsia="仿宋_GB2312"/>
          <w:bCs/>
          <w:color w:val="000000"/>
          <w:sz w:val="32"/>
          <w:szCs w:val="32"/>
        </w:rPr>
        <w:t>。</w:t>
      </w:r>
    </w:p>
    <w:p>
      <w:pPr>
        <w:keepNext w:val="0"/>
        <w:keepLines w:val="0"/>
        <w:pageBreakBefore w:val="0"/>
        <w:kinsoku/>
        <w:overflowPunct/>
        <w:topLinePunct w:val="0"/>
        <w:autoSpaceDE/>
        <w:autoSpaceDN/>
        <w:bidi w:val="0"/>
        <w:adjustRightInd/>
        <w:snapToGrid w:val="0"/>
        <w:spacing w:line="560" w:lineRule="exact"/>
        <w:ind w:firstLine="6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第四条</w:t>
      </w:r>
      <w:r>
        <w:rPr>
          <w:rFonts w:hint="default" w:ascii="Times New Roman" w:hAnsi="Times New Roman" w:eastAsia="仿宋_GB2312"/>
          <w:bCs/>
          <w:color w:val="000000"/>
          <w:sz w:val="32"/>
          <w:szCs w:val="32"/>
        </w:rPr>
        <w:t xml:space="preserve">  政府信息公开工作中违规行为责任追究依照《四川</w:t>
      </w:r>
      <w:r>
        <w:rPr>
          <w:rFonts w:hint="default" w:ascii="Times New Roman" w:hAnsi="Times New Roman" w:eastAsia="仿宋_GB2312"/>
          <w:bCs/>
          <w:color w:val="000000"/>
          <w:spacing w:val="-5"/>
          <w:sz w:val="32"/>
          <w:szCs w:val="32"/>
        </w:rPr>
        <w:t>省行政机关工作人员行政过错责任追究办法》</w:t>
      </w:r>
      <w:r>
        <w:rPr>
          <w:rFonts w:hint="default" w:ascii="Times New Roman" w:hAnsi="Times New Roman" w:eastAsia="仿宋_GB2312"/>
          <w:bCs/>
          <w:color w:val="000000"/>
          <w:sz w:val="32"/>
          <w:szCs w:val="32"/>
          <w:lang w:eastAsia="zh-CN"/>
        </w:rPr>
        <w:t>（省政府令第</w:t>
      </w:r>
      <w:r>
        <w:rPr>
          <w:rFonts w:hint="default" w:ascii="Times New Roman" w:hAnsi="Times New Roman" w:eastAsia="仿宋_GB2312"/>
          <w:bCs/>
          <w:color w:val="000000"/>
          <w:sz w:val="32"/>
          <w:szCs w:val="32"/>
          <w:lang w:val="en-US" w:eastAsia="zh-CN"/>
        </w:rPr>
        <w:t>193号</w:t>
      </w:r>
      <w:r>
        <w:rPr>
          <w:rFonts w:hint="default" w:ascii="Times New Roman" w:hAnsi="Times New Roman" w:eastAsia="仿宋_GB2312"/>
          <w:bCs/>
          <w:color w:val="000000"/>
          <w:sz w:val="32"/>
          <w:szCs w:val="32"/>
          <w:lang w:eastAsia="zh-CN"/>
        </w:rPr>
        <w:t>）</w:t>
      </w:r>
      <w:r>
        <w:rPr>
          <w:rFonts w:hint="default" w:ascii="Times New Roman" w:hAnsi="Times New Roman" w:eastAsia="仿宋_GB2312"/>
          <w:bCs/>
          <w:color w:val="000000"/>
          <w:spacing w:val="-5"/>
          <w:sz w:val="32"/>
          <w:szCs w:val="32"/>
        </w:rPr>
        <w:t>有关规定办理。</w:t>
      </w:r>
    </w:p>
    <w:p>
      <w:pPr>
        <w:keepNext w:val="0"/>
        <w:keepLines w:val="0"/>
        <w:pageBreakBefore w:val="0"/>
        <w:tabs>
          <w:tab w:val="left" w:pos="5655"/>
        </w:tabs>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bCs/>
          <w:color w:val="000000"/>
          <w:spacing w:val="-6"/>
          <w:sz w:val="32"/>
          <w:szCs w:val="32"/>
        </w:rPr>
      </w:pPr>
      <w:r>
        <w:rPr>
          <w:rFonts w:hint="default" w:ascii="Times New Roman" w:hAnsi="Times New Roman" w:eastAsia="黑体"/>
          <w:bCs/>
          <w:color w:val="000000"/>
          <w:sz w:val="32"/>
          <w:szCs w:val="32"/>
        </w:rPr>
        <w:t xml:space="preserve">第五条 </w:t>
      </w:r>
      <w:r>
        <w:rPr>
          <w:rFonts w:hint="default" w:ascii="Times New Roman" w:hAnsi="Times New Roman" w:eastAsia="仿宋_GB2312"/>
          <w:bCs/>
          <w:color w:val="000000"/>
          <w:spacing w:val="-6"/>
          <w:sz w:val="32"/>
          <w:szCs w:val="32"/>
        </w:rPr>
        <w:t xml:space="preserve"> 本制度自</w:t>
      </w:r>
      <w:r>
        <w:rPr>
          <w:rFonts w:hint="default" w:ascii="Times New Roman" w:hAnsi="Times New Roman" w:eastAsia="仿宋_GB2312"/>
          <w:bCs/>
          <w:color w:val="000000"/>
          <w:spacing w:val="-6"/>
          <w:sz w:val="32"/>
          <w:szCs w:val="32"/>
          <w:lang w:eastAsia="zh-CN"/>
        </w:rPr>
        <w:t>发布</w:t>
      </w:r>
      <w:r>
        <w:rPr>
          <w:rFonts w:hint="default" w:ascii="Times New Roman" w:hAnsi="Times New Roman" w:eastAsia="仿宋_GB2312"/>
          <w:bCs/>
          <w:color w:val="000000"/>
          <w:spacing w:val="-6"/>
          <w:sz w:val="32"/>
          <w:szCs w:val="32"/>
        </w:rPr>
        <w:t>之日起施行。</w:t>
      </w:r>
    </w:p>
    <w:p>
      <w:pPr>
        <w:keepNext w:val="0"/>
        <w:keepLines w:val="0"/>
        <w:pageBreakBefore w:val="0"/>
        <w:tabs>
          <w:tab w:val="left" w:pos="5655"/>
        </w:tabs>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tabs>
          <w:tab w:val="left" w:pos="5655"/>
        </w:tabs>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olor w:val="000000"/>
          <w:sz w:val="32"/>
          <w:szCs w:val="32"/>
        </w:rPr>
      </w:pPr>
    </w:p>
    <w:p>
      <w:pPr>
        <w:keepNext w:val="0"/>
        <w:keepLines w:val="0"/>
        <w:pageBreakBefore w:val="0"/>
        <w:tabs>
          <w:tab w:val="left" w:pos="5655"/>
        </w:tabs>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olor w:val="000000"/>
          <w:sz w:val="32"/>
          <w:szCs w:val="32"/>
        </w:rPr>
      </w:pPr>
    </w:p>
    <w:p>
      <w:pPr>
        <w:pStyle w:val="10"/>
        <w:rPr>
          <w:rFonts w:hint="default" w:ascii="Times New Roman" w:hAnsi="Times New Roman" w:eastAsia="宋体"/>
          <w:color w:val="000000"/>
          <w:sz w:val="21"/>
          <w:szCs w:val="24"/>
        </w:rPr>
      </w:pPr>
    </w:p>
    <w:p>
      <w:pPr>
        <w:keepNext w:val="0"/>
        <w:keepLines w:val="0"/>
        <w:pageBreakBefore w:val="0"/>
        <w:kinsoku/>
        <w:overflowPunct/>
        <w:topLinePunct w:val="0"/>
        <w:autoSpaceDE/>
        <w:autoSpaceDN/>
        <w:bidi w:val="0"/>
        <w:adjustRightInd/>
        <w:spacing w:line="560" w:lineRule="exact"/>
        <w:textAlignment w:val="auto"/>
        <w:rPr>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大英</w:t>
      </w:r>
      <w:r>
        <w:rPr>
          <w:rFonts w:hint="default" w:ascii="Times New Roman" w:hAnsi="Times New Roman" w:eastAsia="方正小标宋简体" w:cs="Times New Roman"/>
          <w:color w:val="000000"/>
          <w:sz w:val="44"/>
          <w:szCs w:val="44"/>
        </w:rPr>
        <w:t>县政务公开考核制度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第一条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为进一步健全县政府政务公开考核工作机制，加强对政府信息公开工作的监督检查，规范和深化</w:t>
      </w:r>
      <w:r>
        <w:rPr>
          <w:rFonts w:hint="default" w:ascii="Times New Roman" w:hAnsi="Times New Roman" w:eastAsia="仿宋_GB2312" w:cs="Times New Roman"/>
          <w:color w:val="000000"/>
          <w:sz w:val="32"/>
          <w:szCs w:val="32"/>
          <w:lang w:eastAsia="zh-CN"/>
        </w:rPr>
        <w:t>政务公开促进基层政府治理能力提升</w:t>
      </w:r>
      <w:r>
        <w:rPr>
          <w:rFonts w:hint="default" w:ascii="Times New Roman" w:hAnsi="Times New Roman" w:eastAsia="仿宋_GB2312" w:cs="Times New Roman"/>
          <w:color w:val="000000"/>
          <w:sz w:val="32"/>
          <w:szCs w:val="32"/>
        </w:rPr>
        <w:t>，保障人民群众的知情权、参与权、表达权和监督权，根据《中华人民共和国政府信息公开条例》（国务院令第711号，以下简称《条例》）及</w:t>
      </w:r>
      <w:r>
        <w:rPr>
          <w:rFonts w:hint="default" w:ascii="Times New Roman" w:hAnsi="Times New Roman" w:eastAsia="仿宋_GB2312" w:cs="Times New Roman"/>
          <w:color w:val="000000"/>
          <w:sz w:val="32"/>
          <w:szCs w:val="32"/>
          <w:lang w:eastAsia="zh-CN"/>
        </w:rPr>
        <w:t>省、</w:t>
      </w:r>
      <w:r>
        <w:rPr>
          <w:rFonts w:hint="default" w:ascii="Times New Roman" w:hAnsi="Times New Roman" w:eastAsia="仿宋_GB2312" w:cs="Times New Roman"/>
          <w:color w:val="000000"/>
          <w:sz w:val="32"/>
          <w:szCs w:val="32"/>
        </w:rPr>
        <w:t>市政府信息主动公开制度</w:t>
      </w:r>
      <w:r>
        <w:rPr>
          <w:rFonts w:hint="default" w:ascii="Times New Roman" w:hAnsi="Times New Roman" w:eastAsia="仿宋_GB2312" w:cs="Times New Roman"/>
          <w:color w:val="000000"/>
          <w:sz w:val="32"/>
          <w:szCs w:val="32"/>
          <w:lang w:eastAsia="zh-CN"/>
        </w:rPr>
        <w:t>相</w:t>
      </w:r>
      <w:r>
        <w:rPr>
          <w:rFonts w:hint="default" w:ascii="Times New Roman" w:hAnsi="Times New Roman" w:eastAsia="仿宋_GB2312" w:cs="Times New Roman"/>
          <w:color w:val="000000"/>
          <w:sz w:val="32"/>
          <w:szCs w:val="32"/>
        </w:rPr>
        <w:t>关</w:t>
      </w:r>
      <w:r>
        <w:rPr>
          <w:rFonts w:hint="default" w:ascii="Times New Roman" w:hAnsi="Times New Roman" w:eastAsia="仿宋_GB2312" w:cs="Times New Roman"/>
          <w:color w:val="000000"/>
          <w:sz w:val="32"/>
          <w:szCs w:val="32"/>
          <w:lang w:eastAsia="zh-CN"/>
        </w:rPr>
        <w:t>规定</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结合我县实际，</w:t>
      </w:r>
      <w:r>
        <w:rPr>
          <w:rFonts w:hint="default" w:ascii="Times New Roman" w:hAnsi="Times New Roman" w:eastAsia="仿宋_GB2312" w:cs="Times New Roman"/>
          <w:color w:val="000000"/>
          <w:sz w:val="32"/>
          <w:szCs w:val="32"/>
        </w:rPr>
        <w:t>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本制度所称的政务公开考核，是指</w:t>
      </w:r>
      <w:r>
        <w:rPr>
          <w:rFonts w:hint="default" w:ascii="Times New Roman" w:hAnsi="Times New Roman" w:eastAsia="仿宋_GB2312" w:cs="Times New Roman"/>
          <w:color w:val="000000"/>
          <w:sz w:val="32"/>
          <w:szCs w:val="32"/>
          <w:lang w:eastAsia="zh-CN"/>
        </w:rPr>
        <w:t>全</w:t>
      </w:r>
      <w:r>
        <w:rPr>
          <w:rFonts w:hint="default" w:ascii="Times New Roman" w:hAnsi="Times New Roman" w:eastAsia="仿宋_GB2312" w:cs="Times New Roman"/>
          <w:color w:val="000000"/>
          <w:sz w:val="32"/>
          <w:szCs w:val="32"/>
        </w:rPr>
        <w:t>县政务公开考核工作。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政务公开考核应当坚持客观公正、民主公开、注重实效、促进工作的原则。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政务公开考核的内容主要包括：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（一）组织领导方面：政务公开领导机构及办事机构是否健全；是否制定政务公开年度工作计划、目标和措施，并认真组织实施；是否</w:t>
      </w:r>
      <w:r>
        <w:rPr>
          <w:rFonts w:hint="default" w:ascii="Times New Roman" w:hAnsi="Times New Roman" w:eastAsia="仿宋_GB2312" w:cs="Times New Roman"/>
          <w:color w:val="000000"/>
          <w:sz w:val="32"/>
          <w:szCs w:val="32"/>
          <w:lang w:eastAsia="zh-CN"/>
        </w:rPr>
        <w:t>适时</w:t>
      </w:r>
      <w:r>
        <w:rPr>
          <w:rFonts w:hint="default" w:ascii="Times New Roman" w:hAnsi="Times New Roman" w:eastAsia="仿宋_GB2312" w:cs="Times New Roman"/>
          <w:color w:val="000000"/>
          <w:sz w:val="32"/>
          <w:szCs w:val="32"/>
        </w:rPr>
        <w:t>召开专题会议进行研究部署和检查落实。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（二）内容方面：是否按照要求编制本</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、本</w:t>
      </w:r>
      <w:r>
        <w:rPr>
          <w:rFonts w:hint="default" w:ascii="Times New Roman" w:hAnsi="Times New Roman" w:eastAsia="仿宋_GB2312" w:cs="Times New Roman"/>
          <w:color w:val="000000"/>
          <w:sz w:val="32"/>
          <w:szCs w:val="32"/>
          <w:lang w:eastAsia="zh-CN"/>
        </w:rPr>
        <w:t>领域基层</w:t>
      </w:r>
      <w:r>
        <w:rPr>
          <w:rFonts w:hint="default" w:ascii="Times New Roman" w:hAnsi="Times New Roman" w:eastAsia="仿宋_GB2312" w:cs="Times New Roman"/>
          <w:color w:val="000000"/>
          <w:sz w:val="32"/>
          <w:szCs w:val="32"/>
        </w:rPr>
        <w:t>政务公开</w:t>
      </w:r>
      <w:r>
        <w:rPr>
          <w:rFonts w:hint="default" w:ascii="Times New Roman" w:hAnsi="Times New Roman" w:eastAsia="仿宋_GB2312" w:cs="Times New Roman"/>
          <w:color w:val="000000"/>
          <w:sz w:val="32"/>
          <w:szCs w:val="32"/>
          <w:lang w:eastAsia="zh-CN"/>
        </w:rPr>
        <w:t>标准</w:t>
      </w:r>
      <w:r>
        <w:rPr>
          <w:rFonts w:hint="default" w:ascii="Times New Roman" w:hAnsi="Times New Roman" w:eastAsia="仿宋_GB2312" w:cs="Times New Roman"/>
          <w:color w:val="000000"/>
          <w:sz w:val="32"/>
          <w:szCs w:val="32"/>
        </w:rPr>
        <w:t>目录并适时调整和更新，同时按目录内容如实向社会公开。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形式方面：按规定应该公开的内容是否及时在政府网站上进行公开；是否能够根据公开的类别和内容，通过新闻媒介、行政服务中心或办事大厅、电子显示屏、触摸屏、公开栏、政府公报以及听证会、论证会、专家咨询会、新闻发布会等公开载体，选择多种形式进行公开，切实方便群众知情、办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（四）程序和时限方面：是否通过主动公开和依申请公开两个途径，按照提出、审核、公开和反馈的程序进行公开；是否做到经常性工作定期公开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阶段性工作逐段公开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临时性工作随时公开；主动公开的信息是否在</w:t>
      </w:r>
      <w:r>
        <w:rPr>
          <w:rFonts w:hint="default" w:ascii="Times New Roman" w:hAnsi="Times New Roman" w:eastAsia="仿宋_GB2312" w:cs="Times New Roman"/>
          <w:color w:val="000000"/>
          <w:sz w:val="32"/>
          <w:szCs w:val="32"/>
          <w:lang w:eastAsia="zh-CN"/>
        </w:rPr>
        <w:t>形成</w:t>
      </w:r>
      <w:r>
        <w:rPr>
          <w:rFonts w:hint="default" w:ascii="Times New Roman" w:hAnsi="Times New Roman" w:eastAsia="仿宋_GB2312" w:cs="Times New Roman"/>
          <w:color w:val="000000"/>
          <w:sz w:val="32"/>
          <w:szCs w:val="32"/>
        </w:rPr>
        <w:t>或变更后的20个工作日内公开，依申请公开的信息可以当场答复的是否能够当场答复，不能当场答复的是否在收到申请之日起20个工作日内予以答复，未能按时限公开或答复的是否有充分理由。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（五）制度方面：是否建立主动公开和依申请公开制度、重大行政决策公众参与程序规定、考核评议制度、责任追究制度等基本制度；制度的实用性和可操作性如何。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（六）效果方面：机关作风是否明显改善；行政效能是否明显增强；依法行政水平是否明显提升；群众满意率是否明显提高等。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（七）政策解读方面：是否做到“三同步”（政策文件与解读材料同步组织、同步审签、同步部署）和图文并茂多样化实质性解读。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（八）政府网站和政务新媒体管理方面：主管部门主体责任是否充分发挥，政府网站和政务新媒体管理是否规范有效等。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九</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深化</w:t>
      </w:r>
      <w:r>
        <w:rPr>
          <w:rFonts w:hint="default" w:ascii="Times New Roman" w:hAnsi="Times New Roman" w:eastAsia="仿宋_GB2312" w:cs="Times New Roman"/>
          <w:color w:val="000000"/>
          <w:sz w:val="32"/>
          <w:szCs w:val="32"/>
        </w:rPr>
        <w:t>政务公开</w:t>
      </w:r>
      <w:r>
        <w:rPr>
          <w:rFonts w:hint="default" w:ascii="Times New Roman" w:hAnsi="Times New Roman" w:eastAsia="仿宋_GB2312" w:cs="Times New Roman"/>
          <w:color w:val="000000"/>
          <w:sz w:val="32"/>
          <w:szCs w:val="32"/>
          <w:lang w:eastAsia="zh-CN"/>
        </w:rPr>
        <w:t>促进基层政府治理能力提升</w:t>
      </w:r>
      <w:r>
        <w:rPr>
          <w:rFonts w:hint="default" w:ascii="Times New Roman" w:hAnsi="Times New Roman" w:eastAsia="仿宋_GB2312" w:cs="Times New Roman"/>
          <w:color w:val="000000"/>
          <w:sz w:val="32"/>
          <w:szCs w:val="32"/>
        </w:rPr>
        <w:t>领导小组规定的其它考核内容。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政务公开考核标准应当遵循：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组织机构健全，</w:t>
      </w:r>
      <w:r>
        <w:rPr>
          <w:rFonts w:hint="default" w:ascii="Times New Roman" w:hAnsi="Times New Roman" w:eastAsia="仿宋_GB2312" w:cs="Times New Roman"/>
          <w:color w:val="000000"/>
          <w:sz w:val="32"/>
          <w:szCs w:val="32"/>
          <w:lang w:eastAsia="zh-CN"/>
        </w:rPr>
        <w:t>各方</w:t>
      </w:r>
      <w:r>
        <w:rPr>
          <w:rFonts w:hint="default" w:ascii="Times New Roman" w:hAnsi="Times New Roman" w:eastAsia="仿宋_GB2312" w:cs="Times New Roman"/>
          <w:color w:val="000000"/>
          <w:sz w:val="32"/>
          <w:szCs w:val="32"/>
        </w:rPr>
        <w:t>责任明确</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公开内容合法，更新及时</w:t>
      </w:r>
      <w:r>
        <w:rPr>
          <w:rFonts w:hint="default" w:ascii="Times New Roman" w:hAnsi="Times New Roman" w:eastAsia="仿宋_GB2312" w:cs="Times New Roman"/>
          <w:color w:val="000000"/>
          <w:sz w:val="32"/>
          <w:szCs w:val="32"/>
          <w:lang w:eastAsia="zh-CN"/>
        </w:rPr>
        <w:t>全面；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公开形式实用，</w:t>
      </w:r>
      <w:r>
        <w:rPr>
          <w:rFonts w:hint="default" w:ascii="Times New Roman" w:hAnsi="Times New Roman" w:eastAsia="仿宋_GB2312" w:cs="Times New Roman"/>
          <w:color w:val="000000"/>
          <w:sz w:val="32"/>
          <w:szCs w:val="32"/>
          <w:lang w:eastAsia="zh-CN"/>
        </w:rPr>
        <w:t>切实</w:t>
      </w:r>
      <w:r>
        <w:rPr>
          <w:rFonts w:hint="default" w:ascii="Times New Roman" w:hAnsi="Times New Roman" w:eastAsia="仿宋_GB2312" w:cs="Times New Roman"/>
          <w:color w:val="000000"/>
          <w:sz w:val="32"/>
          <w:szCs w:val="32"/>
        </w:rPr>
        <w:t>方便群众</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公开制度完善，</w:t>
      </w:r>
      <w:r>
        <w:rPr>
          <w:rFonts w:hint="default" w:ascii="Times New Roman" w:hAnsi="Times New Roman" w:eastAsia="仿宋_GB2312" w:cs="Times New Roman"/>
          <w:color w:val="000000"/>
          <w:sz w:val="32"/>
          <w:szCs w:val="32"/>
          <w:lang w:eastAsia="zh-CN"/>
        </w:rPr>
        <w:t>贯彻</w:t>
      </w:r>
      <w:r>
        <w:rPr>
          <w:rFonts w:hint="default" w:ascii="Times New Roman" w:hAnsi="Times New Roman" w:eastAsia="仿宋_GB2312" w:cs="Times New Roman"/>
          <w:color w:val="000000"/>
          <w:sz w:val="32"/>
          <w:szCs w:val="32"/>
        </w:rPr>
        <w:t>执行到位</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监督机制健全，责任追究落实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积极回应关切，妥善化解舆情</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rPr>
        <w:t>公开效果显著，群众评价满意。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政务公开考核在</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深化政务公开促进基层政府治理能力提升领导小组</w:t>
      </w:r>
      <w:r>
        <w:rPr>
          <w:rFonts w:hint="default" w:ascii="Times New Roman" w:hAnsi="Times New Roman" w:eastAsia="仿宋_GB2312" w:cs="Times New Roman"/>
          <w:color w:val="000000"/>
          <w:sz w:val="32"/>
          <w:szCs w:val="32"/>
          <w:lang w:eastAsia="zh-CN"/>
        </w:rPr>
        <w:t>领导下</w:t>
      </w:r>
      <w:r>
        <w:rPr>
          <w:rFonts w:hint="default" w:ascii="Times New Roman" w:hAnsi="Times New Roman" w:eastAsia="仿宋_GB2312" w:cs="Times New Roman"/>
          <w:color w:val="000000"/>
          <w:sz w:val="32"/>
          <w:szCs w:val="32"/>
        </w:rPr>
        <w:t>进行，由县</w:t>
      </w:r>
      <w:r>
        <w:rPr>
          <w:rFonts w:hint="default" w:ascii="Times New Roman" w:hAnsi="Times New Roman" w:eastAsia="仿宋_GB2312" w:cs="Times New Roman"/>
          <w:color w:val="000000"/>
          <w:sz w:val="32"/>
          <w:szCs w:val="32"/>
          <w:lang w:eastAsia="zh-CN"/>
        </w:rPr>
        <w:t>政府办公室</w:t>
      </w:r>
      <w:r>
        <w:rPr>
          <w:rFonts w:hint="default" w:ascii="Times New Roman" w:hAnsi="Times New Roman" w:eastAsia="仿宋_GB2312" w:cs="Times New Roman"/>
          <w:color w:val="000000"/>
          <w:sz w:val="32"/>
          <w:szCs w:val="32"/>
        </w:rPr>
        <w:t>负责具体组织实施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政务公开考核可以采取自评与考评相结合的方式，可以普遍考核，也可选择重点考核，具体指标和办法以当年</w:t>
      </w:r>
      <w:r>
        <w:rPr>
          <w:rFonts w:hint="default" w:ascii="Times New Roman" w:hAnsi="Times New Roman" w:eastAsia="仿宋_GB2312" w:cs="Times New Roman"/>
          <w:color w:val="000000"/>
          <w:sz w:val="32"/>
          <w:szCs w:val="32"/>
          <w:lang w:eastAsia="zh-CN"/>
        </w:rPr>
        <w:t>省、市制定的</w:t>
      </w:r>
      <w:r>
        <w:rPr>
          <w:rFonts w:hint="default" w:ascii="Times New Roman" w:hAnsi="Times New Roman" w:eastAsia="仿宋_GB2312" w:cs="Times New Roman"/>
          <w:color w:val="000000"/>
          <w:sz w:val="32"/>
          <w:szCs w:val="32"/>
        </w:rPr>
        <w:t>政务公开考核</w:t>
      </w:r>
      <w:r>
        <w:rPr>
          <w:rFonts w:hint="default" w:ascii="Times New Roman" w:hAnsi="Times New Roman" w:eastAsia="仿宋_GB2312" w:cs="Times New Roman"/>
          <w:color w:val="000000"/>
          <w:sz w:val="32"/>
          <w:szCs w:val="32"/>
          <w:lang w:eastAsia="zh-CN"/>
        </w:rPr>
        <w:t>指标</w:t>
      </w:r>
      <w:r>
        <w:rPr>
          <w:rFonts w:hint="default" w:ascii="Times New Roman" w:hAnsi="Times New Roman" w:eastAsia="仿宋_GB2312" w:cs="Times New Roman"/>
          <w:color w:val="000000"/>
          <w:sz w:val="32"/>
          <w:szCs w:val="32"/>
        </w:rPr>
        <w:t>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第七条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政务公开考核实行百分制量化标准，考核结果分为优秀、良好、合格、不合格4个等次。优秀等次不超过被考核单位总数的20%。各等次的标准为：90分以上（含90分）为优秀、80分以上（含80分）至90分以下为良好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60分以上（含60分）至80分以下为合格、60分以下为不合格。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考核结果纳入</w:t>
      </w:r>
      <w:r>
        <w:rPr>
          <w:rFonts w:hint="default" w:ascii="Times New Roman" w:hAnsi="Times New Roman" w:eastAsia="仿宋_GB2312" w:cs="Times New Roman"/>
          <w:color w:val="000000"/>
          <w:sz w:val="32"/>
          <w:szCs w:val="32"/>
          <w:lang w:eastAsia="zh-CN"/>
        </w:rPr>
        <w:t>年度目标考核</w:t>
      </w:r>
      <w:r>
        <w:rPr>
          <w:rFonts w:hint="default" w:ascii="Times New Roman" w:hAnsi="Times New Roman" w:eastAsia="仿宋_GB2312" w:cs="Times New Roman"/>
          <w:color w:val="000000"/>
          <w:sz w:val="32"/>
          <w:szCs w:val="32"/>
        </w:rPr>
        <w:t>，作为</w:t>
      </w:r>
      <w:r>
        <w:rPr>
          <w:rFonts w:hint="default" w:ascii="Times New Roman" w:hAnsi="Times New Roman" w:eastAsia="仿宋_GB2312" w:cs="Times New Roman"/>
          <w:color w:val="000000"/>
          <w:sz w:val="32"/>
          <w:szCs w:val="32"/>
          <w:lang w:eastAsia="zh-CN"/>
        </w:rPr>
        <w:t>单位评先评优</w:t>
      </w:r>
      <w:r>
        <w:rPr>
          <w:rFonts w:hint="default" w:ascii="Times New Roman" w:hAnsi="Times New Roman" w:eastAsia="仿宋_GB2312" w:cs="Times New Roman"/>
          <w:color w:val="000000"/>
          <w:sz w:val="32"/>
          <w:szCs w:val="32"/>
        </w:rPr>
        <w:t>的重要组成部分。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年度内出现违反政务公开有关规定，对应公开的事项不按规定公开、有意隐瞒公开事项的，或违反政府信息公开审核审查制度，造成重大影响和损失的，或因工作缺位，在网络媒体舆论上造成较大负面影响的，当年考核等次直接评定为不合格。对考核过程中弄虚作假、徇私舞弊的，依据有关规定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建立政府信息公开工作奖惩制度。县</w:t>
      </w:r>
      <w:r>
        <w:rPr>
          <w:rFonts w:hint="default" w:ascii="Times New Roman" w:hAnsi="Times New Roman" w:eastAsia="仿宋_GB2312" w:cs="Times New Roman"/>
          <w:color w:val="000000"/>
          <w:sz w:val="32"/>
          <w:szCs w:val="32"/>
          <w:lang w:eastAsia="zh-CN"/>
        </w:rPr>
        <w:t>政府办公室</w:t>
      </w:r>
      <w:r>
        <w:rPr>
          <w:rFonts w:hint="default" w:ascii="Times New Roman" w:hAnsi="Times New Roman" w:eastAsia="仿宋_GB2312" w:cs="Times New Roman"/>
          <w:color w:val="000000"/>
          <w:sz w:val="32"/>
          <w:szCs w:val="32"/>
        </w:rPr>
        <w:t>根据当年各单位政务公开工作开展情况评选政务公开工作先进个人，提请县政府对先进个人和考核为优秀等次的单位通报表扬、对考核为不合格等次的单位通报批评，并责令不合格等次的单位在接到考核结果1个月内完成整改，整改结果报县政府办公室</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本制度自</w:t>
      </w:r>
      <w:r>
        <w:rPr>
          <w:rFonts w:hint="default" w:ascii="Times New Roman" w:hAnsi="Times New Roman" w:eastAsia="仿宋_GB2312" w:cs="Times New Roman"/>
          <w:color w:val="000000"/>
          <w:sz w:val="32"/>
          <w:szCs w:val="32"/>
          <w:lang w:eastAsia="zh-CN"/>
        </w:rPr>
        <w:t>发布</w:t>
      </w:r>
      <w:r>
        <w:rPr>
          <w:rFonts w:hint="default" w:ascii="Times New Roman" w:hAnsi="Times New Roman" w:eastAsia="仿宋_GB2312" w:cs="Times New Roman"/>
          <w:color w:val="000000"/>
          <w:sz w:val="32"/>
          <w:szCs w:val="32"/>
        </w:rPr>
        <w:t>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sz w:val="44"/>
          <w:szCs w:val="44"/>
        </w:rPr>
      </w:pPr>
      <w:r>
        <w:rPr>
          <w:rFonts w:hint="default" w:eastAsia="仿宋_GB2312" w:cs="Times New Roman"/>
          <w:color w:val="000000"/>
          <w:sz w:val="32"/>
          <w:szCs w:val="32"/>
          <w:lang w:val="en"/>
        </w:rPr>
        <w:t xml:space="preserve">    </w:t>
      </w:r>
      <w:r>
        <w:rPr>
          <w:rFonts w:hint="default" w:ascii="Times New Roman" w:hAnsi="Times New Roman" w:eastAsia="方正小标宋简体" w:cs="Times New Roman"/>
          <w:color w:val="000000"/>
          <w:sz w:val="44"/>
          <w:szCs w:val="44"/>
          <w:lang w:eastAsia="zh-CN"/>
        </w:rPr>
        <w:t>大英</w:t>
      </w:r>
      <w:r>
        <w:rPr>
          <w:rFonts w:hint="default" w:ascii="Times New Roman" w:hAnsi="Times New Roman" w:eastAsia="方正小标宋简体" w:cs="Times New Roman"/>
          <w:color w:val="000000"/>
          <w:sz w:val="44"/>
          <w:szCs w:val="44"/>
        </w:rPr>
        <w:t>县政务公开社会监督评议工作制度</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第一条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为加强全县政务公开社会监督评议工作，保障政务公开社会监督评议员公正、高效、规范、有序开展工作，促进</w:t>
      </w:r>
      <w:r>
        <w:rPr>
          <w:rFonts w:hint="default" w:ascii="Times New Roman" w:hAnsi="Times New Roman" w:eastAsia="仿宋_GB2312" w:cs="Times New Roman"/>
          <w:color w:val="000000"/>
          <w:sz w:val="32"/>
          <w:szCs w:val="32"/>
          <w:lang w:eastAsia="zh-CN"/>
        </w:rPr>
        <w:t>基层政务公开标准化规范化</w:t>
      </w:r>
      <w:r>
        <w:rPr>
          <w:rFonts w:hint="default" w:ascii="Times New Roman" w:hAnsi="Times New Roman" w:eastAsia="仿宋_GB2312" w:cs="Times New Roman"/>
          <w:color w:val="000000"/>
          <w:sz w:val="32"/>
          <w:szCs w:val="32"/>
        </w:rPr>
        <w:t>，结合</w:t>
      </w:r>
      <w:r>
        <w:rPr>
          <w:rFonts w:hint="default" w:ascii="Times New Roman" w:hAnsi="Times New Roman" w:eastAsia="仿宋_GB2312" w:cs="Times New Roman"/>
          <w:color w:val="000000"/>
          <w:sz w:val="32"/>
          <w:szCs w:val="32"/>
          <w:lang w:eastAsia="zh-CN"/>
        </w:rPr>
        <w:t>我县</w:t>
      </w:r>
      <w:r>
        <w:rPr>
          <w:rFonts w:hint="default" w:ascii="Times New Roman" w:hAnsi="Times New Roman" w:eastAsia="仿宋_GB2312" w:cs="Times New Roman"/>
          <w:color w:val="000000"/>
          <w:sz w:val="32"/>
          <w:szCs w:val="32"/>
        </w:rPr>
        <w:t>实际，特制定本制度。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按照规定条件、程序，公开选聘政务公开社会监督评议员。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选聘范围：从</w:t>
      </w:r>
      <w:r>
        <w:rPr>
          <w:rFonts w:hint="default" w:ascii="Times New Roman" w:hAnsi="Times New Roman" w:eastAsia="仿宋_GB2312" w:cs="Times New Roman"/>
          <w:color w:val="000000"/>
          <w:sz w:val="32"/>
          <w:szCs w:val="32"/>
          <w:lang w:eastAsia="zh-CN"/>
        </w:rPr>
        <w:t>大英</w:t>
      </w:r>
      <w:r>
        <w:rPr>
          <w:rFonts w:hint="default" w:ascii="Times New Roman" w:hAnsi="Times New Roman" w:eastAsia="仿宋_GB2312" w:cs="Times New Roman"/>
          <w:color w:val="000000"/>
          <w:sz w:val="32"/>
          <w:szCs w:val="32"/>
        </w:rPr>
        <w:t>县辖区内“两代表一委员”、群团组织、机关企事业单位等社会各界人士、媒体人士、群众代表中选聘政务公开社会监督评议员2</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聘任条件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（一）坚持中国共产党的领导，拥护党的路线、方针、政策，具有较高的政治素养和政策理解能力，认真履行工作职责，遵守工作纪律，了解行政机关基本工作内容。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（二）遵守国家法律法规，熟悉《中华人民共和国政府信息公开条例》（国务院令第711号）各项规定，了解全县政务公开工作开展情况和相关制度规定。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（三）掌握智能</w:t>
      </w:r>
      <w:r>
        <w:rPr>
          <w:rFonts w:hint="default" w:ascii="Times New Roman" w:hAnsi="Times New Roman" w:eastAsia="仿宋_GB2312" w:cs="Times New Roman"/>
          <w:color w:val="000000"/>
          <w:sz w:val="32"/>
          <w:szCs w:val="32"/>
          <w:lang w:eastAsia="zh-CN"/>
        </w:rPr>
        <w:t>化</w:t>
      </w:r>
      <w:r>
        <w:rPr>
          <w:rFonts w:hint="default" w:ascii="Times New Roman" w:hAnsi="Times New Roman" w:eastAsia="仿宋_GB2312" w:cs="Times New Roman"/>
          <w:color w:val="000000"/>
          <w:sz w:val="32"/>
          <w:szCs w:val="32"/>
        </w:rPr>
        <w:t>设备基本应用能力，善于发现问题，能实事求是、客观公正地反映问题，能提出建设性意见</w:t>
      </w:r>
      <w:r>
        <w:rPr>
          <w:rFonts w:hint="default" w:ascii="Times New Roman" w:hAnsi="Times New Roman" w:eastAsia="仿宋_GB2312" w:cs="Times New Roman"/>
          <w:color w:val="000000"/>
          <w:sz w:val="32"/>
          <w:szCs w:val="32"/>
          <w:lang w:eastAsia="zh-CN"/>
        </w:rPr>
        <w:t>或建议</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（四）身体健康，年龄在25周岁以上65周岁以下，有时间和精力参与社会监督评议工作。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（五）政务公开社会监督评议工作属于社会志愿服务，无相应报酬。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eastAsia" w:eastAsia="黑体" w:cs="Times New Roman"/>
          <w:color w:val="000000"/>
          <w:sz w:val="32"/>
          <w:szCs w:val="32"/>
          <w:lang w:eastAsia="zh-CN"/>
        </w:rPr>
        <w:t xml:space="preserve"> </w:t>
      </w:r>
      <w:r>
        <w:rPr>
          <w:rFonts w:hint="eastAsia"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聘任程序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（一）单位推荐。由相关单位按要求组织推荐。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（二）资格审核。县</w:t>
      </w:r>
      <w:r>
        <w:rPr>
          <w:rFonts w:hint="default" w:ascii="Times New Roman" w:hAnsi="Times New Roman" w:eastAsia="仿宋_GB2312" w:cs="Times New Roman"/>
          <w:color w:val="000000"/>
          <w:sz w:val="32"/>
          <w:szCs w:val="32"/>
          <w:lang w:eastAsia="zh-CN"/>
        </w:rPr>
        <w:t>政府办公室</w:t>
      </w:r>
      <w:r>
        <w:rPr>
          <w:rFonts w:hint="default" w:ascii="Times New Roman" w:hAnsi="Times New Roman" w:eastAsia="仿宋_GB2312" w:cs="Times New Roman"/>
          <w:color w:val="000000"/>
          <w:sz w:val="32"/>
          <w:szCs w:val="32"/>
        </w:rPr>
        <w:t>负责根据推荐资料对被推荐对象进行资格审核，择优拟定全县政务公开社会监督评议员名单，交县</w:t>
      </w:r>
      <w:r>
        <w:rPr>
          <w:rFonts w:hint="default" w:ascii="Times New Roman" w:hAnsi="Times New Roman" w:eastAsia="仿宋_GB2312" w:cs="Times New Roman"/>
          <w:color w:val="000000"/>
          <w:sz w:val="32"/>
          <w:szCs w:val="32"/>
          <w:lang w:eastAsia="zh-CN"/>
        </w:rPr>
        <w:t>深化政务公开促进基层政府治理提升领导小组</w:t>
      </w:r>
      <w:r>
        <w:rPr>
          <w:rFonts w:hint="default" w:ascii="Times New Roman" w:hAnsi="Times New Roman" w:eastAsia="仿宋_GB2312" w:cs="Times New Roman"/>
          <w:color w:val="000000"/>
          <w:sz w:val="32"/>
          <w:szCs w:val="32"/>
        </w:rPr>
        <w:t>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（三）名单公示。审定后的拟聘人员名单在县政府</w:t>
      </w:r>
      <w:r>
        <w:rPr>
          <w:rFonts w:hint="default" w:ascii="Times New Roman" w:hAnsi="Times New Roman" w:eastAsia="仿宋_GB2312" w:cs="Times New Roman"/>
          <w:color w:val="000000"/>
          <w:sz w:val="32"/>
          <w:szCs w:val="32"/>
          <w:lang w:eastAsia="zh-CN"/>
        </w:rPr>
        <w:t>门户</w:t>
      </w:r>
      <w:r>
        <w:rPr>
          <w:rFonts w:hint="default" w:ascii="Times New Roman" w:hAnsi="Times New Roman" w:eastAsia="仿宋_GB2312" w:cs="Times New Roman"/>
          <w:color w:val="000000"/>
          <w:sz w:val="32"/>
          <w:szCs w:val="32"/>
        </w:rPr>
        <w:t>网站向社会公示7个工作日。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（四）正式聘任。公示期满后，由县政府办公室颁发聘书和工作证，并向社会公布社会监督评议员名单，接受监督。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监督各相关单位落实政务公开工作部署情况，重点监督公开目录是否详尽，公开内容是否全面、真实、准确、及时，公开渠道是否畅通、便民，所反映的问题是否及时解决，申请公开事项是否按要求答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（二）向公众宣传政务公开法规政策，介绍全县政务公开工作进展情况。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（三）收集群众对政务公开工作的建议或意见，监督群众建议或意见的办理</w:t>
      </w:r>
      <w:r>
        <w:rPr>
          <w:rFonts w:hint="default" w:ascii="Times New Roman" w:hAnsi="Times New Roman" w:eastAsia="仿宋_GB2312" w:cs="Times New Roman"/>
          <w:color w:val="000000"/>
          <w:sz w:val="32"/>
          <w:szCs w:val="32"/>
          <w:lang w:eastAsia="zh-CN"/>
        </w:rPr>
        <w:t>落实</w:t>
      </w:r>
      <w:r>
        <w:rPr>
          <w:rFonts w:hint="default" w:ascii="Times New Roman" w:hAnsi="Times New Roman" w:eastAsia="仿宋_GB2312" w:cs="Times New Roman"/>
          <w:color w:val="000000"/>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（四）积极为全县政务公开各项工作提出合理化建议或意见，出席政务公开工作的有关会议，参加相关监督检查、综合调研等活动。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第七条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政务公开社会监督评议员每年至少进行1次明察暗访，由县政府办公室统一组织安排。被检查单位应积极配合，不得无故拒绝、阻碍、限制政务公开社会监督评议员履行职责，否则按有关规定严格追究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政务公开社会监督评议</w:t>
      </w:r>
      <w:r>
        <w:rPr>
          <w:rFonts w:hint="default" w:ascii="Times New Roman" w:hAnsi="Times New Roman" w:eastAsia="仿宋_GB2312" w:cs="Times New Roman"/>
          <w:color w:val="000000"/>
          <w:sz w:val="32"/>
          <w:szCs w:val="32"/>
          <w:lang w:eastAsia="zh-CN"/>
        </w:rPr>
        <w:t>员</w:t>
      </w:r>
      <w:r>
        <w:rPr>
          <w:rFonts w:hint="default" w:ascii="Times New Roman" w:hAnsi="Times New Roman" w:eastAsia="仿宋_GB2312" w:cs="Times New Roman"/>
          <w:color w:val="000000"/>
          <w:sz w:val="32"/>
          <w:szCs w:val="32"/>
        </w:rPr>
        <w:t>原则上</w:t>
      </w:r>
      <w:r>
        <w:rPr>
          <w:rFonts w:hint="default" w:ascii="Times New Roman" w:hAnsi="Times New Roman" w:eastAsia="仿宋_GB2312" w:cs="Times New Roman"/>
          <w:color w:val="000000"/>
          <w:sz w:val="32"/>
          <w:szCs w:val="32"/>
          <w:lang w:eastAsia="zh-CN"/>
        </w:rPr>
        <w:t>于</w:t>
      </w:r>
      <w:r>
        <w:rPr>
          <w:rFonts w:hint="default" w:ascii="Times New Roman" w:hAnsi="Times New Roman" w:eastAsia="仿宋_GB2312" w:cs="Times New Roman"/>
          <w:color w:val="000000"/>
          <w:sz w:val="32"/>
          <w:szCs w:val="32"/>
        </w:rPr>
        <w:t>每年2月底前完成上一年度的社会监督评议工作，社会监督评议结果认定分为非常满意、满意、一般、较差四个档次。评议结果将作为被测评单位政务公开考核的重要依据。对政务公开社会监督评议员反映的问题、提出的意见或建议，涉及单位应及时反馈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第九条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每届政务公开社会监督评议员聘期为2年，聘任期内，对出现严重问题或无法履行、胜任政务公开社会监督评议工作的，县政府办公室可根据实际情况随时进行解聘。聘任期满，根据工作需要，并征得本人同意后，可以续聘，到期后未续聘即自动解聘。解聘后，需交回政务公开社会监督评议员工作证。对解聘后出现的空缺，县政府办公室按照聘任程序随时增聘，保证监督工作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第十条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县政府办公室负责政务公开社会监督评议工作的组织和管理，为政务公开社会监督评议员提供必要的工作条件。组织政务公开社会监督评议员参加政务公开相关会议、培训和督查，以及总结工作、交流经验、探讨问题、布置任务等。对工作认真负责、成效显著的评议员进行通报表扬</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对违反有关规定的及时进行批评教育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情节严重的予以调整。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第十一条</w:t>
      </w:r>
      <w:r>
        <w:rPr>
          <w:rFonts w:hint="eastAsia" w:eastAsia="仿宋_GB2312" w:cs="Times New Roman"/>
          <w:color w:val="000000"/>
          <w:sz w:val="32"/>
          <w:szCs w:val="32"/>
          <w:lang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禁止政务公开社会监督评议员检查与政务公开工作无关的其他事项，在检查过程中发现的不宜对外公开的相关问题，必须严格遵守工作纪律，不得向外泄露。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二</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eastAsia="zh-CN"/>
        </w:rPr>
        <w:t xml:space="preserve"> </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本制度自</w:t>
      </w:r>
      <w:r>
        <w:rPr>
          <w:rFonts w:hint="default" w:ascii="Times New Roman" w:hAnsi="Times New Roman" w:eastAsia="仿宋_GB2312" w:cs="Times New Roman"/>
          <w:color w:val="000000"/>
          <w:sz w:val="32"/>
          <w:szCs w:val="32"/>
          <w:lang w:eastAsia="zh-CN"/>
        </w:rPr>
        <w:t>发布</w:t>
      </w:r>
      <w:r>
        <w:rPr>
          <w:rFonts w:hint="default" w:ascii="Times New Roman" w:hAnsi="Times New Roman" w:eastAsia="仿宋_GB2312" w:cs="Times New Roman"/>
          <w:color w:val="000000"/>
          <w:sz w:val="32"/>
          <w:szCs w:val="32"/>
        </w:rPr>
        <w:t>之日起</w:t>
      </w:r>
      <w:r>
        <w:rPr>
          <w:rFonts w:hint="default" w:ascii="Times New Roman" w:hAnsi="Times New Roman" w:eastAsia="仿宋_GB2312" w:cs="Times New Roman"/>
          <w:color w:val="000000"/>
          <w:sz w:val="32"/>
          <w:szCs w:val="32"/>
          <w:lang w:eastAsia="zh-CN"/>
        </w:rPr>
        <w:t>施行</w:t>
      </w:r>
      <w:r>
        <w:rPr>
          <w:rFonts w:hint="default" w:ascii="Times New Roman" w:hAnsi="Times New Roman" w:eastAsia="仿宋_GB2312" w:cs="Times New Roman"/>
          <w:color w:val="000000"/>
          <w:sz w:val="32"/>
          <w:szCs w:val="32"/>
        </w:rPr>
        <w:t>。</w:t>
      </w:r>
    </w:p>
    <w:p>
      <w:pPr>
        <w:keepNext w:val="0"/>
        <w:keepLines w:val="0"/>
        <w:pageBreakBefore w:val="0"/>
        <w:tabs>
          <w:tab w:val="left" w:pos="5655"/>
        </w:tabs>
        <w:kinsoku/>
        <w:overflowPunct/>
        <w:topLinePunct w:val="0"/>
        <w:autoSpaceDE/>
        <w:autoSpaceDN/>
        <w:bidi w:val="0"/>
        <w:adjustRightInd/>
        <w:spacing w:line="560" w:lineRule="exact"/>
        <w:ind w:firstLine="880" w:firstLineChars="200"/>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ind w:firstLine="880" w:firstLineChars="200"/>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lang w:eastAsia="zh-CN"/>
        </w:rPr>
      </w:pP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方正小标宋简体"/>
          <w:bCs/>
          <w:color w:val="000000"/>
          <w:sz w:val="44"/>
          <w:szCs w:val="44"/>
        </w:rPr>
      </w:pPr>
      <w:r>
        <w:rPr>
          <w:rFonts w:hint="default" w:ascii="Times New Roman" w:hAnsi="Times New Roman" w:eastAsia="方正小标宋简体"/>
          <w:bCs/>
          <w:color w:val="000000"/>
          <w:sz w:val="44"/>
          <w:szCs w:val="44"/>
          <w:lang w:eastAsia="zh-CN"/>
        </w:rPr>
        <w:t>大英</w:t>
      </w:r>
      <w:r>
        <w:rPr>
          <w:rFonts w:hint="default" w:ascii="Times New Roman" w:hAnsi="Times New Roman" w:eastAsia="方正小标宋简体"/>
          <w:bCs/>
          <w:color w:val="000000"/>
          <w:sz w:val="44"/>
          <w:szCs w:val="44"/>
        </w:rPr>
        <w:t>县政务公开档案管理制度</w:t>
      </w:r>
    </w:p>
    <w:p>
      <w:pPr>
        <w:keepNext w:val="0"/>
        <w:keepLines w:val="0"/>
        <w:pageBreakBefore w:val="0"/>
        <w:tabs>
          <w:tab w:val="left" w:pos="5655"/>
        </w:tabs>
        <w:kinsoku/>
        <w:overflowPunct/>
        <w:topLinePunct w:val="0"/>
        <w:autoSpaceDE/>
        <w:autoSpaceDN/>
        <w:bidi w:val="0"/>
        <w:adjustRightInd/>
        <w:spacing w:line="560" w:lineRule="exact"/>
        <w:jc w:val="center"/>
        <w:textAlignment w:val="auto"/>
        <w:rPr>
          <w:rFonts w:hint="default" w:ascii="Times New Roman" w:hAnsi="Times New Roman" w:eastAsia="仿宋_GB2312"/>
          <w:bCs/>
          <w:color w:val="000000"/>
          <w:sz w:val="32"/>
          <w:szCs w:val="32"/>
        </w:rPr>
      </w:pP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第一条</w:t>
      </w:r>
      <w:r>
        <w:rPr>
          <w:rFonts w:hint="default" w:ascii="Times New Roman" w:hAnsi="Times New Roman" w:eastAsia="仿宋_GB2312"/>
          <w:bCs/>
          <w:color w:val="000000"/>
          <w:sz w:val="32"/>
          <w:szCs w:val="32"/>
        </w:rPr>
        <w:t xml:space="preserve">  为加强全县政务公开工作制度化、规范化管理，确保政务公开档案资料的完整性</w:t>
      </w:r>
      <w:r>
        <w:rPr>
          <w:rFonts w:hint="default" w:ascii="Times New Roman" w:hAnsi="Times New Roman" w:eastAsia="仿宋_GB2312"/>
          <w:bCs/>
          <w:color w:val="000000"/>
          <w:sz w:val="32"/>
          <w:szCs w:val="32"/>
          <w:lang w:eastAsia="zh-CN"/>
        </w:rPr>
        <w:t>和</w:t>
      </w:r>
      <w:r>
        <w:rPr>
          <w:rFonts w:hint="default" w:ascii="Times New Roman" w:hAnsi="Times New Roman" w:eastAsia="仿宋_GB2312"/>
          <w:bCs/>
          <w:color w:val="000000"/>
          <w:sz w:val="32"/>
          <w:szCs w:val="32"/>
        </w:rPr>
        <w:t>安全性，提高政务公开档案资料的使用效益，</w:t>
      </w:r>
      <w:r>
        <w:rPr>
          <w:rFonts w:hint="default" w:ascii="Times New Roman" w:hAnsi="Times New Roman" w:eastAsia="仿宋_GB2312"/>
          <w:bCs/>
          <w:color w:val="000000"/>
          <w:sz w:val="32"/>
          <w:szCs w:val="32"/>
          <w:lang w:eastAsia="zh-CN"/>
        </w:rPr>
        <w:t>结合我县实际，</w:t>
      </w:r>
      <w:r>
        <w:rPr>
          <w:rFonts w:hint="default" w:ascii="Times New Roman" w:hAnsi="Times New Roman" w:eastAsia="仿宋_GB2312"/>
          <w:bCs/>
          <w:color w:val="000000"/>
          <w:sz w:val="32"/>
          <w:szCs w:val="32"/>
        </w:rPr>
        <w:t>制定本制度。</w:t>
      </w: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第二条</w:t>
      </w:r>
      <w:r>
        <w:rPr>
          <w:rFonts w:hint="default" w:ascii="Times New Roman" w:hAnsi="Times New Roman" w:eastAsia="仿宋_GB2312"/>
          <w:bCs/>
          <w:color w:val="000000"/>
          <w:sz w:val="32"/>
          <w:szCs w:val="32"/>
        </w:rPr>
        <w:t xml:space="preserve">  政务公开档案管理参照国家档案管理制度的有关规定执行。</w:t>
      </w: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第三条</w:t>
      </w:r>
      <w:r>
        <w:rPr>
          <w:rFonts w:hint="eastAsia" w:eastAsia="仿宋_GB2312"/>
          <w:bCs/>
          <w:color w:val="000000"/>
          <w:sz w:val="32"/>
          <w:szCs w:val="32"/>
          <w:lang w:eastAsia="zh-CN"/>
        </w:rPr>
        <w:t xml:space="preserve"> </w:t>
      </w:r>
      <w:r>
        <w:rPr>
          <w:rFonts w:hint="eastAsia" w:eastAsia="仿宋_GB2312"/>
          <w:bCs/>
          <w:color w:val="000000"/>
          <w:sz w:val="32"/>
          <w:szCs w:val="32"/>
          <w:lang w:val="en-US" w:eastAsia="zh-CN"/>
        </w:rPr>
        <w:t xml:space="preserve"> </w:t>
      </w:r>
      <w:r>
        <w:rPr>
          <w:rFonts w:hint="default" w:ascii="Times New Roman" w:hAnsi="Times New Roman" w:eastAsia="仿宋_GB2312"/>
          <w:bCs/>
          <w:color w:val="000000"/>
          <w:sz w:val="32"/>
          <w:szCs w:val="32"/>
        </w:rPr>
        <w:t>政务公开档案，是指各公开单位在政务公开活动中，所形成的文件、会议记录、公开内容等书面形式的资料及音像制品、照片等其它形式的资料。</w:t>
      </w: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第四条</w:t>
      </w:r>
      <w:r>
        <w:rPr>
          <w:rFonts w:hint="eastAsia" w:eastAsia="仿宋_GB2312"/>
          <w:bCs/>
          <w:color w:val="000000"/>
          <w:sz w:val="32"/>
          <w:szCs w:val="32"/>
          <w:lang w:eastAsia="zh-CN"/>
        </w:rPr>
        <w:t xml:space="preserve"> </w:t>
      </w:r>
      <w:r>
        <w:rPr>
          <w:rFonts w:hint="eastAsia" w:eastAsia="仿宋_GB2312"/>
          <w:bCs/>
          <w:color w:val="000000"/>
          <w:sz w:val="32"/>
          <w:szCs w:val="32"/>
          <w:lang w:val="en-US" w:eastAsia="zh-CN"/>
        </w:rPr>
        <w:t xml:space="preserve"> </w:t>
      </w:r>
      <w:r>
        <w:rPr>
          <w:rFonts w:hint="default" w:ascii="Times New Roman" w:hAnsi="Times New Roman" w:eastAsia="仿宋_GB2312"/>
          <w:bCs/>
          <w:color w:val="000000"/>
          <w:sz w:val="32"/>
          <w:szCs w:val="32"/>
        </w:rPr>
        <w:t>政务公开档案管理要有专人负责。各公开单位应设专（兼）职档案管理人员，负责本单位公开档案管理工作。管理者负责防盗、防火、防光、防虫、防潮、防高温等</w:t>
      </w:r>
      <w:r>
        <w:rPr>
          <w:rFonts w:hint="default" w:ascii="Times New Roman" w:hAnsi="Times New Roman" w:eastAsia="仿宋_GB2312"/>
          <w:bCs/>
          <w:color w:val="000000"/>
          <w:sz w:val="32"/>
          <w:szCs w:val="32"/>
          <w:lang w:eastAsia="zh-CN"/>
        </w:rPr>
        <w:t>工作</w:t>
      </w:r>
      <w:r>
        <w:rPr>
          <w:rFonts w:hint="default" w:ascii="Times New Roman" w:hAnsi="Times New Roman" w:eastAsia="仿宋_GB2312"/>
          <w:bCs/>
          <w:color w:val="000000"/>
          <w:sz w:val="32"/>
          <w:szCs w:val="32"/>
        </w:rPr>
        <w:t>。</w:t>
      </w: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第五条</w:t>
      </w:r>
      <w:r>
        <w:rPr>
          <w:rFonts w:hint="eastAsia" w:eastAsia="仿宋_GB2312"/>
          <w:bCs/>
          <w:color w:val="000000"/>
          <w:sz w:val="32"/>
          <w:szCs w:val="32"/>
          <w:lang w:eastAsia="zh-CN"/>
        </w:rPr>
        <w:t xml:space="preserve"> </w:t>
      </w:r>
      <w:r>
        <w:rPr>
          <w:rFonts w:hint="eastAsia" w:eastAsia="仿宋_GB2312"/>
          <w:bCs/>
          <w:color w:val="000000"/>
          <w:sz w:val="32"/>
          <w:szCs w:val="32"/>
          <w:lang w:val="en-US" w:eastAsia="zh-CN"/>
        </w:rPr>
        <w:t xml:space="preserve"> </w:t>
      </w:r>
      <w:r>
        <w:rPr>
          <w:rFonts w:hint="default" w:ascii="Times New Roman" w:hAnsi="Times New Roman" w:eastAsia="仿宋_GB2312"/>
          <w:bCs/>
          <w:color w:val="000000"/>
          <w:sz w:val="32"/>
          <w:szCs w:val="32"/>
        </w:rPr>
        <w:t>政务公开档案管理按照统一封皮、分卷装订</w:t>
      </w:r>
      <w:r>
        <w:rPr>
          <w:rFonts w:hint="default" w:ascii="Times New Roman" w:hAnsi="Times New Roman" w:eastAsia="仿宋_GB2312"/>
          <w:bCs/>
          <w:color w:val="000000"/>
          <w:sz w:val="32"/>
          <w:szCs w:val="32"/>
          <w:lang w:eastAsia="zh-CN"/>
        </w:rPr>
        <w:t>、</w:t>
      </w:r>
      <w:r>
        <w:rPr>
          <w:rFonts w:hint="default" w:ascii="Times New Roman" w:hAnsi="Times New Roman" w:eastAsia="仿宋_GB2312"/>
          <w:bCs/>
          <w:color w:val="000000"/>
          <w:sz w:val="32"/>
          <w:szCs w:val="32"/>
        </w:rPr>
        <w:t>分卷保管的要求，及时、准确</w:t>
      </w:r>
      <w:r>
        <w:rPr>
          <w:rFonts w:hint="default" w:ascii="Times New Roman" w:hAnsi="Times New Roman" w:eastAsia="仿宋_GB2312"/>
          <w:bCs/>
          <w:color w:val="000000"/>
          <w:sz w:val="32"/>
          <w:szCs w:val="32"/>
          <w:lang w:eastAsia="zh-CN"/>
        </w:rPr>
        <w:t>地</w:t>
      </w:r>
      <w:r>
        <w:rPr>
          <w:rFonts w:hint="default" w:ascii="Times New Roman" w:hAnsi="Times New Roman" w:eastAsia="仿宋_GB2312"/>
          <w:bCs/>
          <w:color w:val="000000"/>
          <w:sz w:val="32"/>
          <w:szCs w:val="32"/>
        </w:rPr>
        <w:t>整理归档并妥善保管，做到分类清楚、合理、目录齐全、书写工整，封面书写美观。</w:t>
      </w: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第六条</w:t>
      </w:r>
      <w:r>
        <w:rPr>
          <w:rFonts w:hint="default" w:ascii="Times New Roman" w:hAnsi="Times New Roman" w:eastAsia="仿宋_GB2312"/>
          <w:bCs/>
          <w:color w:val="000000"/>
          <w:sz w:val="32"/>
          <w:szCs w:val="32"/>
        </w:rPr>
        <w:t xml:space="preserve">  </w:t>
      </w:r>
      <w:r>
        <w:rPr>
          <w:rFonts w:hint="default" w:ascii="Times New Roman" w:hAnsi="Times New Roman" w:eastAsia="仿宋_GB2312"/>
          <w:bCs/>
          <w:color w:val="000000"/>
          <w:sz w:val="32"/>
          <w:szCs w:val="32"/>
          <w:lang w:eastAsia="zh-CN"/>
        </w:rPr>
        <w:t>各公开单位</w:t>
      </w:r>
      <w:r>
        <w:rPr>
          <w:rFonts w:hint="default" w:ascii="Times New Roman" w:hAnsi="Times New Roman" w:eastAsia="仿宋_GB2312"/>
          <w:bCs/>
          <w:color w:val="000000"/>
          <w:sz w:val="32"/>
          <w:szCs w:val="32"/>
        </w:rPr>
        <w:t>及时收集在公开过程中形成的各类资料，并按时归档；每年政务公开档案资料，必须于</w:t>
      </w:r>
      <w:r>
        <w:rPr>
          <w:rFonts w:hint="default" w:ascii="Times New Roman" w:hAnsi="Times New Roman" w:eastAsia="仿宋_GB2312"/>
          <w:bCs/>
          <w:color w:val="000000"/>
          <w:sz w:val="32"/>
          <w:szCs w:val="32"/>
          <w:lang w:eastAsia="zh-CN"/>
        </w:rPr>
        <w:t>次</w:t>
      </w:r>
      <w:r>
        <w:rPr>
          <w:rFonts w:hint="default" w:ascii="Times New Roman" w:hAnsi="Times New Roman" w:eastAsia="仿宋_GB2312"/>
          <w:bCs/>
          <w:color w:val="000000"/>
          <w:sz w:val="32"/>
          <w:szCs w:val="32"/>
        </w:rPr>
        <w:t>年</w:t>
      </w:r>
      <w:r>
        <w:rPr>
          <w:rFonts w:hint="default" w:ascii="Times New Roman" w:hAnsi="Times New Roman" w:eastAsia="仿宋_GB2312"/>
          <w:bCs/>
          <w:color w:val="000000"/>
          <w:sz w:val="32"/>
          <w:szCs w:val="32"/>
          <w:lang w:val="en-US" w:eastAsia="zh-CN"/>
        </w:rPr>
        <w:t>3</w:t>
      </w:r>
      <w:r>
        <w:rPr>
          <w:rFonts w:hint="default" w:ascii="Times New Roman" w:hAnsi="Times New Roman" w:eastAsia="仿宋_GB2312"/>
          <w:bCs/>
          <w:color w:val="000000"/>
          <w:sz w:val="32"/>
          <w:szCs w:val="32"/>
        </w:rPr>
        <w:t>月底前完成整理、归档工作。</w:t>
      </w: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第七条</w:t>
      </w:r>
      <w:r>
        <w:rPr>
          <w:rFonts w:hint="default" w:ascii="Times New Roman" w:hAnsi="Times New Roman" w:eastAsia="仿宋_GB2312"/>
          <w:bCs/>
          <w:color w:val="000000"/>
          <w:sz w:val="32"/>
          <w:szCs w:val="32"/>
        </w:rPr>
        <w:t xml:space="preserve">  政务公开档案管理做到不外借</w:t>
      </w:r>
      <w:r>
        <w:rPr>
          <w:rFonts w:hint="default" w:ascii="Times New Roman" w:hAnsi="Times New Roman" w:eastAsia="仿宋_GB2312"/>
          <w:bCs/>
          <w:color w:val="000000"/>
          <w:sz w:val="32"/>
          <w:szCs w:val="32"/>
          <w:lang w:eastAsia="zh-CN"/>
        </w:rPr>
        <w:t>、</w:t>
      </w:r>
      <w:r>
        <w:rPr>
          <w:rFonts w:hint="default" w:ascii="Times New Roman" w:hAnsi="Times New Roman" w:eastAsia="仿宋_GB2312"/>
          <w:bCs/>
          <w:color w:val="000000"/>
          <w:sz w:val="32"/>
          <w:szCs w:val="32"/>
        </w:rPr>
        <w:t>不私自带回家</w:t>
      </w:r>
      <w:r>
        <w:rPr>
          <w:rFonts w:hint="default" w:ascii="Times New Roman" w:hAnsi="Times New Roman" w:eastAsia="仿宋_GB2312"/>
          <w:bCs/>
          <w:color w:val="000000"/>
          <w:sz w:val="32"/>
          <w:szCs w:val="32"/>
          <w:lang w:eastAsia="zh-CN"/>
        </w:rPr>
        <w:t>、</w:t>
      </w:r>
      <w:r>
        <w:rPr>
          <w:rFonts w:hint="default" w:ascii="Times New Roman" w:hAnsi="Times New Roman" w:eastAsia="仿宋_GB2312"/>
          <w:bCs/>
          <w:color w:val="000000"/>
          <w:sz w:val="32"/>
          <w:szCs w:val="32"/>
        </w:rPr>
        <w:t>不损坏</w:t>
      </w:r>
      <w:r>
        <w:rPr>
          <w:rFonts w:hint="default" w:ascii="Times New Roman" w:hAnsi="Times New Roman" w:eastAsia="仿宋_GB2312"/>
          <w:bCs/>
          <w:color w:val="000000"/>
          <w:sz w:val="32"/>
          <w:szCs w:val="32"/>
          <w:lang w:eastAsia="zh-CN"/>
        </w:rPr>
        <w:t>、</w:t>
      </w:r>
      <w:r>
        <w:rPr>
          <w:rFonts w:hint="default" w:ascii="Times New Roman" w:hAnsi="Times New Roman" w:eastAsia="仿宋_GB2312"/>
          <w:bCs/>
          <w:color w:val="000000"/>
          <w:sz w:val="32"/>
          <w:szCs w:val="32"/>
        </w:rPr>
        <w:t>不丢失等“四不准”要求，规范管理。</w:t>
      </w: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第八条</w:t>
      </w:r>
      <w:r>
        <w:rPr>
          <w:rFonts w:hint="default" w:ascii="Times New Roman" w:hAnsi="Times New Roman" w:eastAsia="仿宋_GB2312"/>
          <w:bCs/>
          <w:color w:val="000000"/>
          <w:sz w:val="32"/>
          <w:szCs w:val="32"/>
        </w:rPr>
        <w:t xml:space="preserve">  政务公开档案管理者为查阅者提供档案资料，</w:t>
      </w:r>
      <w:r>
        <w:rPr>
          <w:rFonts w:hint="default" w:ascii="Times New Roman" w:hAnsi="Times New Roman" w:eastAsia="仿宋_GB2312"/>
          <w:bCs/>
          <w:color w:val="000000"/>
          <w:sz w:val="32"/>
          <w:szCs w:val="32"/>
          <w:lang w:eastAsia="zh-CN"/>
        </w:rPr>
        <w:t>查</w:t>
      </w:r>
      <w:r>
        <w:rPr>
          <w:rFonts w:hint="default" w:ascii="Times New Roman" w:hAnsi="Times New Roman" w:eastAsia="仿宋_GB2312"/>
          <w:bCs/>
          <w:color w:val="000000"/>
          <w:sz w:val="32"/>
          <w:szCs w:val="32"/>
        </w:rPr>
        <w:t>阅者应爱护档案，不得有涂改、勾划、拆散、折叠等损坏档案的行为</w:t>
      </w:r>
      <w:r>
        <w:rPr>
          <w:rFonts w:hint="default" w:ascii="Times New Roman" w:hAnsi="Times New Roman" w:eastAsia="仿宋_GB2312"/>
          <w:bCs/>
          <w:color w:val="000000"/>
          <w:sz w:val="32"/>
          <w:szCs w:val="32"/>
          <w:lang w:eastAsia="zh-CN"/>
        </w:rPr>
        <w:t>，同时</w:t>
      </w:r>
      <w:r>
        <w:rPr>
          <w:rFonts w:hint="default" w:ascii="Times New Roman" w:hAnsi="Times New Roman" w:eastAsia="仿宋_GB2312"/>
          <w:bCs/>
          <w:color w:val="000000"/>
          <w:sz w:val="32"/>
          <w:szCs w:val="32"/>
        </w:rPr>
        <w:t>履行</w:t>
      </w:r>
      <w:r>
        <w:rPr>
          <w:rFonts w:hint="default" w:ascii="Times New Roman" w:hAnsi="Times New Roman" w:eastAsia="仿宋_GB2312"/>
          <w:bCs/>
          <w:color w:val="000000"/>
          <w:sz w:val="32"/>
          <w:szCs w:val="32"/>
          <w:lang w:eastAsia="zh-CN"/>
        </w:rPr>
        <w:t>查</w:t>
      </w:r>
      <w:r>
        <w:rPr>
          <w:rFonts w:hint="default" w:ascii="Times New Roman" w:hAnsi="Times New Roman" w:eastAsia="仿宋_GB2312"/>
          <w:bCs/>
          <w:color w:val="000000"/>
          <w:sz w:val="32"/>
          <w:szCs w:val="32"/>
        </w:rPr>
        <w:t>阅手续，按时归还。</w:t>
      </w:r>
    </w:p>
    <w:p>
      <w:pPr>
        <w:keepNext w:val="0"/>
        <w:keepLines w:val="0"/>
        <w:pageBreakBefore w:val="0"/>
        <w:tabs>
          <w:tab w:val="left" w:pos="5655"/>
        </w:tabs>
        <w:kinsoku/>
        <w:overflowPunct/>
        <w:topLinePunct w:val="0"/>
        <w:autoSpaceDE/>
        <w:autoSpaceDN/>
        <w:bidi w:val="0"/>
        <w:adjustRightInd/>
        <w:spacing w:line="520" w:lineRule="exact"/>
        <w:ind w:firstLine="640" w:firstLineChars="200"/>
        <w:textAlignment w:val="auto"/>
        <w:rPr>
          <w:rFonts w:hint="default" w:ascii="Times New Roman" w:hAnsi="Times New Roman" w:eastAsia="仿宋_GB2312"/>
          <w:bCs/>
          <w:color w:val="000000"/>
          <w:sz w:val="32"/>
          <w:szCs w:val="32"/>
        </w:rPr>
      </w:pPr>
      <w:r>
        <w:rPr>
          <w:rFonts w:hint="default" w:ascii="Times New Roman" w:hAnsi="Times New Roman" w:eastAsia="黑体"/>
          <w:bCs/>
          <w:color w:val="000000"/>
          <w:sz w:val="32"/>
          <w:szCs w:val="32"/>
        </w:rPr>
        <w:t xml:space="preserve">第九条 </w:t>
      </w:r>
      <w:r>
        <w:rPr>
          <w:rFonts w:hint="default" w:ascii="Times New Roman" w:hAnsi="Times New Roman" w:eastAsia="仿宋_GB2312"/>
          <w:bCs/>
          <w:color w:val="000000"/>
          <w:sz w:val="32"/>
          <w:szCs w:val="32"/>
        </w:rPr>
        <w:t xml:space="preserve"> 本制度自发布之日起</w:t>
      </w:r>
      <w:r>
        <w:rPr>
          <w:rFonts w:hint="default" w:ascii="Times New Roman" w:hAnsi="Times New Roman" w:eastAsia="仿宋_GB2312"/>
          <w:bCs/>
          <w:color w:val="000000"/>
          <w:sz w:val="32"/>
          <w:szCs w:val="32"/>
          <w:lang w:eastAsia="zh-CN"/>
        </w:rPr>
        <w:t>施行</w:t>
      </w:r>
      <w:r>
        <w:rPr>
          <w:rFonts w:hint="default" w:ascii="Times New Roman" w:hAnsi="Times New Roman" w:eastAsia="仿宋_GB2312"/>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大英县政府信息依申请公开工作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疑难问题会商制度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为进一步提高</w:t>
      </w:r>
      <w:r>
        <w:rPr>
          <w:rFonts w:hint="default" w:ascii="Times New Roman" w:hAnsi="Times New Roman" w:eastAsia="仿宋_GB2312" w:cs="Times New Roman"/>
          <w:color w:val="000000"/>
          <w:sz w:val="32"/>
          <w:szCs w:val="32"/>
          <w:lang w:eastAsia="zh-CN"/>
        </w:rPr>
        <w:t>全县</w:t>
      </w:r>
      <w:r>
        <w:rPr>
          <w:rFonts w:hint="default" w:ascii="Times New Roman" w:hAnsi="Times New Roman" w:eastAsia="仿宋_GB2312" w:cs="Times New Roman"/>
          <w:color w:val="000000"/>
          <w:sz w:val="32"/>
          <w:szCs w:val="32"/>
        </w:rPr>
        <w:t>政府信息依申请公开工作的规范性，最大程度减少因政府信息公开引起的行政复议和行政诉讼，</w:t>
      </w:r>
      <w:r>
        <w:rPr>
          <w:rFonts w:hint="default" w:ascii="Times New Roman" w:hAnsi="Times New Roman" w:eastAsia="仿宋_GB2312" w:cs="Times New Roman"/>
          <w:color w:val="000000"/>
          <w:sz w:val="32"/>
          <w:szCs w:val="32"/>
          <w:lang w:eastAsia="zh-CN"/>
        </w:rPr>
        <w:t>结合我县实际，特</w:t>
      </w:r>
      <w:r>
        <w:rPr>
          <w:rFonts w:hint="default" w:ascii="Times New Roman" w:hAnsi="Times New Roman" w:eastAsia="仿宋_GB2312"/>
          <w:bCs/>
          <w:color w:val="000000"/>
          <w:sz w:val="32"/>
          <w:szCs w:val="32"/>
        </w:rPr>
        <w:t>制定</w:t>
      </w:r>
      <w:r>
        <w:rPr>
          <w:rFonts w:hint="default" w:ascii="Times New Roman" w:hAnsi="Times New Roman" w:eastAsia="仿宋_GB2312" w:cs="Times New Roman"/>
          <w:color w:val="000000"/>
          <w:sz w:val="32"/>
          <w:szCs w:val="32"/>
          <w:lang w:eastAsia="zh-CN"/>
        </w:rPr>
        <w:t>本</w:t>
      </w:r>
      <w:r>
        <w:rPr>
          <w:rFonts w:hint="default" w:ascii="Times New Roman" w:hAnsi="Times New Roman" w:eastAsia="仿宋_GB2312" w:cs="Times New Roman"/>
          <w:color w:val="000000"/>
          <w:sz w:val="32"/>
          <w:szCs w:val="32"/>
        </w:rPr>
        <w:t>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  一、会商单位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仿宋_GB2312" w:cs="Times New Roman"/>
          <w:color w:val="000000"/>
          <w:sz w:val="32"/>
          <w:szCs w:val="32"/>
          <w:lang w:eastAsia="zh-CN"/>
        </w:rPr>
        <w:t>县政府</w:t>
      </w:r>
      <w:r>
        <w:rPr>
          <w:rFonts w:hint="default" w:ascii="Times New Roman" w:hAnsi="Times New Roman" w:eastAsia="仿宋_GB2312" w:cs="Times New Roman"/>
          <w:color w:val="000000"/>
          <w:sz w:val="32"/>
          <w:szCs w:val="32"/>
        </w:rPr>
        <w:t>成立由</w:t>
      </w:r>
      <w:r>
        <w:rPr>
          <w:rFonts w:hint="default" w:ascii="Times New Roman" w:hAnsi="Times New Roman" w:eastAsia="仿宋_GB2312" w:cs="Times New Roman"/>
          <w:color w:val="000000"/>
          <w:sz w:val="32"/>
          <w:szCs w:val="32"/>
          <w:lang w:eastAsia="zh-CN"/>
        </w:rPr>
        <w:t>县政府</w:t>
      </w:r>
      <w:r>
        <w:rPr>
          <w:rFonts w:hint="default" w:ascii="Times New Roman" w:hAnsi="Times New Roman" w:eastAsia="仿宋_GB2312" w:cs="Times New Roman"/>
          <w:color w:val="000000"/>
          <w:sz w:val="32"/>
          <w:szCs w:val="32"/>
        </w:rPr>
        <w:t>办公室</w:t>
      </w:r>
      <w:r>
        <w:rPr>
          <w:rFonts w:hint="default" w:ascii="Times New Roman" w:hAnsi="Times New Roman" w:eastAsia="仿宋_GB2312" w:cs="Times New Roman"/>
          <w:color w:val="000000"/>
          <w:sz w:val="32"/>
          <w:szCs w:val="32"/>
          <w:lang w:eastAsia="zh-CN"/>
        </w:rPr>
        <w:t>主任</w:t>
      </w:r>
      <w:r>
        <w:rPr>
          <w:rFonts w:hint="default" w:ascii="Times New Roman" w:hAnsi="Times New Roman" w:eastAsia="仿宋_GB2312" w:cs="Times New Roman"/>
          <w:color w:val="000000"/>
          <w:sz w:val="32"/>
          <w:szCs w:val="32"/>
        </w:rPr>
        <w:t>任组长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分管</w:t>
      </w:r>
      <w:r>
        <w:rPr>
          <w:rFonts w:hint="default" w:ascii="Times New Roman" w:hAnsi="Times New Roman" w:eastAsia="仿宋_GB2312" w:cs="Times New Roman"/>
          <w:color w:val="000000"/>
          <w:sz w:val="32"/>
          <w:szCs w:val="32"/>
          <w:lang w:eastAsia="zh-CN"/>
        </w:rPr>
        <w:t>副主任任副组长</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县级各有关部门负责人</w:t>
      </w:r>
      <w:r>
        <w:rPr>
          <w:rFonts w:hint="default" w:ascii="Times New Roman" w:hAnsi="Times New Roman" w:eastAsia="仿宋_GB2312" w:cs="Times New Roman"/>
          <w:color w:val="000000"/>
          <w:sz w:val="32"/>
          <w:szCs w:val="32"/>
        </w:rPr>
        <w:t>为成员的</w:t>
      </w:r>
      <w:r>
        <w:rPr>
          <w:rFonts w:hint="default" w:ascii="Times New Roman" w:hAnsi="Times New Roman" w:eastAsia="仿宋_GB2312" w:cs="Times New Roman"/>
          <w:color w:val="000000"/>
          <w:sz w:val="32"/>
          <w:szCs w:val="32"/>
          <w:lang w:eastAsia="zh-CN"/>
        </w:rPr>
        <w:t>大英县政府</w:t>
      </w:r>
      <w:r>
        <w:rPr>
          <w:rFonts w:hint="default" w:ascii="Times New Roman" w:hAnsi="Times New Roman" w:eastAsia="仿宋_GB2312" w:cs="Times New Roman"/>
          <w:color w:val="000000"/>
          <w:sz w:val="32"/>
          <w:szCs w:val="32"/>
        </w:rPr>
        <w:t>信息依申请公开工作疑难问题会商小组。</w:t>
      </w:r>
      <w:r>
        <w:rPr>
          <w:rFonts w:hint="default" w:ascii="Times New Roman" w:hAnsi="Times New Roman" w:eastAsia="仿宋_GB2312" w:cs="Times New Roman"/>
          <w:color w:val="000000"/>
          <w:sz w:val="32"/>
          <w:szCs w:val="32"/>
          <w:lang w:eastAsia="zh-CN"/>
        </w:rPr>
        <w:t>由</w:t>
      </w:r>
      <w:r>
        <w:rPr>
          <w:rFonts w:hint="default" w:ascii="Times New Roman" w:hAnsi="Times New Roman" w:eastAsia="仿宋_GB2312" w:cs="Times New Roman"/>
          <w:color w:val="000000"/>
          <w:sz w:val="32"/>
          <w:szCs w:val="32"/>
        </w:rPr>
        <w:t>申请会商单位</w:t>
      </w:r>
      <w:r>
        <w:rPr>
          <w:rFonts w:hint="default" w:ascii="Times New Roman" w:hAnsi="Times New Roman" w:eastAsia="仿宋_GB2312" w:cs="Times New Roman"/>
          <w:color w:val="000000"/>
          <w:sz w:val="32"/>
          <w:szCs w:val="32"/>
          <w:lang w:eastAsia="zh-CN"/>
        </w:rPr>
        <w:t>、依申请公开事项的责任单位</w:t>
      </w:r>
      <w:r>
        <w:rPr>
          <w:rFonts w:hint="default" w:ascii="Times New Roman" w:hAnsi="Times New Roman" w:eastAsia="仿宋_GB2312" w:cs="Times New Roman"/>
          <w:color w:val="000000"/>
          <w:sz w:val="32"/>
          <w:szCs w:val="32"/>
        </w:rPr>
        <w:t>及</w:t>
      </w:r>
      <w:r>
        <w:rPr>
          <w:rFonts w:hint="default" w:ascii="Times New Roman" w:hAnsi="Times New Roman" w:eastAsia="仿宋_GB2312" w:cs="Times New Roman"/>
          <w:color w:val="000000"/>
          <w:sz w:val="32"/>
          <w:szCs w:val="32"/>
          <w:lang w:eastAsia="zh-CN"/>
        </w:rPr>
        <w:t>县政府</w:t>
      </w:r>
      <w:r>
        <w:rPr>
          <w:rFonts w:hint="default" w:ascii="Times New Roman" w:hAnsi="Times New Roman" w:eastAsia="仿宋_GB2312" w:cs="Times New Roman"/>
          <w:color w:val="000000"/>
          <w:sz w:val="32"/>
          <w:szCs w:val="32"/>
        </w:rPr>
        <w:t>法律顾问等共同组成会商单位。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二、会商形式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  （一）会议会商。</w:t>
      </w:r>
      <w:r>
        <w:rPr>
          <w:rFonts w:hint="default" w:ascii="Times New Roman" w:hAnsi="Times New Roman" w:eastAsia="仿宋_GB2312" w:cs="Times New Roman"/>
          <w:color w:val="000000"/>
          <w:sz w:val="32"/>
          <w:szCs w:val="32"/>
        </w:rPr>
        <w:t>由</w:t>
      </w:r>
      <w:r>
        <w:rPr>
          <w:rFonts w:hint="default" w:ascii="Times New Roman" w:hAnsi="Times New Roman" w:eastAsia="仿宋_GB2312" w:cs="Times New Roman"/>
          <w:color w:val="000000"/>
          <w:sz w:val="32"/>
          <w:szCs w:val="32"/>
          <w:lang w:eastAsia="zh-CN"/>
        </w:rPr>
        <w:t>县政府</w:t>
      </w:r>
      <w:r>
        <w:rPr>
          <w:rFonts w:hint="default" w:ascii="Times New Roman" w:hAnsi="Times New Roman" w:eastAsia="仿宋_GB2312" w:cs="Times New Roman"/>
          <w:color w:val="000000"/>
          <w:sz w:val="32"/>
          <w:szCs w:val="32"/>
        </w:rPr>
        <w:t>办公室或申请会商单位提出会商申请，召开会商会议。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楷体_GB2312" w:cs="Times New Roman"/>
          <w:b/>
          <w:bCs/>
          <w:color w:val="000000"/>
          <w:sz w:val="32"/>
          <w:szCs w:val="32"/>
        </w:rPr>
        <w:t>（二）书面会商。</w:t>
      </w:r>
      <w:r>
        <w:rPr>
          <w:rFonts w:hint="default" w:ascii="Times New Roman" w:hAnsi="Times New Roman" w:eastAsia="仿宋_GB2312" w:cs="Times New Roman"/>
          <w:color w:val="000000"/>
          <w:sz w:val="32"/>
          <w:szCs w:val="32"/>
        </w:rPr>
        <w:t>由</w:t>
      </w:r>
      <w:r>
        <w:rPr>
          <w:rFonts w:hint="default" w:ascii="Times New Roman" w:hAnsi="Times New Roman" w:eastAsia="仿宋_GB2312" w:cs="Times New Roman"/>
          <w:color w:val="000000"/>
          <w:sz w:val="32"/>
          <w:szCs w:val="32"/>
          <w:lang w:eastAsia="zh-CN"/>
        </w:rPr>
        <w:t>县政府</w:t>
      </w:r>
      <w:r>
        <w:rPr>
          <w:rFonts w:hint="default" w:ascii="Times New Roman" w:hAnsi="Times New Roman" w:eastAsia="仿宋_GB2312" w:cs="Times New Roman"/>
          <w:color w:val="000000"/>
          <w:sz w:val="32"/>
          <w:szCs w:val="32"/>
        </w:rPr>
        <w:t>办公室或申请会商单位就需要会商的事项拟函，征求有关单位意见，被征求意见单位书面反馈办理意见。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楷体_GB2312" w:cs="Times New Roman"/>
          <w:b/>
          <w:bCs/>
          <w:color w:val="000000"/>
          <w:sz w:val="32"/>
          <w:szCs w:val="32"/>
        </w:rPr>
        <w:t> （三）即时沟通。</w:t>
      </w:r>
      <w:r>
        <w:rPr>
          <w:rFonts w:hint="default" w:ascii="Times New Roman" w:hAnsi="Times New Roman" w:eastAsia="仿宋_GB2312" w:cs="Times New Roman"/>
          <w:color w:val="000000"/>
          <w:sz w:val="32"/>
          <w:szCs w:val="32"/>
        </w:rPr>
        <w:t>通过电话、网络等方式沟通依申请公开案件的有关情况。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 三、会商内容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仿宋_GB2312" w:cs="Times New Roman"/>
          <w:color w:val="000000"/>
          <w:sz w:val="32"/>
          <w:szCs w:val="32"/>
          <w:lang w:eastAsia="zh-CN"/>
        </w:rPr>
        <w:t>会商</w:t>
      </w:r>
      <w:r>
        <w:rPr>
          <w:rFonts w:hint="default" w:ascii="Times New Roman" w:hAnsi="Times New Roman" w:eastAsia="仿宋_GB2312" w:cs="Times New Roman"/>
          <w:color w:val="000000"/>
          <w:sz w:val="32"/>
          <w:szCs w:val="32"/>
        </w:rPr>
        <w:t>小组各成员单位对申请会商单位提出的政府信息依申请公开疑难案件及问题进行集体会商，共同协商研究疑难案件及问题的定性，提出指导性处理意见，提高依申请公开案件的办理答复质量。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  四、会议会商程序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  （一）提出会商申请。</w:t>
      </w:r>
      <w:r>
        <w:rPr>
          <w:rFonts w:hint="default" w:ascii="Times New Roman" w:hAnsi="Times New Roman" w:eastAsia="仿宋_GB2312" w:cs="Times New Roman"/>
          <w:color w:val="000000"/>
          <w:sz w:val="32"/>
          <w:szCs w:val="32"/>
        </w:rPr>
        <w:t>会商事项提出单位填写《</w:t>
      </w:r>
      <w:r>
        <w:rPr>
          <w:rFonts w:hint="default" w:ascii="Times New Roman" w:hAnsi="Times New Roman" w:eastAsia="仿宋_GB2312" w:cs="Times New Roman"/>
          <w:color w:val="000000"/>
          <w:sz w:val="32"/>
          <w:szCs w:val="32"/>
          <w:lang w:eastAsia="zh-CN"/>
        </w:rPr>
        <w:t>大英县</w:t>
      </w:r>
      <w:r>
        <w:rPr>
          <w:rFonts w:hint="default" w:ascii="Times New Roman" w:hAnsi="Times New Roman" w:eastAsia="仿宋_GB2312" w:cs="Times New Roman"/>
          <w:color w:val="000000"/>
          <w:sz w:val="32"/>
          <w:szCs w:val="32"/>
        </w:rPr>
        <w:t>依申请公开疑难问题会商表》并附相关资料，提交</w:t>
      </w:r>
      <w:r>
        <w:rPr>
          <w:rFonts w:hint="default" w:ascii="Times New Roman" w:hAnsi="Times New Roman" w:eastAsia="仿宋_GB2312" w:cs="Times New Roman"/>
          <w:color w:val="000000"/>
          <w:sz w:val="32"/>
          <w:szCs w:val="32"/>
          <w:lang w:eastAsia="zh-CN"/>
        </w:rPr>
        <w:t>县政府</w:t>
      </w:r>
      <w:r>
        <w:rPr>
          <w:rFonts w:hint="default" w:ascii="Times New Roman" w:hAnsi="Times New Roman" w:eastAsia="仿宋_GB2312" w:cs="Times New Roman"/>
          <w:color w:val="000000"/>
          <w:sz w:val="32"/>
          <w:szCs w:val="32"/>
        </w:rPr>
        <w:t>办公室审核后，报请</w:t>
      </w:r>
      <w:r>
        <w:rPr>
          <w:rFonts w:hint="default" w:ascii="Times New Roman" w:hAnsi="Times New Roman" w:eastAsia="仿宋_GB2312" w:cs="Times New Roman"/>
          <w:color w:val="000000"/>
          <w:sz w:val="32"/>
          <w:szCs w:val="32"/>
          <w:lang w:eastAsia="zh-CN"/>
        </w:rPr>
        <w:t>会商</w:t>
      </w:r>
      <w:r>
        <w:rPr>
          <w:rFonts w:hint="default" w:ascii="Times New Roman" w:hAnsi="Times New Roman" w:eastAsia="仿宋_GB2312" w:cs="Times New Roman"/>
          <w:color w:val="000000"/>
          <w:sz w:val="32"/>
          <w:szCs w:val="32"/>
        </w:rPr>
        <w:t>小组组长审阅。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楷体_GB2312" w:cs="Times New Roman"/>
          <w:b/>
          <w:bCs/>
          <w:color w:val="000000"/>
          <w:sz w:val="32"/>
          <w:szCs w:val="32"/>
        </w:rPr>
        <w:t> （二）确定召开会议。</w:t>
      </w:r>
      <w:r>
        <w:rPr>
          <w:rFonts w:hint="default" w:ascii="Times New Roman" w:hAnsi="Times New Roman" w:eastAsia="仿宋_GB2312" w:cs="Times New Roman"/>
          <w:color w:val="000000"/>
          <w:sz w:val="32"/>
          <w:szCs w:val="32"/>
          <w:lang w:eastAsia="zh-CN"/>
        </w:rPr>
        <w:t>会商</w:t>
      </w:r>
      <w:r>
        <w:rPr>
          <w:rFonts w:hint="default" w:ascii="Times New Roman" w:hAnsi="Times New Roman" w:eastAsia="仿宋_GB2312" w:cs="Times New Roman"/>
          <w:color w:val="000000"/>
          <w:sz w:val="32"/>
          <w:szCs w:val="32"/>
        </w:rPr>
        <w:t>小组组长主持召开会商会议，并确定参加会议单位及人员，由</w:t>
      </w:r>
      <w:r>
        <w:rPr>
          <w:rFonts w:hint="default" w:ascii="Times New Roman" w:hAnsi="Times New Roman" w:eastAsia="仿宋_GB2312" w:cs="Times New Roman"/>
          <w:color w:val="000000"/>
          <w:sz w:val="32"/>
          <w:szCs w:val="32"/>
          <w:lang w:eastAsia="zh-CN"/>
        </w:rPr>
        <w:t>县政府</w:t>
      </w:r>
      <w:r>
        <w:rPr>
          <w:rFonts w:hint="default" w:ascii="Times New Roman" w:hAnsi="Times New Roman" w:eastAsia="仿宋_GB2312" w:cs="Times New Roman"/>
          <w:color w:val="000000"/>
          <w:sz w:val="32"/>
          <w:szCs w:val="32"/>
        </w:rPr>
        <w:t>办公室负责通知。为保证会商效果，申请会商单位提前1天将会商事项及相关资料发送给会商参加人员。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楷体_GB2312" w:cs="Times New Roman"/>
          <w:b/>
          <w:bCs/>
          <w:color w:val="000000"/>
          <w:sz w:val="32"/>
          <w:szCs w:val="32"/>
        </w:rPr>
        <w:t>（三）召开会议研究。</w:t>
      </w:r>
      <w:r>
        <w:rPr>
          <w:rFonts w:hint="default" w:ascii="Times New Roman" w:hAnsi="Times New Roman" w:eastAsia="仿宋_GB2312" w:cs="Times New Roman"/>
          <w:color w:val="000000"/>
          <w:sz w:val="32"/>
          <w:szCs w:val="32"/>
        </w:rPr>
        <w:t>申请会商单位介绍提交会商事项的基本情况。针对申请单位介绍的情况，会商人员进行讨论，依据事实和有关法规、制度发表意见和观点。综合会商人员提出的意见和建议，形成会议纪要，作为答复申请的依据。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  五、其他事项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  对会商形成的意见，要立即布置，抓紧办理，尽快完成，并及时反馈执行情况。</w:t>
      </w:r>
      <w:r>
        <w:rPr>
          <w:rFonts w:hint="default" w:ascii="Times New Roman" w:hAnsi="Times New Roman" w:eastAsia="仿宋_GB2312" w:cs="Times New Roman"/>
          <w:color w:val="000000"/>
          <w:sz w:val="32"/>
          <w:szCs w:val="32"/>
          <w:lang w:eastAsia="zh-CN"/>
        </w:rPr>
        <w:t>县政府</w:t>
      </w:r>
      <w:r>
        <w:rPr>
          <w:rFonts w:hint="default" w:ascii="Times New Roman" w:hAnsi="Times New Roman" w:eastAsia="仿宋_GB2312" w:cs="Times New Roman"/>
          <w:color w:val="000000"/>
          <w:sz w:val="32"/>
          <w:szCs w:val="32"/>
        </w:rPr>
        <w:t>办公室</w:t>
      </w:r>
      <w:r>
        <w:rPr>
          <w:rFonts w:hint="default" w:ascii="Times New Roman" w:hAnsi="Times New Roman" w:eastAsia="仿宋_GB2312" w:cs="Times New Roman"/>
          <w:color w:val="000000"/>
          <w:sz w:val="32"/>
          <w:szCs w:val="32"/>
          <w:lang w:eastAsia="zh-CN"/>
        </w:rPr>
        <w:t>适时针对</w:t>
      </w:r>
      <w:r>
        <w:rPr>
          <w:rFonts w:hint="default" w:ascii="Times New Roman" w:hAnsi="Times New Roman" w:eastAsia="仿宋_GB2312" w:cs="Times New Roman"/>
          <w:color w:val="000000"/>
          <w:sz w:val="32"/>
          <w:szCs w:val="32"/>
        </w:rPr>
        <w:t>办理情况予以通报。  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大英县</w:t>
      </w:r>
      <w:r>
        <w:rPr>
          <w:rFonts w:hint="default" w:ascii="Times New Roman" w:hAnsi="Times New Roman" w:eastAsia="方正小标宋简体" w:cs="Times New Roman"/>
          <w:color w:val="000000"/>
          <w:sz w:val="44"/>
          <w:szCs w:val="44"/>
        </w:rPr>
        <w:t>依申请公开疑难问题会商表</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rPr>
      </w:pPr>
    </w:p>
    <w:tbl>
      <w:tblPr>
        <w:tblStyle w:val="8"/>
        <w:tblW w:w="892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94"/>
        <w:gridCol w:w="2065"/>
        <w:gridCol w:w="1962"/>
        <w:gridCol w:w="28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exact"/>
        </w:trPr>
        <w:tc>
          <w:tcPr>
            <w:tcW w:w="209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i w:val="0"/>
                <w:iCs w:val="0"/>
                <w:caps w:val="0"/>
                <w:color w:val="3D3D3D"/>
                <w:spacing w:val="0"/>
                <w:kern w:val="0"/>
                <w:sz w:val="32"/>
                <w:szCs w:val="32"/>
                <w:lang w:val="en-US" w:eastAsia="zh-CN" w:bidi="ar"/>
              </w:rPr>
            </w:pPr>
            <w:r>
              <w:rPr>
                <w:rFonts w:hint="eastAsia" w:ascii="仿宋_GB2312" w:hAnsi="仿宋_GB2312" w:eastAsia="仿宋_GB2312" w:cs="仿宋_GB2312"/>
                <w:i w:val="0"/>
                <w:iCs w:val="0"/>
                <w:caps w:val="0"/>
                <w:color w:val="3D3D3D"/>
                <w:spacing w:val="0"/>
                <w:kern w:val="0"/>
                <w:sz w:val="32"/>
                <w:szCs w:val="32"/>
                <w:lang w:val="en-US" w:eastAsia="zh-CN" w:bidi="ar"/>
              </w:rPr>
              <w:t>申请单位</w:t>
            </w:r>
          </w:p>
        </w:tc>
        <w:tc>
          <w:tcPr>
            <w:tcW w:w="206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i w:val="0"/>
                <w:iCs w:val="0"/>
                <w:caps w:val="0"/>
                <w:color w:val="3D3D3D"/>
                <w:spacing w:val="0"/>
                <w:kern w:val="0"/>
                <w:sz w:val="32"/>
                <w:szCs w:val="32"/>
                <w:lang w:val="en-US" w:eastAsia="zh-CN" w:bidi="ar"/>
              </w:rPr>
            </w:pPr>
          </w:p>
        </w:tc>
        <w:tc>
          <w:tcPr>
            <w:tcW w:w="196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i w:val="0"/>
                <w:iCs w:val="0"/>
                <w:caps w:val="0"/>
                <w:color w:val="3D3D3D"/>
                <w:spacing w:val="0"/>
                <w:kern w:val="0"/>
                <w:sz w:val="32"/>
                <w:szCs w:val="32"/>
                <w:lang w:val="en-US" w:eastAsia="zh-CN" w:bidi="ar"/>
              </w:rPr>
            </w:pPr>
            <w:r>
              <w:rPr>
                <w:rFonts w:hint="eastAsia" w:ascii="仿宋_GB2312" w:hAnsi="仿宋_GB2312" w:eastAsia="仿宋_GB2312" w:cs="仿宋_GB2312"/>
                <w:i w:val="0"/>
                <w:iCs w:val="0"/>
                <w:caps w:val="0"/>
                <w:color w:val="3D3D3D"/>
                <w:spacing w:val="0"/>
                <w:kern w:val="0"/>
                <w:sz w:val="32"/>
                <w:szCs w:val="32"/>
                <w:lang w:val="en-US" w:eastAsia="zh-CN" w:bidi="ar"/>
              </w:rPr>
              <w:t>拟会商时间</w:t>
            </w:r>
          </w:p>
        </w:tc>
        <w:tc>
          <w:tcPr>
            <w:tcW w:w="280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i w:val="0"/>
                <w:iCs w:val="0"/>
                <w:caps w:val="0"/>
                <w:color w:val="3D3D3D"/>
                <w:spacing w:val="0"/>
                <w:kern w:val="0"/>
                <w:sz w:val="32"/>
                <w:szCs w:val="32"/>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0" w:hRule="exact"/>
        </w:trPr>
        <w:tc>
          <w:tcPr>
            <w:tcW w:w="209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3D3D3D"/>
                <w:spacing w:val="0"/>
                <w:kern w:val="0"/>
                <w:sz w:val="32"/>
                <w:szCs w:val="32"/>
                <w:lang w:val="en-US" w:eastAsia="zh-CN" w:bidi="ar"/>
              </w:rPr>
              <w:t>联系人</w:t>
            </w:r>
          </w:p>
        </w:tc>
        <w:tc>
          <w:tcPr>
            <w:tcW w:w="206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sz w:val="32"/>
                <w:szCs w:val="32"/>
              </w:rPr>
            </w:pPr>
          </w:p>
        </w:tc>
        <w:tc>
          <w:tcPr>
            <w:tcW w:w="196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3D3D3D"/>
                <w:spacing w:val="0"/>
                <w:kern w:val="0"/>
                <w:sz w:val="32"/>
                <w:szCs w:val="32"/>
                <w:lang w:val="en-US" w:eastAsia="zh-CN" w:bidi="ar"/>
              </w:rPr>
              <w:t>联系电话</w:t>
            </w:r>
          </w:p>
        </w:tc>
        <w:tc>
          <w:tcPr>
            <w:tcW w:w="280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84" w:hRule="exact"/>
        </w:trPr>
        <w:tc>
          <w:tcPr>
            <w:tcW w:w="209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i w:val="0"/>
                <w:iCs w:val="0"/>
                <w:caps w:val="0"/>
                <w:color w:val="3D3D3D"/>
                <w:spacing w:val="0"/>
                <w:kern w:val="0"/>
                <w:sz w:val="32"/>
                <w:szCs w:val="32"/>
                <w:lang w:val="en-US" w:eastAsia="zh-CN" w:bidi="ar"/>
              </w:rPr>
            </w:pPr>
            <w:r>
              <w:rPr>
                <w:rFonts w:hint="eastAsia" w:ascii="仿宋_GB2312" w:hAnsi="仿宋_GB2312" w:eastAsia="仿宋_GB2312" w:cs="仿宋_GB2312"/>
                <w:i w:val="0"/>
                <w:iCs w:val="0"/>
                <w:caps w:val="0"/>
                <w:color w:val="3D3D3D"/>
                <w:spacing w:val="0"/>
                <w:kern w:val="0"/>
                <w:sz w:val="32"/>
                <w:szCs w:val="32"/>
                <w:lang w:val="en-US" w:eastAsia="zh-CN" w:bidi="ar"/>
              </w:rPr>
              <w:t>拟邀请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aps w:val="0"/>
                <w:color w:val="3D3D3D"/>
                <w:spacing w:val="0"/>
                <w:kern w:val="0"/>
                <w:sz w:val="32"/>
                <w:szCs w:val="32"/>
                <w:lang w:val="en-US" w:eastAsia="zh-CN" w:bidi="ar"/>
              </w:rPr>
              <w:t>参会单位</w:t>
            </w:r>
          </w:p>
        </w:tc>
        <w:tc>
          <w:tcPr>
            <w:tcW w:w="6832"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84" w:hRule="exact"/>
        </w:trPr>
        <w:tc>
          <w:tcPr>
            <w:tcW w:w="209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aps w:val="0"/>
                <w:color w:val="3D3D3D"/>
                <w:spacing w:val="0"/>
                <w:kern w:val="0"/>
                <w:sz w:val="32"/>
                <w:szCs w:val="32"/>
                <w:lang w:val="en-US" w:eastAsia="zh-CN" w:bidi="ar"/>
              </w:rPr>
              <w:t>会商事项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aps w:val="0"/>
                <w:color w:val="3D3D3D"/>
                <w:spacing w:val="0"/>
                <w:kern w:val="0"/>
                <w:sz w:val="32"/>
                <w:szCs w:val="32"/>
                <w:lang w:val="en-US" w:eastAsia="zh-CN" w:bidi="ar"/>
              </w:rPr>
              <w:t>主要内容</w:t>
            </w:r>
          </w:p>
        </w:tc>
        <w:tc>
          <w:tcPr>
            <w:tcW w:w="6832"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84" w:hRule="exact"/>
        </w:trPr>
        <w:tc>
          <w:tcPr>
            <w:tcW w:w="209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aps w:val="0"/>
                <w:color w:val="3D3D3D"/>
                <w:spacing w:val="0"/>
                <w:kern w:val="0"/>
                <w:sz w:val="32"/>
                <w:szCs w:val="32"/>
                <w:lang w:val="en-US" w:eastAsia="zh-CN" w:bidi="ar"/>
              </w:rPr>
              <w:t>申请单位分管负责人意见</w:t>
            </w:r>
          </w:p>
        </w:tc>
        <w:tc>
          <w:tcPr>
            <w:tcW w:w="6832"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84" w:hRule="exact"/>
        </w:trPr>
        <w:tc>
          <w:tcPr>
            <w:tcW w:w="209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aps w:val="0"/>
                <w:color w:val="3D3D3D"/>
                <w:spacing w:val="0"/>
                <w:kern w:val="0"/>
                <w:sz w:val="32"/>
                <w:szCs w:val="32"/>
                <w:lang w:val="en-US" w:eastAsia="zh-CN" w:bidi="ar"/>
              </w:rPr>
              <w:t>申请单位主要负责人意见</w:t>
            </w:r>
          </w:p>
        </w:tc>
        <w:tc>
          <w:tcPr>
            <w:tcW w:w="6832" w:type="dxa"/>
            <w:gridSpan w:val="3"/>
            <w:tcBorders>
              <w:top w:val="outset" w:color="auto" w:sz="6" w:space="0"/>
              <w:left w:val="nil"/>
              <w:bottom w:val="outset" w:color="auto" w:sz="6" w:space="0"/>
              <w:right w:val="outset" w:color="auto" w:sz="6" w:space="0"/>
            </w:tcBorders>
            <w:shd w:val="clear" w:color="auto" w:fill="FFFFFF"/>
            <w:noWrap w:val="0"/>
            <w:vAlign w:val="center"/>
          </w:tcPr>
          <w:p>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i w:val="0"/>
                <w:iCs w:val="0"/>
                <w:caps w:val="0"/>
                <w:color w:val="3D3D3D"/>
                <w:spacing w:val="0"/>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84" w:hRule="exact"/>
        </w:trPr>
        <w:tc>
          <w:tcPr>
            <w:tcW w:w="209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aps w:val="0"/>
                <w:color w:val="3D3D3D"/>
                <w:spacing w:val="0"/>
                <w:kern w:val="0"/>
                <w:sz w:val="32"/>
                <w:szCs w:val="32"/>
                <w:lang w:val="en-US" w:eastAsia="zh-CN" w:bidi="ar"/>
              </w:rPr>
              <w:t>会商小组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Autospacing="0" w:line="560" w:lineRule="exact"/>
              <w:ind w:left="0" w:right="0"/>
              <w:jc w:val="center"/>
              <w:textAlignment w:val="auto"/>
              <w:rPr>
                <w:rFonts w:hint="eastAsia" w:ascii="仿宋_GB2312" w:hAnsi="仿宋_GB2312" w:eastAsia="仿宋_GB2312" w:cs="仿宋_GB2312"/>
                <w:i w:val="0"/>
                <w:iCs w:val="0"/>
                <w:caps w:val="0"/>
                <w:color w:val="3D3D3D"/>
                <w:spacing w:val="0"/>
                <w:kern w:val="0"/>
                <w:sz w:val="32"/>
                <w:szCs w:val="32"/>
                <w:lang w:val="en-US" w:eastAsia="zh-CN" w:bidi="ar"/>
              </w:rPr>
            </w:pPr>
            <w:r>
              <w:rPr>
                <w:rFonts w:hint="eastAsia" w:ascii="仿宋_GB2312" w:hAnsi="仿宋_GB2312" w:eastAsia="仿宋_GB2312" w:cs="仿宋_GB2312"/>
                <w:i w:val="0"/>
                <w:iCs w:val="0"/>
                <w:caps w:val="0"/>
                <w:color w:val="3D3D3D"/>
                <w:spacing w:val="0"/>
                <w:kern w:val="0"/>
                <w:sz w:val="32"/>
                <w:szCs w:val="32"/>
                <w:lang w:val="en-US" w:eastAsia="zh-CN" w:bidi="ar"/>
              </w:rPr>
              <w:t>负责人意见</w:t>
            </w:r>
          </w:p>
        </w:tc>
        <w:tc>
          <w:tcPr>
            <w:tcW w:w="6832" w:type="dxa"/>
            <w:gridSpan w:val="3"/>
            <w:tcBorders>
              <w:top w:val="outset" w:color="auto" w:sz="6" w:space="0"/>
              <w:left w:val="nil"/>
              <w:bottom w:val="outset" w:color="auto" w:sz="6" w:space="0"/>
              <w:right w:val="outset" w:color="auto" w:sz="6" w:space="0"/>
            </w:tcBorders>
            <w:shd w:val="clear" w:color="auto" w:fill="FFFFFF"/>
            <w:noWrap w:val="0"/>
            <w:vAlign w:val="center"/>
          </w:tcPr>
          <w:p>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i w:val="0"/>
                <w:iCs w:val="0"/>
                <w:caps w:val="0"/>
                <w:color w:val="3D3D3D"/>
                <w:spacing w:val="0"/>
                <w:sz w:val="32"/>
                <w:szCs w:val="32"/>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firstLine="0" w:firstLine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大英县</w:t>
      </w:r>
      <w:r>
        <w:rPr>
          <w:rFonts w:hint="default" w:ascii="Times New Roman" w:hAnsi="Times New Roman" w:eastAsia="方正小标宋简体" w:cs="Times New Roman"/>
          <w:color w:val="000000"/>
          <w:sz w:val="44"/>
          <w:szCs w:val="44"/>
        </w:rPr>
        <w:t>基层政务公开与村（居）务</w:t>
      </w:r>
    </w:p>
    <w:p>
      <w:pPr>
        <w:keepNext w:val="0"/>
        <w:keepLines w:val="0"/>
        <w:pageBreakBefore w:val="0"/>
        <w:widowControl w:val="0"/>
        <w:kinsoku/>
        <w:wordWrap/>
        <w:overflowPunct/>
        <w:topLinePunct w:val="0"/>
        <w:autoSpaceDE/>
        <w:autoSpaceDN/>
        <w:bidi w:val="0"/>
        <w:adjustRightInd/>
        <w:snapToGrid/>
        <w:spacing w:line="610" w:lineRule="exact"/>
        <w:ind w:firstLine="0" w:firstLineChars="0"/>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公开协同发展</w:t>
      </w:r>
      <w:r>
        <w:rPr>
          <w:rFonts w:hint="default" w:ascii="Times New Roman" w:hAnsi="Times New Roman" w:eastAsia="方正小标宋简体" w:cs="Times New Roman"/>
          <w:color w:val="000000"/>
          <w:sz w:val="44"/>
          <w:szCs w:val="44"/>
          <w:lang w:eastAsia="zh-CN"/>
        </w:rPr>
        <w:t>制度</w:t>
      </w:r>
    </w:p>
    <w:p>
      <w:pPr>
        <w:keepNext w:val="0"/>
        <w:keepLines w:val="0"/>
        <w:pageBreakBefore w:val="0"/>
        <w:widowControl w:val="0"/>
        <w:kinsoku/>
        <w:wordWrap/>
        <w:overflowPunct/>
        <w:topLinePunct w:val="0"/>
        <w:autoSpaceDE/>
        <w:autoSpaceDN/>
        <w:bidi w:val="0"/>
        <w:adjustRightInd/>
        <w:snapToGrid/>
        <w:spacing w:line="610" w:lineRule="exact"/>
        <w:ind w:firstLine="880" w:firstLineChars="200"/>
        <w:jc w:val="center"/>
        <w:textAlignment w:val="auto"/>
        <w:rPr>
          <w:rFonts w:hint="default" w:ascii="Times New Roman" w:hAnsi="Times New Roman" w:eastAsia="方正小标宋简体" w:cs="Times New Roman"/>
          <w:color w:val="000000"/>
          <w:sz w:val="44"/>
          <w:szCs w:val="44"/>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rPr>
        <w:t>为推动</w:t>
      </w:r>
      <w:r>
        <w:rPr>
          <w:rFonts w:hint="default" w:ascii="Times New Roman" w:hAnsi="Times New Roman" w:eastAsia="仿宋_GB2312" w:cs="Times New Roman"/>
          <w:color w:val="000000"/>
          <w:sz w:val="32"/>
          <w:szCs w:val="32"/>
          <w:lang w:eastAsia="zh-CN"/>
        </w:rPr>
        <w:t>全</w:t>
      </w:r>
      <w:r>
        <w:rPr>
          <w:rFonts w:hint="default" w:ascii="Times New Roman" w:hAnsi="Times New Roman" w:eastAsia="仿宋_GB2312" w:cs="Times New Roman"/>
          <w:color w:val="000000"/>
          <w:sz w:val="32"/>
          <w:szCs w:val="32"/>
        </w:rPr>
        <w:t>县基层政务公开标准化规范化向农村和社区延伸，指导支持村（居）民委员会依法自治和公开属于自治范围内的事项，有效衔接政务公开与村（居）务公开，根据《国务院办公厅关于全面推进基层政务公开标准化规范化工作的指导意见》（国办发〔2019〕54号）、《四川省人民政府办公厅关于印发深化政务公开促进基层政府治理能力提升工作方案的通知》（川办函〔2021〕57号）</w:t>
      </w:r>
      <w:r>
        <w:rPr>
          <w:rFonts w:hint="default" w:ascii="Times New Roman" w:hAnsi="Times New Roman" w:eastAsia="仿宋_GB2312" w:cs="Times New Roman"/>
          <w:color w:val="000000"/>
          <w:sz w:val="32"/>
          <w:szCs w:val="32"/>
          <w:lang w:eastAsia="zh-CN"/>
        </w:rPr>
        <w:t>精神，</w:t>
      </w:r>
      <w:r>
        <w:rPr>
          <w:rFonts w:hint="default" w:ascii="Times New Roman" w:hAnsi="Times New Roman" w:eastAsia="仿宋_GB2312" w:cs="Times New Roman"/>
          <w:color w:val="000000"/>
          <w:sz w:val="32"/>
          <w:szCs w:val="32"/>
        </w:rPr>
        <w:t>结合我县实际，制定本制度。</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仿宋_GB2312" w:cs="Times New Roman"/>
          <w:color w:val="000000"/>
          <w:sz w:val="32"/>
          <w:szCs w:val="32"/>
        </w:rPr>
        <w:t xml:space="preserve">  村（居）务公开指村（居）民委员会应当按照法律法规规定的时间、形式、程序和标准，将涉及村（居）民切身利益、本村（社区）经济社会发展的事项以及村（居）民普遍关心的其他事项予以公布，接受村（居）民监督。</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仿宋_GB2312" w:cs="Times New Roman"/>
          <w:color w:val="000000"/>
          <w:sz w:val="32"/>
          <w:szCs w:val="32"/>
        </w:rPr>
        <w:t xml:space="preserve">  村（居）务公开应当坚持依法、全面、真实、及时、规范的原则，实行事前、事中、事后全过程公开，保障村（居）民的知情权、决策权、参与权和监督权。</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仿宋_GB2312" w:cs="Times New Roman"/>
          <w:color w:val="000000"/>
          <w:sz w:val="32"/>
          <w:szCs w:val="32"/>
        </w:rPr>
        <w:t xml:space="preserve">  村（居）民委员会主任是实施村（居）务公开的主要责任人。</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第五条 </w:t>
      </w:r>
      <w:r>
        <w:rPr>
          <w:rFonts w:hint="default" w:ascii="Times New Roman" w:hAnsi="Times New Roman" w:eastAsia="仿宋_GB2312" w:cs="Times New Roman"/>
          <w:color w:val="000000"/>
          <w:sz w:val="32"/>
          <w:szCs w:val="32"/>
        </w:rPr>
        <w:t xml:space="preserve"> 各镇</w:t>
      </w:r>
      <w:r>
        <w:rPr>
          <w:rFonts w:hint="default" w:ascii="Times New Roman" w:hAnsi="Times New Roman" w:eastAsia="仿宋_GB2312" w:cs="Times New Roman"/>
          <w:color w:val="000000"/>
          <w:sz w:val="32"/>
          <w:szCs w:val="32"/>
          <w:lang w:eastAsia="zh-CN"/>
        </w:rPr>
        <w:t>（街道）</w:t>
      </w:r>
      <w:r>
        <w:rPr>
          <w:rFonts w:hint="default" w:ascii="Times New Roman" w:hAnsi="Times New Roman" w:eastAsia="仿宋_GB2312" w:cs="Times New Roman"/>
          <w:color w:val="000000"/>
          <w:sz w:val="32"/>
          <w:szCs w:val="32"/>
        </w:rPr>
        <w:t>负责指导村（居）民委员会公开属于自治范围内的事项，重点公开乡村振兴、村级财务、惠农政策、养老服务、社会救助、保障性住房、农村危房改造、义务教育、医疗卫生等方面内容，使县、镇级政务公开与村（居）务公开有效衔接、相同事项的公开内容对应一致。</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eastAsia="仿宋_GB2312" w:cs="Times New Roman"/>
          <w:color w:val="000000"/>
          <w:sz w:val="32"/>
          <w:szCs w:val="32"/>
        </w:rPr>
        <w:t xml:space="preserve">  村（居）务公开事项包括：</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（一）村级概况及村民公约，年度工作计划及执行情况；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（二）年度财务计划及各项收入、支出和债权债务情况；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（三）集体资产、资金、土地处置及其经营管理情况；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（四）政府拨付和接受社会捐赠的救灾救助、补贴补助、危房改造等资金、物资及其管理使用情况；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（五）参加居民基本医疗保险人员情况，领取居民基本养老保险待遇情况，以及纳入被征地农民养老保险范围对象人员以及被征地农民养老保障资金分配情况；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（六）宅基地的申报、批准和使用情况；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（七）协助镇人民政府</w:t>
      </w:r>
      <w:r>
        <w:rPr>
          <w:rFonts w:hint="default" w:ascii="Times New Roman" w:hAnsi="Times New Roman" w:eastAsia="仿宋_GB2312" w:cs="Times New Roman"/>
          <w:color w:val="000000"/>
          <w:sz w:val="32"/>
          <w:szCs w:val="32"/>
          <w:lang w:eastAsia="zh-CN"/>
        </w:rPr>
        <w:t>（街道办事处）</w:t>
      </w:r>
      <w:r>
        <w:rPr>
          <w:rFonts w:hint="default" w:ascii="Times New Roman" w:hAnsi="Times New Roman" w:eastAsia="仿宋_GB2312" w:cs="Times New Roman"/>
          <w:color w:val="000000"/>
          <w:sz w:val="32"/>
          <w:szCs w:val="32"/>
        </w:rPr>
        <w:t>开展工作情况；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（八）法律法规规定的其他需要公开的事项。</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第七条</w:t>
      </w:r>
      <w:r>
        <w:rPr>
          <w:rFonts w:hint="default" w:ascii="Times New Roman" w:hAnsi="Times New Roman" w:eastAsia="仿宋_GB2312" w:cs="Times New Roman"/>
          <w:color w:val="000000"/>
          <w:sz w:val="32"/>
          <w:szCs w:val="32"/>
        </w:rPr>
        <w:t xml:space="preserve">  村</w:t>
      </w:r>
      <w:r>
        <w:rPr>
          <w:rFonts w:hint="default" w:ascii="Times New Roman" w:hAnsi="Times New Roman" w:eastAsia="仿宋_GB2312" w:cs="Times New Roman"/>
          <w:color w:val="000000"/>
          <w:sz w:val="32"/>
          <w:szCs w:val="32"/>
          <w:lang w:eastAsia="zh-CN"/>
        </w:rPr>
        <w:t>（居）</w:t>
      </w:r>
      <w:r>
        <w:rPr>
          <w:rFonts w:hint="default" w:ascii="Times New Roman" w:hAnsi="Times New Roman" w:eastAsia="仿宋_GB2312" w:cs="Times New Roman"/>
          <w:color w:val="000000"/>
          <w:sz w:val="32"/>
          <w:szCs w:val="32"/>
        </w:rPr>
        <w:t>务至少每年全面公开一次，涉及财务的事项应当每月公开一次，涉及村</w:t>
      </w:r>
      <w:r>
        <w:rPr>
          <w:rFonts w:hint="default" w:ascii="Times New Roman" w:hAnsi="Times New Roman" w:eastAsia="仿宋_GB2312" w:cs="Times New Roman"/>
          <w:color w:val="000000"/>
          <w:sz w:val="32"/>
          <w:szCs w:val="32"/>
          <w:lang w:eastAsia="zh-CN"/>
        </w:rPr>
        <w:t>（居）民</w:t>
      </w:r>
      <w:r>
        <w:rPr>
          <w:rFonts w:hint="default" w:ascii="Times New Roman" w:hAnsi="Times New Roman" w:eastAsia="仿宋_GB2312" w:cs="Times New Roman"/>
          <w:color w:val="000000"/>
          <w:sz w:val="32"/>
          <w:szCs w:val="32"/>
        </w:rPr>
        <w:t>切身利益的重大事项、重大决策和村</w:t>
      </w:r>
      <w:r>
        <w:rPr>
          <w:rFonts w:hint="default" w:ascii="Times New Roman" w:hAnsi="Times New Roman" w:eastAsia="仿宋_GB2312" w:cs="Times New Roman"/>
          <w:color w:val="000000"/>
          <w:sz w:val="32"/>
          <w:szCs w:val="32"/>
          <w:lang w:eastAsia="zh-CN"/>
        </w:rPr>
        <w:t>（居）</w:t>
      </w:r>
      <w:r>
        <w:rPr>
          <w:rFonts w:hint="default" w:ascii="Times New Roman" w:hAnsi="Times New Roman" w:eastAsia="仿宋_GB2312" w:cs="Times New Roman"/>
          <w:color w:val="000000"/>
          <w:sz w:val="32"/>
          <w:szCs w:val="32"/>
        </w:rPr>
        <w:t>民普遍关心的事项，应当及时公开。</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仿宋_GB2312" w:cs="Times New Roman"/>
          <w:color w:val="000000"/>
          <w:sz w:val="32"/>
          <w:szCs w:val="32"/>
        </w:rPr>
        <w:t xml:space="preserve">  村（居）民委员会应在村</w:t>
      </w:r>
      <w:r>
        <w:rPr>
          <w:rFonts w:hint="default" w:ascii="Times New Roman" w:hAnsi="Times New Roman" w:eastAsia="仿宋_GB2312" w:cs="Times New Roman"/>
          <w:color w:val="000000"/>
          <w:sz w:val="32"/>
          <w:szCs w:val="32"/>
          <w:lang w:eastAsia="zh-CN"/>
        </w:rPr>
        <w:t>（居）民居</w:t>
      </w:r>
      <w:r>
        <w:rPr>
          <w:rFonts w:hint="default" w:ascii="Times New Roman" w:hAnsi="Times New Roman" w:eastAsia="仿宋_GB2312" w:cs="Times New Roman"/>
          <w:color w:val="000000"/>
          <w:sz w:val="32"/>
          <w:szCs w:val="32"/>
        </w:rPr>
        <w:t>住相对集中地设置村（居）务公开栏，通过村（居）民微信群等</w:t>
      </w:r>
      <w:r>
        <w:rPr>
          <w:rFonts w:hint="default" w:ascii="Times New Roman" w:hAnsi="Times New Roman" w:eastAsia="仿宋_GB2312" w:cs="Times New Roman"/>
          <w:color w:val="000000"/>
          <w:sz w:val="32"/>
          <w:szCs w:val="32"/>
          <w:lang w:eastAsia="zh-CN"/>
        </w:rPr>
        <w:t>载体</w:t>
      </w:r>
      <w:r>
        <w:rPr>
          <w:rFonts w:hint="default" w:ascii="Times New Roman" w:hAnsi="Times New Roman" w:eastAsia="仿宋_GB2312" w:cs="Times New Roman"/>
          <w:color w:val="000000"/>
          <w:sz w:val="32"/>
          <w:szCs w:val="32"/>
        </w:rPr>
        <w:t>发布村（居）务公开信息，实现互联网公开。</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eastAsia="仿宋_GB2312" w:cs="Times New Roman"/>
          <w:color w:val="000000"/>
          <w:sz w:val="32"/>
          <w:szCs w:val="32"/>
        </w:rPr>
        <w:t xml:space="preserve">  村（居）民委员会</w:t>
      </w:r>
      <w:r>
        <w:rPr>
          <w:rFonts w:hint="default"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rPr>
        <w:t>加强对公开栏日常维护。公开栏</w:t>
      </w:r>
      <w:r>
        <w:rPr>
          <w:rFonts w:hint="default" w:ascii="Times New Roman" w:hAnsi="Times New Roman" w:eastAsia="仿宋_GB2312" w:cs="Times New Roman"/>
          <w:color w:val="000000"/>
          <w:sz w:val="32"/>
          <w:szCs w:val="32"/>
          <w:lang w:eastAsia="zh-CN"/>
        </w:rPr>
        <w:t>需保持</w:t>
      </w:r>
      <w:r>
        <w:rPr>
          <w:rFonts w:hint="default" w:ascii="Times New Roman" w:hAnsi="Times New Roman" w:eastAsia="仿宋_GB2312" w:cs="Times New Roman"/>
          <w:color w:val="000000"/>
          <w:sz w:val="32"/>
          <w:szCs w:val="32"/>
        </w:rPr>
        <w:t>外观整洁，无破损脱落，周边环境清洁。公开栏内版面布局整齐、整洁、合理。</w:t>
      </w:r>
    </w:p>
    <w:p>
      <w:pPr>
        <w:keepNext w:val="0"/>
        <w:keepLines w:val="0"/>
        <w:pageBreakBefore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eastAsia="仿宋_GB2312" w:cs="Times New Roman"/>
          <w:color w:val="000000"/>
          <w:sz w:val="32"/>
          <w:szCs w:val="32"/>
        </w:rPr>
        <w:t xml:space="preserve">  各镇</w:t>
      </w:r>
      <w:r>
        <w:rPr>
          <w:rFonts w:hint="default" w:ascii="Times New Roman" w:hAnsi="Times New Roman" w:eastAsia="仿宋_GB2312" w:cs="Times New Roman"/>
          <w:color w:val="000000"/>
          <w:sz w:val="32"/>
          <w:szCs w:val="32"/>
          <w:lang w:eastAsia="zh-CN"/>
        </w:rPr>
        <w:t>（街道）</w:t>
      </w:r>
      <w:r>
        <w:rPr>
          <w:rFonts w:hint="default" w:ascii="Times New Roman" w:hAnsi="Times New Roman" w:eastAsia="仿宋_GB2312" w:cs="Times New Roman"/>
          <w:color w:val="000000"/>
          <w:sz w:val="32"/>
          <w:szCs w:val="32"/>
        </w:rPr>
        <w:t>对村</w:t>
      </w:r>
      <w:r>
        <w:rPr>
          <w:rFonts w:hint="default" w:ascii="Times New Roman" w:hAnsi="Times New Roman" w:eastAsia="仿宋_GB2312" w:cs="Times New Roman"/>
          <w:color w:val="000000"/>
          <w:sz w:val="32"/>
          <w:szCs w:val="32"/>
          <w:lang w:eastAsia="zh-CN"/>
        </w:rPr>
        <w:t>（居）</w:t>
      </w:r>
      <w:r>
        <w:rPr>
          <w:rFonts w:hint="default" w:ascii="Times New Roman" w:hAnsi="Times New Roman" w:eastAsia="仿宋_GB2312" w:cs="Times New Roman"/>
          <w:color w:val="000000"/>
          <w:sz w:val="32"/>
          <w:szCs w:val="32"/>
        </w:rPr>
        <w:t>务不公开或者公开不及时的村（居）民委员会，应当责令其限期公开；对弄虚作假、欺瞒村</w:t>
      </w:r>
      <w:r>
        <w:rPr>
          <w:rFonts w:hint="default" w:ascii="Times New Roman" w:hAnsi="Times New Roman" w:eastAsia="仿宋_GB2312" w:cs="Times New Roman"/>
          <w:color w:val="000000"/>
          <w:sz w:val="32"/>
          <w:szCs w:val="32"/>
          <w:lang w:eastAsia="zh-CN"/>
        </w:rPr>
        <w:t>（居）</w:t>
      </w:r>
      <w:r>
        <w:rPr>
          <w:rFonts w:hint="default" w:ascii="Times New Roman" w:hAnsi="Times New Roman" w:eastAsia="仿宋_GB2312" w:cs="Times New Roman"/>
          <w:color w:val="000000"/>
          <w:sz w:val="32"/>
          <w:szCs w:val="32"/>
        </w:rPr>
        <w:t>民的，应当对有关责任人员批评教育，责令其限期改正。</w:t>
      </w:r>
    </w:p>
    <w:p>
      <w:pPr>
        <w:keepNext w:val="0"/>
        <w:keepLines w:val="0"/>
        <w:pageBreakBefore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610" w:lineRule="exact"/>
        <w:ind w:left="960" w:leftChars="0" w:hanging="960" w:hangingChars="3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lang w:val="en-US" w:eastAsia="zh-CN"/>
        </w:rPr>
        <w:t>信息公开选项：主动公开</w:t>
      </w:r>
      <w:bookmarkStart w:id="0" w:name="_GoBack"/>
      <w:bookmarkEnd w:id="0"/>
    </w:p>
    <w:sectPr>
      <w:footerReference r:id="rId3" w:type="default"/>
      <w:footerReference r:id="rId4" w:type="even"/>
      <w:pgSz w:w="11906" w:h="16838"/>
      <w:pgMar w:top="1757" w:right="1474" w:bottom="1474" w:left="1587" w:header="851" w:footer="1247"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D6B4A"/>
    <w:multiLevelType w:val="singleLevel"/>
    <w:tmpl w:val="FFDD6B4A"/>
    <w:lvl w:ilvl="0" w:tentative="0">
      <w:start w:val="1"/>
      <w:numFmt w:val="chineseCounting"/>
      <w:suff w:val="space"/>
      <w:lvlText w:val="第%1条"/>
      <w:lvlJc w:val="left"/>
      <w:rPr>
        <w:rFonts w:hint="eastAsia" w:ascii="黑体" w:hAnsi="黑体" w:eastAsia="黑体" w:cs="黑体"/>
      </w:rPr>
    </w:lvl>
  </w:abstractNum>
  <w:abstractNum w:abstractNumId="1">
    <w:nsid w:val="0AFEA1C9"/>
    <w:multiLevelType w:val="singleLevel"/>
    <w:tmpl w:val="0AFEA1C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revisionView w:markup="0"/>
  <w:trackRevisions w:val="true"/>
  <w:documentProtection w:enforcement="0"/>
  <w:defaultTabStop w:val="420"/>
  <w:hyphenationZone w:val="36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2NGRmMGFlNTM1OGNkMjI0MzA1YjMxYWIxMzQzNWMifQ=="/>
  </w:docVars>
  <w:rsids>
    <w:rsidRoot w:val="2DBEFCA9"/>
    <w:rsid w:val="2DBEFCA9"/>
    <w:rsid w:val="46524A0E"/>
    <w:rsid w:val="5090465A"/>
    <w:rsid w:val="5EEDFAFD"/>
    <w:rsid w:val="5F7B1D77"/>
    <w:rsid w:val="5FC8843C"/>
    <w:rsid w:val="71606E76"/>
    <w:rsid w:val="75D53E28"/>
    <w:rsid w:val="77EF2069"/>
    <w:rsid w:val="786940A2"/>
    <w:rsid w:val="79FF07A8"/>
    <w:rsid w:val="7AD93D60"/>
    <w:rsid w:val="7D361FA9"/>
    <w:rsid w:val="CBBE687D"/>
    <w:rsid w:val="DBFBD4DD"/>
    <w:rsid w:val="DEAEAFB5"/>
    <w:rsid w:val="DEBDA49D"/>
    <w:rsid w:val="EFF00F03"/>
    <w:rsid w:val="F7BEBA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3"/>
    <w:next w:val="1"/>
    <w:qFormat/>
    <w:uiPriority w:val="0"/>
    <w:pPr>
      <w:spacing w:line="560" w:lineRule="exact"/>
      <w:ind w:firstLine="640" w:firstLineChars="200"/>
    </w:pPr>
    <w:rPr>
      <w:rFonts w:eastAsia="方正仿宋简体"/>
      <w:sz w:val="32"/>
    </w:rPr>
  </w:style>
  <w:style w:type="paragraph" w:customStyle="1" w:styleId="3">
    <w:name w:val="正文1"/>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文本1"/>
    <w:basedOn w:val="3"/>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Body Text First Indent 21"/>
    <w:basedOn w:val="11"/>
    <w:qFormat/>
    <w:uiPriority w:val="0"/>
    <w:pPr>
      <w:ind w:left="420" w:leftChars="200" w:firstLine="420" w:firstLineChars="200"/>
    </w:pPr>
    <w:rPr>
      <w:rFonts w:ascii="Times New Roman" w:hAnsi="Times New Roman" w:eastAsia="宋体" w:cs="Times New Roman"/>
    </w:rPr>
  </w:style>
  <w:style w:type="paragraph" w:customStyle="1" w:styleId="11">
    <w:name w:val="Body Text Indent1"/>
    <w:basedOn w:val="1"/>
    <w:qFormat/>
    <w:uiPriority w:val="0"/>
    <w:pPr>
      <w:ind w:left="420" w:leftChars="200"/>
    </w:pPr>
  </w:style>
  <w:style w:type="paragraph" w:customStyle="1" w:styleId="12">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2023-11-23T19:11:00Z</dcterms:created>
  <dc:creator>lenovo</dc:creator>
  <cp:lastModifiedBy>user</cp:lastModifiedBy>
  <cp:lastPrinted>2023-12-25T21:50:00Z</cp:lastPrinted>
  <dcterms:modified xsi:type="dcterms:W3CDTF">2024-01-03T08:44:01Z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C1F6D2B28C3547A5B832A19A93B942E5_13</vt:lpwstr>
  </property>
</Properties>
</file>