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附件1</w:t>
      </w:r>
    </w:p>
    <w:p>
      <w:pPr>
        <w:pStyle w:val="15"/>
        <w:rPr>
          <w:color w:val="auto"/>
        </w:rPr>
      </w:pPr>
    </w:p>
    <w:p>
      <w:pPr>
        <w:spacing w:line="560" w:lineRule="exact"/>
        <w:jc w:val="center"/>
        <w:rPr>
          <w:color w:val="auto"/>
        </w:rPr>
      </w:pPr>
      <w:r>
        <w:rPr>
          <w:rFonts w:ascii="方正小标宋简体" w:eastAsia="方正小标宋简体" w:cs="方正小标宋简体" w:hAnsi="方正小标宋简体" w:hint="eastAsia"/>
          <w:bCs/>
          <w:color w:val="auto"/>
          <w:sz w:val="44"/>
          <w:szCs w:val="44"/>
          <w:shd w:val="clear" w:color="auto" w:fill="FFFFFF"/>
          <w:lang w:eastAsia="zh-CN"/>
        </w:rPr>
        <w:t>中国死海旅游度假区</w:t>
      </w:r>
      <w:r>
        <w:rPr>
          <w:rFonts w:ascii="方正小标宋简体" w:eastAsia="方正小标宋简体" w:cs="方正小标宋简体" w:hAnsi="方正小标宋简体" w:hint="eastAsia"/>
          <w:bCs/>
          <w:color w:val="auto"/>
          <w:sz w:val="44"/>
          <w:szCs w:val="44"/>
          <w:shd w:val="clear" w:color="auto" w:fill="FFFFFF"/>
        </w:rPr>
        <w:t>2022年新时代文明实践活动年度计划表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119"/>
        <w:textAlignment w:val="baseline"/>
      </w:pPr>
    </w:p>
    <w:tbl>
      <w:tblPr>
        <w:jc w:val="center"/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93"/>
        <w:gridCol w:w="5537"/>
      </w:tblGrid>
      <w:tr>
        <w:tc>
          <w:tcPr>
            <w:tcW w:w="867" w:type="dxa"/>
          </w:tcPr>
          <w:p>
            <w:pPr>
              <w:spacing w:line="560" w:lineRule="exact"/>
              <w:jc w:val="center"/>
              <w:rPr>
                <w:rFonts w:ascii="黑体" w:eastAsia="黑体" w:cs="黑体" w:hAnsi="黑体"/>
                <w:sz w:val="32"/>
                <w:szCs w:val="32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2293" w:type="dxa"/>
          </w:tcPr>
          <w:p>
            <w:pPr>
              <w:spacing w:line="560" w:lineRule="exact"/>
              <w:jc w:val="center"/>
              <w:rPr>
                <w:rFonts w:ascii="黑体" w:eastAsia="黑体" w:cs="黑体" w:hAnsi="黑体"/>
                <w:sz w:val="32"/>
                <w:szCs w:val="32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</w:rPr>
              <w:t>活动主题</w:t>
            </w:r>
          </w:p>
        </w:tc>
        <w:tc>
          <w:tcPr>
            <w:tcW w:w="5537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 w:hAnsi="黑体"/>
                <w:sz w:val="32"/>
                <w:szCs w:val="32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</w:rPr>
              <w:t>活动项目</w:t>
            </w:r>
          </w:p>
        </w:tc>
      </w:tr>
      <w:tr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1-12月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“理响大英”理论宣讲志愿服务活动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围绕中央、省、市理论宣讲内容开展“理响大英”理论宣讲志愿服务活动。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1月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志愿服务关爱行动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组织开展“新春慰问”、“暖冬行”、春运暖程、邻里守望、美好生活、文明新风、绿水青山、共建平安志愿服务活动。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亲情季：</w:t>
            </w:r>
            <w:r>
              <w:rPr>
                <w:rFonts w:ascii="仿宋_GB2312" w:eastAsia="仿宋_GB2312" w:cs="仿宋_GB2312" w:hAnsi="仿宋_GB2312"/>
                <w:sz w:val="24"/>
              </w:rPr>
              <w:t>“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我们的节日·春节</w:t>
            </w:r>
            <w:r>
              <w:rPr>
                <w:rFonts w:ascii="仿宋_GB2312" w:eastAsia="仿宋_GB2312" w:cs="仿宋_GB2312" w:hAnsi="仿宋_GB2312"/>
                <w:sz w:val="24"/>
              </w:rPr>
              <w:t>”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送春联、送文艺、送健康、送温暖、倡导文明过春节。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2月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加强精神文明教育，倡导文明健康绿色环保生活方式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开展疫情防控、关心关爱服务、心理疏导调适、环境卫生整治、倡导文明健康绿色环保生活方式等文明实践活动。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亲情季：“我们的节日·元宵”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围绕空巢老人、留守儿童、残疾人、先进模范等群体，开展关心关爱志愿服务活动，弘扬社会新风。开展文明出行、文明旅游、文明餐桌等行动，倡导俭以养德、节约光荣、浪费可耻的良好社会风气。</w:t>
            </w:r>
          </w:p>
        </w:tc>
      </w:tr>
      <w:tr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3月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学习雷锋精神</w:t>
            </w:r>
          </w:p>
          <w:p>
            <w:pPr>
              <w:jc w:val="center"/>
              <w:rPr>
                <w:rFonts w:ascii="仿宋_GB2312" w:eastAsia="仿宋_GB2312" w:cs="仿宋_GB2312" w:hAnsi="仿宋_GB2312" w:hint="eastAsia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倡导文明新风</w:t>
            </w:r>
          </w:p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在第60个学雷锋日到来之际，组织开展以“弘扬雷锋精神、关爱帮扶暖人心”为主题的学雷锋志愿服务活动；开展清洁家园、义务植树、文明旅游、文明餐桌、公勺公筷等志愿服务。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4月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“我们的节日·清明”主题活动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开展文明祭扫宣传、生态文明志愿服务活动，树立文明健康的祭扫新风。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爱国卫生月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开展爱国卫生运动，志愿大扫除等。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5月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“做文明人、创文明城”新时代文明实践志愿服务活动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开展理论宣讲、关爱未成年人、文化惠民、科技科普、卫生健康辅导、法律知识普及、文明交通、卫生健康、文明旅游等文明城市创建志愿服务活动。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劳动节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关爱最美劳动者、助农耕、崇尚节约、反对浪费等志愿服务活动。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6月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/>
                <w:sz w:val="24"/>
              </w:rPr>
              <w:t>“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我们的节日·端午”主题文明实践活动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组织志愿者以空巢老人、留守儿童、残疾人等特殊人群为重点，进社区、乡村、养老院开展“送爱心活动”；开展卫生清洁、文明礼仪、文明交通、文明劝导、文明餐桌等文明实践活动。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护苗成长季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庆“六一”，关爱留守儿童、孤困儿童、残疾儿童等未成年人活动。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六五国际环境日</w:t>
            </w:r>
          </w:p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“6·17”低碳日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开展生态环境保护主题宣传，</w:t>
            </w:r>
            <w:r>
              <w:rPr>
                <w:rFonts w:ascii="Times New Roman" w:eastAsia="仿宋_GB2312" w:cs="Tahoma" w:hAnsi="Times New Roman" w:hint="eastAsia"/>
                <w:kern w:val="0"/>
                <w:sz w:val="22"/>
              </w:rPr>
              <w:t>广泛宣传习近平生态文明思想；开展绿色生活创建活动、“文明交通绿色出行”行动；倡导简约适度、绿色低碳的生活方式。</w:t>
            </w:r>
          </w:p>
        </w:tc>
      </w:tr>
      <w:tr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7月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建党101周年志愿服务专项行动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“红色·教育”永远跟党走宣讲志愿服务专项行动；开展“红色·关爱”我为群众办实事志愿服务专项行动；开展“红色·文艺”建党主题文艺志愿服务专项行动；开展“红色·健康”义诊义治志愿服务专项行动；开展</w:t>
            </w:r>
            <w:bookmarkStart w:id="0" w:name="_GoBack"/>
            <w:bookmarkEnd w:id="0"/>
            <w:r>
              <w:rPr>
                <w:rFonts w:ascii="仿宋_GB2312" w:eastAsia="仿宋_GB2312" w:cs="仿宋_GB2312" w:hAnsi="仿宋_GB2312" w:hint="eastAsia"/>
                <w:sz w:val="24"/>
              </w:rPr>
              <w:t>“红色·真情”党员志愿服务专项行动。</w:t>
            </w:r>
          </w:p>
        </w:tc>
      </w:tr>
      <w:tr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4"/>
                <w:lang w:val="en-US" w:eastAsia="zh-CN"/>
              </w:rPr>
              <w:t>8月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我们的节日·七夕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策划青年联谊活动，</w:t>
            </w:r>
            <w:r>
              <w:rPr>
                <w:rFonts w:ascii="Times New Roman" w:eastAsia="仿宋_GB2312" w:cs="Tahoma" w:hAnsi="Times New Roman" w:hint="eastAsia"/>
                <w:color w:val="000000"/>
                <w:kern w:val="0"/>
                <w:sz w:val="22"/>
                <w14:textFill>
                  <w14:solidFill>
                    <w14:srgbClr w14:val="000000"/>
                  </w14:solidFill>
                </w14:textFill>
              </w:rPr>
              <w:t>加强青年婚恋观、家庭观教育；开展传承好家风好家训活动，广泛宣传文明、最美家庭先进事迹，组织家庭文明建设活动。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9月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“文明劝导·树立新风”新时代文明实践活动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组织志愿者深入大英各志愿服务岗亭、景区景点、主要交通路口、包联小区、公交车站、公园广场等公共场所开展文明劝导、文明交通、义务清扫等文明实践活动。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迎国庆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庆祝建国71周年文化活动、理论宣讲、“向祖国献礼”等。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我们的节日·中秋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开展经典诵读、扶危济困、</w:t>
            </w:r>
            <w:r>
              <w:rPr>
                <w:rFonts w:ascii="仿宋_GB2312" w:eastAsia="仿宋_GB2312" w:cs="仿宋_GB2312" w:hAnsi="仿宋_GB2312"/>
                <w:sz w:val="24"/>
              </w:rPr>
              <w:t>敬老助残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等活动。</w:t>
            </w:r>
          </w:p>
        </w:tc>
      </w:tr>
      <w:t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10月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“文明劝导·树立新风”新时代文明实践活动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组织志愿者深入大英各志愿服务岗亭、景区景点、主要交通路口、包联小区、公交车站、公园广场等公共场所开展文明劝导、文明交通、义务清扫等文明实践活动。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庆国庆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文明旅游、文明交通、移风易俗、环境卫生整治等活动。</w:t>
            </w:r>
          </w:p>
        </w:tc>
      </w:tr>
      <w:tr>
        <w:tc>
          <w:tcPr>
            <w:tcW w:w="867" w:type="dxa"/>
            <w:vMerge/>
            <w:vAlign w:val="center"/>
          </w:tcPr>
          <w:p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我们的节日·重阳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/>
                <w:sz w:val="24"/>
              </w:rPr>
              <w:t>以“尊老敬老、厚德仁爱”为主题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，</w:t>
            </w:r>
            <w:r>
              <w:rPr>
                <w:rFonts w:ascii="仿宋_GB2312" w:eastAsia="仿宋_GB2312" w:cs="仿宋_GB2312" w:hAnsi="仿宋_GB2312"/>
                <w:sz w:val="24"/>
              </w:rPr>
              <w:t>组织志愿者深入社区、乡村、敬老院等，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开展</w:t>
            </w:r>
            <w:r>
              <w:rPr>
                <w:rFonts w:ascii="仿宋_GB2312" w:eastAsia="仿宋_GB2312" w:cs="仿宋_GB2312" w:hAnsi="仿宋_GB2312"/>
                <w:sz w:val="24"/>
              </w:rPr>
              <w:t>走访慰问困难老人、孤寡老人、高龄老人、空巢老人，文艺汇演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、</w:t>
            </w:r>
            <w:r>
              <w:rPr>
                <w:rFonts w:ascii="仿宋_GB2312" w:eastAsia="仿宋_GB2312" w:cs="仿宋_GB2312" w:hAnsi="仿宋_GB2312"/>
                <w:sz w:val="24"/>
              </w:rPr>
              <w:t>义诊义治</w:t>
            </w:r>
            <w:r>
              <w:rPr>
                <w:rFonts w:ascii="仿宋_GB2312" w:eastAsia="仿宋_GB2312" w:cs="仿宋_GB2312" w:hAnsi="仿宋_GB2312" w:hint="eastAsia"/>
                <w:sz w:val="24"/>
              </w:rPr>
              <w:t>等活动。</w:t>
            </w:r>
          </w:p>
        </w:tc>
      </w:tr>
      <w:tr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4"/>
                <w:lang w:val="en-US" w:eastAsia="zh-CN"/>
              </w:rPr>
              <w:t>12月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“12·5”国际志愿者日主题志愿服务活动</w:t>
            </w:r>
          </w:p>
        </w:tc>
        <w:tc>
          <w:tcPr>
            <w:tcW w:w="5537" w:type="dxa"/>
            <w:vAlign w:val="center"/>
          </w:tcPr>
          <w:p>
            <w:pPr>
              <w:jc w:val="left"/>
              <w:rPr>
                <w:rFonts w:ascii="仿宋_GB2312" w:eastAsia="仿宋_GB2312" w:cs="仿宋_GB2312" w:hAnsi="仿宋_GB2312"/>
                <w:sz w:val="24"/>
              </w:rPr>
            </w:pPr>
            <w:r>
              <w:rPr>
                <w:rFonts w:ascii="仿宋_GB2312" w:eastAsia="仿宋_GB2312" w:cs="仿宋_GB2312" w:hAnsi="仿宋_GB2312" w:hint="eastAsia"/>
                <w:sz w:val="24"/>
              </w:rPr>
              <w:t>组织志愿者在政府广场集中开展文明交通、卫生保健、疾病预防、文明旅游、法律咨询、科学健身、文化政策法规、食品安全、科普知识、消防安全、生态环保等方面的宣传咨询活动。</w:t>
            </w:r>
          </w:p>
        </w:tc>
      </w:tr>
    </w:tbl>
    <w:p>
      <w:pPr>
        <w:spacing w:line="560" w:lineRule="exact"/>
        <w:rPr>
          <w:rFonts w:ascii="黑体" w:eastAsia="黑体" w:cs="黑体" w:hAnsi="黑体" w:hint="eastAsia"/>
          <w:sz w:val="28"/>
          <w:szCs w:val="28"/>
        </w:rPr>
      </w:pPr>
    </w:p>
    <w:p>
      <w:pPr>
        <w:spacing w:line="560" w:lineRule="exact"/>
        <w:rPr>
          <w:rFonts w:ascii="黑体" w:eastAsia="黑体" w:cs="黑体" w:hAnsi="黑体" w:hint="eastAsia"/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Times New Roman">
    <w:altName w:val="DejaVu Sans"/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script"/>
    <w:pitch w:val="variable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4987924</wp:posOffset>
              </wp:positionH>
              <wp:positionV relativeFrom="paragraph">
                <wp:posOffset>-371475</wp:posOffset>
              </wp:positionV>
              <wp:extent cx="609598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9598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9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cs="仿宋_GB2312" w:hAnsi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392.75pt;margin-top:-29.25pt;width:47.99991pt;height:18.130003pt;z-index:12;mso-position-horizontal:absolut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9"/>
                      <w:tabs>
                        <w:tab w:val="center" w:pos="4153"/>
                        <w:tab w:val="right" w:pos="8306"/>
                      </w:tabs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cs="仿宋_GB2312" w:hAnsi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 w:hAnsi="宋体"/>
      <w:b/>
      <w:kern w:val="44"/>
      <w:sz w:val="48"/>
      <w:szCs w:val="48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UserStyle_0"/>
    <w:basedOn w:val="0"/>
    <w:next w:val="0"/>
    <w:pPr>
      <w:spacing w:line="560" w:lineRule="exact"/>
      <w:ind w:firstLineChars="200" w:firstLine="200"/>
      <w:jc w:val="both"/>
      <w:textAlignment w:val="baseline"/>
    </w:pPr>
    <w:rPr>
      <w:rFonts w:ascii="Calibri" w:eastAsia="仿宋_GB2312" w:hAnsi="Calibri"/>
      <w:kern w:val="2"/>
      <w:sz w:val="32"/>
      <w:szCs w:val="24"/>
      <w:lang w:val="en-US" w:eastAsia="zh-CN" w:bidi="ar-SA"/>
    </w:rPr>
  </w:style>
  <w:style w:type="paragraph" w:styleId="16">
    <w:name w:val="Salutation"/>
    <w:basedOn w:val="0"/>
    <w:next w:val="0"/>
    <w:rPr>
      <w:rFonts w:ascii="Times New Roman" w:hAnsi="Times New Roman"/>
    </w:rPr>
  </w:style>
  <w:style w:type="paragraph" w:styleId="17">
    <w:name w:val="Body Text"/>
    <w:basedOn w:val="0"/>
    <w:pPr>
      <w:ind w:left="111"/>
    </w:pPr>
    <w:rPr>
      <w:sz w:val="36"/>
    </w:rPr>
  </w:style>
  <w:style w:type="paragraph" w:styleId="18">
    <w:name w:val="Plain Text"/>
    <w:basedOn w:val="0"/>
    <w:rPr>
      <w:rFonts w:ascii="宋体" w:cs="Courier New" w:hAnsi="Courier New"/>
      <w:szCs w:val="21"/>
    </w:rPr>
  </w:style>
  <w:style w:type="paragraph" w:styleId="19">
    <w:name w:val="footer"/>
    <w:basedOn w:val="0"/>
    <w:next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2">
    <w:name w:val="章标题"/>
    <w:next w:val="23"/>
    <w:pPr>
      <w:spacing w:line="323" w:lineRule="atLeast"/>
      <w:ind w:right="-120"/>
      <w:jc w:val="center"/>
      <w:textAlignment w:val="baseline"/>
    </w:pPr>
    <w:rPr>
      <w:rFonts w:ascii="Calibri" w:eastAsia="宋体" w:cs="Times New Roman" w:hAnsi="Calibri"/>
      <w:color w:val="FF0000"/>
      <w:kern w:val="2"/>
      <w:sz w:val="18"/>
      <w:szCs w:val="24"/>
      <w:lang w:val="en-US" w:eastAsia="zh-CN" w:bidi="ar-SA"/>
    </w:rPr>
  </w:style>
  <w:style w:type="paragraph" w:customStyle="1" w:styleId="23">
    <w:name w:val="节标题"/>
    <w:next w:val="0"/>
    <w:pPr>
      <w:spacing w:line="289" w:lineRule="atLeast"/>
      <w:jc w:val="center"/>
      <w:textAlignment w:val="baseline"/>
    </w:pPr>
    <w:rPr>
      <w:rFonts w:ascii="Calibri" w:eastAsia="宋体" w:cs="Times New Roman" w:hAnsi="Calibri"/>
      <w:color w:val="000000"/>
      <w:kern w:val="2"/>
      <w:sz w:val="28"/>
      <w:szCs w:val="24"/>
      <w:lang w:val="en-US" w:eastAsia="zh-CN" w:bidi="ar-SA"/>
    </w:rPr>
  </w:style>
  <w:style w:type="paragraph" w:customStyle="1" w:styleId="24">
    <w:name w:val="常用样式（方正仿宋简）"/>
    <w:basedOn w:val="0"/>
    <w:next w:val="0"/>
    <w:pPr>
      <w:spacing w:line="560" w:lineRule="exact"/>
      <w:ind w:firstLineChars="200" w:firstLine="200"/>
    </w:pPr>
    <w:rPr>
      <w:rFonts w:ascii="Times New Roman" w:eastAsia="方正仿宋简体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0F5AE54-41F2-46F7-83FE-5D391C5E556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2</Pages>
  <Words>0</Words>
  <Characters>1230</Characters>
  <Lines>0</Lines>
  <Paragraphs>8</Paragraphs>
  <CharactersWithSpaces>1640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大英宣传部</dc:creator>
  <cp:lastModifiedBy>DYXZSP-407-1</cp:lastModifiedBy>
  <cp:revision>4</cp:revision>
  <cp:lastPrinted>2022-01-10T03:16:00Z</cp:lastPrinted>
  <dcterms:created xsi:type="dcterms:W3CDTF">2021-12-10T03:38:00Z</dcterms:created>
  <dcterms:modified xsi:type="dcterms:W3CDTF">2024-04-22T02:23:03Z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2052-11.1.0.8696</vt:lpwstr>
  </property>
  <property fmtid="{D5CDD505-2E9C-101B-9397-08002B2CF9AE}" pid="3" name="ICV">
    <vt:lpwstr>A5EAAC490DD342F2A91BE0E162AA82E9</vt:lpwstr>
  </property>
</Properties>
</file>