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E84C1">
      <w:pPr>
        <w:pStyle w:val="3"/>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p>
    <w:p w14:paraId="67116C6A">
      <w:pPr>
        <w:keepNext w:val="0"/>
        <w:keepLines w:val="0"/>
        <w:pageBreakBefore w:val="0"/>
        <w:widowControl w:val="0"/>
        <w:kinsoku/>
        <w:wordWrap w:val="0"/>
        <w:overflowPunct w:val="0"/>
        <w:topLinePunct w:val="0"/>
        <w:autoSpaceDE/>
        <w:autoSpaceDN/>
        <w:bidi w:val="0"/>
        <w:adjustRightInd w:val="0"/>
        <w:snapToGrid w:val="0"/>
        <w:spacing w:before="20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遂大环函〔</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w:t>
      </w:r>
      <w:r>
        <w:rPr>
          <w:rFonts w:hint="eastAsia" w:eastAsia="仿宋_GB2312" w:cs="Times New Roman"/>
          <w:sz w:val="32"/>
          <w:szCs w:val="32"/>
          <w:lang w:val="en-US" w:eastAsia="zh-CN"/>
        </w:rPr>
        <w:t>43</w:t>
      </w:r>
      <w:r>
        <w:rPr>
          <w:rFonts w:hint="eastAsia" w:ascii="方正仿宋_GB2312" w:hAnsi="方正仿宋_GB2312" w:eastAsia="方正仿宋_GB2312" w:cs="方正仿宋_GB2312"/>
          <w:sz w:val="32"/>
          <w:szCs w:val="32"/>
        </w:rPr>
        <w:t>号</w:t>
      </w:r>
    </w:p>
    <w:p w14:paraId="1C4ACF51">
      <w:pPr>
        <w:pStyle w:val="3"/>
        <w:pageBreakBefore w:val="0"/>
        <w:widowControl w:val="0"/>
        <w:kinsoku/>
        <w:wordWrap/>
        <w:overflowPunct/>
        <w:topLinePunct w:val="0"/>
        <w:autoSpaceDE/>
        <w:autoSpaceDN/>
        <w:bidi w:val="0"/>
        <w:adjustRightInd/>
        <w:snapToGrid/>
        <w:spacing w:beforeLines="0" w:afterLines="0" w:line="600" w:lineRule="exact"/>
        <w:ind w:left="0" w:leftChars="0" w:firstLine="0" w:firstLineChars="0"/>
        <w:textAlignment w:val="auto"/>
        <w:rPr>
          <w:sz w:val="32"/>
          <w:szCs w:val="32"/>
        </w:rPr>
      </w:pPr>
    </w:p>
    <w:p w14:paraId="59356264">
      <w:pPr>
        <w:pageBreakBefore w:val="0"/>
        <w:widowControl w:val="0"/>
        <w:kinsoku/>
        <w:wordWrap/>
        <w:overflowPunct/>
        <w:topLinePunct w:val="0"/>
        <w:autoSpaceDE/>
        <w:autoSpaceDN/>
        <w:bidi w:val="0"/>
        <w:adjustRightInd/>
        <w:snapToGrid/>
        <w:spacing w:line="600" w:lineRule="exact"/>
        <w:textAlignment w:val="auto"/>
        <w:rPr>
          <w:sz w:val="32"/>
          <w:szCs w:val="32"/>
        </w:rPr>
      </w:pPr>
    </w:p>
    <w:p w14:paraId="23C41FE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遂宁市大英生态环境局</w:t>
      </w:r>
    </w:p>
    <w:p w14:paraId="134C0A7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rPr>
      </w:pPr>
      <w:r>
        <w:rPr>
          <w:rFonts w:hint="eastAsia" w:ascii="Times New Roman" w:hAnsi="Times New Roman" w:eastAsia="方正小标宋简体" w:cs="Times New Roman"/>
          <w:kern w:val="0"/>
          <w:sz w:val="44"/>
          <w:szCs w:val="44"/>
        </w:rPr>
        <w:t>关于大英县年产</w:t>
      </w:r>
      <w:r>
        <w:rPr>
          <w:rFonts w:hint="eastAsia" w:ascii="方正小标宋简体" w:hAnsi="方正小标宋简体" w:eastAsia="方正小标宋简体" w:cs="方正小标宋简体"/>
          <w:kern w:val="0"/>
          <w:sz w:val="44"/>
          <w:szCs w:val="44"/>
        </w:rPr>
        <w:t>800</w:t>
      </w:r>
      <w:r>
        <w:rPr>
          <w:rFonts w:hint="eastAsia" w:ascii="Times New Roman" w:hAnsi="Times New Roman" w:eastAsia="方正小标宋简体" w:cs="Times New Roman"/>
          <w:kern w:val="0"/>
          <w:sz w:val="44"/>
          <w:szCs w:val="44"/>
        </w:rPr>
        <w:t>万只酒瓶及瓶盖表面处理建设项目环境影响报告表的批复</w:t>
      </w:r>
    </w:p>
    <w:p w14:paraId="2C5FC61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color w:val="auto"/>
          <w:spacing w:val="0"/>
          <w:sz w:val="44"/>
          <w:szCs w:val="44"/>
        </w:rPr>
      </w:pPr>
    </w:p>
    <w:p w14:paraId="181FFC46">
      <w:pPr>
        <w:keepNext w:val="0"/>
        <w:keepLines w:val="0"/>
        <w:pageBreakBefore w:val="0"/>
        <w:kinsoku/>
        <w:overflowPunct w:val="0"/>
        <w:topLinePunct/>
        <w:bidi w:val="0"/>
        <w:snapToGrid w:val="0"/>
        <w:spacing w:line="600" w:lineRule="exact"/>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四川圣拉斯包装制品有限公司：</w:t>
      </w:r>
    </w:p>
    <w:p w14:paraId="16786277">
      <w:pPr>
        <w:keepNext w:val="0"/>
        <w:keepLines w:val="0"/>
        <w:pageBreakBefore w:val="0"/>
        <w:widowControl/>
        <w:kinsoku/>
        <w:bidi w:val="0"/>
        <w:spacing w:line="600" w:lineRule="exact"/>
        <w:ind w:firstLine="632"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你公司报送的《大英县年产800万只酒瓶及瓶盖表面处理建设项目环境影响报告表》（以下简称《报告表》）收悉。经研究，批复如下：</w:t>
      </w:r>
    </w:p>
    <w:p w14:paraId="550F3A1F">
      <w:pPr>
        <w:keepNext w:val="0"/>
        <w:keepLines w:val="0"/>
        <w:pageBreakBefore w:val="0"/>
        <w:kinsoku/>
        <w:bidi w:val="0"/>
        <w:adjustRightInd w:val="0"/>
        <w:spacing w:line="600" w:lineRule="exact"/>
        <w:ind w:firstLine="632" w:firstLineChars="200"/>
        <w:jc w:val="both"/>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一、项目概况及总体意见</w:t>
      </w:r>
    </w:p>
    <w:p w14:paraId="547C1D28">
      <w:pPr>
        <w:keepNext w:val="0"/>
        <w:keepLines w:val="0"/>
        <w:pageBreakBefore w:val="0"/>
        <w:kinsoku/>
        <w:bidi w:val="0"/>
        <w:adjustRightInd w:val="0"/>
        <w:spacing w:line="600" w:lineRule="exact"/>
        <w:ind w:firstLine="632"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该项目在你公司位于四川大英经济开发区采和大道261号附1号新购厂区内建设，主要建设内容为：将你公司老厂区（租用的四川圣海包装科技有限公司厂房）</w:t>
      </w:r>
      <w:r>
        <w:rPr>
          <w:rFonts w:hint="eastAsia" w:ascii="Times New Roman" w:hAnsi="Times New Roman" w:eastAsia="仿宋_GB2312" w:cs="Times New Roman"/>
          <w:color w:val="auto"/>
          <w:sz w:val="32"/>
          <w:szCs w:val="32"/>
        </w:rPr>
        <w:t>“年产</w:t>
      </w:r>
      <w:r>
        <w:rPr>
          <w:rFonts w:ascii="Times New Roman" w:hAnsi="Times New Roman" w:eastAsia="仿宋_GB2312" w:cs="Times New Roman"/>
          <w:color w:val="auto"/>
          <w:sz w:val="32"/>
          <w:szCs w:val="32"/>
        </w:rPr>
        <w:t>800</w:t>
      </w:r>
      <w:r>
        <w:rPr>
          <w:rFonts w:hint="eastAsia" w:ascii="Times New Roman" w:hAnsi="Times New Roman" w:eastAsia="仿宋_GB2312" w:cs="Times New Roman"/>
          <w:color w:val="auto"/>
          <w:sz w:val="32"/>
          <w:szCs w:val="32"/>
        </w:rPr>
        <w:t>万只酒瓶及瓶盖表面处理的生产线”迁建到新厂区</w:t>
      </w:r>
      <w:r>
        <w:rPr>
          <w:rFonts w:hint="eastAsia" w:ascii="Times New Roman" w:hAnsi="Times New Roman" w:eastAsia="仿宋_GB2312" w:cs="Times New Roman"/>
          <w:sz w:val="32"/>
          <w:szCs w:val="32"/>
        </w:rPr>
        <w:t>建设一条UV涂装生产线，</w:t>
      </w:r>
      <w:r>
        <w:rPr>
          <w:rFonts w:hint="eastAsia" w:ascii="Times New Roman" w:hAnsi="Times New Roman" w:eastAsia="仿宋_GB2312" w:cs="Times New Roman"/>
          <w:color w:val="auto"/>
          <w:sz w:val="32"/>
          <w:szCs w:val="32"/>
        </w:rPr>
        <w:t>同时拆除老厂区“年产</w:t>
      </w:r>
      <w:r>
        <w:rPr>
          <w:rFonts w:ascii="Times New Roman" w:hAnsi="Times New Roman" w:eastAsia="仿宋_GB2312" w:cs="Times New Roman"/>
          <w:color w:val="auto"/>
          <w:sz w:val="32"/>
          <w:szCs w:val="32"/>
        </w:rPr>
        <w:t>1000</w:t>
      </w:r>
      <w:r>
        <w:rPr>
          <w:rFonts w:hint="eastAsia" w:ascii="Times New Roman" w:hAnsi="Times New Roman" w:eastAsia="仿宋_GB2312" w:cs="Times New Roman"/>
          <w:color w:val="auto"/>
          <w:sz w:val="32"/>
          <w:szCs w:val="32"/>
        </w:rPr>
        <w:t>万套酒类、礼品包装表处理项目”</w:t>
      </w:r>
      <w:r>
        <w:rPr>
          <w:rFonts w:hint="eastAsia" w:ascii="Times New Roman" w:hAnsi="Times New Roman" w:eastAsia="仿宋_GB2312" w:cs="Times New Roman"/>
          <w:sz w:val="32"/>
          <w:szCs w:val="32"/>
        </w:rPr>
        <w:t>，建成后形成年产800万只酒瓶及瓶盖表面处理能力，其中成品玻璃瓶400万只，塑料瓶盖400万只。项目总投资</w:t>
      </w:r>
      <w:r>
        <w:rPr>
          <w:rFonts w:ascii="Times New Roman" w:hAnsi="Times New Roman" w:eastAsia="仿宋_GB2312" w:cs="Times New Roman"/>
          <w:sz w:val="32"/>
          <w:szCs w:val="32"/>
        </w:rPr>
        <w:t>700</w:t>
      </w:r>
      <w:r>
        <w:rPr>
          <w:rFonts w:hint="eastAsia" w:ascii="Times New Roman" w:hAnsi="Times New Roman" w:eastAsia="仿宋_GB2312" w:cs="Times New Roman"/>
          <w:sz w:val="32"/>
          <w:szCs w:val="32"/>
        </w:rPr>
        <w:t>万元，其中环保投资</w:t>
      </w:r>
      <w:r>
        <w:rPr>
          <w:rFonts w:ascii="Times New Roman" w:hAnsi="Times New Roman" w:eastAsia="仿宋_GB2312" w:cs="Times New Roman"/>
          <w:sz w:val="32"/>
          <w:szCs w:val="32"/>
        </w:rPr>
        <w:t>100</w:t>
      </w:r>
      <w:r>
        <w:rPr>
          <w:rFonts w:hint="eastAsia" w:ascii="Times New Roman" w:hAnsi="Times New Roman" w:eastAsia="仿宋_GB2312" w:cs="Times New Roman"/>
          <w:sz w:val="32"/>
          <w:szCs w:val="32"/>
        </w:rPr>
        <w:t>万元。</w:t>
      </w:r>
    </w:p>
    <w:p w14:paraId="20A6248E">
      <w:pPr>
        <w:keepNext w:val="0"/>
        <w:keepLines w:val="0"/>
        <w:pageBreakBefore w:val="0"/>
        <w:kinsoku/>
        <w:bidi w:val="0"/>
        <w:adjustRightInd w:val="0"/>
        <w:spacing w:line="600" w:lineRule="exact"/>
        <w:ind w:firstLine="632"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项目经大英县发展和改革局登记备案（川投资备【</w:t>
      </w:r>
      <w:r>
        <w:rPr>
          <w:rFonts w:ascii="Times New Roman" w:hAnsi="Times New Roman" w:eastAsia="仿宋_GB2312" w:cs="Times New Roman"/>
          <w:kern w:val="0"/>
          <w:sz w:val="32"/>
          <w:szCs w:val="32"/>
        </w:rPr>
        <w:t>2402-510923-04-01-806576</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FGQB-0019</w:t>
      </w:r>
      <w:r>
        <w:rPr>
          <w:rFonts w:hint="eastAsia" w:ascii="Times New Roman" w:hAnsi="Times New Roman" w:eastAsia="仿宋_GB2312" w:cs="Times New Roman"/>
          <w:kern w:val="0"/>
          <w:sz w:val="32"/>
          <w:szCs w:val="32"/>
        </w:rPr>
        <w:t>号</w:t>
      </w:r>
      <w:r>
        <w:rPr>
          <w:rFonts w:hint="eastAsia" w:ascii="Times New Roman" w:hAnsi="Times New Roman" w:eastAsia="仿宋_GB2312" w:cs="Times New Roman"/>
          <w:sz w:val="32"/>
          <w:szCs w:val="32"/>
        </w:rPr>
        <w:t>），属于未列入《产业结构调整指导目录（2</w:t>
      </w:r>
      <w:r>
        <w:rPr>
          <w:rFonts w:ascii="Times New Roman" w:hAnsi="Times New Roman" w:eastAsia="仿宋_GB2312" w:cs="Times New Roman"/>
          <w:sz w:val="32"/>
          <w:szCs w:val="32"/>
        </w:rPr>
        <w:t>024</w:t>
      </w:r>
      <w:r>
        <w:rPr>
          <w:rFonts w:hint="eastAsia" w:ascii="Times New Roman" w:hAnsi="Times New Roman" w:eastAsia="仿宋_GB2312" w:cs="Times New Roman"/>
          <w:sz w:val="32"/>
          <w:szCs w:val="32"/>
        </w:rPr>
        <w:t>年本）》中的允许类项目。项目用地已取得不动产权证〔川（2022）大英县不动产权第0170011号〕、〔川（2022）大英县不动产权第0170012号〕，用地性质为工业用地。项目建设选址的四川大英经济开发区，已开展规划环评并取得审查意见（川环建函〔2019〕48号）。《报告表》认为该项目建设符合国家产业政策，选址符合相关规划和规划环评相关要求。</w:t>
      </w:r>
    </w:p>
    <w:p w14:paraId="1991C08E">
      <w:pPr>
        <w:keepNext w:val="0"/>
        <w:keepLines w:val="0"/>
        <w:pageBreakBefore w:val="0"/>
        <w:kinsoku/>
        <w:overflowPunct w:val="0"/>
        <w:bidi w:val="0"/>
        <w:adjustRightInd w:val="0"/>
        <w:snapToGrid w:val="0"/>
        <w:spacing w:line="600" w:lineRule="exact"/>
        <w:ind w:firstLine="632"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在严格落实《报告表》提出的环保对策及措施，严格执行环</w:t>
      </w:r>
      <w:r>
        <w:rPr>
          <w:rFonts w:hint="eastAsia" w:ascii="Times New Roman" w:hAnsi="Times New Roman" w:eastAsia="仿宋_GB2312" w:cs="Times New Roman"/>
          <w:kern w:val="0"/>
          <w:sz w:val="32"/>
          <w:szCs w:val="32"/>
        </w:rPr>
        <w:t>境保护“三同时”制度，确保污染物达标排放，认真落实环境风险</w:t>
      </w:r>
      <w:r>
        <w:rPr>
          <w:rFonts w:hint="eastAsia" w:ascii="Times New Roman" w:hAnsi="Times New Roman" w:eastAsia="仿宋_GB2312" w:cs="Times New Roman"/>
          <w:sz w:val="32"/>
          <w:szCs w:val="32"/>
        </w:rPr>
        <w:t>防范措施及应急预案的前提下，该项目建设从环境保护角度可行，我局原则同意《报告表》的总体结论和拟采取的各项生态环境保护措施。你公司应严格按照《报告表》中所列项目的建设性质、规模、工艺、地点和拟采取的环境保护措施进行建设和运行，以确保对环境的不利影响得到缓解和控制。</w:t>
      </w:r>
    </w:p>
    <w:p w14:paraId="1FAC5E91">
      <w:pPr>
        <w:keepNext w:val="0"/>
        <w:keepLines w:val="0"/>
        <w:pageBreakBefore w:val="0"/>
        <w:kinsoku/>
        <w:overflowPunct w:val="0"/>
        <w:bidi w:val="0"/>
        <w:snapToGrid w:val="0"/>
        <w:spacing w:line="600" w:lineRule="exact"/>
        <w:ind w:firstLine="632" w:firstLineChars="200"/>
        <w:jc w:val="both"/>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二、项目建设及营运期应重点做好以下工作</w:t>
      </w:r>
    </w:p>
    <w:p w14:paraId="07CD90D2">
      <w:pPr>
        <w:keepNext w:val="0"/>
        <w:keepLines w:val="0"/>
        <w:pageBreakBefore w:val="0"/>
        <w:kinsoku/>
        <w:autoSpaceDE w:val="0"/>
        <w:autoSpaceDN w:val="0"/>
        <w:bidi w:val="0"/>
        <w:adjustRightInd w:val="0"/>
        <w:spacing w:line="600" w:lineRule="exact"/>
        <w:ind w:firstLine="632"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（一）加强施工期环境管理。</w:t>
      </w:r>
      <w:r>
        <w:rPr>
          <w:rFonts w:hint="eastAsia" w:ascii="Times New Roman" w:hAnsi="Times New Roman" w:eastAsia="仿宋_GB2312" w:cs="Times New Roman"/>
          <w:bCs/>
          <w:sz w:val="32"/>
          <w:szCs w:val="32"/>
        </w:rPr>
        <w:t>严格落实建筑施工“六必须六不准”和“六个百分百”要求，禁止在风天进行</w:t>
      </w:r>
      <w:r>
        <w:rPr>
          <w:rFonts w:hint="eastAsia" w:ascii="Times New Roman" w:hAnsi="Times New Roman" w:eastAsia="仿宋_GB2312" w:cs="Times New Roman"/>
          <w:sz w:val="32"/>
          <w:szCs w:val="32"/>
        </w:rPr>
        <w:t>渣土堆放作业，建材堆放地点要相对集中，临时废渣及时清运；施工人员生活污水</w:t>
      </w:r>
      <w:r>
        <w:rPr>
          <w:rFonts w:hint="eastAsia" w:ascii="Times New Roman" w:hAnsi="Times New Roman" w:eastAsia="仿宋_GB2312" w:cs="Times New Roman"/>
          <w:kern w:val="0"/>
          <w:sz w:val="32"/>
          <w:szCs w:val="32"/>
        </w:rPr>
        <w:t>依托现有预处理池预处理后经</w:t>
      </w:r>
      <w:r>
        <w:rPr>
          <w:rFonts w:hint="eastAsia" w:ascii="Times New Roman" w:hAnsi="Times New Roman" w:eastAsia="仿宋_GB2312" w:cs="Times New Roman"/>
          <w:sz w:val="32"/>
          <w:szCs w:val="32"/>
        </w:rPr>
        <w:t>园区污水</w:t>
      </w:r>
      <w:r>
        <w:rPr>
          <w:rFonts w:hint="eastAsia" w:ascii="Times New Roman" w:hAnsi="Times New Roman" w:eastAsia="仿宋_GB2312" w:cs="Times New Roman"/>
          <w:kern w:val="0"/>
          <w:sz w:val="32"/>
          <w:szCs w:val="32"/>
        </w:rPr>
        <w:t>管网输送至大英县工业污水处理厂处理</w:t>
      </w:r>
      <w:r>
        <w:rPr>
          <w:rFonts w:hint="eastAsia" w:ascii="Times New Roman" w:hAnsi="Times New Roman" w:eastAsia="仿宋_GB2312" w:cs="Times New Roman"/>
          <w:sz w:val="32"/>
          <w:szCs w:val="32"/>
        </w:rPr>
        <w:t>；</w:t>
      </w:r>
      <w:r>
        <w:rPr>
          <w:rFonts w:hint="eastAsia" w:ascii="Times New Roman" w:hAnsi="Times New Roman" w:eastAsia="仿宋_GB2312" w:cs="Times New Roman"/>
          <w:color w:val="000000"/>
          <w:kern w:val="18"/>
          <w:sz w:val="32"/>
          <w:szCs w:val="32"/>
        </w:rPr>
        <w:t>建筑垃圾及时清运至指定地点，生活垃圾集中收集交由市政环卫部门统一处置；老厂区生产线拆卸的旧设备可以回用的用于本项目建设，不能用的设备卖给废品回收公司，剩余油漆搬至新厂区，废油漆、废机油、废活性炭等危险废物，分类收集，交由有资质的单位运输、处置；施工场界噪声须满足《建筑施工场界环境噪声排放标准》</w:t>
      </w:r>
      <w:r>
        <w:rPr>
          <w:rFonts w:hint="eastAsia" w:ascii="Times New Roman" w:hAnsi="Times New Roman" w:eastAsia="仿宋_GB2312" w:cs="Times New Roman"/>
          <w:color w:val="000000"/>
          <w:kern w:val="18"/>
          <w:sz w:val="32"/>
          <w:szCs w:val="32"/>
          <w:lang w:eastAsia="zh-CN"/>
        </w:rPr>
        <w:t>（</w:t>
      </w:r>
      <w:r>
        <w:rPr>
          <w:rFonts w:hint="eastAsia" w:ascii="Times New Roman" w:hAnsi="Times New Roman" w:eastAsia="仿宋_GB2312" w:cs="Times New Roman"/>
          <w:color w:val="000000"/>
          <w:kern w:val="18"/>
          <w:sz w:val="32"/>
          <w:szCs w:val="32"/>
        </w:rPr>
        <w:t>GB12523-2011</w:t>
      </w:r>
      <w:r>
        <w:rPr>
          <w:rFonts w:hint="eastAsia" w:ascii="Times New Roman" w:hAnsi="Times New Roman" w:eastAsia="仿宋_GB2312" w:cs="Times New Roman"/>
          <w:color w:val="000000"/>
          <w:kern w:val="18"/>
          <w:sz w:val="32"/>
          <w:szCs w:val="32"/>
          <w:lang w:eastAsia="zh-CN"/>
        </w:rPr>
        <w:t>）</w:t>
      </w:r>
      <w:r>
        <w:rPr>
          <w:rFonts w:hint="eastAsia" w:ascii="Times New Roman" w:hAnsi="Times New Roman" w:eastAsia="仿宋_GB2312" w:cs="Times New Roman"/>
          <w:color w:val="000000"/>
          <w:kern w:val="18"/>
          <w:sz w:val="32"/>
          <w:szCs w:val="32"/>
        </w:rPr>
        <w:t>的要求。</w:t>
      </w:r>
    </w:p>
    <w:p w14:paraId="6D28D75E">
      <w:pPr>
        <w:pStyle w:val="10"/>
        <w:keepNext w:val="0"/>
        <w:keepLines w:val="0"/>
        <w:pageBreakBefore w:val="0"/>
        <w:kinsoku/>
        <w:bidi w:val="0"/>
        <w:spacing w:line="600" w:lineRule="exact"/>
        <w:ind w:firstLine="632"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（二）落实废水污染治理措施。</w:t>
      </w:r>
      <w:r>
        <w:rPr>
          <w:rFonts w:hint="eastAsia" w:ascii="Times New Roman" w:hAnsi="Times New Roman" w:eastAsia="仿宋_GB2312" w:cs="Times New Roman"/>
          <w:sz w:val="32"/>
          <w:szCs w:val="32"/>
        </w:rPr>
        <w:t>喷头清洗用水混入水性漆，回用于喷涂，不外排放；</w:t>
      </w:r>
      <w:r>
        <w:rPr>
          <w:rFonts w:hint="eastAsia" w:ascii="Times New Roman" w:hAnsi="Times New Roman" w:eastAsia="仿宋_GB2312" w:cs="Times New Roman"/>
          <w:sz w:val="32"/>
          <w:szCs w:val="32"/>
          <w:lang w:eastAsia="zh-CN"/>
        </w:rPr>
        <w:t>食堂废水</w:t>
      </w:r>
      <w:r>
        <w:rPr>
          <w:rFonts w:hint="eastAsia" w:ascii="Times New Roman" w:hAnsi="Times New Roman" w:eastAsia="仿宋_GB2312" w:cs="Times New Roman"/>
          <w:sz w:val="32"/>
          <w:szCs w:val="32"/>
        </w:rPr>
        <w:t>经隔油池处理后，同生活污水一起经预处理池处理达到《污水综合排放标准》（</w:t>
      </w:r>
      <w:r>
        <w:rPr>
          <w:rFonts w:ascii="Times New Roman" w:hAnsi="Times New Roman" w:eastAsia="仿宋_GB2312" w:cs="Times New Roman"/>
          <w:sz w:val="32"/>
          <w:szCs w:val="32"/>
        </w:rPr>
        <w:t>GB8978-1996）和《污水排入城镇下水道水质标准》（GB/T 31962-2015）后，</w:t>
      </w:r>
      <w:r>
        <w:rPr>
          <w:rFonts w:hint="eastAsia" w:ascii="Times New Roman" w:hAnsi="Times New Roman" w:eastAsia="仿宋_GB2312" w:cs="Times New Roman"/>
          <w:sz w:val="32"/>
          <w:szCs w:val="32"/>
        </w:rPr>
        <w:t>经园区管网排至大英县工业污水处理厂处理达标后排放。</w:t>
      </w:r>
    </w:p>
    <w:p w14:paraId="7B3686A6">
      <w:pPr>
        <w:pStyle w:val="9"/>
        <w:keepNext w:val="0"/>
        <w:keepLines w:val="0"/>
        <w:pageBreakBefore w:val="0"/>
        <w:kinsoku/>
        <w:bidi w:val="0"/>
        <w:spacing w:line="600" w:lineRule="exact"/>
        <w:ind w:firstLine="632"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（三）落实废气污染治理措施。</w:t>
      </w:r>
      <w:r>
        <w:rPr>
          <w:rFonts w:hint="eastAsia" w:ascii="Times New Roman" w:hAnsi="Times New Roman" w:eastAsia="仿宋_GB2312" w:cs="Times New Roman"/>
          <w:sz w:val="32"/>
          <w:szCs w:val="32"/>
        </w:rPr>
        <w:t>除尘、喷漆、烘干、固化等工序均置于密闭喷漆生产线（工件进出口除外），各工序产生的有机废气经微负压收集后依次经二级水帘、三级螺旋水洗、干燥过滤及二级活性炭吸附装置处理达标后，通过一根</w:t>
      </w:r>
      <w:r>
        <w:rPr>
          <w:rFonts w:ascii="Times New Roman" w:hAnsi="Times New Roman" w:eastAsia="仿宋_GB2312" w:cs="Times New Roman"/>
          <w:sz w:val="32"/>
          <w:szCs w:val="32"/>
        </w:rPr>
        <w:t>15m高排气筒</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DA002</w:t>
      </w:r>
      <w:r>
        <w:rPr>
          <w:rFonts w:hint="eastAsia" w:ascii="Times New Roman" w:hAnsi="Times New Roman" w:eastAsia="仿宋_GB2312" w:cs="Times New Roman"/>
          <w:sz w:val="32"/>
          <w:szCs w:val="32"/>
        </w:rPr>
        <w:t>）排放；食堂油烟经</w:t>
      </w:r>
      <w:r>
        <w:rPr>
          <w:rFonts w:ascii="Times New Roman" w:hAnsi="Times New Roman" w:eastAsia="仿宋_GB2312" w:cs="Times New Roman"/>
          <w:sz w:val="32"/>
          <w:szCs w:val="32"/>
        </w:rPr>
        <w:t>1套油烟净化器处理后，引至</w:t>
      </w:r>
      <w:r>
        <w:rPr>
          <w:rFonts w:hint="eastAsia" w:ascii="Times New Roman" w:hAnsi="Times New Roman" w:eastAsia="仿宋_GB2312" w:cs="Times New Roman"/>
          <w:sz w:val="32"/>
          <w:szCs w:val="32"/>
        </w:rPr>
        <w:t>高空排放；严格控制无组织废气排放，减少无组织废气排放。</w:t>
      </w:r>
      <w:r>
        <w:rPr>
          <w:rFonts w:hint="eastAsia" w:ascii="Times New Roman" w:hAnsi="Times New Roman" w:eastAsia="仿宋_GB2312" w:cs="Times New Roman"/>
          <w:bCs w:val="0"/>
          <w:sz w:val="32"/>
          <w:szCs w:val="32"/>
        </w:rPr>
        <w:t>以生产车间为边界划定</w:t>
      </w:r>
      <w:r>
        <w:rPr>
          <w:rFonts w:ascii="Times New Roman" w:hAnsi="Times New Roman" w:eastAsia="仿宋_GB2312" w:cs="Times New Roman"/>
          <w:bCs w:val="0"/>
          <w:sz w:val="32"/>
          <w:szCs w:val="32"/>
        </w:rPr>
        <w:t>50m</w:t>
      </w:r>
      <w:r>
        <w:rPr>
          <w:rFonts w:hint="eastAsia" w:ascii="Times New Roman" w:hAnsi="Times New Roman" w:eastAsia="仿宋_GB2312" w:cs="Times New Roman"/>
          <w:bCs w:val="0"/>
          <w:sz w:val="32"/>
          <w:szCs w:val="32"/>
        </w:rPr>
        <w:t>范围的卫生防护距离，</w:t>
      </w:r>
      <w:r>
        <w:rPr>
          <w:rFonts w:hint="eastAsia" w:ascii="Times New Roman" w:hAnsi="Times New Roman" w:eastAsia="仿宋_GB2312" w:cs="Times New Roman"/>
          <w:color w:val="auto"/>
          <w:sz w:val="32"/>
          <w:szCs w:val="32"/>
          <w:shd w:val="clear" w:color="auto" w:fill="auto"/>
        </w:rPr>
        <w:t>此范围内现无居民分布，</w:t>
      </w:r>
      <w:r>
        <w:rPr>
          <w:rFonts w:hint="eastAsia" w:ascii="Times New Roman" w:hAnsi="Times New Roman" w:eastAsia="仿宋_GB2312" w:cs="Times New Roman"/>
          <w:bCs w:val="0"/>
          <w:sz w:val="32"/>
          <w:szCs w:val="32"/>
        </w:rPr>
        <w:t>你公司应</w:t>
      </w:r>
      <w:r>
        <w:rPr>
          <w:rFonts w:hint="eastAsia" w:ascii="Times New Roman" w:hAnsi="Times New Roman" w:eastAsia="仿宋_GB2312" w:cs="Times New Roman"/>
          <w:sz w:val="32"/>
          <w:szCs w:val="32"/>
        </w:rPr>
        <w:t>积极配合相关</w:t>
      </w:r>
      <w:r>
        <w:rPr>
          <w:rFonts w:hint="eastAsia" w:ascii="Times New Roman" w:hAnsi="Times New Roman" w:eastAsia="仿宋_GB2312" w:cs="Times New Roman"/>
          <w:bCs w:val="0"/>
          <w:sz w:val="32"/>
          <w:szCs w:val="32"/>
        </w:rPr>
        <w:t>主管部门</w:t>
      </w:r>
      <w:r>
        <w:rPr>
          <w:rFonts w:hint="eastAsia" w:ascii="Times New Roman" w:hAnsi="Times New Roman" w:eastAsia="仿宋_GB2312" w:cs="Times New Roman"/>
          <w:sz w:val="32"/>
          <w:szCs w:val="32"/>
        </w:rPr>
        <w:t>加强项目周边规划控制</w:t>
      </w:r>
      <w:r>
        <w:rPr>
          <w:rFonts w:hint="eastAsia" w:ascii="Times New Roman" w:hAnsi="Times New Roman" w:eastAsia="仿宋_GB2312" w:cs="Times New Roman"/>
          <w:bCs w:val="0"/>
          <w:sz w:val="32"/>
          <w:szCs w:val="32"/>
        </w:rPr>
        <w:t>，在项目卫生防护距离范围内不得</w:t>
      </w:r>
      <w:r>
        <w:rPr>
          <w:rFonts w:hint="eastAsia" w:ascii="Times New Roman" w:hAnsi="Times New Roman" w:eastAsia="仿宋_GB2312" w:cs="Times New Roman"/>
          <w:sz w:val="32"/>
          <w:szCs w:val="32"/>
        </w:rPr>
        <w:t>新建</w:t>
      </w:r>
      <w:r>
        <w:rPr>
          <w:rFonts w:hint="eastAsia" w:ascii="Times New Roman" w:hAnsi="Times New Roman" w:eastAsia="仿宋_GB2312" w:cs="Times New Roman"/>
          <w:bCs w:val="0"/>
          <w:sz w:val="32"/>
          <w:szCs w:val="32"/>
        </w:rPr>
        <w:t>学校、医院、居民区等敏感目标。</w:t>
      </w:r>
    </w:p>
    <w:p w14:paraId="5FC5C84F">
      <w:pPr>
        <w:keepNext w:val="0"/>
        <w:keepLines w:val="0"/>
        <w:pageBreakBefore w:val="0"/>
        <w:widowControl/>
        <w:kinsoku/>
        <w:bidi w:val="0"/>
        <w:spacing w:line="600" w:lineRule="exact"/>
        <w:ind w:firstLine="632"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（四）严格落实固体废物处置措施。</w:t>
      </w:r>
      <w:r>
        <w:rPr>
          <w:rFonts w:hint="eastAsia" w:ascii="Times New Roman" w:hAnsi="Times New Roman" w:eastAsia="仿宋_GB2312" w:cs="Times New Roman"/>
          <w:sz w:val="32"/>
          <w:szCs w:val="32"/>
        </w:rPr>
        <w:t>项目一般包装废物、残次品收集后，定期外售废品回收站；废水性油漆桶收集暂存于一般固废暂存间，定期返厂重复使用；废机油、废油性油漆桶、漆渣、废抹布、废过滤棉、废UV灯管、废活性炭及水帘更换废水等危险废物分类暂存于危险废物暂存间，定期交由有资质单位处置，转移过程严格落实《危险废物转移管理办法》；生活垃圾经收集后统一交由市政环卫部门清运处理。</w:t>
      </w:r>
    </w:p>
    <w:p w14:paraId="0616355C">
      <w:pPr>
        <w:pStyle w:val="9"/>
        <w:keepNext w:val="0"/>
        <w:keepLines w:val="0"/>
        <w:pageBreakBefore w:val="0"/>
        <w:kinsoku/>
        <w:bidi w:val="0"/>
        <w:spacing w:line="600" w:lineRule="exact"/>
        <w:ind w:firstLine="632" w:firstLineChars="200"/>
        <w:jc w:val="both"/>
        <w:textAlignment w:val="auto"/>
        <w:rPr>
          <w:rFonts w:ascii="Times New Roman" w:hAnsi="Times New Roman" w:eastAsia="楷体" w:cs="Times New Roman"/>
          <w:sz w:val="32"/>
          <w:szCs w:val="32"/>
        </w:rPr>
      </w:pPr>
      <w:r>
        <w:rPr>
          <w:rFonts w:hint="eastAsia" w:ascii="Times New Roman" w:hAnsi="Times New Roman" w:eastAsia="楷体_GB2312" w:cs="Times New Roman"/>
          <w:sz w:val="32"/>
          <w:szCs w:val="32"/>
        </w:rPr>
        <w:t>（五）落实噪声污染防治措施。</w:t>
      </w:r>
      <w:r>
        <w:rPr>
          <w:rFonts w:hint="eastAsia" w:ascii="Times New Roman" w:hAnsi="Times New Roman" w:eastAsia="仿宋_GB2312" w:cs="Times New Roman"/>
          <w:sz w:val="32"/>
          <w:szCs w:val="32"/>
        </w:rPr>
        <w:t>设施设备合理布局，采取选用低噪声设备、基础减振、降噪和建筑隔声等措施，并优化作业时段，确保厂界噪声满足《工业企业厂界环境噪声排放标准》（GB12348-2008）中的3类声环境功能区排放限值的要求。</w:t>
      </w:r>
    </w:p>
    <w:p w14:paraId="37E3A982">
      <w:pPr>
        <w:pStyle w:val="9"/>
        <w:keepNext w:val="0"/>
        <w:keepLines w:val="0"/>
        <w:pageBreakBefore w:val="0"/>
        <w:kinsoku/>
        <w:bidi w:val="0"/>
        <w:spacing w:line="600" w:lineRule="exact"/>
        <w:ind w:firstLine="632"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（六）落实地下水、土壤污染防治措施。</w:t>
      </w:r>
      <w:r>
        <w:rPr>
          <w:rFonts w:hint="eastAsia" w:ascii="Times New Roman" w:hAnsi="Times New Roman" w:eastAsia="仿宋_GB2312" w:cs="Times New Roman"/>
          <w:sz w:val="32"/>
          <w:szCs w:val="32"/>
        </w:rPr>
        <w:t>严格按照《报告表》要求，采取</w:t>
      </w:r>
      <w:r>
        <w:rPr>
          <w:rFonts w:ascii="Times New Roman" w:hAnsi="Times New Roman" w:eastAsia="仿宋_GB2312" w:cs="Times New Roman"/>
          <w:sz w:val="32"/>
          <w:szCs w:val="32"/>
        </w:rPr>
        <w:t>分区防渗措施，</w:t>
      </w:r>
      <w:r>
        <w:rPr>
          <w:rFonts w:hint="eastAsia" w:ascii="Times New Roman" w:hAnsi="Times New Roman" w:eastAsia="仿宋_GB2312" w:cs="Times New Roman"/>
          <w:sz w:val="32"/>
          <w:szCs w:val="32"/>
        </w:rPr>
        <w:t>对危废暂存间、油漆存储间、喷涂生产车间进行重点防渗；半成品仓库（油漆存储间除外）、一般固废间、产品仓库、预处理池、隔油池进行一般防渗；办公区、员工活动室、食堂（隔油池除外）及员工倒班房进行简单防渗，防止地下水和土壤环境污染。</w:t>
      </w:r>
    </w:p>
    <w:p w14:paraId="5F05809B">
      <w:pPr>
        <w:pStyle w:val="9"/>
        <w:keepNext w:val="0"/>
        <w:keepLines w:val="0"/>
        <w:pageBreakBefore w:val="0"/>
        <w:kinsoku/>
        <w:bidi w:val="0"/>
        <w:spacing w:line="600" w:lineRule="exact"/>
        <w:ind w:firstLine="632"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（七）落实环境风险防范措施。</w:t>
      </w:r>
      <w:r>
        <w:rPr>
          <w:rFonts w:hint="eastAsia" w:ascii="Times New Roman" w:hAnsi="Times New Roman" w:eastAsia="仿宋_GB2312" w:cs="Times New Roman"/>
          <w:sz w:val="32"/>
          <w:szCs w:val="32"/>
        </w:rPr>
        <w:t>严格落实《报告表》提出的风险防范措施，制定并不断完善突发环境事件应急预案，规范内部管理，严格操作规范，定期开展自行监测，防止环境污染事故的发生。</w:t>
      </w:r>
    </w:p>
    <w:p w14:paraId="45674CC5">
      <w:pPr>
        <w:pStyle w:val="9"/>
        <w:keepNext w:val="0"/>
        <w:keepLines w:val="0"/>
        <w:pageBreakBefore w:val="0"/>
        <w:kinsoku/>
        <w:bidi w:val="0"/>
        <w:spacing w:line="600" w:lineRule="exact"/>
        <w:ind w:firstLine="632"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（八）做好原有工程拆除污染控制和遗留环境问题处理。</w:t>
      </w:r>
      <w:r>
        <w:rPr>
          <w:rFonts w:hint="eastAsia" w:ascii="Times New Roman" w:hAnsi="Times New Roman" w:eastAsia="仿宋_GB2312" w:cs="Times New Roman"/>
          <w:sz w:val="32"/>
          <w:szCs w:val="32"/>
        </w:rPr>
        <w:t>对原有场地残留和关停搬迁过程中产生的有毒有害物质、危险废物、一般工业固体废物等进行有效处理处置。危险废物委托具有危险废物经营许可证的专业单位进行安全处置，并执行危险废物转移联单制度；一般工业固体废物按照国家相关环保标准制定处置方案；对不能直接判定其危险特性的固体废物，按照《危险废物鉴别标准》的有关要求进行鉴别后分类处置。</w:t>
      </w:r>
    </w:p>
    <w:p w14:paraId="69809F05">
      <w:pPr>
        <w:pStyle w:val="9"/>
        <w:keepNext w:val="0"/>
        <w:keepLines w:val="0"/>
        <w:pageBreakBefore w:val="0"/>
        <w:kinsoku/>
        <w:bidi w:val="0"/>
        <w:spacing w:line="600" w:lineRule="exact"/>
        <w:ind w:firstLine="632" w:firstLineChars="200"/>
        <w:jc w:val="both"/>
        <w:textAlignment w:val="auto"/>
        <w:rPr>
          <w:rFonts w:ascii="Times New Roman" w:hAnsi="Times New Roman" w:eastAsia="黑体" w:cs="Times New Roman"/>
          <w:bCs/>
          <w:sz w:val="32"/>
          <w:szCs w:val="32"/>
        </w:rPr>
      </w:pPr>
      <w:r>
        <w:rPr>
          <w:rFonts w:hint="eastAsia" w:ascii="Times New Roman" w:hAnsi="Times New Roman" w:eastAsia="黑体" w:cs="Times New Roman"/>
          <w:sz w:val="32"/>
          <w:szCs w:val="32"/>
        </w:rPr>
        <w:t>三、污染物排放总量</w:t>
      </w:r>
    </w:p>
    <w:p w14:paraId="4E13B89C">
      <w:pPr>
        <w:keepNext w:val="0"/>
        <w:keepLines w:val="0"/>
        <w:pageBreakBefore w:val="0"/>
        <w:kinsoku/>
        <w:bidi w:val="0"/>
        <w:spacing w:line="600" w:lineRule="exact"/>
        <w:ind w:firstLine="632"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根据《报告表》预测，项目建成后主要大气污染物有组织排放总量为：</w:t>
      </w:r>
      <w:r>
        <w:rPr>
          <w:rFonts w:ascii="Times New Roman" w:hAnsi="Times New Roman" w:eastAsia="仿宋_GB2312" w:cs="Times New Roman"/>
          <w:color w:val="000000"/>
          <w:sz w:val="32"/>
          <w:szCs w:val="32"/>
        </w:rPr>
        <w:t>VOCs</w:t>
      </w:r>
      <w:r>
        <w:rPr>
          <w:rFonts w:hint="eastAsia" w:eastAsia="仿宋_GB2312" w:cs="Times New Roman"/>
          <w:b w:val="0"/>
          <w:bCs/>
          <w:color w:val="000000"/>
          <w:sz w:val="32"/>
          <w:szCs w:val="32"/>
          <w:lang w:val="en-US" w:eastAsia="zh-CN"/>
        </w:rPr>
        <w:t>0.3933</w:t>
      </w:r>
      <w:r>
        <w:rPr>
          <w:rFonts w:ascii="Times New Roman" w:hAnsi="Times New Roman" w:eastAsia="仿宋_GB2312" w:cs="Times New Roman"/>
          <w:b w:val="0"/>
          <w:bCs/>
          <w:sz w:val="32"/>
          <w:szCs w:val="32"/>
        </w:rPr>
        <w:t>t</w:t>
      </w:r>
      <w:r>
        <w:rPr>
          <w:rFonts w:ascii="Times New Roman" w:hAnsi="Times New Roman" w:eastAsia="仿宋_GB2312" w:cs="Times New Roman"/>
          <w:b w:val="0"/>
          <w:bCs/>
          <w:color w:val="000000"/>
          <w:sz w:val="32"/>
          <w:szCs w:val="32"/>
        </w:rPr>
        <w:t>/a</w:t>
      </w:r>
      <w:r>
        <w:rPr>
          <w:rFonts w:hint="eastAsia" w:ascii="Times New Roman" w:hAnsi="Times New Roman" w:eastAsia="仿宋_GB2312" w:cs="Times New Roman"/>
          <w:sz w:val="32"/>
          <w:szCs w:val="32"/>
        </w:rPr>
        <w:t>；主要水污染物排放总量为：</w:t>
      </w:r>
      <w:r>
        <w:rPr>
          <w:rFonts w:ascii="Times New Roman" w:hAnsi="Times New Roman" w:eastAsia="仿宋_GB2312" w:cs="Times New Roman"/>
          <w:bCs/>
          <w:sz w:val="32"/>
          <w:szCs w:val="32"/>
        </w:rPr>
        <w:t>CODcr0.0364</w:t>
      </w:r>
      <w:r>
        <w:rPr>
          <w:rFonts w:hint="eastAsia" w:ascii="Times New Roman" w:hAnsi="Times New Roman" w:eastAsia="仿宋_GB2312" w:cs="Times New Roman"/>
          <w:bCs/>
          <w:sz w:val="32"/>
          <w:szCs w:val="32"/>
        </w:rPr>
        <w:t>t/a、氨氮</w:t>
      </w:r>
      <w:r>
        <w:rPr>
          <w:rFonts w:ascii="Times New Roman" w:hAnsi="Times New Roman" w:eastAsia="仿宋_GB2312" w:cs="Times New Roman"/>
          <w:sz w:val="32"/>
          <w:szCs w:val="32"/>
        </w:rPr>
        <w:t>0.0018t/a</w:t>
      </w:r>
      <w:r>
        <w:rPr>
          <w:rFonts w:hint="eastAsia" w:ascii="Times New Roman" w:hAnsi="Times New Roman" w:eastAsia="仿宋_GB2312" w:cs="Times New Roman"/>
          <w:sz w:val="32"/>
          <w:szCs w:val="32"/>
        </w:rPr>
        <w:t>（经工业污水处理厂处理达标后的排放量）。</w:t>
      </w:r>
    </w:p>
    <w:p w14:paraId="77B92C3F">
      <w:pPr>
        <w:keepNext w:val="0"/>
        <w:keepLines w:val="0"/>
        <w:pageBreakBefore w:val="0"/>
        <w:kinsoku/>
        <w:bidi w:val="0"/>
        <w:spacing w:line="600" w:lineRule="exact"/>
        <w:ind w:firstLine="632" w:firstLineChars="200"/>
        <w:jc w:val="both"/>
        <w:textAlignment w:val="auto"/>
        <w:rPr>
          <w:rFonts w:ascii="Times New Roman" w:hAnsi="Times New Roman" w:eastAsia="仿宋_GB2312" w:cs="Times New Roman"/>
          <w:color w:val="000000"/>
          <w:kern w:val="18"/>
          <w:sz w:val="32"/>
          <w:szCs w:val="32"/>
        </w:rPr>
      </w:pPr>
      <w:r>
        <w:rPr>
          <w:rFonts w:hint="eastAsia" w:ascii="Times New Roman" w:hAnsi="Times New Roman" w:eastAsia="黑体" w:cs="Times New Roman"/>
          <w:color w:val="000000"/>
          <w:kern w:val="18"/>
          <w:sz w:val="32"/>
          <w:szCs w:val="32"/>
        </w:rPr>
        <w:t>四、</w:t>
      </w:r>
      <w:r>
        <w:rPr>
          <w:rFonts w:hint="eastAsia" w:ascii="Times New Roman" w:hAnsi="Times New Roman" w:eastAsia="仿宋_GB2312" w:cs="Times New Roman"/>
          <w:color w:val="000000"/>
          <w:kern w:val="18"/>
          <w:sz w:val="32"/>
          <w:szCs w:val="32"/>
        </w:rPr>
        <w:t>项目开工建设前，应依法完备其他行政许可手续。</w:t>
      </w:r>
    </w:p>
    <w:p w14:paraId="61D93572">
      <w:pPr>
        <w:keepNext w:val="0"/>
        <w:keepLines w:val="0"/>
        <w:pageBreakBefore w:val="0"/>
        <w:kinsoku/>
        <w:overflowPunct w:val="0"/>
        <w:bidi w:val="0"/>
        <w:snapToGrid w:val="0"/>
        <w:spacing w:line="600" w:lineRule="exact"/>
        <w:ind w:firstLine="632" w:firstLineChars="200"/>
        <w:jc w:val="both"/>
        <w:textAlignment w:val="auto"/>
        <w:rPr>
          <w:rFonts w:ascii="Times New Roman" w:hAnsi="Times New Roman" w:eastAsia="黑体" w:cs="Times New Roman"/>
          <w:sz w:val="32"/>
          <w:szCs w:val="32"/>
        </w:rPr>
      </w:pPr>
      <w:r>
        <w:rPr>
          <w:rFonts w:hint="eastAsia" w:ascii="Times New Roman" w:hAnsi="Times New Roman" w:eastAsia="黑体" w:cs="Times New Roman"/>
          <w:color w:val="000000"/>
          <w:kern w:val="18"/>
          <w:sz w:val="32"/>
          <w:szCs w:val="32"/>
        </w:rPr>
        <w:t>五、排污许可和环保</w:t>
      </w:r>
      <w:r>
        <w:rPr>
          <w:rFonts w:hint="eastAsia" w:ascii="Times New Roman" w:hAnsi="Times New Roman" w:eastAsia="黑体" w:cs="Times New Roman"/>
          <w:sz w:val="32"/>
          <w:szCs w:val="32"/>
        </w:rPr>
        <w:t>验收</w:t>
      </w:r>
    </w:p>
    <w:p w14:paraId="41598BD1">
      <w:pPr>
        <w:keepNext w:val="0"/>
        <w:keepLines w:val="0"/>
        <w:pageBreakBefore w:val="0"/>
        <w:kinsoku/>
        <w:overflowPunct w:val="0"/>
        <w:bidi w:val="0"/>
        <w:snapToGrid w:val="0"/>
        <w:spacing w:line="600" w:lineRule="exact"/>
        <w:ind w:firstLine="632"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建设必须严格执行配套建设的环境保护设施与主体工程同时设计、同时施工、同时投产使用的环境保护“三同时”制度。在发生实际排污行为前，按照国家排污许可有关管理规定要求，依法申领排污许可证或者填报排污登记表。建设项目竣工后，应当按照规定的程序和标准，组织对配套建设的环境保护设施及对策措施进行验收，并依法向社会公开验收报告。</w:t>
      </w:r>
    </w:p>
    <w:p w14:paraId="430290F0">
      <w:pPr>
        <w:keepNext w:val="0"/>
        <w:keepLines w:val="0"/>
        <w:pageBreakBefore w:val="0"/>
        <w:kinsoku/>
        <w:overflowPunct w:val="0"/>
        <w:bidi w:val="0"/>
        <w:snapToGrid w:val="0"/>
        <w:spacing w:line="600" w:lineRule="exact"/>
        <w:ind w:firstLine="632" w:firstLineChars="200"/>
        <w:jc w:val="both"/>
        <w:textAlignment w:val="auto"/>
        <w:rPr>
          <w:rFonts w:ascii="Times New Roman" w:hAnsi="Times New Roman" w:eastAsia="黑体" w:cs="Times New Roman"/>
          <w:color w:val="000000"/>
          <w:kern w:val="18"/>
          <w:sz w:val="32"/>
          <w:szCs w:val="32"/>
        </w:rPr>
      </w:pPr>
      <w:r>
        <w:rPr>
          <w:rFonts w:hint="eastAsia" w:ascii="Times New Roman" w:hAnsi="Times New Roman" w:eastAsia="黑体" w:cs="Times New Roman"/>
          <w:color w:val="000000"/>
          <w:kern w:val="18"/>
          <w:sz w:val="32"/>
          <w:szCs w:val="32"/>
        </w:rPr>
        <w:t>六、其他规定</w:t>
      </w:r>
    </w:p>
    <w:p w14:paraId="4AB87CFC">
      <w:pPr>
        <w:pStyle w:val="21"/>
        <w:keepNext w:val="0"/>
        <w:keepLines w:val="0"/>
        <w:pageBreakBefore w:val="0"/>
        <w:kinsoku/>
        <w:bidi w:val="0"/>
        <w:spacing w:line="600" w:lineRule="exact"/>
        <w:ind w:firstLine="640"/>
        <w:jc w:val="both"/>
        <w:textAlignment w:val="auto"/>
        <w:rPr>
          <w:rFonts w:eastAsia="仿宋_GB2312"/>
          <w:szCs w:val="32"/>
        </w:rPr>
      </w:pPr>
      <w:r>
        <w:rPr>
          <w:rFonts w:hint="eastAsia" w:ascii="Times New Roman" w:hAnsi="Times New Roman" w:eastAsia="仿宋_GB2312" w:cs="Times New Roman"/>
          <w:sz w:val="32"/>
          <w:szCs w:val="32"/>
        </w:rPr>
        <w:t>项目环境影响评价文件经批准后，如工程的性质、规模、地点、工艺或者防治污染、防止生态破坏的措施发生重大变动，你公司应当重新报批环境影响评价文件，否则不得实施建设。自环</w:t>
      </w:r>
      <w:r>
        <w:rPr>
          <w:rFonts w:hint="eastAsia" w:eastAsia="仿宋_GB2312"/>
          <w:szCs w:val="32"/>
        </w:rPr>
        <w:t>境影响评价文件批准之日起，如项目超过5年未开工建设，环境</w:t>
      </w:r>
      <w:r>
        <w:rPr>
          <w:rFonts w:hint="eastAsia" w:ascii="Times New Roman" w:hAnsi="Times New Roman" w:eastAsia="仿宋_GB2312" w:cs="Times New Roman"/>
          <w:sz w:val="32"/>
          <w:szCs w:val="32"/>
        </w:rPr>
        <w:t>影响评价文件应当报我局重新审核。</w:t>
      </w:r>
    </w:p>
    <w:p w14:paraId="78C5E38E">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32" w:firstLineChars="200"/>
        <w:jc w:val="both"/>
        <w:textAlignment w:val="auto"/>
        <w:rPr>
          <w:rFonts w:hint="default" w:ascii="Nimbus Roman" w:hAnsi="Nimbus Roman" w:eastAsia="仿宋_GB2312" w:cs="Nimbus Roman"/>
          <w:sz w:val="32"/>
          <w:szCs w:val="32"/>
          <w:lang w:val="en-US" w:eastAsia="zh-CN"/>
        </w:rPr>
      </w:pPr>
    </w:p>
    <w:p w14:paraId="5F227BCB">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jc w:val="both"/>
        <w:textAlignment w:val="auto"/>
        <w:outlineLvl w:val="9"/>
        <w:rPr>
          <w:rFonts w:hint="default" w:ascii="Times New Roman" w:hAnsi="Times New Roman" w:eastAsia="仿宋_GB2312" w:cs="Times New Roman"/>
          <w:color w:val="auto"/>
          <w:sz w:val="32"/>
          <w:szCs w:val="32"/>
          <w:lang w:val="en-US" w:eastAsia="zh-CN"/>
        </w:rPr>
      </w:pPr>
    </w:p>
    <w:p w14:paraId="1F374C5E">
      <w:pPr>
        <w:pStyle w:val="21"/>
        <w:keepNext w:val="0"/>
        <w:keepLines w:val="0"/>
        <w:pageBreakBefore w:val="0"/>
        <w:widowControl w:val="0"/>
        <w:kinsoku/>
        <w:wordWrap/>
        <w:overflowPunct/>
        <w:topLinePunct w:val="0"/>
        <w:autoSpaceDE/>
        <w:autoSpaceDN/>
        <w:bidi w:val="0"/>
        <w:adjustRightInd/>
        <w:snapToGrid/>
        <w:spacing w:line="600" w:lineRule="exact"/>
        <w:ind w:firstLine="4864" w:firstLineChars="1600"/>
        <w:jc w:val="both"/>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遂宁市大英生态环境局</w:t>
      </w:r>
    </w:p>
    <w:p w14:paraId="6E0F3FB4">
      <w:pPr>
        <w:keepNext w:val="0"/>
        <w:keepLines w:val="0"/>
        <w:pageBreakBefore w:val="0"/>
        <w:widowControl w:val="0"/>
        <w:kinsoku/>
        <w:wordWrap/>
        <w:overflowPunct/>
        <w:topLinePunct w:val="0"/>
        <w:autoSpaceDE/>
        <w:autoSpaceDN/>
        <w:bidi w:val="0"/>
        <w:adjustRightInd/>
        <w:snapToGrid/>
        <w:spacing w:line="600" w:lineRule="exact"/>
        <w:ind w:firstLine="5168" w:firstLineChars="1700"/>
        <w:jc w:val="both"/>
        <w:textAlignment w:val="auto"/>
        <w:rPr>
          <w:rFonts w:hint="default" w:ascii="仿宋_GB2312" w:hAnsi="仿宋_GB2312" w:eastAsia="仿宋_GB2312" w:cs="仿宋_GB2312"/>
          <w:sz w:val="32"/>
          <w:szCs w:val="32"/>
          <w:lang w:val="en-US" w:eastAsia="zh-CN"/>
        </w:rPr>
      </w:pPr>
      <w:bookmarkStart w:id="0" w:name="_GoBack"/>
      <w:bookmarkEnd w:id="0"/>
      <w:r>
        <w:rPr>
          <w:rFonts w:hint="default" w:ascii="Times New Roman" w:hAnsi="Times New Roman" w:eastAsia="仿宋_GB2312" w:cs="Times New Roman"/>
          <w:spacing w:val="-6"/>
          <w:sz w:val="32"/>
          <w:szCs w:val="32"/>
          <w:lang w:val="en-US" w:eastAsia="zh-CN"/>
        </w:rPr>
        <w:t>2024</w:t>
      </w:r>
      <w:r>
        <w:rPr>
          <w:rFonts w:hint="eastAsia" w:ascii="仿宋" w:hAnsi="仿宋" w:eastAsia="仿宋" w:cs="仿宋"/>
          <w:spacing w:val="-6"/>
          <w:sz w:val="32"/>
          <w:szCs w:val="32"/>
          <w:lang w:val="en-US" w:eastAsia="zh-CN"/>
        </w:rPr>
        <w:t>年</w:t>
      </w:r>
      <w:r>
        <w:rPr>
          <w:rFonts w:hint="eastAsia" w:ascii="Times New Roman" w:hAnsi="Times New Roman" w:eastAsia="仿宋_GB2312" w:cs="Times New Roman"/>
          <w:spacing w:val="-6"/>
          <w:sz w:val="32"/>
          <w:szCs w:val="32"/>
          <w:lang w:val="en-US" w:eastAsia="zh-CN"/>
        </w:rPr>
        <w:t>5</w:t>
      </w:r>
      <w:r>
        <w:rPr>
          <w:rFonts w:hint="default" w:ascii="仿宋" w:hAnsi="仿宋" w:eastAsia="仿宋" w:cs="仿宋"/>
          <w:spacing w:val="-6"/>
          <w:sz w:val="32"/>
          <w:szCs w:val="32"/>
          <w:lang w:val="en-US" w:eastAsia="zh-CN"/>
        </w:rPr>
        <w:t>月</w:t>
      </w:r>
      <w:r>
        <w:rPr>
          <w:rFonts w:hint="eastAsia" w:eastAsia="仿宋_GB2312" w:cs="Times New Roman"/>
          <w:spacing w:val="-6"/>
          <w:sz w:val="32"/>
          <w:szCs w:val="32"/>
          <w:lang w:val="en-US" w:eastAsia="zh-CN"/>
        </w:rPr>
        <w:t>31</w:t>
      </w:r>
      <w:r>
        <w:rPr>
          <w:rFonts w:hint="default" w:ascii="仿宋" w:hAnsi="仿宋" w:eastAsia="仿宋" w:cs="仿宋"/>
          <w:spacing w:val="-6"/>
          <w:sz w:val="32"/>
          <w:szCs w:val="32"/>
          <w:lang w:val="en-US" w:eastAsia="zh-CN"/>
        </w:rPr>
        <w:t>日</w:t>
      </w:r>
      <w:r>
        <w:rPr>
          <w:rFonts w:hint="default" w:ascii="Times New Roman" w:hAnsi="Times New Roman" w:eastAsia="仿宋_GB2312" w:cs="Times New Roman"/>
          <w:spacing w:val="-6"/>
          <w:sz w:val="32"/>
          <w:szCs w:val="32"/>
          <w:lang w:val="en-US" w:eastAsia="zh-CN"/>
        </w:rPr>
        <w:t xml:space="preserve">     </w:t>
      </w:r>
      <w:r>
        <w:rPr>
          <w:rFonts w:hint="eastAsia" w:ascii="Times New Roman" w:hAnsi="Times New Roman" w:eastAsia="仿宋_GB2312" w:cs="Times New Roman"/>
          <w:spacing w:val="-6"/>
          <w:sz w:val="32"/>
          <w:szCs w:val="32"/>
          <w:lang w:val="en-US" w:eastAsia="zh-CN"/>
        </w:rPr>
        <w:t xml:space="preserve">   </w:t>
      </w:r>
    </w:p>
    <w:sectPr>
      <w:footerReference r:id="rId3" w:type="default"/>
      <w:footerReference r:id="rId4" w:type="even"/>
      <w:pgSz w:w="11906" w:h="16838"/>
      <w:pgMar w:top="2098" w:right="1474" w:bottom="1984" w:left="1587" w:header="851" w:footer="1587" w:gutter="0"/>
      <w:pgBorders>
        <w:top w:val="none" w:sz="0" w:space="0"/>
        <w:left w:val="none" w:sz="0" w:space="0"/>
        <w:bottom w:val="none" w:sz="0" w:space="0"/>
        <w:right w:val="none" w:sz="0" w:space="0"/>
      </w:pgBorders>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Nimbus Roman">
    <w:altName w:val="Segoe Print"/>
    <w:panose1 w:val="00000500000000000000"/>
    <w:charset w:val="00"/>
    <w:family w:val="auto"/>
    <w:pitch w:val="default"/>
    <w:sig w:usb0="00000000" w:usb1="00000000" w:usb2="00000000" w:usb3="00000000" w:csb0="6000009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79310">
    <w:pPr>
      <w:pStyle w:val="12"/>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r>
      <w:rPr>
        <w:sz w:val="18"/>
      </w:rPr>
      <mc:AlternateContent>
        <mc:Choice Requires="wps">
          <w:drawing>
            <wp:anchor distT="0" distB="0" distL="114300" distR="114300" simplePos="0" relativeHeight="251660288" behindDoc="0" locked="0" layoutInCell="1" allowOverlap="1">
              <wp:simplePos x="0" y="0"/>
              <wp:positionH relativeFrom="margin">
                <wp:posOffset>4749800</wp:posOffset>
              </wp:positionH>
              <wp:positionV relativeFrom="paragraph">
                <wp:posOffset>47625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73F0E5">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4pt;margin-top:3.75pt;height:144pt;width:144pt;mso-position-horizontal-relative:margin;mso-wrap-style:none;z-index:251660288;mso-width-relative:page;mso-height-relative:page;" filled="f" stroked="f" coordsize="21600,21600" o:gfxdata="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mb9P2wtUDcKmRI5LoHhut&#10;0Oybntne5GcQc6brDG/5pkLyLfPhgTm0Ah6MYQn3WAppkMT0FiWlcV//dR7jUSF4KanRWhnVmCRK&#10;5AeNygEwDIYbjP1g6KO6M+jVMYbQ8tbEBRfkYBbOqC+YoFXMARfTHJkyGgbzLnTtjQnkYrVqg47W&#10;VYeyu4C+syxs9c7ymCYK6e3qGCBmq3EUqFOl1w2d11apn5LY2n/u26inP8P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RvOJfYAAAACgEAAA8AAAAAAAAAAQAgAAAAIgAAAGRycy9kb3ducmV2Lnht&#10;bFBLAQIUABQAAAAIAIdO4kDhgNOOMgIAAGEEAAAOAAAAAAAAAAEAIAAAACcBAABkcnMvZTJvRG9j&#10;LnhtbFBLBQYAAAAABgAGAFkBAADLBQAAAAA=&#10;">
              <v:fill on="f" focussize="0,0"/>
              <v:stroke on="f" weight="0.5pt"/>
              <v:imagedata o:title=""/>
              <o:lock v:ext="edit" aspectratio="f"/>
              <v:textbox inset="0mm,0mm,0mm,0mm" style="mso-fit-shape-to-text:t;">
                <w:txbxContent>
                  <w:p w14:paraId="7473F0E5">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DE4D2">
    <w:pPr>
      <w:pStyle w:val="12"/>
    </w:pPr>
    <w:r>
      <w:rPr>
        <w:sz w:val="18"/>
      </w:rPr>
      <mc:AlternateContent>
        <mc:Choice Requires="wps">
          <w:drawing>
            <wp:anchor distT="0" distB="0" distL="114300" distR="114300" simplePos="0" relativeHeight="251659264" behindDoc="0" locked="0" layoutInCell="1" allowOverlap="1">
              <wp:simplePos x="0" y="0"/>
              <wp:positionH relativeFrom="margin">
                <wp:posOffset>238125</wp:posOffset>
              </wp:positionH>
              <wp:positionV relativeFrom="paragraph">
                <wp:posOffset>19050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3DC6F">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75pt;margin-top:1.5pt;height:144pt;width:144pt;mso-position-horizontal-relative:margin;mso-wrap-style:none;z-index:251659264;mso-width-relative:page;mso-height-relative:page;" filled="f" stroked="f" coordsize="21600,21600" o:gfxdata="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7xW9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14:paraId="60E3DC6F">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YTcyMTA2YTEzZjlmODNjMTcyZWQ1ZGZhOGJjMzQifQ=="/>
  </w:docVars>
  <w:rsids>
    <w:rsidRoot w:val="00000000"/>
    <w:rsid w:val="00200875"/>
    <w:rsid w:val="00951FEE"/>
    <w:rsid w:val="009F3AFC"/>
    <w:rsid w:val="011F28D3"/>
    <w:rsid w:val="01844E19"/>
    <w:rsid w:val="01DD1972"/>
    <w:rsid w:val="01FD40F1"/>
    <w:rsid w:val="02B22144"/>
    <w:rsid w:val="030014CC"/>
    <w:rsid w:val="041E0EAD"/>
    <w:rsid w:val="058E1023"/>
    <w:rsid w:val="062B5ABB"/>
    <w:rsid w:val="07445783"/>
    <w:rsid w:val="08076BAC"/>
    <w:rsid w:val="08157D0A"/>
    <w:rsid w:val="082B7D91"/>
    <w:rsid w:val="08516175"/>
    <w:rsid w:val="088675ED"/>
    <w:rsid w:val="089E130F"/>
    <w:rsid w:val="08A70EB9"/>
    <w:rsid w:val="092A1E12"/>
    <w:rsid w:val="094E2162"/>
    <w:rsid w:val="098F0FA5"/>
    <w:rsid w:val="09A231A8"/>
    <w:rsid w:val="0AE4604C"/>
    <w:rsid w:val="0B327E48"/>
    <w:rsid w:val="0C4C2651"/>
    <w:rsid w:val="0F410220"/>
    <w:rsid w:val="0F5D7B56"/>
    <w:rsid w:val="0FB35FED"/>
    <w:rsid w:val="10632F32"/>
    <w:rsid w:val="108B04C2"/>
    <w:rsid w:val="1142587A"/>
    <w:rsid w:val="11553800"/>
    <w:rsid w:val="12011292"/>
    <w:rsid w:val="129F4917"/>
    <w:rsid w:val="13A050E7"/>
    <w:rsid w:val="13A244C7"/>
    <w:rsid w:val="14741B39"/>
    <w:rsid w:val="14AA3E63"/>
    <w:rsid w:val="150D00D3"/>
    <w:rsid w:val="15AB60E4"/>
    <w:rsid w:val="15C947BC"/>
    <w:rsid w:val="16243B6E"/>
    <w:rsid w:val="1735378C"/>
    <w:rsid w:val="17586B74"/>
    <w:rsid w:val="18196B6F"/>
    <w:rsid w:val="1907403C"/>
    <w:rsid w:val="1A5916FA"/>
    <w:rsid w:val="1ACF0994"/>
    <w:rsid w:val="1ADB2985"/>
    <w:rsid w:val="1B326960"/>
    <w:rsid w:val="1B7C3FB9"/>
    <w:rsid w:val="1BA31D72"/>
    <w:rsid w:val="1BCC1635"/>
    <w:rsid w:val="1D04432C"/>
    <w:rsid w:val="1D1F6E89"/>
    <w:rsid w:val="1DC1221D"/>
    <w:rsid w:val="1DEC2C84"/>
    <w:rsid w:val="1E17071F"/>
    <w:rsid w:val="1E29348B"/>
    <w:rsid w:val="1E6609BF"/>
    <w:rsid w:val="1EAC44A7"/>
    <w:rsid w:val="1F8E271B"/>
    <w:rsid w:val="1FC85967"/>
    <w:rsid w:val="203222E6"/>
    <w:rsid w:val="204F3B10"/>
    <w:rsid w:val="20E64474"/>
    <w:rsid w:val="21464F13"/>
    <w:rsid w:val="224F429B"/>
    <w:rsid w:val="23631F61"/>
    <w:rsid w:val="23E07BD5"/>
    <w:rsid w:val="247C0701"/>
    <w:rsid w:val="251C281B"/>
    <w:rsid w:val="25FC1B6A"/>
    <w:rsid w:val="26672398"/>
    <w:rsid w:val="271B5D95"/>
    <w:rsid w:val="273A436A"/>
    <w:rsid w:val="27E16961"/>
    <w:rsid w:val="290D5E5A"/>
    <w:rsid w:val="29E46919"/>
    <w:rsid w:val="2A1F2C38"/>
    <w:rsid w:val="2A2D6A04"/>
    <w:rsid w:val="2A784B2D"/>
    <w:rsid w:val="2A785045"/>
    <w:rsid w:val="2AAB5339"/>
    <w:rsid w:val="2AC24BA7"/>
    <w:rsid w:val="2B79362F"/>
    <w:rsid w:val="2B8C4F39"/>
    <w:rsid w:val="2B9E2295"/>
    <w:rsid w:val="2CFA5D9C"/>
    <w:rsid w:val="2DC309C3"/>
    <w:rsid w:val="2EFC29C4"/>
    <w:rsid w:val="2F1C72B3"/>
    <w:rsid w:val="2FC71794"/>
    <w:rsid w:val="310F7B8F"/>
    <w:rsid w:val="31442D31"/>
    <w:rsid w:val="31774C75"/>
    <w:rsid w:val="31F50C2D"/>
    <w:rsid w:val="31FD6612"/>
    <w:rsid w:val="32C1089D"/>
    <w:rsid w:val="33F01C8F"/>
    <w:rsid w:val="33FC76B3"/>
    <w:rsid w:val="34047828"/>
    <w:rsid w:val="344E1C6F"/>
    <w:rsid w:val="347C2F67"/>
    <w:rsid w:val="34996C6F"/>
    <w:rsid w:val="34A22009"/>
    <w:rsid w:val="34D12CF9"/>
    <w:rsid w:val="354A265C"/>
    <w:rsid w:val="363D60B8"/>
    <w:rsid w:val="370C4333"/>
    <w:rsid w:val="37225683"/>
    <w:rsid w:val="372748CB"/>
    <w:rsid w:val="376A1E4F"/>
    <w:rsid w:val="38C236CA"/>
    <w:rsid w:val="39116741"/>
    <w:rsid w:val="3965276B"/>
    <w:rsid w:val="3A2A31CC"/>
    <w:rsid w:val="3B313DE1"/>
    <w:rsid w:val="3B495557"/>
    <w:rsid w:val="3B7918F6"/>
    <w:rsid w:val="3BD232AA"/>
    <w:rsid w:val="3C1E30AA"/>
    <w:rsid w:val="3C620396"/>
    <w:rsid w:val="3C7D32C2"/>
    <w:rsid w:val="3C8A5E5F"/>
    <w:rsid w:val="3E406C06"/>
    <w:rsid w:val="3EEF569D"/>
    <w:rsid w:val="3F042EDF"/>
    <w:rsid w:val="40B97948"/>
    <w:rsid w:val="40BF5A1E"/>
    <w:rsid w:val="41313A1B"/>
    <w:rsid w:val="415844BA"/>
    <w:rsid w:val="41A33677"/>
    <w:rsid w:val="41EC74B9"/>
    <w:rsid w:val="4221739F"/>
    <w:rsid w:val="42A751E8"/>
    <w:rsid w:val="42B94077"/>
    <w:rsid w:val="42D92940"/>
    <w:rsid w:val="433E49AD"/>
    <w:rsid w:val="44000AFA"/>
    <w:rsid w:val="44242A3A"/>
    <w:rsid w:val="445043AE"/>
    <w:rsid w:val="45EE22DC"/>
    <w:rsid w:val="46564467"/>
    <w:rsid w:val="47173438"/>
    <w:rsid w:val="48473F43"/>
    <w:rsid w:val="486C0E54"/>
    <w:rsid w:val="491F4DFE"/>
    <w:rsid w:val="4944487A"/>
    <w:rsid w:val="4BA71E75"/>
    <w:rsid w:val="4C6267F5"/>
    <w:rsid w:val="4D61085B"/>
    <w:rsid w:val="4DA81B78"/>
    <w:rsid w:val="4DC1579E"/>
    <w:rsid w:val="4DC16BB8"/>
    <w:rsid w:val="4E4D24B7"/>
    <w:rsid w:val="4F284BD5"/>
    <w:rsid w:val="504C6A58"/>
    <w:rsid w:val="509E5922"/>
    <w:rsid w:val="50A22112"/>
    <w:rsid w:val="50D50B0D"/>
    <w:rsid w:val="50E26863"/>
    <w:rsid w:val="518979CC"/>
    <w:rsid w:val="52614E59"/>
    <w:rsid w:val="52A56FED"/>
    <w:rsid w:val="53ED2369"/>
    <w:rsid w:val="542E2B98"/>
    <w:rsid w:val="54454557"/>
    <w:rsid w:val="54C73958"/>
    <w:rsid w:val="54E51D72"/>
    <w:rsid w:val="55590D4A"/>
    <w:rsid w:val="558A2919"/>
    <w:rsid w:val="55D1023B"/>
    <w:rsid w:val="55E55DA1"/>
    <w:rsid w:val="566A0472"/>
    <w:rsid w:val="56B365F2"/>
    <w:rsid w:val="571C1C97"/>
    <w:rsid w:val="577473DD"/>
    <w:rsid w:val="57EE76DD"/>
    <w:rsid w:val="585711D8"/>
    <w:rsid w:val="58902BFC"/>
    <w:rsid w:val="58AD279A"/>
    <w:rsid w:val="58C4394C"/>
    <w:rsid w:val="58D418CA"/>
    <w:rsid w:val="58E529EC"/>
    <w:rsid w:val="59030A18"/>
    <w:rsid w:val="59205D38"/>
    <w:rsid w:val="59C94FB5"/>
    <w:rsid w:val="59D820AB"/>
    <w:rsid w:val="5A9803FD"/>
    <w:rsid w:val="5C46174B"/>
    <w:rsid w:val="5C781657"/>
    <w:rsid w:val="5CBA1D36"/>
    <w:rsid w:val="5D307EFB"/>
    <w:rsid w:val="5D942597"/>
    <w:rsid w:val="5DCB6DD4"/>
    <w:rsid w:val="5DDD5997"/>
    <w:rsid w:val="5EC51967"/>
    <w:rsid w:val="5EFB1046"/>
    <w:rsid w:val="5F13397F"/>
    <w:rsid w:val="5F304531"/>
    <w:rsid w:val="5F7F5B76"/>
    <w:rsid w:val="5F9E07E1"/>
    <w:rsid w:val="60217911"/>
    <w:rsid w:val="60570CFE"/>
    <w:rsid w:val="60B414A2"/>
    <w:rsid w:val="60E60A94"/>
    <w:rsid w:val="613926B5"/>
    <w:rsid w:val="61CD7A93"/>
    <w:rsid w:val="61CF012A"/>
    <w:rsid w:val="61D562CA"/>
    <w:rsid w:val="62BB2173"/>
    <w:rsid w:val="6307250B"/>
    <w:rsid w:val="63133F4E"/>
    <w:rsid w:val="632C2E62"/>
    <w:rsid w:val="64784D5B"/>
    <w:rsid w:val="64EF4296"/>
    <w:rsid w:val="65A43DE1"/>
    <w:rsid w:val="670815C7"/>
    <w:rsid w:val="681D537C"/>
    <w:rsid w:val="69966FC3"/>
    <w:rsid w:val="69BE7A7D"/>
    <w:rsid w:val="69CD2D06"/>
    <w:rsid w:val="6A2932E0"/>
    <w:rsid w:val="6A832EF5"/>
    <w:rsid w:val="6AAA7F05"/>
    <w:rsid w:val="6AAE27AE"/>
    <w:rsid w:val="6C846928"/>
    <w:rsid w:val="6D274DA7"/>
    <w:rsid w:val="6D3C5791"/>
    <w:rsid w:val="6D5A5D50"/>
    <w:rsid w:val="6E02688E"/>
    <w:rsid w:val="6E550418"/>
    <w:rsid w:val="6E560B0F"/>
    <w:rsid w:val="6EF74724"/>
    <w:rsid w:val="6EFF47BA"/>
    <w:rsid w:val="6F394D3C"/>
    <w:rsid w:val="6F6E3FD1"/>
    <w:rsid w:val="6F705600"/>
    <w:rsid w:val="6FC445FC"/>
    <w:rsid w:val="6FF46C64"/>
    <w:rsid w:val="708C17E3"/>
    <w:rsid w:val="70D24CB2"/>
    <w:rsid w:val="724B2FD5"/>
    <w:rsid w:val="727C1767"/>
    <w:rsid w:val="72B86D8A"/>
    <w:rsid w:val="72C65FB9"/>
    <w:rsid w:val="740B7313"/>
    <w:rsid w:val="746F0F41"/>
    <w:rsid w:val="74C657DF"/>
    <w:rsid w:val="75091655"/>
    <w:rsid w:val="751C3136"/>
    <w:rsid w:val="76150602"/>
    <w:rsid w:val="761738FD"/>
    <w:rsid w:val="76FC7D28"/>
    <w:rsid w:val="77992DA9"/>
    <w:rsid w:val="782446B8"/>
    <w:rsid w:val="78E7601E"/>
    <w:rsid w:val="78F06C72"/>
    <w:rsid w:val="79C96773"/>
    <w:rsid w:val="79D61A12"/>
    <w:rsid w:val="7A195E96"/>
    <w:rsid w:val="7ADF7B23"/>
    <w:rsid w:val="7B191EC6"/>
    <w:rsid w:val="7C663B77"/>
    <w:rsid w:val="7C7535FD"/>
    <w:rsid w:val="7D1512CD"/>
    <w:rsid w:val="7E17693C"/>
    <w:rsid w:val="7E696DF4"/>
    <w:rsid w:val="7EBC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 w:cstheme="minorBidi"/>
      <w:kern w:val="2"/>
      <w:sz w:val="32"/>
      <w:szCs w:val="32"/>
      <w:lang w:val="en-US" w:eastAsia="zh-CN" w:bidi="ar-SA"/>
    </w:rPr>
  </w:style>
  <w:style w:type="paragraph" w:styleId="3">
    <w:name w:val="heading 2"/>
    <w:basedOn w:val="1"/>
    <w:next w:val="1"/>
    <w:autoRedefine/>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paragraph" w:styleId="4">
    <w:name w:val="heading 3"/>
    <w:basedOn w:val="1"/>
    <w:next w:val="1"/>
    <w:autoRedefine/>
    <w:semiHidden/>
    <w:unhideWhenUsed/>
    <w:qFormat/>
    <w:uiPriority w:val="0"/>
    <w:pPr>
      <w:keepNext/>
      <w:keepLines/>
      <w:spacing w:line="560" w:lineRule="exact"/>
      <w:outlineLvl w:val="2"/>
    </w:pPr>
    <w:rPr>
      <w:rFonts w:eastAsia="楷体"/>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0"/>
    <w:pPr>
      <w:spacing w:before="120"/>
    </w:pPr>
    <w:rPr>
      <w:rFonts w:ascii="Arial" w:hAnsi="Arial" w:cs="Arial"/>
    </w:rPr>
  </w:style>
  <w:style w:type="paragraph" w:styleId="5">
    <w:name w:val="List Number"/>
    <w:basedOn w:val="1"/>
    <w:autoRedefine/>
    <w:qFormat/>
    <w:uiPriority w:val="0"/>
    <w:pPr>
      <w:numPr>
        <w:ilvl w:val="0"/>
        <w:numId w:val="1"/>
      </w:numPr>
    </w:pPr>
  </w:style>
  <w:style w:type="paragraph" w:styleId="6">
    <w:name w:val="Body Text"/>
    <w:basedOn w:val="1"/>
    <w:autoRedefine/>
    <w:qFormat/>
    <w:uiPriority w:val="0"/>
    <w:pPr>
      <w:ind w:left="120"/>
    </w:pPr>
    <w:rPr>
      <w:rFonts w:ascii="宋体" w:hAnsi="宋体"/>
      <w:sz w:val="32"/>
      <w:szCs w:val="32"/>
    </w:rPr>
  </w:style>
  <w:style w:type="paragraph" w:styleId="7">
    <w:name w:val="Body Text Indent"/>
    <w:basedOn w:val="1"/>
    <w:autoRedefine/>
    <w:qFormat/>
    <w:uiPriority w:val="0"/>
    <w:pPr>
      <w:spacing w:after="120"/>
      <w:ind w:left="420" w:leftChars="200"/>
    </w:pPr>
  </w:style>
  <w:style w:type="paragraph" w:styleId="8">
    <w:name w:val="Plain Text"/>
    <w:basedOn w:val="1"/>
    <w:autoRedefine/>
    <w:qFormat/>
    <w:uiPriority w:val="0"/>
    <w:rPr>
      <w:rFonts w:ascii="宋体" w:hAnsi="Courier New" w:eastAsia="宋体" w:cs="Times New Roman"/>
    </w:rPr>
  </w:style>
  <w:style w:type="paragraph" w:styleId="9">
    <w:name w:val="Body Text Indent 2"/>
    <w:basedOn w:val="1"/>
    <w:next w:val="10"/>
    <w:autoRedefine/>
    <w:qFormat/>
    <w:uiPriority w:val="0"/>
    <w:pPr>
      <w:adjustRightInd w:val="0"/>
      <w:snapToGrid w:val="0"/>
      <w:spacing w:line="440" w:lineRule="atLeast"/>
      <w:ind w:firstLine="573"/>
    </w:pPr>
    <w:rPr>
      <w:rFonts w:ascii="宋体"/>
    </w:rPr>
  </w:style>
  <w:style w:type="paragraph" w:customStyle="1" w:styleId="10">
    <w:name w:val="简单回函地址"/>
    <w:basedOn w:val="1"/>
    <w:next w:val="11"/>
    <w:autoRedefine/>
    <w:qFormat/>
    <w:uiPriority w:val="0"/>
    <w:rPr>
      <w:szCs w:val="20"/>
    </w:rPr>
  </w:style>
  <w:style w:type="paragraph" w:customStyle="1" w:styleId="11">
    <w:name w:val="正文2"/>
    <w:next w:val="1"/>
    <w:autoRedefine/>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6"/>
    <w:basedOn w:val="1"/>
    <w:next w:val="1"/>
    <w:autoRedefine/>
    <w:qFormat/>
    <w:uiPriority w:val="0"/>
    <w:pPr>
      <w:ind w:left="2100"/>
    </w:pPr>
    <w:rPr>
      <w:rFonts w:ascii="楷体_GB2312" w:hAnsi="Calibri" w:eastAsia="楷体_GB2312"/>
    </w:rPr>
  </w:style>
  <w:style w:type="paragraph" w:styleId="15">
    <w:name w:val="table of figures"/>
    <w:basedOn w:val="1"/>
    <w:next w:val="1"/>
    <w:autoRedefine/>
    <w:qFormat/>
    <w:uiPriority w:val="0"/>
    <w:pPr>
      <w:ind w:left="200" w:leftChars="200" w:hanging="200" w:hangingChars="200"/>
    </w:p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7"/>
    <w:autoRedefine/>
    <w:qFormat/>
    <w:uiPriority w:val="0"/>
    <w:pPr>
      <w:ind w:firstLine="420" w:firstLineChars="200"/>
    </w:p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常用样式（方正仿宋简）"/>
    <w:basedOn w:val="22"/>
    <w:next w:val="1"/>
    <w:autoRedefine/>
    <w:qFormat/>
    <w:uiPriority w:val="0"/>
    <w:pPr>
      <w:spacing w:line="560" w:lineRule="exact"/>
      <w:ind w:firstLine="640" w:firstLineChars="200"/>
    </w:pPr>
    <w:rPr>
      <w:rFonts w:ascii="Times New Roman" w:hAnsi="Times New Roman" w:eastAsia="方正仿宋简体"/>
      <w:sz w:val="32"/>
    </w:rPr>
  </w:style>
  <w:style w:type="paragraph" w:customStyle="1" w:styleId="22">
    <w:name w:val="正文1"/>
    <w:next w:val="2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_Style 2"/>
    <w:basedOn w:val="1"/>
    <w:autoRedefine/>
    <w:qFormat/>
    <w:uiPriority w:val="34"/>
    <w:pPr>
      <w:ind w:firstLine="420" w:firstLineChars="200"/>
    </w:pPr>
  </w:style>
  <w:style w:type="paragraph" w:customStyle="1" w:styleId="24">
    <w:name w:val="正文文本1"/>
    <w:basedOn w:val="22"/>
    <w:autoRedefine/>
    <w:qFormat/>
    <w:uiPriority w:val="0"/>
    <w:pPr>
      <w:widowControl w:val="0"/>
      <w:spacing w:before="0" w:after="0"/>
      <w:jc w:val="both"/>
    </w:pPr>
    <w:rPr>
      <w:rFonts w:ascii="Times New Roman" w:hAnsi="Times New Roman" w:eastAsia="宋体" w:cs="Times New Roman"/>
      <w:kern w:val="2"/>
      <w:sz w:val="21"/>
      <w:szCs w:val="24"/>
      <w:lang w:val="en-US" w:eastAsia="zh-CN" w:bidi="ar-SA"/>
    </w:rPr>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footer1"/>
    <w:basedOn w:val="1"/>
    <w:autoRedefine/>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27">
    <w:name w:val="Normal_37"/>
    <w:autoRedefine/>
    <w:qFormat/>
    <w:uiPriority w:val="0"/>
    <w:pPr>
      <w:spacing w:before="120" w:after="240"/>
      <w:jc w:val="both"/>
    </w:pPr>
    <w:rPr>
      <w:rFonts w:ascii="Calibri" w:hAnsi="Calibri" w:eastAsia="Calibri" w:cs="Times New Roman"/>
      <w:sz w:val="22"/>
      <w:szCs w:val="22"/>
      <w:lang w:val="ru-RU" w:eastAsia="en-US" w:bidi="ar-SA"/>
    </w:rPr>
  </w:style>
  <w:style w:type="character" w:customStyle="1" w:styleId="28">
    <w:name w:val="font21"/>
    <w:basedOn w:val="20"/>
    <w:autoRedefine/>
    <w:qFormat/>
    <w:uiPriority w:val="0"/>
    <w:rPr>
      <w:rFonts w:hint="eastAsia" w:ascii="宋体" w:hAnsi="宋体" w:eastAsia="宋体" w:cs="宋体"/>
      <w:color w:val="000000"/>
      <w:sz w:val="20"/>
      <w:szCs w:val="20"/>
      <w:u w:val="none"/>
    </w:rPr>
  </w:style>
  <w:style w:type="paragraph" w:customStyle="1" w:styleId="29">
    <w:name w:val=" Char Char Char Char Char Char"/>
    <w:autoRedefine/>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character" w:customStyle="1" w:styleId="30">
    <w:name w:val="font71"/>
    <w:basedOn w:val="20"/>
    <w:autoRedefine/>
    <w:qFormat/>
    <w:uiPriority w:val="0"/>
    <w:rPr>
      <w:rFonts w:hint="eastAsia" w:ascii="宋体" w:hAnsi="宋体" w:eastAsia="宋体" w:cs="宋体"/>
      <w:color w:val="000000"/>
      <w:sz w:val="22"/>
      <w:szCs w:val="22"/>
      <w:u w:val="none"/>
    </w:rPr>
  </w:style>
  <w:style w:type="paragraph" w:customStyle="1" w:styleId="31">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32">
    <w:name w:val="List Paragraph"/>
    <w:basedOn w:val="1"/>
    <w:autoRedefine/>
    <w:qFormat/>
    <w:uiPriority w:val="99"/>
    <w:pPr>
      <w:ind w:firstLine="420" w:firstLineChars="200"/>
    </w:pPr>
  </w:style>
  <w:style w:type="character" w:customStyle="1" w:styleId="33">
    <w:name w:val="font01"/>
    <w:basedOn w:val="20"/>
    <w:autoRedefine/>
    <w:qFormat/>
    <w:uiPriority w:val="0"/>
    <w:rPr>
      <w:rFonts w:hint="eastAsia" w:ascii="宋体" w:hAnsi="宋体" w:eastAsia="宋体" w:cs="宋体"/>
      <w:color w:val="000000"/>
      <w:sz w:val="16"/>
      <w:szCs w:val="16"/>
      <w:u w:val="none"/>
    </w:rPr>
  </w:style>
  <w:style w:type="paragraph" w:customStyle="1" w:styleId="34">
    <w:name w:val="章标题"/>
    <w:basedOn w:val="1"/>
    <w:next w:val="1"/>
    <w:autoRedefine/>
    <w:qFormat/>
    <w:uiPriority w:val="0"/>
    <w:pPr>
      <w:widowControl/>
      <w:spacing w:before="158" w:after="153" w:line="323" w:lineRule="atLeast"/>
      <w:ind w:right="-120"/>
      <w:jc w:val="center"/>
      <w:textAlignment w:val="baseline"/>
    </w:pPr>
    <w:rPr>
      <w:color w:val="FF0000"/>
      <w:sz w:val="18"/>
    </w:rPr>
  </w:style>
  <w:style w:type="character" w:customStyle="1" w:styleId="35">
    <w:name w:val="font11"/>
    <w:autoRedefine/>
    <w:qFormat/>
    <w:uiPriority w:val="0"/>
    <w:rPr>
      <w:rFonts w:ascii="宋体" w:eastAsia="宋体" w:cs="宋体"/>
      <w:color w:val="000000"/>
      <w:sz w:val="22"/>
      <w:szCs w:val="22"/>
      <w:u w:val="none"/>
      <w:lang w:bidi="ar-SA"/>
    </w:rPr>
  </w:style>
  <w:style w:type="paragraph" w:customStyle="1" w:styleId="36">
    <w:name w:val="正文_7"/>
    <w:autoRedefine/>
    <w:qFormat/>
    <w:uiPriority w:val="0"/>
    <w:pPr>
      <w:widowControl w:val="0"/>
      <w:overflowPunct w:val="0"/>
      <w:autoSpaceDE w:val="0"/>
      <w:autoSpaceDN w:val="0"/>
      <w:adjustRightInd w:val="0"/>
      <w:snapToGrid w:val="0"/>
      <w:jc w:val="both"/>
    </w:pPr>
    <w:rPr>
      <w:rFonts w:ascii="宋体" w:hAnsi="Times New Roman" w:eastAsia="宋体" w:cs="Times New Roman"/>
      <w:snapToGrid w:val="0"/>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2511</Words>
  <Characters>2683</Characters>
  <Lines>0</Lines>
  <Paragraphs>0</Paragraphs>
  <TotalTime>31</TotalTime>
  <ScaleCrop>false</ScaleCrop>
  <LinksUpToDate>false</LinksUpToDate>
  <CharactersWithSpaces>2693</CharactersWithSpaces>
  <Application>WPS Office_12.1.0.17121_F1E327BC-269C-435d-A152-05C5408002CA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白公子</cp:lastModifiedBy>
  <cp:lastPrinted>2024-05-11T07:48:00Z</cp:lastPrinted>
  <dcterms:modified xsi:type="dcterms:W3CDTF">2024-06-06T07:12:00Z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2052-12.1.0.17121</vt:lpwstr>
  </property>
  <property fmtid="{D5CDD505-2E9C-101B-9397-08002B2CF9AE}" pid="3" name="ICV">
    <vt:lpwstr>770FC33594934BA7A1849BCD676E20C8_13</vt:lpwstr>
  </property>
</Properties>
</file>