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33" w:line="251" w:lineRule="auto"/>
        <w:ind w:left="1908" w:hanging="1434"/>
        <w:outlineLvl w:val="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3"/>
          <w:sz w:val="41"/>
          <w:szCs w:val="41"/>
        </w:rPr>
        <w:t>《四川省大英县浅垭子村砖瓦用页岩矿矿产资</w:t>
      </w:r>
      <w:r>
        <w:rPr>
          <w:rFonts w:ascii="宋体" w:hAnsi="宋体" w:eastAsia="宋体" w:cs="宋体"/>
          <w:spacing w:val="6"/>
          <w:sz w:val="41"/>
          <w:szCs w:val="41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41"/>
          <w:szCs w:val="41"/>
        </w:rPr>
        <w:t>源开发利用方案》审查意见书</w:t>
      </w: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91" w:line="225" w:lineRule="auto"/>
        <w:ind w:left="348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35"/>
          <w:w w:val="108"/>
          <w:sz w:val="28"/>
          <w:szCs w:val="28"/>
        </w:rPr>
        <w:t>2024年7月7日</w:t>
      </w:r>
    </w:p>
    <w:p>
      <w:pPr>
        <w:spacing w:line="225" w:lineRule="auto"/>
        <w:rPr>
          <w:rFonts w:ascii="楷体" w:hAnsi="楷体" w:eastAsia="楷体" w:cs="楷体"/>
          <w:sz w:val="28"/>
          <w:szCs w:val="28"/>
        </w:rPr>
        <w:sectPr>
          <w:pgSz w:w="11910" w:h="16840"/>
          <w:pgMar w:top="1431" w:right="1615" w:bottom="0" w:left="1786" w:header="0" w:footer="0" w:gutter="0"/>
          <w:cols w:space="720" w:num="1"/>
        </w:sectPr>
      </w:pPr>
    </w:p>
    <w:p>
      <w:pPr>
        <w:pStyle w:val="2"/>
        <w:spacing w:line="269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spacing w:before="101" w:line="220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申请单位：大英县顺盛矿业有限责任公司</w:t>
      </w:r>
    </w:p>
    <w:p>
      <w:pPr>
        <w:spacing w:before="321" w:line="221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编制单位：成都市巨匠工程环境技术服务有限公司</w:t>
      </w:r>
    </w:p>
    <w:p>
      <w:pPr>
        <w:spacing w:before="331" w:line="222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方案主编人员：陈楠</w:t>
      </w:r>
      <w:r>
        <w:rPr>
          <w:rFonts w:ascii="仿宋" w:hAnsi="仿宋" w:eastAsia="仿宋" w:cs="仿宋"/>
          <w:spacing w:val="8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马 麟</w:t>
      </w:r>
      <w:r>
        <w:rPr>
          <w:rFonts w:ascii="仿宋" w:hAnsi="仿宋" w:eastAsia="仿宋" w:cs="仿宋"/>
          <w:spacing w:val="6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姜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涛  缪俊荣</w: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1" w:line="222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8"/>
          <w:sz w:val="31"/>
          <w:szCs w:val="31"/>
        </w:rPr>
        <w:t>评审专家组</w:t>
      </w:r>
    </w:p>
    <w:p>
      <w:pPr>
        <w:spacing w:before="298" w:line="223" w:lineRule="auto"/>
        <w:ind w:left="1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组长:母昌平</w:t>
      </w:r>
    </w:p>
    <w:p>
      <w:pPr>
        <w:spacing w:before="324" w:line="222" w:lineRule="auto"/>
        <w:ind w:left="1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成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员</w:t>
      </w:r>
      <w:r>
        <w:rPr>
          <w:rFonts w:ascii="仿宋" w:hAnsi="仿宋" w:eastAsia="仿宋" w:cs="仿宋"/>
          <w:spacing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: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陈 燃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余业清</w:t>
      </w: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spacing w:before="101" w:line="222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B3D70"/>
          <w:spacing w:val="-29"/>
          <w:sz w:val="31"/>
          <w:szCs w:val="31"/>
        </w:rPr>
        <w:t>评</w:t>
      </w:r>
      <w:r>
        <w:rPr>
          <w:rFonts w:ascii="仿宋" w:hAnsi="仿宋" w:eastAsia="仿宋" w:cs="仿宋"/>
          <w:color w:val="3B3D70"/>
          <w:spacing w:val="62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B3D70"/>
          <w:spacing w:val="-29"/>
          <w:sz w:val="31"/>
          <w:szCs w:val="31"/>
        </w:rPr>
        <w:t>审</w:t>
      </w:r>
      <w:r>
        <w:rPr>
          <w:rFonts w:ascii="仿宋" w:hAnsi="仿宋" w:eastAsia="仿宋" w:cs="仿宋"/>
          <w:color w:val="3B3D70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B3D70"/>
          <w:spacing w:val="-29"/>
          <w:sz w:val="31"/>
          <w:szCs w:val="31"/>
        </w:rPr>
        <w:t>方</w:t>
      </w:r>
      <w:r>
        <w:rPr>
          <w:rFonts w:ascii="仿宋" w:hAnsi="仿宋" w:eastAsia="仿宋" w:cs="仿宋"/>
          <w:color w:val="3B3D70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B3D70"/>
          <w:spacing w:val="-29"/>
          <w:sz w:val="31"/>
          <w:szCs w:val="31"/>
        </w:rPr>
        <w:t>式</w:t>
      </w:r>
      <w:r>
        <w:rPr>
          <w:rFonts w:ascii="仿宋" w:hAnsi="仿宋" w:eastAsia="仿宋" w:cs="仿宋"/>
          <w:color w:val="3B3D70"/>
          <w:spacing w:val="56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B3D70"/>
          <w:spacing w:val="-29"/>
          <w:sz w:val="31"/>
          <w:szCs w:val="31"/>
        </w:rPr>
        <w:t>：</w:t>
      </w:r>
      <w:r>
        <w:rPr>
          <w:rFonts w:ascii="仿宋" w:hAnsi="仿宋" w:eastAsia="仿宋" w:cs="仿宋"/>
          <w:color w:val="3B3D70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B3D70"/>
          <w:spacing w:val="-29"/>
          <w:sz w:val="31"/>
          <w:szCs w:val="31"/>
        </w:rPr>
        <w:t>会</w:t>
      </w:r>
      <w:r>
        <w:rPr>
          <w:rFonts w:ascii="仿宋" w:hAnsi="仿宋" w:eastAsia="仿宋" w:cs="仿宋"/>
          <w:color w:val="3B3D70"/>
          <w:spacing w:val="5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B3D70"/>
          <w:spacing w:val="-29"/>
          <w:sz w:val="31"/>
          <w:szCs w:val="31"/>
        </w:rPr>
        <w:t>审</w:t>
      </w:r>
    </w:p>
    <w:p>
      <w:pPr>
        <w:spacing w:before="328" w:line="222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评</w:t>
      </w:r>
      <w:r>
        <w:rPr>
          <w:rFonts w:ascii="仿宋" w:hAnsi="仿宋" w:eastAsia="仿宋" w:cs="仿宋"/>
          <w:spacing w:val="11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审</w:t>
      </w:r>
      <w:r>
        <w:rPr>
          <w:rFonts w:ascii="仿宋" w:hAnsi="仿宋" w:eastAsia="仿宋" w:cs="仿宋"/>
          <w:color w:val="2D72B8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时 间</w:t>
      </w:r>
      <w:r>
        <w:rPr>
          <w:rFonts w:ascii="仿宋" w:hAnsi="仿宋" w:eastAsia="仿宋" w:cs="仿宋"/>
          <w:color w:val="2D72B8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:</w:t>
      </w:r>
      <w:r>
        <w:rPr>
          <w:rFonts w:ascii="仿宋" w:hAnsi="仿宋" w:eastAsia="仿宋" w:cs="仿宋"/>
          <w:color w:val="2D72B8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2</w:t>
      </w:r>
      <w:r>
        <w:rPr>
          <w:rFonts w:ascii="仿宋" w:hAnsi="仿宋" w:eastAsia="仿宋" w:cs="仿宋"/>
          <w:color w:val="2D72B8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0</w:t>
      </w:r>
      <w:r>
        <w:rPr>
          <w:rFonts w:ascii="仿宋" w:hAnsi="仿宋" w:eastAsia="仿宋" w:cs="仿宋"/>
          <w:color w:val="2D72B8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2</w:t>
      </w:r>
      <w:r>
        <w:rPr>
          <w:rFonts w:ascii="仿宋" w:hAnsi="仿宋" w:eastAsia="仿宋" w:cs="仿宋"/>
          <w:color w:val="2D72B8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4</w:t>
      </w:r>
      <w:r>
        <w:rPr>
          <w:rFonts w:ascii="仿宋" w:hAnsi="仿宋" w:eastAsia="仿宋" w:cs="仿宋"/>
          <w:color w:val="2D72B8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年</w:t>
      </w:r>
      <w:r>
        <w:rPr>
          <w:rFonts w:ascii="仿宋" w:hAnsi="仿宋" w:eastAsia="仿宋" w:cs="仿宋"/>
          <w:color w:val="2D72B8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7</w:t>
      </w:r>
      <w:r>
        <w:rPr>
          <w:rFonts w:ascii="仿宋" w:hAnsi="仿宋" w:eastAsia="仿宋" w:cs="仿宋"/>
          <w:color w:val="2D72B8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月</w:t>
      </w:r>
      <w:r>
        <w:rPr>
          <w:rFonts w:ascii="仿宋" w:hAnsi="仿宋" w:eastAsia="仿宋" w:cs="仿宋"/>
          <w:color w:val="2D72B8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D72B8"/>
          <w:spacing w:val="-23"/>
          <w:sz w:val="31"/>
          <w:szCs w:val="31"/>
        </w:rPr>
        <w:t>7 日</w:t>
      </w:r>
    </w:p>
    <w:p>
      <w:pPr>
        <w:spacing w:before="324" w:line="222" w:lineRule="auto"/>
        <w:ind w:left="4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2D72B8"/>
          <w:spacing w:val="4"/>
          <w:sz w:val="31"/>
          <w:szCs w:val="31"/>
        </w:rPr>
        <w:t>评审会议地点：成都市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pStyle w:val="2"/>
        <w:spacing w:line="297" w:lineRule="auto"/>
      </w:pPr>
    </w:p>
    <w:p>
      <w:pPr>
        <w:spacing w:before="98" w:line="314" w:lineRule="auto"/>
        <w:ind w:left="353" w:right="157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为办理采矿权新立，大英县顺盛矿业有限责</w:t>
      </w:r>
      <w:r>
        <w:rPr>
          <w:rFonts w:ascii="仿宋" w:hAnsi="仿宋" w:eastAsia="仿宋" w:cs="仿宋"/>
          <w:spacing w:val="-13"/>
          <w:sz w:val="30"/>
          <w:szCs w:val="30"/>
        </w:rPr>
        <w:t>任公司委托成都市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巨匠工程环境技术服务有限公司编制了《四川省大英县浅垭子村砖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瓦用页岩矿矿产资源开发利用方案》(以下简称《方案》),大英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县自然资源和规划局组织专家对《方案》进行了审查，编制单位按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照专家意见对《方案》进行了修改完善，经专家组复核，形成评审</w:t>
      </w:r>
    </w:p>
    <w:p>
      <w:pPr>
        <w:spacing w:line="222" w:lineRule="auto"/>
        <w:ind w:left="35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意见如下。</w:t>
      </w:r>
    </w:p>
    <w:p>
      <w:pPr>
        <w:spacing w:before="174" w:line="221" w:lineRule="auto"/>
        <w:ind w:left="947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3"/>
          <w:sz w:val="30"/>
          <w:szCs w:val="30"/>
        </w:rPr>
        <w:t>一、矿区概况</w:t>
      </w:r>
    </w:p>
    <w:p>
      <w:pPr>
        <w:spacing w:before="149" w:line="315" w:lineRule="auto"/>
        <w:ind w:left="353" w:right="142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大英县浅垭子村砖瓦用页岩矿拟申请采矿权位于大英县西部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玉峰镇，距玉峰镇直距约1.4</w:t>
      </w:r>
      <w:r>
        <w:rPr>
          <w:rFonts w:ascii="宋体" w:hAnsi="宋体" w:eastAsia="宋体" w:cs="宋体"/>
          <w:spacing w:val="-1"/>
          <w:sz w:val="30"/>
          <w:szCs w:val="30"/>
        </w:rPr>
        <w:t xml:space="preserve">km, </w:t>
      </w:r>
      <w:r>
        <w:rPr>
          <w:rFonts w:ascii="仿宋" w:hAnsi="仿宋" w:eastAsia="仿宋" w:cs="仿宋"/>
          <w:spacing w:val="-1"/>
          <w:sz w:val="30"/>
          <w:szCs w:val="30"/>
        </w:rPr>
        <w:t>毗邻105乡道，矿区交通条件较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好。拟设采矿权由1~11号拐点圈闭，开采矿种为砖瓦用页岩，该</w:t>
      </w:r>
    </w:p>
    <w:p>
      <w:pPr>
        <w:spacing w:line="222" w:lineRule="auto"/>
        <w:ind w:left="35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区块周边无矿权设置，与已设采矿权无重叠，拐点坐标见下表(2000</w:t>
      </w:r>
    </w:p>
    <w:p>
      <w:pPr>
        <w:spacing w:before="201" w:line="212" w:lineRule="auto"/>
        <w:ind w:left="39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"/>
          <w:sz w:val="29"/>
          <w:szCs w:val="29"/>
        </w:rPr>
        <w:t>国家大地坐标系)。</w:t>
      </w:r>
    </w:p>
    <w:tbl>
      <w:tblPr>
        <w:tblStyle w:val="5"/>
        <w:tblW w:w="8690" w:type="dxa"/>
        <w:tblInd w:w="2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3446"/>
        <w:gridCol w:w="3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4" w:line="219" w:lineRule="auto"/>
              <w:ind w:left="314"/>
            </w:pPr>
            <w:r>
              <w:rPr>
                <w:spacing w:val="3"/>
              </w:rPr>
              <w:t>拐点编号</w:t>
            </w:r>
          </w:p>
        </w:tc>
        <w:tc>
          <w:tcPr>
            <w:tcW w:w="7077" w:type="dxa"/>
            <w:gridSpan w:val="2"/>
            <w:vAlign w:val="top"/>
          </w:tcPr>
          <w:p>
            <w:pPr>
              <w:pStyle w:val="6"/>
              <w:spacing w:before="95" w:line="220" w:lineRule="auto"/>
              <w:ind w:left="2452"/>
            </w:pPr>
            <w:r>
              <w:rPr>
                <w:spacing w:val="2"/>
              </w:rPr>
              <w:t>2000国家大地坐标系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vAlign w:val="top"/>
          </w:tcPr>
          <w:p>
            <w:pPr>
              <w:pStyle w:val="6"/>
              <w:spacing w:before="94" w:line="222" w:lineRule="auto"/>
              <w:ind w:left="1471"/>
            </w:pPr>
            <w:r>
              <w:rPr>
                <w:spacing w:val="-2"/>
              </w:rPr>
              <w:t>X(m)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94" w:line="222" w:lineRule="auto"/>
              <w:ind w:left="1565"/>
            </w:pPr>
            <w:r>
              <w:rPr>
                <w:spacing w:val="-2"/>
              </w:rPr>
              <w:t>Y(m)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52" w:line="184" w:lineRule="auto"/>
              <w:ind w:left="734"/>
            </w:pPr>
            <w:r>
              <w:t>1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52" w:line="184" w:lineRule="auto"/>
              <w:ind w:left="1112"/>
            </w:pPr>
            <w:r>
              <w:rPr>
                <w:spacing w:val="-2"/>
              </w:rPr>
              <w:t>3389091.19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52" w:line="184" w:lineRule="auto"/>
              <w:ind w:left="1145"/>
            </w:pPr>
            <w:r>
              <w:rPr>
                <w:spacing w:val="-2"/>
              </w:rPr>
              <w:t>35513046.09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53" w:line="183" w:lineRule="auto"/>
              <w:ind w:left="734"/>
            </w:pPr>
            <w:r>
              <w:t>2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52" w:line="184" w:lineRule="auto"/>
              <w:ind w:left="1112"/>
            </w:pPr>
            <w:r>
              <w:rPr>
                <w:spacing w:val="-2"/>
              </w:rPr>
              <w:t>3389041.03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52" w:line="184" w:lineRule="auto"/>
              <w:ind w:left="1145"/>
            </w:pPr>
            <w:r>
              <w:rPr>
                <w:spacing w:val="-2"/>
              </w:rPr>
              <w:t>35513001.32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54" w:line="183" w:lineRule="auto"/>
              <w:ind w:left="734"/>
            </w:pPr>
            <w:r>
              <w:t>3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54" w:line="183" w:lineRule="auto"/>
              <w:ind w:left="1112"/>
            </w:pPr>
            <w:r>
              <w:rPr>
                <w:spacing w:val="-2"/>
              </w:rPr>
              <w:t>3389044.25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53" w:line="184" w:lineRule="auto"/>
              <w:ind w:left="1145"/>
            </w:pPr>
            <w:r>
              <w:rPr>
                <w:spacing w:val="-2"/>
              </w:rPr>
              <w:t>35512915.89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55" w:line="183" w:lineRule="auto"/>
              <w:ind w:left="734"/>
            </w:pPr>
            <w:r>
              <w:t>4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54" w:line="184" w:lineRule="auto"/>
              <w:ind w:left="1112"/>
            </w:pPr>
            <w:r>
              <w:rPr>
                <w:spacing w:val="-2"/>
              </w:rPr>
              <w:t>3389102.45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54" w:line="184" w:lineRule="auto"/>
              <w:ind w:left="1145"/>
            </w:pPr>
            <w:r>
              <w:rPr>
                <w:spacing w:val="-2"/>
              </w:rPr>
              <w:t>35512856.08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58" w:line="182" w:lineRule="auto"/>
              <w:ind w:left="734"/>
            </w:pPr>
            <w:r>
              <w:t>5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55" w:line="184" w:lineRule="auto"/>
              <w:ind w:left="1112"/>
            </w:pPr>
            <w:r>
              <w:rPr>
                <w:spacing w:val="-2"/>
              </w:rPr>
              <w:t>3389049.10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55" w:line="184" w:lineRule="auto"/>
              <w:ind w:left="1145"/>
            </w:pPr>
            <w:r>
              <w:rPr>
                <w:spacing w:val="-2"/>
              </w:rPr>
              <w:t>35512713.82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56" w:line="183" w:lineRule="auto"/>
              <w:ind w:left="734"/>
            </w:pPr>
            <w:r>
              <w:t>6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55" w:line="184" w:lineRule="auto"/>
              <w:ind w:left="1112"/>
            </w:pPr>
            <w:r>
              <w:rPr>
                <w:spacing w:val="-2"/>
              </w:rPr>
              <w:t>3389147.95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55" w:line="184" w:lineRule="auto"/>
              <w:ind w:left="1145"/>
            </w:pPr>
            <w:r>
              <w:rPr>
                <w:spacing w:val="-2"/>
              </w:rPr>
              <w:t>35512596.20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69" w:line="182" w:lineRule="auto"/>
              <w:ind w:left="734"/>
            </w:pPr>
            <w:r>
              <w:t>7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67" w:line="183" w:lineRule="auto"/>
              <w:ind w:left="1112"/>
            </w:pPr>
            <w:r>
              <w:rPr>
                <w:spacing w:val="-2"/>
              </w:rPr>
              <w:t>3389232.88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66" w:line="184" w:lineRule="auto"/>
              <w:ind w:left="1145"/>
            </w:pPr>
            <w:r>
              <w:rPr>
                <w:spacing w:val="-2"/>
              </w:rPr>
              <w:t>35512628.87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57" w:line="183" w:lineRule="auto"/>
              <w:ind w:left="734"/>
            </w:pPr>
            <w:r>
              <w:t>8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57" w:line="183" w:lineRule="auto"/>
              <w:ind w:left="1112"/>
            </w:pPr>
            <w:r>
              <w:rPr>
                <w:spacing w:val="-2"/>
              </w:rPr>
              <w:t>3389252.48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56" w:line="184" w:lineRule="auto"/>
              <w:ind w:left="1145"/>
            </w:pPr>
            <w:r>
              <w:rPr>
                <w:spacing w:val="-2"/>
              </w:rPr>
              <w:t>35512654.34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58" w:line="183" w:lineRule="auto"/>
              <w:ind w:left="734"/>
            </w:pPr>
            <w:r>
              <w:t>9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57" w:line="184" w:lineRule="auto"/>
              <w:ind w:left="1112"/>
            </w:pPr>
            <w:r>
              <w:rPr>
                <w:spacing w:val="-2"/>
              </w:rPr>
              <w:t>3389155.79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57" w:line="184" w:lineRule="auto"/>
              <w:ind w:left="1145"/>
            </w:pPr>
            <w:r>
              <w:rPr>
                <w:spacing w:val="-2"/>
              </w:rPr>
              <w:t>35512754.23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68" w:line="184" w:lineRule="auto"/>
              <w:ind w:left="674"/>
            </w:pPr>
            <w:r>
              <w:rPr>
                <w:spacing w:val="-7"/>
              </w:rPr>
              <w:t>10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68" w:line="184" w:lineRule="auto"/>
              <w:ind w:left="1112"/>
            </w:pPr>
            <w:r>
              <w:rPr>
                <w:spacing w:val="-2"/>
              </w:rPr>
              <w:t>3389194.59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68" w:line="184" w:lineRule="auto"/>
              <w:ind w:left="1145"/>
            </w:pPr>
            <w:r>
              <w:rPr>
                <w:spacing w:val="-2"/>
              </w:rPr>
              <w:t>35512867.39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59" w:line="184" w:lineRule="auto"/>
              <w:ind w:left="674"/>
            </w:pPr>
            <w:r>
              <w:rPr>
                <w:spacing w:val="-7"/>
              </w:rPr>
              <w:t>11</w:t>
            </w:r>
          </w:p>
        </w:tc>
        <w:tc>
          <w:tcPr>
            <w:tcW w:w="3446" w:type="dxa"/>
            <w:vAlign w:val="top"/>
          </w:tcPr>
          <w:p>
            <w:pPr>
              <w:pStyle w:val="6"/>
              <w:spacing w:before="160" w:line="183" w:lineRule="auto"/>
              <w:ind w:left="1112"/>
            </w:pPr>
            <w:r>
              <w:rPr>
                <w:spacing w:val="-2"/>
              </w:rPr>
              <w:t>3389094.36</w:t>
            </w:r>
          </w:p>
        </w:tc>
        <w:tc>
          <w:tcPr>
            <w:tcW w:w="3631" w:type="dxa"/>
            <w:vAlign w:val="top"/>
          </w:tcPr>
          <w:p>
            <w:pPr>
              <w:pStyle w:val="6"/>
              <w:spacing w:before="159" w:line="184" w:lineRule="auto"/>
              <w:ind w:left="1145"/>
            </w:pPr>
            <w:r>
              <w:rPr>
                <w:color w:val="C3D9E7"/>
                <w:spacing w:val="-2"/>
              </w:rPr>
              <w:t>35512927.21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98" w:line="219" w:lineRule="auto"/>
              <w:ind w:left="314"/>
            </w:pPr>
            <w:r>
              <w:rPr>
                <w:spacing w:val="3"/>
              </w:rPr>
              <w:t>开采深度</w:t>
            </w:r>
          </w:p>
        </w:tc>
        <w:tc>
          <w:tcPr>
            <w:tcW w:w="7077" w:type="dxa"/>
            <w:gridSpan w:val="2"/>
            <w:vAlign w:val="top"/>
          </w:tcPr>
          <w:p>
            <w:pPr>
              <w:pStyle w:val="6"/>
              <w:spacing w:before="161" w:line="183" w:lineRule="auto"/>
              <w:ind w:left="2811"/>
            </w:pPr>
            <w:r>
              <w:rPr>
                <w:spacing w:val="-1"/>
              </w:rPr>
              <w:t>+402m～+250m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13" w:type="dxa"/>
            <w:vAlign w:val="top"/>
          </w:tcPr>
          <w:p>
            <w:pPr>
              <w:pStyle w:val="6"/>
              <w:spacing w:before="110" w:line="219" w:lineRule="auto"/>
              <w:ind w:left="314"/>
            </w:pPr>
            <w:r>
              <w:rPr>
                <w:spacing w:val="3"/>
              </w:rPr>
              <w:t>矿区面积</w:t>
            </w:r>
          </w:p>
        </w:tc>
        <w:tc>
          <w:tcPr>
            <w:tcW w:w="7077" w:type="dxa"/>
            <w:gridSpan w:val="2"/>
            <w:vAlign w:val="top"/>
          </w:tcPr>
          <w:p>
            <w:pPr>
              <w:pStyle w:val="6"/>
              <w:spacing w:before="133" w:line="231" w:lineRule="auto"/>
              <w:ind w:left="2931"/>
            </w:pPr>
            <w:r>
              <w:rPr>
                <w:spacing w:val="-2"/>
              </w:rPr>
              <w:t>0.0389km²</w:t>
            </w:r>
          </w:p>
        </w:tc>
      </w:tr>
    </w:tbl>
    <w:p>
      <w:pPr>
        <w:pStyle w:val="2"/>
      </w:pPr>
    </w:p>
    <w:p>
      <w:pPr>
        <w:sectPr>
          <w:footerReference r:id="rId5" w:type="default"/>
          <w:pgSz w:w="11910" w:h="16840"/>
          <w:pgMar w:top="1431" w:right="1224" w:bottom="2228" w:left="1786" w:header="0" w:footer="2019" w:gutter="0"/>
          <w:cols w:space="720" w:num="1"/>
        </w:sectPr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spacing w:before="97" w:line="222" w:lineRule="auto"/>
        <w:ind w:left="885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4"/>
          <w:sz w:val="30"/>
          <w:szCs w:val="30"/>
        </w:rPr>
        <w:t>二、方案编写的能力审查</w:t>
      </w:r>
    </w:p>
    <w:p>
      <w:pPr>
        <w:spacing w:before="173" w:line="314" w:lineRule="auto"/>
        <w:ind w:left="291" w:right="69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成都市巨匠工程环境技术服务有限公司组建了由采矿、地质等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专业高级工程师、工程师的项目开展《方案》编制，具备编制矿产</w:t>
      </w:r>
    </w:p>
    <w:p>
      <w:pPr>
        <w:spacing w:line="221" w:lineRule="auto"/>
        <w:ind w:left="2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资源开发利用方案的能力。</w:t>
      </w:r>
    </w:p>
    <w:p>
      <w:pPr>
        <w:spacing w:before="143" w:line="220" w:lineRule="auto"/>
        <w:ind w:left="885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1"/>
          <w:sz w:val="30"/>
          <w:szCs w:val="30"/>
        </w:rPr>
        <w:t>三、资源储量利用的合理性审查</w:t>
      </w:r>
    </w:p>
    <w:p>
      <w:pPr>
        <w:spacing w:before="205" w:line="338" w:lineRule="auto"/>
        <w:ind w:left="291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《方案》依据中国建筑西南勘察设计研究院有限公</w:t>
      </w:r>
      <w:r>
        <w:rPr>
          <w:rFonts w:ascii="仿宋" w:hAnsi="仿宋" w:eastAsia="仿宋" w:cs="仿宋"/>
          <w:spacing w:val="-3"/>
          <w:sz w:val="30"/>
          <w:szCs w:val="30"/>
        </w:rPr>
        <w:t>司2023年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8月编制的《四川省大英县浅垭子村砖瓦用页岩矿勘查报告》,该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报告通过了大英县自然资源和规划局组织的专家审查，可作为本次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《方案》编制的依据。截至2023年8月30日，拟设采矿权范围内 </w:t>
      </w:r>
      <w:r>
        <w:rPr>
          <w:rFonts w:ascii="仿宋" w:hAnsi="仿宋" w:eastAsia="仿宋" w:cs="仿宋"/>
          <w:spacing w:val="2"/>
          <w:sz w:val="30"/>
          <w:szCs w:val="30"/>
        </w:rPr>
        <w:t>累计查明资源量90.84万立方米(212.57万吨),均为保有资源量，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其中探明资源量65.15万立方米(152.44万吨);推断资源量25</w:t>
      </w:r>
      <w:r>
        <w:rPr>
          <w:rFonts w:ascii="仿宋" w:hAnsi="仿宋" w:eastAsia="仿宋" w:cs="仿宋"/>
          <w:spacing w:val="3"/>
          <w:sz w:val="30"/>
          <w:szCs w:val="30"/>
        </w:rPr>
        <w:t>.70</w:t>
      </w:r>
    </w:p>
    <w:p>
      <w:pPr>
        <w:spacing w:before="1" w:line="222" w:lineRule="auto"/>
        <w:ind w:left="2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万立方米(60.13万吨)。</w:t>
      </w:r>
    </w:p>
    <w:p>
      <w:pPr>
        <w:spacing w:before="178" w:line="500" w:lineRule="exact"/>
        <w:ind w:right="5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position w:val="14"/>
          <w:sz w:val="30"/>
          <w:szCs w:val="30"/>
        </w:rPr>
        <w:t>《方案》设计开采境界内可利用的资源量79.84万立方米</w:t>
      </w:r>
    </w:p>
    <w:p>
      <w:pPr>
        <w:spacing w:before="1" w:line="222" w:lineRule="auto"/>
        <w:ind w:left="4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(186.82万吨),设计回采率为88%,资源利用合理。</w:t>
      </w:r>
    </w:p>
    <w:p>
      <w:pPr>
        <w:spacing w:before="145" w:line="222" w:lineRule="auto"/>
        <w:ind w:left="885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1"/>
          <w:sz w:val="30"/>
          <w:szCs w:val="30"/>
        </w:rPr>
        <w:t>四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1"/>
          <w:sz w:val="30"/>
          <w:szCs w:val="30"/>
        </w:rPr>
        <w:t>、矿山建设规模的审查</w:t>
      </w:r>
    </w:p>
    <w:p>
      <w:pPr>
        <w:spacing w:before="162" w:line="314" w:lineRule="auto"/>
        <w:ind w:left="291" w:right="78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根据市场需求情况、保有资源量、矿区资源禀赋和开采技术条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件，结合《大英县矿产资源总体规划》(2021-2025年),确定拟建 </w:t>
      </w:r>
      <w:r>
        <w:rPr>
          <w:rFonts w:ascii="仿宋" w:hAnsi="仿宋" w:eastAsia="仿宋" w:cs="仿宋"/>
          <w:spacing w:val="14"/>
          <w:sz w:val="30"/>
          <w:szCs w:val="30"/>
        </w:rPr>
        <w:t>生产规模为20万吨/年，矿山服务年限9年(不含基建期),矿山</w:t>
      </w:r>
    </w:p>
    <w:p>
      <w:pPr>
        <w:spacing w:line="222" w:lineRule="auto"/>
        <w:ind w:left="2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生产规模和服务年限合理。</w:t>
      </w:r>
    </w:p>
    <w:p>
      <w:pPr>
        <w:spacing w:before="135" w:line="222" w:lineRule="auto"/>
        <w:ind w:left="885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color w:val="2C76B7"/>
          <w:spacing w:val="-13"/>
          <w:sz w:val="30"/>
          <w:szCs w:val="30"/>
        </w:rPr>
        <w:t>五、开采方案的审查</w:t>
      </w:r>
    </w:p>
    <w:p>
      <w:pPr>
        <w:spacing w:before="190" w:line="314" w:lineRule="auto"/>
        <w:ind w:left="291" w:right="76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根据矿区地形条件、矿层赋存条件，综合考虑矿山开采的经济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性、安全性和生态环境保护要求，确定开采方式为露天开采。开拓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运输方式为公路开拓+汽车运输方案，采矿方法为分台阶自</w:t>
      </w:r>
      <w:r>
        <w:rPr>
          <w:rFonts w:ascii="仿宋" w:hAnsi="仿宋" w:eastAsia="仿宋" w:cs="仿宋"/>
          <w:spacing w:val="-6"/>
          <w:sz w:val="30"/>
          <w:szCs w:val="30"/>
        </w:rPr>
        <w:t>上而下</w:t>
      </w:r>
    </w:p>
    <w:p>
      <w:pPr>
        <w:spacing w:before="2" w:line="220" w:lineRule="auto"/>
        <w:ind w:left="2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的开采，采矿工艺为挖据机直接采装。采区回采率为98</w:t>
      </w:r>
      <w:r>
        <w:rPr>
          <w:rFonts w:ascii="仿宋" w:hAnsi="仿宋" w:eastAsia="仿宋" w:cs="仿宋"/>
          <w:spacing w:val="-1"/>
          <w:sz w:val="30"/>
          <w:szCs w:val="30"/>
        </w:rPr>
        <w:t>%,《符合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2060" w:h="16950"/>
          <w:pgMar w:top="1440" w:right="1480" w:bottom="2069" w:left="1809" w:header="0" w:footer="1925" w:gutter="0"/>
          <w:cols w:space="720" w:num="1"/>
        </w:sectPr>
      </w:pPr>
    </w:p>
    <w:p>
      <w:pPr>
        <w:pStyle w:val="2"/>
        <w:spacing w:line="269" w:lineRule="auto"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5327015</wp:posOffset>
            </wp:positionH>
            <wp:positionV relativeFrom="page">
              <wp:posOffset>7409815</wp:posOffset>
            </wp:positionV>
            <wp:extent cx="984250" cy="4889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4229" cy="48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8" w:line="313" w:lineRule="auto"/>
        <w:ind w:left="133" w:right="90" w:firstLine="7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自然资源部关于粉石英等矿产资源合理开发利用“</w:t>
      </w:r>
      <w:r>
        <w:rPr>
          <w:rFonts w:ascii="仿宋" w:hAnsi="仿宋" w:eastAsia="仿宋" w:cs="仿宋"/>
          <w:spacing w:val="-14"/>
          <w:sz w:val="30"/>
          <w:szCs w:val="30"/>
        </w:rPr>
        <w:t>三率”最低指标</w:t>
      </w:r>
      <w:r>
        <w:rPr>
          <w:rFonts w:ascii="仿宋" w:hAnsi="仿宋" w:eastAsia="仿宋" w:cs="仿宋"/>
          <w:sz w:val="30"/>
          <w:szCs w:val="30"/>
        </w:rPr>
        <w:t xml:space="preserve"> 要求(试行)的公告》中关于砖瓦用页岩露天开采最低指标要求。</w:t>
      </w:r>
    </w:p>
    <w:p>
      <w:pPr>
        <w:spacing w:before="1" w:line="220" w:lineRule="auto"/>
        <w:ind w:left="1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开采方式与开采工艺合理可行。</w:t>
      </w:r>
    </w:p>
    <w:p>
      <w:pPr>
        <w:spacing w:before="164" w:line="222" w:lineRule="auto"/>
        <w:ind w:left="7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六、选矿加工方案审查</w:t>
      </w:r>
    </w:p>
    <w:p>
      <w:pPr>
        <w:spacing w:before="159" w:line="222" w:lineRule="auto"/>
        <w:ind w:left="7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产品方案为砖瓦用页岩，矿石直接为砖窑利用，无需选矿。</w:t>
      </w:r>
    </w:p>
    <w:p>
      <w:pPr>
        <w:spacing w:before="151" w:line="221" w:lineRule="auto"/>
        <w:ind w:left="717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1"/>
          <w:sz w:val="30"/>
          <w:szCs w:val="30"/>
        </w:rPr>
        <w:t>七、矿山安全、环境保护、水土保持、土地复垦方案的审查</w:t>
      </w:r>
    </w:p>
    <w:p>
      <w:pPr>
        <w:spacing w:before="145" w:line="540" w:lineRule="exact"/>
        <w:ind w:left="7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position w:val="17"/>
          <w:sz w:val="30"/>
          <w:szCs w:val="30"/>
        </w:rPr>
        <w:t>《方案》提出了矿山安全、环境保护、水土保持和土地复垦等</w:t>
      </w:r>
    </w:p>
    <w:p>
      <w:pPr>
        <w:spacing w:before="1" w:line="220" w:lineRule="auto"/>
        <w:ind w:left="1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要求和措施，有关事项按现行有关规定另行审查。</w:t>
      </w:r>
    </w:p>
    <w:p>
      <w:pPr>
        <w:spacing w:before="151" w:line="224" w:lineRule="auto"/>
        <w:ind w:left="717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1"/>
          <w:sz w:val="30"/>
          <w:szCs w:val="30"/>
        </w:rPr>
        <w:t>八、说明与建议</w:t>
      </w:r>
    </w:p>
    <w:p>
      <w:pPr>
        <w:spacing w:before="158" w:line="313" w:lineRule="auto"/>
        <w:ind w:left="133" w:firstLine="5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矿山建设、生产中须严格执行安全生产、生态环境</w:t>
      </w:r>
      <w:r>
        <w:rPr>
          <w:rFonts w:ascii="仿宋" w:hAnsi="仿宋" w:eastAsia="仿宋" w:cs="仿宋"/>
          <w:spacing w:val="-18"/>
          <w:sz w:val="30"/>
          <w:szCs w:val="30"/>
        </w:rPr>
        <w:t>保护等规定，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按照主管部门审批方案执行，矿山生产过程中应加强安全生产防</w:t>
      </w:r>
    </w:p>
    <w:p>
      <w:pPr>
        <w:spacing w:line="220" w:lineRule="auto"/>
        <w:ind w:left="1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范、做好生态环境保护等工作。</w:t>
      </w:r>
    </w:p>
    <w:p>
      <w:pPr>
        <w:spacing w:before="153" w:line="224" w:lineRule="auto"/>
        <w:ind w:left="717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5"/>
          <w:sz w:val="30"/>
          <w:szCs w:val="30"/>
        </w:rPr>
        <w:t>九、结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30"/>
          <w:szCs w:val="30"/>
        </w:rPr>
        <w:t>论</w:t>
      </w:r>
    </w:p>
    <w:p>
      <w:pPr>
        <w:spacing w:before="155" w:line="315" w:lineRule="auto"/>
        <w:ind w:left="133" w:right="110" w:firstLine="5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《方案》编制内容符合《国土资源部关于加强对矿产资源开发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利用方案审查的通知》(国土资发〔1999〕98号),相关指标满</w:t>
      </w:r>
    </w:p>
    <w:p>
      <w:pPr>
        <w:spacing w:line="222" w:lineRule="auto"/>
        <w:ind w:left="1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4"/>
          <w:sz w:val="30"/>
          <w:szCs w:val="30"/>
        </w:rPr>
        <w:t>足矿产资源“三率”指标要求，同意通过审</w:t>
      </w:r>
      <w:r>
        <w:rPr>
          <w:rFonts w:ascii="仿宋" w:hAnsi="仿宋" w:eastAsia="仿宋" w:cs="仿宋"/>
          <w:spacing w:val="-25"/>
          <w:sz w:val="30"/>
          <w:szCs w:val="30"/>
        </w:rPr>
        <w:t>查。</w:t>
      </w:r>
    </w:p>
    <w:p>
      <w:pPr>
        <w:pStyle w:val="2"/>
        <w:spacing w:line="293" w:lineRule="auto"/>
      </w:pPr>
    </w:p>
    <w:p>
      <w:pPr>
        <w:pStyle w:val="2"/>
        <w:spacing w:line="293" w:lineRule="auto"/>
      </w:pPr>
    </w:p>
    <w:p>
      <w:pPr>
        <w:spacing w:before="98" w:line="522" w:lineRule="exact"/>
        <w:ind w:left="7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position w:val="16"/>
          <w:sz w:val="30"/>
          <w:szCs w:val="30"/>
        </w:rPr>
        <w:t>附件：《四川省大英县浅垭子村砖瓦用页岩矿矿产资源开发利</w:t>
      </w:r>
    </w:p>
    <w:p>
      <w:pPr>
        <w:spacing w:line="222" w:lineRule="auto"/>
        <w:ind w:left="18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用方案》评审专家组签字表</w:t>
      </w:r>
    </w:p>
    <w:p>
      <w:pPr>
        <w:pStyle w:val="2"/>
        <w:spacing w:line="284" w:lineRule="auto"/>
      </w:pPr>
    </w:p>
    <w:p>
      <w:pPr>
        <w:pStyle w:val="2"/>
        <w:spacing w:line="285" w:lineRule="auto"/>
      </w:pPr>
    </w:p>
    <w:p>
      <w:pPr>
        <w:spacing w:before="98" w:line="223" w:lineRule="auto"/>
        <w:ind w:left="485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专家组组长：</w:t>
      </w:r>
    </w:p>
    <w:p>
      <w:pPr>
        <w:pStyle w:val="2"/>
        <w:spacing w:line="287" w:lineRule="auto"/>
      </w:pPr>
    </w:p>
    <w:p>
      <w:pPr>
        <w:pStyle w:val="2"/>
        <w:spacing w:line="288" w:lineRule="auto"/>
      </w:pPr>
    </w:p>
    <w:p>
      <w:pPr>
        <w:spacing w:before="98" w:line="222" w:lineRule="auto"/>
        <w:ind w:left="57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2024年7月7日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10" w:h="16840"/>
          <w:pgMar w:top="1431" w:right="1489" w:bottom="2251" w:left="1786" w:header="0" w:footer="2023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94" w:line="219" w:lineRule="auto"/>
        <w:ind w:left="33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color w:val="2B63B6"/>
          <w:spacing w:val="-5"/>
          <w:sz w:val="29"/>
          <w:szCs w:val="29"/>
        </w:rPr>
        <w:t>附件</w:t>
      </w:r>
    </w:p>
    <w:p>
      <w:pPr>
        <w:spacing w:before="259" w:line="841" w:lineRule="exact"/>
        <w:ind w:left="92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color w:val="3272C6"/>
          <w:spacing w:val="-17"/>
          <w:position w:val="31"/>
          <w:sz w:val="42"/>
          <w:szCs w:val="42"/>
        </w:rPr>
        <w:t>《四川省大英县浅垭子村砖瓦</w:t>
      </w:r>
      <w:r>
        <w:rPr>
          <w:rFonts w:ascii="宋体" w:hAnsi="宋体" w:eastAsia="宋体" w:cs="宋体"/>
          <w:b/>
          <w:bCs/>
          <w:spacing w:val="-17"/>
          <w:position w:val="31"/>
          <w:sz w:val="42"/>
          <w:szCs w:val="42"/>
        </w:rPr>
        <w:t>用</w:t>
      </w:r>
      <w:r>
        <w:rPr>
          <w:rFonts w:ascii="宋体" w:hAnsi="宋体" w:eastAsia="宋体" w:cs="宋体"/>
          <w:b/>
          <w:bCs/>
          <w:color w:val="3272C6"/>
          <w:spacing w:val="-17"/>
          <w:position w:val="31"/>
          <w:sz w:val="42"/>
          <w:szCs w:val="42"/>
        </w:rPr>
        <w:t>页</w:t>
      </w:r>
      <w:r>
        <w:rPr>
          <w:rFonts w:ascii="宋体" w:hAnsi="宋体" w:eastAsia="宋体" w:cs="宋体"/>
          <w:b/>
          <w:bCs/>
          <w:spacing w:val="-17"/>
          <w:position w:val="31"/>
          <w:sz w:val="42"/>
          <w:szCs w:val="42"/>
        </w:rPr>
        <w:t>岩矿矿产资源开</w:t>
      </w:r>
      <w:r>
        <w:rPr>
          <w:rFonts w:ascii="宋体" w:hAnsi="宋体" w:eastAsia="宋体" w:cs="宋体"/>
          <w:b/>
          <w:bCs/>
          <w:spacing w:val="-18"/>
          <w:position w:val="31"/>
          <w:sz w:val="42"/>
          <w:szCs w:val="42"/>
        </w:rPr>
        <w:t>发利用</w:t>
      </w:r>
      <w:r>
        <w:rPr>
          <w:rFonts w:ascii="宋体" w:hAnsi="宋体" w:eastAsia="宋体" w:cs="宋体"/>
          <w:b/>
          <w:bCs/>
          <w:color w:val="3272C6"/>
          <w:spacing w:val="-18"/>
          <w:position w:val="31"/>
          <w:sz w:val="42"/>
          <w:szCs w:val="42"/>
        </w:rPr>
        <w:t>方案》</w:t>
      </w:r>
    </w:p>
    <w:p>
      <w:pPr>
        <w:spacing w:line="219" w:lineRule="auto"/>
        <w:ind w:left="501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评审专家组签字表</w:t>
      </w:r>
    </w:p>
    <w:p>
      <w:pPr>
        <w:spacing w:line="27" w:lineRule="exact"/>
      </w:pPr>
    </w:p>
    <w:tbl>
      <w:tblPr>
        <w:tblStyle w:val="5"/>
        <w:tblW w:w="12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5716"/>
        <w:gridCol w:w="1409"/>
        <w:gridCol w:w="2328"/>
        <w:gridCol w:w="1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674" w:type="dxa"/>
            <w:vAlign w:val="top"/>
          </w:tcPr>
          <w:p>
            <w:pPr>
              <w:pStyle w:val="6"/>
              <w:spacing w:before="266" w:line="219" w:lineRule="auto"/>
              <w:ind w:left="544"/>
              <w:rPr>
                <w:sz w:val="28"/>
                <w:szCs w:val="28"/>
              </w:rPr>
            </w:pPr>
            <w:r>
              <w:rPr>
                <w:color w:val="C0CEE5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5716" w:type="dxa"/>
            <w:vAlign w:val="top"/>
          </w:tcPr>
          <w:p>
            <w:pPr>
              <w:pStyle w:val="6"/>
              <w:spacing w:before="267" w:line="220" w:lineRule="auto"/>
              <w:ind w:left="229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1409" w:type="dxa"/>
            <w:vAlign w:val="top"/>
          </w:tcPr>
          <w:p>
            <w:pPr>
              <w:pStyle w:val="6"/>
              <w:spacing w:before="267" w:line="220" w:lineRule="auto"/>
              <w:ind w:left="41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专业</w:t>
            </w:r>
          </w:p>
        </w:tc>
        <w:tc>
          <w:tcPr>
            <w:tcW w:w="2328" w:type="dxa"/>
            <w:vAlign w:val="top"/>
          </w:tcPr>
          <w:p>
            <w:pPr>
              <w:pStyle w:val="6"/>
              <w:spacing w:before="270" w:line="221" w:lineRule="auto"/>
              <w:ind w:left="876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职称</w:t>
            </w:r>
          </w:p>
        </w:tc>
        <w:tc>
          <w:tcPr>
            <w:tcW w:w="1863" w:type="dxa"/>
            <w:vAlign w:val="top"/>
          </w:tcPr>
          <w:p>
            <w:pPr>
              <w:pStyle w:val="6"/>
              <w:spacing w:before="266" w:line="219" w:lineRule="auto"/>
              <w:ind w:left="648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6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1" w:lineRule="auto"/>
              <w:ind w:left="40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母昌平</w:t>
            </w:r>
          </w:p>
        </w:tc>
        <w:tc>
          <w:tcPr>
            <w:tcW w:w="571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45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四川省冶金设计研究院</w:t>
            </w:r>
          </w:p>
        </w:tc>
        <w:tc>
          <w:tcPr>
            <w:tcW w:w="140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41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采矿</w:t>
            </w:r>
          </w:p>
        </w:tc>
        <w:tc>
          <w:tcPr>
            <w:tcW w:w="232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45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高级工程师</w:t>
            </w:r>
          </w:p>
        </w:tc>
        <w:tc>
          <w:tcPr>
            <w:tcW w:w="1863" w:type="dxa"/>
            <w:vAlign w:val="top"/>
          </w:tcPr>
          <w:p>
            <w:pPr>
              <w:spacing w:before="240" w:line="662" w:lineRule="exact"/>
              <w:ind w:firstLine="257"/>
            </w:pPr>
            <w:r>
              <w:rPr>
                <w:position w:val="-13"/>
              </w:rPr>
              <w:drawing>
                <wp:inline distT="0" distB="0" distL="0" distR="0">
                  <wp:extent cx="869950" cy="41973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57" cy="42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67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余业清</w:t>
            </w:r>
          </w:p>
        </w:tc>
        <w:tc>
          <w:tcPr>
            <w:tcW w:w="571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45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四川省冶金设计研究院</w:t>
            </w:r>
          </w:p>
        </w:tc>
        <w:tc>
          <w:tcPr>
            <w:tcW w:w="140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41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采矿</w:t>
            </w:r>
          </w:p>
        </w:tc>
        <w:tc>
          <w:tcPr>
            <w:tcW w:w="232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45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高级工程师</w:t>
            </w:r>
          </w:p>
        </w:tc>
        <w:tc>
          <w:tcPr>
            <w:tcW w:w="1863" w:type="dxa"/>
            <w:vAlign w:val="top"/>
          </w:tcPr>
          <w:p>
            <w:pPr>
              <w:spacing w:before="232" w:line="702" w:lineRule="exact"/>
              <w:ind w:firstLine="296"/>
            </w:pPr>
            <w:r>
              <w:rPr>
                <w:position w:val="-14"/>
              </w:rPr>
              <w:drawing>
                <wp:inline distT="0" distB="0" distL="0" distR="0">
                  <wp:extent cx="813435" cy="44513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729" cy="445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67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85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陈</w:t>
            </w:r>
            <w:r>
              <w:rPr>
                <w:spacing w:val="45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燃</w:t>
            </w:r>
          </w:p>
        </w:tc>
        <w:tc>
          <w:tcPr>
            <w:tcW w:w="5716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03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四川省矿产资源储量评审中心</w:t>
            </w:r>
          </w:p>
        </w:tc>
        <w:tc>
          <w:tcPr>
            <w:tcW w:w="140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0" w:lineRule="auto"/>
              <w:ind w:left="415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地质</w:t>
            </w:r>
          </w:p>
        </w:tc>
        <w:tc>
          <w:tcPr>
            <w:tcW w:w="23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45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高级工程师</w:t>
            </w:r>
          </w:p>
        </w:tc>
        <w:tc>
          <w:tcPr>
            <w:tcW w:w="1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8" w:type="default"/>
          <w:pgSz w:w="16840" w:h="11910"/>
          <w:pgMar w:top="1012" w:right="2345" w:bottom="400" w:left="1494" w:header="0" w:footer="0" w:gutter="0"/>
          <w:cols w:space="720" w:num="1"/>
        </w:sectPr>
      </w:pPr>
    </w:p>
    <w:p>
      <w:pPr>
        <w:spacing w:before="268" w:line="219" w:lineRule="auto"/>
        <w:ind w:left="1539"/>
        <w:rPr>
          <w:rFonts w:ascii="宋体" w:hAnsi="宋体" w:eastAsia="宋体" w:cs="宋体"/>
          <w:sz w:val="34"/>
          <w:szCs w:val="34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2044065</wp:posOffset>
            </wp:positionH>
            <wp:positionV relativeFrom="page">
              <wp:posOffset>8202930</wp:posOffset>
            </wp:positionV>
            <wp:extent cx="1524635" cy="152463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418" cy="1524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14"/>
          <w:sz w:val="34"/>
          <w:szCs w:val="34"/>
        </w:rPr>
        <w:t>四川省矿产资源开发利用方案信息表</w:t>
      </w:r>
    </w:p>
    <w:p>
      <w:pPr>
        <w:spacing w:line="32" w:lineRule="exact"/>
      </w:pPr>
    </w:p>
    <w:tbl>
      <w:tblPr>
        <w:tblStyle w:val="5"/>
        <w:tblW w:w="8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770"/>
        <w:gridCol w:w="918"/>
        <w:gridCol w:w="1148"/>
        <w:gridCol w:w="1898"/>
        <w:gridCol w:w="2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2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矿山名称</w:t>
            </w:r>
          </w:p>
        </w:tc>
        <w:tc>
          <w:tcPr>
            <w:tcW w:w="2836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四川省大英县浅垭子村传瓦用页岩矿</w:t>
            </w:r>
          </w:p>
        </w:tc>
        <w:tc>
          <w:tcPr>
            <w:tcW w:w="1898" w:type="dxa"/>
            <w:vAlign w:val="top"/>
          </w:tcPr>
          <w:p>
            <w:pPr>
              <w:pStyle w:val="6"/>
              <w:spacing w:before="102" w:line="221" w:lineRule="auto"/>
              <w:ind w:left="68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公示号</w:t>
            </w:r>
          </w:p>
        </w:tc>
        <w:tc>
          <w:tcPr>
            <w:tcW w:w="2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6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6"/>
              <w:spacing w:before="105" w:line="219" w:lineRule="auto"/>
              <w:ind w:left="34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采矿权登记类别</w:t>
            </w:r>
          </w:p>
        </w:tc>
        <w:tc>
          <w:tcPr>
            <w:tcW w:w="2312" w:type="dxa"/>
            <w:vAlign w:val="top"/>
          </w:tcPr>
          <w:p>
            <w:pPr>
              <w:pStyle w:val="6"/>
              <w:spacing w:before="105" w:line="219" w:lineRule="auto"/>
              <w:ind w:left="73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采矿权新立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2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编制单位</w:t>
            </w:r>
          </w:p>
        </w:tc>
        <w:tc>
          <w:tcPr>
            <w:tcW w:w="2836" w:type="dxa"/>
            <w:gridSpan w:val="3"/>
            <w:vAlign w:val="top"/>
          </w:tcPr>
          <w:p>
            <w:pPr>
              <w:pStyle w:val="6"/>
              <w:spacing w:before="106" w:line="410" w:lineRule="exact"/>
              <w:ind w:left="471"/>
              <w:rPr>
                <w:sz w:val="17"/>
                <w:szCs w:val="17"/>
              </w:rPr>
            </w:pPr>
            <w:r>
              <w:rPr>
                <w:spacing w:val="-1"/>
                <w:position w:val="18"/>
                <w:sz w:val="17"/>
                <w:szCs w:val="17"/>
              </w:rPr>
              <w:t>成都市点员工程环境技术</w:t>
            </w:r>
          </w:p>
          <w:p>
            <w:pPr>
              <w:pStyle w:val="6"/>
              <w:spacing w:line="219" w:lineRule="auto"/>
              <w:ind w:left="981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务有限公司</w:t>
            </w:r>
          </w:p>
        </w:tc>
        <w:tc>
          <w:tcPr>
            <w:tcW w:w="1898" w:type="dxa"/>
            <w:vAlign w:val="top"/>
          </w:tcPr>
          <w:p>
            <w:pPr>
              <w:pStyle w:val="6"/>
              <w:spacing w:before="116" w:line="370" w:lineRule="exact"/>
              <w:ind w:left="345"/>
              <w:rPr>
                <w:sz w:val="17"/>
                <w:szCs w:val="17"/>
              </w:rPr>
            </w:pPr>
            <w:r>
              <w:rPr>
                <w:spacing w:val="-1"/>
                <w:position w:val="15"/>
                <w:sz w:val="17"/>
                <w:szCs w:val="17"/>
              </w:rPr>
              <w:t>矿区范围核准证</w:t>
            </w:r>
          </w:p>
          <w:p>
            <w:pPr>
              <w:pStyle w:val="6"/>
              <w:spacing w:line="219" w:lineRule="auto"/>
              <w:ind w:left="5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文件及文号</w:t>
            </w:r>
          </w:p>
        </w:tc>
        <w:tc>
          <w:tcPr>
            <w:tcW w:w="2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3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2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建设规模</w:t>
            </w:r>
          </w:p>
        </w:tc>
        <w:tc>
          <w:tcPr>
            <w:tcW w:w="770" w:type="dxa"/>
            <w:tcBorders>
              <w:right w:val="nil"/>
            </w:tcBorders>
            <w:vAlign w:val="top"/>
          </w:tcPr>
          <w:p>
            <w:pPr>
              <w:pStyle w:val="6"/>
              <w:spacing w:before="128" w:line="220" w:lineRule="auto"/>
              <w:ind w:left="10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20万吨</w:t>
            </w:r>
          </w:p>
          <w:p>
            <w:pPr>
              <w:pStyle w:val="6"/>
              <w:spacing w:before="166" w:line="219" w:lineRule="auto"/>
              <w:ind w:left="19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年</w:t>
            </w:r>
          </w:p>
        </w:tc>
        <w:tc>
          <w:tcPr>
            <w:tcW w:w="918" w:type="dxa"/>
            <w:tcBorders>
              <w:left w:val="nil"/>
            </w:tcBorders>
            <w:vAlign w:val="top"/>
          </w:tcPr>
          <w:p>
            <w:pPr>
              <w:pStyle w:val="6"/>
              <w:spacing w:before="117" w:line="360" w:lineRule="exact"/>
              <w:ind w:left="166"/>
              <w:rPr>
                <w:sz w:val="17"/>
                <w:szCs w:val="17"/>
              </w:rPr>
            </w:pPr>
            <w:r>
              <w:rPr>
                <w:spacing w:val="-2"/>
                <w:position w:val="14"/>
                <w:sz w:val="17"/>
                <w:szCs w:val="17"/>
              </w:rPr>
              <w:t>服务</w:t>
            </w:r>
          </w:p>
          <w:p>
            <w:pPr>
              <w:pStyle w:val="6"/>
              <w:spacing w:line="219" w:lineRule="auto"/>
              <w:ind w:left="15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年限</w:t>
            </w:r>
          </w:p>
        </w:tc>
        <w:tc>
          <w:tcPr>
            <w:tcW w:w="114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4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9年</w:t>
            </w:r>
          </w:p>
        </w:tc>
        <w:tc>
          <w:tcPr>
            <w:tcW w:w="189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0" w:lineRule="auto"/>
              <w:ind w:left="9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开发利用方案审查文号</w:t>
            </w:r>
          </w:p>
        </w:tc>
        <w:tc>
          <w:tcPr>
            <w:tcW w:w="2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3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21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总投资额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0" w:lineRule="auto"/>
              <w:ind w:left="53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685万元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0" w:lineRule="auto"/>
              <w:ind w:left="93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资源储屋(万</w:t>
            </w:r>
          </w:p>
          <w:p>
            <w:pPr>
              <w:pStyle w:val="6"/>
              <w:spacing w:before="169" w:line="222" w:lineRule="auto"/>
              <w:ind w:left="434"/>
              <w:rPr>
                <w:sz w:val="17"/>
                <w:szCs w:val="17"/>
              </w:rPr>
            </w:pPr>
            <w:r>
              <w:rPr>
                <w:spacing w:val="-8"/>
                <w:sz w:val="17"/>
                <w:szCs w:val="17"/>
              </w:rPr>
              <w:t>吨</w:t>
            </w:r>
            <w:r>
              <w:rPr>
                <w:spacing w:val="-21"/>
                <w:sz w:val="17"/>
                <w:szCs w:val="17"/>
              </w:rPr>
              <w:t xml:space="preserve"> </w:t>
            </w:r>
            <w:r>
              <w:rPr>
                <w:spacing w:val="-8"/>
                <w:sz w:val="17"/>
                <w:szCs w:val="17"/>
              </w:rPr>
              <w:t>)</w:t>
            </w: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0" w:lineRule="auto"/>
              <w:ind w:left="43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保有资源储量</w:t>
            </w:r>
          </w:p>
          <w:p>
            <w:pPr>
              <w:pStyle w:val="6"/>
              <w:spacing w:before="177" w:line="221" w:lineRule="auto"/>
              <w:ind w:left="685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(占用)</w:t>
            </w:r>
          </w:p>
        </w:tc>
        <w:tc>
          <w:tcPr>
            <w:tcW w:w="2312" w:type="dxa"/>
            <w:vAlign w:val="top"/>
          </w:tcPr>
          <w:p>
            <w:pPr>
              <w:pStyle w:val="6"/>
              <w:spacing w:before="108" w:line="401" w:lineRule="exact"/>
              <w:ind w:left="137"/>
              <w:rPr>
                <w:sz w:val="17"/>
                <w:szCs w:val="17"/>
              </w:rPr>
            </w:pPr>
            <w:r>
              <w:rPr>
                <w:spacing w:val="-1"/>
                <w:position w:val="17"/>
                <w:sz w:val="17"/>
                <w:szCs w:val="17"/>
              </w:rPr>
              <w:t>矿石量：90.84万立方来</w:t>
            </w:r>
          </w:p>
          <w:p>
            <w:pPr>
              <w:pStyle w:val="6"/>
              <w:spacing w:line="220" w:lineRule="auto"/>
              <w:ind w:left="137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(212.57万)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3" w:type="dxa"/>
            <w:vAlign w:val="top"/>
          </w:tcPr>
          <w:p>
            <w:pPr>
              <w:pStyle w:val="6"/>
              <w:spacing w:before="108" w:line="219" w:lineRule="auto"/>
              <w:ind w:left="2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开采方式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pStyle w:val="6"/>
              <w:spacing w:before="108" w:line="219" w:lineRule="auto"/>
              <w:ind w:left="492"/>
              <w:rPr>
                <w:sz w:val="17"/>
                <w:szCs w:val="17"/>
              </w:rPr>
            </w:pPr>
            <w:r>
              <w:rPr>
                <w:spacing w:val="-6"/>
                <w:sz w:val="17"/>
                <w:szCs w:val="17"/>
              </w:rPr>
              <w:t>路</w:t>
            </w:r>
            <w:r>
              <w:rPr>
                <w:spacing w:val="16"/>
                <w:sz w:val="17"/>
                <w:szCs w:val="17"/>
              </w:rPr>
              <w:t xml:space="preserve"> </w:t>
            </w:r>
            <w:r>
              <w:rPr>
                <w:spacing w:val="-6"/>
                <w:sz w:val="17"/>
                <w:szCs w:val="17"/>
              </w:rPr>
              <w:t>大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pacing w:val="-6"/>
                <w:sz w:val="17"/>
                <w:szCs w:val="17"/>
              </w:rPr>
              <w:t>采</w:t>
            </w: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vAlign w:val="top"/>
          </w:tcPr>
          <w:p>
            <w:pPr>
              <w:pStyle w:val="6"/>
              <w:spacing w:before="110" w:line="221" w:lineRule="auto"/>
              <w:ind w:left="13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金属量：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1" w:lineRule="auto"/>
              <w:ind w:left="2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开拓系统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19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路开拓-汽车通输</w:t>
            </w: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1" w:lineRule="auto"/>
              <w:ind w:left="5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设计利用量</w:t>
            </w:r>
          </w:p>
        </w:tc>
        <w:tc>
          <w:tcPr>
            <w:tcW w:w="2312" w:type="dxa"/>
            <w:vAlign w:val="top"/>
          </w:tcPr>
          <w:p>
            <w:pPr>
              <w:pStyle w:val="6"/>
              <w:spacing w:before="109" w:line="411" w:lineRule="exact"/>
              <w:ind w:left="137"/>
              <w:rPr>
                <w:sz w:val="17"/>
                <w:szCs w:val="17"/>
              </w:rPr>
            </w:pPr>
            <w:r>
              <w:rPr>
                <w:spacing w:val="-1"/>
                <w:position w:val="18"/>
                <w:sz w:val="17"/>
                <w:szCs w:val="17"/>
              </w:rPr>
              <w:t>矿石昂：79.84万立方米</w:t>
            </w:r>
          </w:p>
          <w:p>
            <w:pPr>
              <w:pStyle w:val="6"/>
              <w:spacing w:line="220" w:lineRule="auto"/>
              <w:ind w:left="137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(186.82万吨)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19" w:lineRule="auto"/>
              <w:ind w:left="2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开采顺序</w:t>
            </w:r>
          </w:p>
        </w:tc>
        <w:tc>
          <w:tcPr>
            <w:tcW w:w="16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0" w:lineRule="auto"/>
              <w:ind w:left="71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自上而下分合阶开果</w:t>
            </w: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6"/>
              <w:spacing w:before="111" w:line="219" w:lineRule="auto"/>
              <w:ind w:left="38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设计利用率(%)</w:t>
            </w:r>
          </w:p>
        </w:tc>
        <w:tc>
          <w:tcPr>
            <w:tcW w:w="2312" w:type="dxa"/>
            <w:vAlign w:val="top"/>
          </w:tcPr>
          <w:p>
            <w:pPr>
              <w:pStyle w:val="6"/>
              <w:spacing w:before="154" w:line="183" w:lineRule="auto"/>
              <w:ind w:left="10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6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可采量</w:t>
            </w:r>
          </w:p>
        </w:tc>
        <w:tc>
          <w:tcPr>
            <w:tcW w:w="2312" w:type="dxa"/>
            <w:vAlign w:val="top"/>
          </w:tcPr>
          <w:p>
            <w:pPr>
              <w:pStyle w:val="6"/>
              <w:spacing w:before="100" w:line="391" w:lineRule="exact"/>
              <w:ind w:left="137"/>
              <w:rPr>
                <w:sz w:val="17"/>
                <w:szCs w:val="17"/>
              </w:rPr>
            </w:pPr>
            <w:r>
              <w:rPr>
                <w:spacing w:val="-1"/>
                <w:position w:val="17"/>
                <w:sz w:val="17"/>
                <w:szCs w:val="17"/>
              </w:rPr>
              <w:t>矿石量：78.24万立方米</w:t>
            </w:r>
          </w:p>
          <w:p>
            <w:pPr>
              <w:pStyle w:val="6"/>
              <w:spacing w:line="220" w:lineRule="auto"/>
              <w:ind w:left="137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133.08万吨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33" w:type="dxa"/>
            <w:vAlign w:val="top"/>
          </w:tcPr>
          <w:p>
            <w:pPr>
              <w:pStyle w:val="6"/>
              <w:spacing w:before="130" w:line="219" w:lineRule="auto"/>
              <w:ind w:left="2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采矿方法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7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自上而下分台阶开采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2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三率指标</w:t>
            </w: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386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采矿回采率</w:t>
            </w:r>
            <w:r>
              <w:rPr>
                <w:spacing w:val="15"/>
                <w:sz w:val="17"/>
                <w:szCs w:val="17"/>
              </w:rPr>
              <w:t xml:space="preserve">  </w:t>
            </w:r>
            <w:r>
              <w:rPr>
                <w:spacing w:val="3"/>
                <w:sz w:val="17"/>
                <w:szCs w:val="17"/>
              </w:rPr>
              <w:t>)</w:t>
            </w:r>
          </w:p>
        </w:tc>
        <w:tc>
          <w:tcPr>
            <w:tcW w:w="2312" w:type="dxa"/>
            <w:vAlign w:val="top"/>
          </w:tcPr>
          <w:p>
            <w:pPr>
              <w:pStyle w:val="6"/>
              <w:spacing w:before="130" w:line="219" w:lineRule="auto"/>
              <w:ind w:left="137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矿块(采区):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33" w:type="dxa"/>
            <w:vAlign w:val="top"/>
          </w:tcPr>
          <w:p>
            <w:pPr>
              <w:pStyle w:val="6"/>
              <w:spacing w:before="112" w:line="219" w:lineRule="auto"/>
              <w:ind w:left="2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选矿方法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2" w:type="dxa"/>
            <w:vAlign w:val="top"/>
          </w:tcPr>
          <w:p>
            <w:pPr>
              <w:pStyle w:val="6"/>
              <w:spacing w:before="112" w:line="219" w:lineRule="auto"/>
              <w:ind w:left="137"/>
              <w:rPr>
                <w:sz w:val="17"/>
                <w:szCs w:val="17"/>
              </w:rPr>
            </w:pPr>
            <w:r>
              <w:rPr>
                <w:spacing w:val="22"/>
                <w:w w:val="106"/>
                <w:sz w:val="17"/>
                <w:szCs w:val="17"/>
              </w:rPr>
              <w:t>矿山(井):98%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2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产品方案</w:t>
            </w:r>
          </w:p>
        </w:tc>
        <w:tc>
          <w:tcPr>
            <w:tcW w:w="16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1" w:lineRule="auto"/>
              <w:ind w:left="49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砖瓦用页</w:t>
            </w: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6"/>
              <w:spacing w:before="112" w:line="219" w:lineRule="auto"/>
              <w:ind w:left="135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非煤：选矿回收率(%)</w:t>
            </w:r>
          </w:p>
        </w:tc>
        <w:tc>
          <w:tcPr>
            <w:tcW w:w="2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6"/>
              <w:spacing w:before="112" w:line="220" w:lineRule="auto"/>
              <w:ind w:left="24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煤：原煤入选(</w:t>
            </w:r>
          </w:p>
        </w:tc>
        <w:tc>
          <w:tcPr>
            <w:tcW w:w="2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33" w:type="dxa"/>
            <w:vAlign w:val="top"/>
          </w:tcPr>
          <w:p>
            <w:pPr>
              <w:pStyle w:val="6"/>
              <w:spacing w:before="113" w:line="220" w:lineRule="auto"/>
              <w:ind w:left="214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综合利用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pStyle w:val="6"/>
              <w:spacing w:before="113" w:line="220" w:lineRule="auto"/>
              <w:ind w:left="66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废有</w:t>
            </w: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6"/>
              <w:spacing w:before="113" w:line="219" w:lineRule="auto"/>
              <w:ind w:left="435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综合利用率()</w:t>
            </w:r>
          </w:p>
        </w:tc>
        <w:tc>
          <w:tcPr>
            <w:tcW w:w="2312" w:type="dxa"/>
            <w:vAlign w:val="top"/>
          </w:tcPr>
          <w:p>
            <w:pPr>
              <w:pStyle w:val="6"/>
              <w:spacing w:before="155" w:line="184" w:lineRule="auto"/>
              <w:ind w:left="102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13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1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拟申请采矿</w:t>
            </w:r>
          </w:p>
          <w:p>
            <w:pPr>
              <w:pStyle w:val="6"/>
              <w:spacing w:before="179" w:line="219" w:lineRule="auto"/>
              <w:ind w:left="13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权拐点坐标</w:t>
            </w:r>
          </w:p>
          <w:p>
            <w:pPr>
              <w:pStyle w:val="6"/>
              <w:spacing w:before="178" w:line="220" w:lineRule="auto"/>
              <w:ind w:left="17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(2000国家</w:t>
            </w:r>
          </w:p>
          <w:p>
            <w:pPr>
              <w:pStyle w:val="6"/>
              <w:spacing w:before="177" w:line="220" w:lineRule="auto"/>
              <w:ind w:left="8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大地坐标系)</w:t>
            </w:r>
          </w:p>
        </w:tc>
        <w:tc>
          <w:tcPr>
            <w:tcW w:w="7046" w:type="dxa"/>
            <w:gridSpan w:val="5"/>
            <w:vAlign w:val="top"/>
          </w:tcPr>
          <w:p>
            <w:pPr>
              <w:pStyle w:val="6"/>
              <w:spacing w:before="120" w:line="216" w:lineRule="auto"/>
              <w:ind w:left="81"/>
              <w:rPr>
                <w:sz w:val="17"/>
                <w:szCs w:val="17"/>
              </w:rPr>
            </w:pPr>
            <w:r>
              <w:rPr>
                <w:spacing w:val="22"/>
                <w:sz w:val="17"/>
                <w:szCs w:val="17"/>
              </w:rPr>
              <w:t>捣点号，</w:t>
            </w:r>
            <w:r>
              <w:rPr>
                <w:sz w:val="17"/>
                <w:szCs w:val="17"/>
              </w:rPr>
              <w:t>Xa</w:t>
            </w:r>
            <w:r>
              <w:rPr>
                <w:spacing w:val="22"/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>Ym</w:t>
            </w:r>
            <w:r>
              <w:rPr>
                <w:spacing w:val="22"/>
                <w:sz w:val="17"/>
                <w:szCs w:val="17"/>
              </w:rPr>
              <w:t>)</w:t>
            </w:r>
            <w:r>
              <w:rPr>
                <w:spacing w:val="-42"/>
                <w:sz w:val="17"/>
                <w:szCs w:val="17"/>
              </w:rPr>
              <w:t xml:space="preserve"> </w:t>
            </w:r>
            <w:r>
              <w:rPr>
                <w:spacing w:val="22"/>
                <w:sz w:val="17"/>
                <w:szCs w:val="17"/>
              </w:rPr>
              <w:t>.</w:t>
            </w:r>
            <w:r>
              <w:rPr>
                <w:spacing w:val="-45"/>
                <w:sz w:val="17"/>
                <w:szCs w:val="17"/>
              </w:rPr>
              <w:t xml:space="preserve"> </w:t>
            </w:r>
            <w:r>
              <w:rPr>
                <w:spacing w:val="22"/>
                <w:sz w:val="17"/>
                <w:szCs w:val="17"/>
              </w:rPr>
              <w:t>点号</w:t>
            </w:r>
            <w:r>
              <w:rPr>
                <w:spacing w:val="-50"/>
                <w:sz w:val="17"/>
                <w:szCs w:val="17"/>
              </w:rPr>
              <w:t xml:space="preserve"> </w:t>
            </w:r>
            <w:r>
              <w:rPr>
                <w:spacing w:val="22"/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Nm</w:t>
            </w:r>
            <w:r>
              <w:rPr>
                <w:spacing w:val="22"/>
                <w:sz w:val="17"/>
                <w:szCs w:val="17"/>
              </w:rPr>
              <w:t>]</w:t>
            </w:r>
            <w:r>
              <w:rPr>
                <w:spacing w:val="-49"/>
                <w:sz w:val="17"/>
                <w:szCs w:val="17"/>
              </w:rPr>
              <w:t xml:space="preserve"> </w:t>
            </w:r>
            <w:r>
              <w:rPr>
                <w:spacing w:val="22"/>
                <w:sz w:val="17"/>
                <w:szCs w:val="17"/>
              </w:rPr>
              <w:t>.Y(m</w:t>
            </w:r>
          </w:p>
          <w:p>
            <w:pPr>
              <w:pStyle w:val="6"/>
              <w:spacing w:before="94" w:line="302" w:lineRule="exact"/>
              <w:ind w:left="81"/>
              <w:rPr>
                <w:sz w:val="17"/>
                <w:szCs w:val="17"/>
              </w:rPr>
            </w:pPr>
            <w:r>
              <w:rPr>
                <w:spacing w:val="18"/>
                <w:position w:val="10"/>
                <w:sz w:val="17"/>
                <w:szCs w:val="17"/>
              </w:rPr>
              <w:t>1.9091.</w:t>
            </w:r>
            <w:r>
              <w:rPr>
                <w:spacing w:val="-44"/>
                <w:position w:val="10"/>
                <w:sz w:val="17"/>
                <w:szCs w:val="17"/>
              </w:rPr>
              <w:t xml:space="preserve"> </w:t>
            </w:r>
            <w:r>
              <w:rPr>
                <w:spacing w:val="18"/>
                <w:position w:val="10"/>
                <w:sz w:val="17"/>
                <w:szCs w:val="17"/>
              </w:rPr>
              <w:t>1077120住：s901.</w:t>
            </w:r>
            <w:r>
              <w:rPr>
                <w:spacing w:val="3"/>
                <w:position w:val="10"/>
                <w:sz w:val="17"/>
                <w:szCs w:val="17"/>
              </w:rPr>
              <w:t xml:space="preserve">    </w:t>
            </w:r>
            <w:r>
              <w:rPr>
                <w:spacing w:val="18"/>
                <w:position w:val="10"/>
                <w:sz w:val="17"/>
                <w:szCs w:val="17"/>
              </w:rPr>
              <w:t>5130013</w:t>
            </w:r>
          </w:p>
          <w:p>
            <w:pPr>
              <w:pStyle w:val="6"/>
              <w:spacing w:line="183" w:lineRule="auto"/>
              <w:ind w:left="8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3211.03,2551291580:122841</w:t>
            </w:r>
            <w:r>
              <w:rPr>
                <w:spacing w:val="-1"/>
                <w:sz w:val="17"/>
                <w:szCs w:val="17"/>
              </w:rPr>
              <w:t>025.25518568</w:t>
            </w:r>
          </w:p>
          <w:p>
            <w:pPr>
              <w:pStyle w:val="6"/>
              <w:spacing w:before="130" w:line="184" w:lineRule="auto"/>
              <w:ind w:left="8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5.120.,51271322817.</w:t>
            </w:r>
            <w:r>
              <w:rPr>
                <w:spacing w:val="-1"/>
                <w:sz w:val="17"/>
                <w:szCs w:val="17"/>
              </w:rPr>
              <w:t>97,551259620</w:t>
            </w:r>
          </w:p>
          <w:p>
            <w:pPr>
              <w:pStyle w:val="6"/>
              <w:spacing w:before="141" w:line="290" w:lineRule="exact"/>
              <w:ind w:left="1391"/>
              <w:rPr>
                <w:sz w:val="17"/>
                <w:szCs w:val="17"/>
              </w:rPr>
            </w:pPr>
            <w:r>
              <w:rPr>
                <w:spacing w:val="-3"/>
                <w:position w:val="11"/>
                <w:sz w:val="17"/>
                <w:szCs w:val="17"/>
              </w:rPr>
              <w:t>8×</w:t>
            </w:r>
            <w:r>
              <w:rPr>
                <w:spacing w:val="4"/>
                <w:position w:val="11"/>
                <w:sz w:val="17"/>
                <w:szCs w:val="17"/>
              </w:rPr>
              <w:t xml:space="preserve">                </w:t>
            </w:r>
            <w:r>
              <w:rPr>
                <w:spacing w:val="-3"/>
                <w:position w:val="11"/>
                <w:sz w:val="17"/>
                <w:szCs w:val="17"/>
              </w:rPr>
              <w:t>126513</w:t>
            </w:r>
          </w:p>
          <w:p>
            <w:pPr>
              <w:pStyle w:val="6"/>
              <w:spacing w:before="1" w:line="183" w:lineRule="auto"/>
              <w:ind w:left="8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9.89155.7955127125:03991.59,355:2867.</w:t>
            </w:r>
          </w:p>
          <w:p>
            <w:pPr>
              <w:pStyle w:val="6"/>
              <w:spacing w:before="131" w:line="141" w:lineRule="exact"/>
              <w:ind w:left="1231"/>
              <w:rPr>
                <w:sz w:val="17"/>
                <w:szCs w:val="17"/>
              </w:rPr>
            </w:pPr>
            <w:r>
              <w:rPr>
                <w:spacing w:val="-5"/>
                <w:position w:val="-2"/>
                <w:sz w:val="17"/>
                <w:szCs w:val="17"/>
              </w:rPr>
              <w:t>27:</w:t>
            </w:r>
            <w:r>
              <w:rPr>
                <w:spacing w:val="3"/>
                <w:position w:val="-2"/>
                <w:sz w:val="17"/>
                <w:szCs w:val="17"/>
              </w:rPr>
              <w:t xml:space="preserve">                  </w:t>
            </w:r>
            <w:r>
              <w:rPr>
                <w:spacing w:val="-5"/>
                <w:position w:val="-2"/>
                <w:sz w:val="17"/>
                <w:szCs w:val="17"/>
              </w:rPr>
              <w:t>:m250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133" w:type="dxa"/>
            <w:vAlign w:val="top"/>
          </w:tcPr>
          <w:p>
            <w:pPr>
              <w:pStyle w:val="6"/>
              <w:spacing w:before="95" w:line="220" w:lineRule="auto"/>
              <w:ind w:left="1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缤制单位对</w:t>
            </w:r>
          </w:p>
          <w:p>
            <w:pPr>
              <w:pStyle w:val="6"/>
              <w:spacing w:before="207" w:line="219" w:lineRule="auto"/>
              <w:ind w:left="13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编制质量的</w:t>
            </w:r>
          </w:p>
          <w:p>
            <w:pPr>
              <w:pStyle w:val="6"/>
              <w:spacing w:before="178" w:line="219" w:lineRule="auto"/>
              <w:ind w:left="38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承诺</w:t>
            </w:r>
          </w:p>
        </w:tc>
        <w:tc>
          <w:tcPr>
            <w:tcW w:w="7046" w:type="dxa"/>
            <w:gridSpan w:val="5"/>
            <w:vAlign w:val="top"/>
          </w:tcPr>
          <w:p>
            <w:pPr>
              <w:pStyle w:val="6"/>
              <w:spacing w:before="93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本开发利用方案按资源开发利用方案内容和要求。编</w:t>
            </w:r>
          </w:p>
          <w:p>
            <w:pPr>
              <w:pStyle w:val="6"/>
              <w:spacing w:before="179" w:line="219" w:lineRule="auto"/>
              <w:ind w:left="10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理利用资限，安全、高效、经济技术合理原则，对方案能以      下营   </w:t>
            </w:r>
            <w:r>
              <w:rPr>
                <w:spacing w:val="-1"/>
                <w:sz w:val="17"/>
                <w:szCs w:val="17"/>
              </w:rPr>
              <w:t xml:space="preserve">  字</w:t>
            </w:r>
          </w:p>
          <w:p>
            <w:pPr>
              <w:spacing w:before="221" w:line="220" w:lineRule="exact"/>
              <w:ind w:firstLine="4431"/>
            </w:pPr>
            <w:r>
              <w:rPr>
                <w:position w:val="-4"/>
              </w:rPr>
              <w:drawing>
                <wp:inline distT="0" distB="0" distL="0" distR="0">
                  <wp:extent cx="1080770" cy="1390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824" cy="139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133" w:type="dxa"/>
            <w:vAlign w:val="top"/>
          </w:tcPr>
          <w:p>
            <w:pPr>
              <w:pStyle w:val="6"/>
              <w:spacing w:before="126" w:line="405" w:lineRule="auto"/>
              <w:ind w:left="134" w:right="144"/>
              <w:jc w:val="both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采矿权人按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矿产资源开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发利用方案</w:t>
            </w:r>
          </w:p>
          <w:p>
            <w:pPr>
              <w:pStyle w:val="6"/>
              <w:spacing w:line="218" w:lineRule="auto"/>
              <w:ind w:left="13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开采的承诺</w:t>
            </w:r>
          </w:p>
        </w:tc>
        <w:tc>
          <w:tcPr>
            <w:tcW w:w="4734" w:type="dxa"/>
            <w:gridSpan w:val="4"/>
            <w:tcBorders>
              <w:right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77" w:lineRule="exact"/>
              <w:ind w:firstLine="3380"/>
            </w:pPr>
            <w:r>
              <w:rPr>
                <w:position w:val="-5"/>
              </w:rPr>
              <w:drawing>
                <wp:inline distT="0" distB="0" distL="0" distR="0">
                  <wp:extent cx="743585" cy="17526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96" cy="175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2" w:type="dxa"/>
            <w:tcBorders>
              <w:left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313" w:lineRule="exact"/>
              <w:ind w:firstLine="52"/>
            </w:pPr>
            <w:r>
              <w:rPr>
                <w:position w:val="-6"/>
              </w:rPr>
              <w:drawing>
                <wp:inline distT="0" distB="0" distL="0" distR="0">
                  <wp:extent cx="916940" cy="1981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4" cy="19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10" w:h="16840"/>
      <w:pgMar w:top="1431" w:right="1786" w:bottom="400" w:left="17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8223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50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95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MzZDM0ZjhhMzNmMTllOGJiY2RlNjc0YzllMDJjNGEifQ=="/>
  </w:docVars>
  <w:rsids>
    <w:rsidRoot w:val="00000000"/>
    <w:rsid w:val="1F644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1917</Words>
  <Characters>2443</Characters>
  <TotalTime>1</TotalTime>
  <ScaleCrop>false</ScaleCrop>
  <LinksUpToDate>false</LinksUpToDate>
  <CharactersWithSpaces>2563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2024-07-15T10:07:00Z</dcterms:created>
  <dc:creator>Administrator</dc:creator>
  <cp:lastModifiedBy>谌伟shenwei</cp:lastModifiedBy>
  <dcterms:modified xsi:type="dcterms:W3CDTF">2024-07-15T02:20:20Z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2024-07-15T10:07:57Z</vt:filetime>
  </property>
  <property fmtid="{D5CDD505-2E9C-101B-9397-08002B2CF9AE}" pid="4" name="UsrData">
    <vt:lpwstr>66948479e8f0ea001f72b15ewl</vt:lpwstr>
  </property>
  <property fmtid="{D5CDD505-2E9C-101B-9397-08002B2CF9AE}" pid="5" name="KSOProductBuildVer">
    <vt:lpwstr>2052-12.1.0.16929</vt:lpwstr>
  </property>
  <property fmtid="{D5CDD505-2E9C-101B-9397-08002B2CF9AE}" pid="6" name="ICV">
    <vt:lpwstr>72A127F487BF46D59F076883181D8CFE_12</vt:lpwstr>
  </property>
</Properties>
</file>