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0"/>
        <w:ind w:left="1128" w:right="1180"/>
        <w:jc w:val="center"/>
      </w:pPr>
      <w:r>
        <w:t>20</w:t>
      </w:r>
      <w:r>
        <w:rPr>
          <w:rFonts w:hint="eastAsia"/>
          <w:lang w:val="en-US" w:eastAsia="zh-CN"/>
        </w:rPr>
        <w:t>23</w:t>
      </w:r>
      <w:r>
        <w:t>年大英县县级一般公共预算结转决算表</w:t>
      </w:r>
    </w:p>
    <w:p>
      <w:pPr>
        <w:spacing w:before="278"/>
        <w:ind w:left="0" w:right="146" w:firstLine="0"/>
        <w:jc w:val="right"/>
        <w:rPr>
          <w:sz w:val="22"/>
        </w:rPr>
      </w:pPr>
      <w:r>
        <w:rPr>
          <w:sz w:val="22"/>
        </w:rPr>
        <w:t>单位：万元</w:t>
      </w:r>
    </w:p>
    <w:p>
      <w:pPr>
        <w:spacing w:before="4" w:line="240" w:lineRule="auto"/>
        <w:rPr>
          <w:sz w:val="6"/>
        </w:rPr>
      </w:pPr>
    </w:p>
    <w:tbl>
      <w:tblPr>
        <w:tblStyle w:val="3"/>
        <w:tblW w:w="0" w:type="auto"/>
        <w:tblInd w:w="13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0"/>
        <w:gridCol w:w="27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2084" w:right="20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预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</w:t>
            </w:r>
            <w:r>
              <w:rPr>
                <w:b/>
                <w:sz w:val="22"/>
              </w:rPr>
              <w:t>算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</w:t>
            </w:r>
            <w:r>
              <w:rPr>
                <w:b/>
                <w:sz w:val="22"/>
              </w:rPr>
              <w:t>科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</w:t>
            </w:r>
            <w:r>
              <w:rPr>
                <w:b/>
                <w:sz w:val="22"/>
              </w:rPr>
              <w:t>目</w:t>
            </w:r>
          </w:p>
        </w:tc>
        <w:tc>
          <w:tcPr>
            <w:tcW w:w="2734" w:type="dxa"/>
            <w:vAlign w:val="top"/>
          </w:tcPr>
          <w:p>
            <w:pPr>
              <w:pStyle w:val="7"/>
              <w:spacing w:before="88"/>
              <w:ind w:right="994"/>
              <w:jc w:val="center"/>
              <w:rPr>
                <w:rFonts w:hint="eastAsia" w:eastAsia="宋体"/>
                <w:b/>
                <w:sz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 xml:space="preserve">         决算数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一、一般公共服务支出</w:t>
            </w:r>
          </w:p>
        </w:tc>
        <w:tc>
          <w:tcPr>
            <w:tcW w:w="2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1844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二、外交支出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ascii="宋体" w:hAnsi="宋体" w:eastAsia="宋体" w:cs="宋体"/>
                <w:sz w:val="22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三、国防支出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四、公共安全支出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519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五、教育支出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5641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六、科学技术支出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228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七、文化旅游体育与传媒支出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1540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八、社会保障和就业支出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2751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九、卫生健康支出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1890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十、节能环保支出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2501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十一、城乡社区支出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490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十二、农林水支出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18528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十三、交通运输支出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3305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十四、资源勘探信息等支出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248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十五、商业服务业等支出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258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十六、金融支出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77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十七、援助其他地区支出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ascii="宋体" w:hAnsi="宋体" w:eastAsia="宋体" w:cs="宋体"/>
                <w:sz w:val="22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十八、自然资源海洋气象等支出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337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十九、住房保障支出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1664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二十、粮油物资储备支出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二十一、灾害防治及应急管理支出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540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二十二、预备费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ascii="宋体" w:hAnsi="宋体" w:eastAsia="宋体" w:cs="宋体"/>
                <w:sz w:val="22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二十三、其他支出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 w:bidi="zh-CN"/>
              </w:rPr>
              <w:t>48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8"/>
              <w:ind w:left="35"/>
              <w:rPr>
                <w:sz w:val="22"/>
              </w:rPr>
            </w:pPr>
            <w:r>
              <w:rPr>
                <w:sz w:val="22"/>
              </w:rPr>
              <w:t>二十四、债务付息支出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left="35"/>
              <w:jc w:val="right"/>
              <w:rPr>
                <w:rFonts w:ascii="宋体" w:hAnsi="宋体" w:eastAsia="宋体" w:cs="宋体"/>
                <w:sz w:val="22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35"/>
              <w:rPr>
                <w:sz w:val="22"/>
              </w:rPr>
            </w:pPr>
            <w:r>
              <w:rPr>
                <w:sz w:val="22"/>
              </w:rPr>
              <w:t>二十五、债务发行费用支出</w:t>
            </w:r>
          </w:p>
        </w:tc>
        <w:tc>
          <w:tcPr>
            <w:tcW w:w="273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73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430" w:type="dxa"/>
          </w:tcPr>
          <w:p>
            <w:pPr>
              <w:pStyle w:val="7"/>
              <w:spacing w:before="89"/>
              <w:ind w:left="2084" w:right="207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一般公共预算</w:t>
            </w:r>
            <w:r>
              <w:rPr>
                <w:rFonts w:hint="eastAsia"/>
                <w:b/>
                <w:sz w:val="22"/>
                <w:lang w:eastAsia="zh-CN"/>
              </w:rPr>
              <w:t>结转</w:t>
            </w:r>
            <w:r>
              <w:rPr>
                <w:b/>
                <w:sz w:val="22"/>
              </w:rPr>
              <w:t>合计</w:t>
            </w:r>
          </w:p>
        </w:tc>
        <w:tc>
          <w:tcPr>
            <w:tcW w:w="2734" w:type="dxa"/>
          </w:tcPr>
          <w:p>
            <w:pPr>
              <w:pStyle w:val="7"/>
              <w:spacing w:before="89"/>
              <w:ind w:right="6"/>
              <w:jc w:val="right"/>
              <w:rPr>
                <w:rFonts w:hint="default" w:eastAsia="宋体"/>
                <w:b/>
                <w:sz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42418</w:t>
            </w:r>
          </w:p>
        </w:tc>
      </w:tr>
    </w:tbl>
    <w:p/>
    <w:sectPr>
      <w:type w:val="continuous"/>
      <w:pgSz w:w="11910" w:h="16840"/>
      <w:pgMar w:top="1580" w:right="1540" w:bottom="280" w:left="9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1174EE5"/>
    <w:rsid w:val="12F5228C"/>
    <w:rsid w:val="1BFD2284"/>
    <w:rsid w:val="1D481938"/>
    <w:rsid w:val="21476CB8"/>
    <w:rsid w:val="332C5777"/>
    <w:rsid w:val="4CCC09B1"/>
    <w:rsid w:val="54E25E1F"/>
    <w:rsid w:val="65AF094F"/>
    <w:rsid w:val="6A6F551A"/>
    <w:rsid w:val="6C9E5799"/>
    <w:rsid w:val="775F0961"/>
    <w:rsid w:val="7CEB66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</w:pPr>
    <w:rPr>
      <w:rFonts w:ascii="宋体" w:hAnsi="宋体" w:eastAsia="宋体" w:cs="宋体"/>
      <w:b/>
      <w:bCs/>
      <w:sz w:val="37"/>
      <w:szCs w:val="37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296</Words>
  <Characters>346</Characters>
  <TotalTime>18</TotalTime>
  <ScaleCrop>false</ScaleCrop>
  <LinksUpToDate>false</LinksUpToDate>
  <CharactersWithSpaces>355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2021-08-11T08:01:00Z</dcterms:created>
  <dc:creator>Administrator</dc:creator>
  <cp:lastModifiedBy>Administrator</cp:lastModifiedBy>
  <dcterms:modified xsi:type="dcterms:W3CDTF">2024-08-09T02:05:03Z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WPS 表格</vt:lpwstr>
  </property>
  <property fmtid="{D5CDD505-2E9C-101B-9397-08002B2CF9AE}" pid="4" name="LastSaved">
    <vt:filetime>2021-08-11T00:00:00Z</vt:filetime>
  </property>
  <property fmtid="{D5CDD505-2E9C-101B-9397-08002B2CF9AE}" pid="5" name="KSOProductBuildVer">
    <vt:lpwstr>2052-11.1.0.9912</vt:lpwstr>
  </property>
  <property fmtid="{D5CDD505-2E9C-101B-9397-08002B2CF9AE}" pid="6" name="ICV">
    <vt:lpwstr>35FF04BDA69A4B4DAEB7797B1266C6CE</vt:lpwstr>
  </property>
</Properties>
</file>