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lang w:eastAsia="zh-CN"/>
        </w:rPr>
        <w:t>大英县20</w:t>
      </w:r>
      <w:r>
        <w:rPr>
          <w:rFonts w:hint="default" w:ascii="Times New Roman" w:hAnsi="Times New Roman" w:eastAsia="方正小标宋简体" w:cs="Times New Roman"/>
          <w:sz w:val="44"/>
          <w:szCs w:val="44"/>
          <w:lang w:val="en-US" w:eastAsia="zh-CN"/>
        </w:rPr>
        <w:t>2</w:t>
      </w:r>
      <w:r>
        <w:rPr>
          <w:rFonts w:hint="default" w:ascii="Times New Roman" w:hAnsi="Times New Roman" w:eastAsia="方正小标宋简体" w:cs="Times New Roman"/>
          <w:sz w:val="44"/>
          <w:szCs w:val="44"/>
          <w:lang w:val="en-US" w:eastAsia="zh-CN"/>
        </w:rPr>
        <w:t>3</w:t>
      </w:r>
      <w:r>
        <w:rPr>
          <w:rFonts w:hint="default" w:ascii="Times New Roman" w:hAnsi="Times New Roman" w:eastAsia="方正小标宋简体" w:cs="Times New Roman"/>
          <w:sz w:val="44"/>
          <w:szCs w:val="44"/>
          <w:lang w:eastAsia="zh-CN"/>
        </w:rPr>
        <w:t>年县级财政重点</w:t>
      </w:r>
      <w:r>
        <w:rPr>
          <w:rFonts w:hint="default" w:ascii="Times New Roman" w:hAnsi="Times New Roman" w:eastAsia="方正小标宋简体" w:cs="Times New Roman"/>
          <w:sz w:val="44"/>
          <w:szCs w:val="44"/>
        </w:rPr>
        <w:t>绩效评价</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工作情况的报告</w:t>
      </w:r>
    </w:p>
    <w:p>
      <w:pPr>
        <w:pStyle w:val="2"/>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cs="Times New Roman"/>
        </w:rPr>
      </w:pPr>
    </w:p>
    <w:p>
      <w:pPr>
        <w:pStyle w:val="7"/>
        <w:keepNext w:val="0"/>
        <w:keepLines w:val="0"/>
        <w:pageBreakBefore w:val="0"/>
        <w:widowControl w:val="0"/>
        <w:kinsoku/>
        <w:wordWrap/>
        <w:overflowPunct/>
        <w:topLinePunct w:val="0"/>
        <w:autoSpaceDE/>
        <w:autoSpaceDN/>
        <w:bidi w:val="0"/>
        <w:adjustRightInd/>
        <w:snapToGrid/>
        <w:spacing w:after="0" w:line="600" w:lineRule="exact"/>
        <w:jc w:val="center"/>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202</w:t>
      </w:r>
      <w:r>
        <w:rPr>
          <w:rFonts w:hint="default" w:ascii="Times New Roman" w:hAnsi="Times New Roman" w:eastAsia="楷体_GB2312" w:cs="Times New Roman"/>
          <w:sz w:val="28"/>
          <w:szCs w:val="28"/>
          <w:lang w:val="en-US" w:eastAsia="zh-CN"/>
        </w:rPr>
        <w:t>4</w:t>
      </w:r>
      <w:r>
        <w:rPr>
          <w:rFonts w:hint="default" w:ascii="Times New Roman" w:hAnsi="Times New Roman" w:eastAsia="楷体_GB2312" w:cs="Times New Roman"/>
          <w:sz w:val="28"/>
          <w:szCs w:val="28"/>
          <w:lang w:val="en-US" w:eastAsia="zh-CN"/>
        </w:rPr>
        <w:t>年</w:t>
      </w:r>
      <w:r>
        <w:rPr>
          <w:rFonts w:hint="default" w:ascii="Times New Roman" w:hAnsi="Times New Roman" w:eastAsia="楷体_GB2312" w:cs="Times New Roman"/>
          <w:sz w:val="28"/>
          <w:szCs w:val="28"/>
          <w:lang w:val="en-US" w:eastAsia="zh-CN"/>
        </w:rPr>
        <w:t>7</w:t>
      </w:r>
      <w:r>
        <w:rPr>
          <w:rFonts w:hint="default" w:ascii="Times New Roman" w:hAnsi="Times New Roman" w:eastAsia="楷体_GB2312" w:cs="Times New Roman"/>
          <w:sz w:val="28"/>
          <w:szCs w:val="28"/>
          <w:lang w:val="en-US" w:eastAsia="zh-CN"/>
        </w:rPr>
        <w:t>月</w:t>
      </w:r>
      <w:r>
        <w:rPr>
          <w:rFonts w:hint="default" w:ascii="Times New Roman" w:hAnsi="Times New Roman" w:eastAsia="楷体_GB2312" w:cs="Times New Roman"/>
          <w:sz w:val="28"/>
          <w:szCs w:val="28"/>
          <w:lang w:val="en-US" w:eastAsia="zh-CN"/>
        </w:rPr>
        <w:t>25</w:t>
      </w:r>
      <w:r>
        <w:rPr>
          <w:rFonts w:hint="default" w:ascii="Times New Roman" w:hAnsi="Times New Roman" w:eastAsia="楷体_GB2312" w:cs="Times New Roman"/>
          <w:sz w:val="28"/>
          <w:szCs w:val="28"/>
          <w:lang w:val="en-US" w:eastAsia="zh-CN"/>
        </w:rPr>
        <w:t>日</w:t>
      </w:r>
    </w:p>
    <w:p>
      <w:pPr>
        <w:pStyle w:val="7"/>
        <w:keepNext w:val="0"/>
        <w:keepLines w:val="0"/>
        <w:pageBreakBefore w:val="0"/>
        <w:widowControl w:val="0"/>
        <w:kinsoku/>
        <w:wordWrap/>
        <w:overflowPunct/>
        <w:topLinePunct w:val="0"/>
        <w:autoSpaceDE/>
        <w:autoSpaceDN/>
        <w:bidi w:val="0"/>
        <w:adjustRightInd/>
        <w:snapToGrid/>
        <w:spacing w:after="0" w:line="600" w:lineRule="exact"/>
        <w:jc w:val="center"/>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rPr>
        <w:t>在大英县第六届人民代表大会常务委员会第三十次会议上</w:t>
      </w:r>
    </w:p>
    <w:p>
      <w:pPr>
        <w:pStyle w:val="7"/>
        <w:keepNext w:val="0"/>
        <w:keepLines w:val="0"/>
        <w:pageBreakBefore w:val="0"/>
        <w:widowControl w:val="0"/>
        <w:kinsoku/>
        <w:wordWrap/>
        <w:overflowPunct/>
        <w:topLinePunct w:val="0"/>
        <w:autoSpaceDE/>
        <w:autoSpaceDN/>
        <w:bidi w:val="0"/>
        <w:adjustRightInd/>
        <w:snapToGrid/>
        <w:spacing w:after="0" w:line="600" w:lineRule="exact"/>
        <w:jc w:val="center"/>
        <w:textAlignment w:val="auto"/>
        <w:rPr>
          <w:rFonts w:hint="default" w:ascii="Times New Roman" w:hAnsi="Times New Roman" w:eastAsia="楷体_GB2312" w:cs="Times New Roman"/>
          <w:sz w:val="28"/>
          <w:szCs w:val="28"/>
        </w:rPr>
      </w:pPr>
      <w:r>
        <w:rPr>
          <w:rFonts w:hint="default" w:ascii="Times New Roman" w:hAnsi="Times New Roman" w:eastAsia="楷体_GB2312" w:cs="Times New Roman"/>
          <w:sz w:val="28"/>
          <w:szCs w:val="28"/>
        </w:rPr>
        <w:t>大英县财政局局长 唐小凤</w:t>
      </w:r>
    </w:p>
    <w:p>
      <w:pPr>
        <w:pStyle w:val="7"/>
        <w:keepNext w:val="0"/>
        <w:keepLines w:val="0"/>
        <w:pageBreakBefore w:val="0"/>
        <w:widowControl w:val="0"/>
        <w:kinsoku/>
        <w:wordWrap/>
        <w:overflowPunct/>
        <w:topLinePunct w:val="0"/>
        <w:autoSpaceDE/>
        <w:autoSpaceDN/>
        <w:bidi w:val="0"/>
        <w:adjustRightInd/>
        <w:snapToGrid/>
        <w:spacing w:after="0" w:line="600" w:lineRule="exact"/>
        <w:jc w:val="center"/>
        <w:textAlignment w:val="auto"/>
        <w:rPr>
          <w:rFonts w:hint="default" w:ascii="Times New Roman" w:hAnsi="Times New Roman" w:eastAsia="楷体_GB2312" w:cs="Times New Roman"/>
          <w:sz w:val="28"/>
          <w:szCs w:val="28"/>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主任、各位副主任、各位委员：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根据《中共四川省委办公厅 四川省人民政府办公厅关于深入实施预算绩效管理的通知》（川委厅〔2022〕5号）、《中共遂宁市委办公室 遂宁市人民政府办公室印发〈关于深入实施预算绩效管理的工作方案〉的通知》（遂委办〔2022〕41号）精神，为进一步规范财政资金管理，强化财政支出绩效理念，加强部门责任意识，切实提高财政资金使用效益，大英县认真组织开展预算绩效管理工作，现将2023年县级财政重点绩效评价工作开展情况报告如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一、评价工作开展情况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2023年，我县财政支出绩效评价工作采取全县一级预算单位先自评，县财政局再抽评、后重评的方式开展。财政重点绩效评价主要对大英县农民工服务中心、中国共产党大英县委员会党校、大英县教育和体育局、大英县现代农业园区管理委员会、大英县综合行政执法局、大英县创新创业服务中心等6个部门（单位）预算整体支出开展绩效评价。对15个项目开展项目支出绩效评价，其中：一般公共预算项目11个、政府性基金预算项目2个、社保基金预算项目1个、国有资本经营预算项目1个，做到了“四本预算”全覆盖。对“《大英县2022年稳住经济增长若干政策措施》（二十二）开展消费促进活动”1个财政政策支出实施绩效评价。为确保重点绩效评价工作的公平、公正、客观，切实提高工作质量和工作效率，我县通过政府购买服务的方式聘请了2家第三方机构开展重点绩效评价，圆满完成了绩效评价工作任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黑体" w:hAnsi="黑体" w:eastAsia="黑体" w:cs="黑体"/>
          <w:sz w:val="32"/>
          <w:szCs w:val="32"/>
        </w:rPr>
      </w:pPr>
      <w:r>
        <w:rPr>
          <w:rFonts w:hint="default" w:ascii="黑体" w:hAnsi="黑体" w:eastAsia="黑体" w:cs="黑体"/>
          <w:sz w:val="32"/>
          <w:szCs w:val="32"/>
        </w:rPr>
        <w:t>二、评价结果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从财政重点评价结果来看，6个部门年度绩效目标设立与职能职责基本要求相符，绩效目标设立基本完整，预算资金设立较为准确，平均得分91.08分，其中最高得分96.31分，最低得分85.79分。15个项目涵盖产业发展、民生保障、基础设施等领域，涉及财政资金15355.55万元，其申报内容与具体实施内容相符，申报目标合理可行，取得了预期效益，评价结果平均得分84.73分，其中最高得分93.5分，最低得分75.33分。“《大英县2022年稳住经济增长若干政策措施》（二十二）开展消费促进活动”政策支出设计目标科学，项目协同性强，标准合理，评价得分86.72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此次重点绩效评价结果整体较好，大部分资金能够发挥应有的效益，但部分项目存在绩效目标编制不规范、预算绩效管理不到位、项目成本控制不显著等问题，相关单位于2023年12月底已整改到位。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黑体" w:hAnsi="黑体" w:eastAsia="黑体" w:cs="黑体"/>
          <w:sz w:val="32"/>
          <w:szCs w:val="32"/>
        </w:rPr>
      </w:pPr>
      <w:r>
        <w:rPr>
          <w:rFonts w:hint="default" w:ascii="黑体" w:hAnsi="黑体" w:eastAsia="黑体" w:cs="黑体"/>
          <w:sz w:val="32"/>
          <w:szCs w:val="32"/>
        </w:rPr>
        <w:t>三、预算绩效管理取得的成效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近年，我县预算绩效管理水平有较大提升，已基本建成管理层级全方位、管理链条全过程、公共资金全覆盖的预算绩效管理体系。2022年度我县预算绩效管理工作在全省扩权县考核中得92.05分（2023年考核结果还未反馈）。在2023年全市政府预算绩效评价工作中，我县得75.7分，排位第5，其中：我县重点绩效评价结果指标和绩效问题整改2项指标排位均为第1、绩效管理工作考核结果指标排位第2。</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sz w:val="32"/>
          <w:szCs w:val="32"/>
        </w:rPr>
      </w:pPr>
      <w:r>
        <w:rPr>
          <w:rFonts w:hint="default" w:ascii="楷体_GB2312" w:hAnsi="楷体_GB2312" w:eastAsia="楷体_GB2312" w:cs="楷体_GB2312"/>
          <w:b/>
          <w:bCs/>
          <w:sz w:val="32"/>
          <w:szCs w:val="32"/>
        </w:rPr>
        <w:t>（一）健全预算绩效管理制度。</w:t>
      </w:r>
      <w:r>
        <w:rPr>
          <w:rFonts w:hint="default" w:ascii="Times New Roman" w:hAnsi="Times New Roman" w:eastAsia="仿宋_GB2312" w:cs="Times New Roman"/>
          <w:sz w:val="32"/>
          <w:szCs w:val="32"/>
        </w:rPr>
        <w:t>把制度建设作为开展绩效管理的关键环节，2023年，新出台了《大英县县级预算事前绩效评估管理暂行办法》《大英县县本级财政预算绩效管理结果应用暂行办法》等文件，修订了《大英县预算绩效管理考核细则》，基本建立起覆盖事前绩效评估、事中绩效监控、事后绩效评价的全流程预算绩效管理制度体系。</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sz w:val="32"/>
          <w:szCs w:val="32"/>
        </w:rPr>
      </w:pPr>
      <w:r>
        <w:rPr>
          <w:rFonts w:hint="default" w:ascii="楷体_GB2312" w:hAnsi="楷体_GB2312" w:eastAsia="楷体_GB2312" w:cs="楷体_GB2312"/>
          <w:b/>
          <w:bCs/>
          <w:sz w:val="32"/>
          <w:szCs w:val="32"/>
        </w:rPr>
        <w:t>（二）深化全流程绩效管理。</w:t>
      </w:r>
      <w:r>
        <w:rPr>
          <w:rFonts w:hint="default" w:ascii="Times New Roman" w:hAnsi="Times New Roman" w:eastAsia="仿宋_GB2312" w:cs="Times New Roman"/>
          <w:sz w:val="32"/>
          <w:szCs w:val="32"/>
        </w:rPr>
        <w:t>持续推进事前绩效评估、事中绩效监控和事后绩效评价，同时根据《大英县县本级财政预算绩效管理结果应用暂行办法》，强化绩效管理结果应用，切实提升财政资金效益。</w:t>
      </w:r>
      <w:r>
        <w:rPr>
          <w:rFonts w:hint="default" w:ascii="Times New Roman" w:hAnsi="Times New Roman" w:eastAsia="仿宋_GB2312" w:cs="Times New Roman"/>
          <w:b/>
          <w:bCs/>
          <w:sz w:val="32"/>
          <w:szCs w:val="32"/>
        </w:rPr>
        <w:t>一是</w:t>
      </w:r>
      <w:r>
        <w:rPr>
          <w:rFonts w:hint="default" w:ascii="Times New Roman" w:hAnsi="Times New Roman" w:eastAsia="仿宋_GB2312" w:cs="Times New Roman"/>
          <w:sz w:val="32"/>
          <w:szCs w:val="32"/>
        </w:rPr>
        <w:t>在2023年县级预算申报项目中选取8个预算项目开展事前绩效评估，资金需求8504.63万元，根据评估结果压减6个项目预算4721.95万元，切实提升了预算编制的科学性、精准性、合理性；</w:t>
      </w:r>
      <w:r>
        <w:rPr>
          <w:rFonts w:hint="default" w:ascii="Times New Roman" w:hAnsi="Times New Roman" w:eastAsia="仿宋_GB2312" w:cs="Times New Roman"/>
          <w:b/>
          <w:bCs/>
          <w:sz w:val="32"/>
          <w:szCs w:val="32"/>
        </w:rPr>
        <w:t>二是</w:t>
      </w:r>
      <w:r>
        <w:rPr>
          <w:rFonts w:hint="default" w:ascii="Times New Roman" w:hAnsi="Times New Roman" w:eastAsia="仿宋_GB2312" w:cs="Times New Roman"/>
          <w:sz w:val="32"/>
          <w:szCs w:val="32"/>
        </w:rPr>
        <w:t>分别于7月初、9月初对所有纳入绩效目标管理的预算项目的绩效目标实现程度实行监控，抽取部分单位对项目绩效运行情况进行重点监控，及时反馈问题并督促问题整改，收到整改报告6份。根据监控结果调整预算资金1114.26万元；</w:t>
      </w:r>
      <w:r>
        <w:rPr>
          <w:rFonts w:hint="default" w:ascii="Times New Roman" w:hAnsi="Times New Roman" w:eastAsia="仿宋_GB2312" w:cs="Times New Roman"/>
          <w:b/>
          <w:bCs/>
          <w:sz w:val="32"/>
          <w:szCs w:val="32"/>
        </w:rPr>
        <w:t>三是</w:t>
      </w:r>
      <w:r>
        <w:rPr>
          <w:rFonts w:hint="default" w:ascii="Times New Roman" w:hAnsi="Times New Roman" w:eastAsia="仿宋_GB2312" w:cs="Times New Roman"/>
          <w:sz w:val="32"/>
          <w:szCs w:val="32"/>
        </w:rPr>
        <w:t>在预算单位开展自评基础上，开展重点绩效评价，对每个重点绩效评价部门、项目（政策）按照对应评分体系表打分，最终评分分为“优”“良”“中”“差”四个等级，并将评价结果与部门（单位）次年预算安排挂钩。根据评价反馈问题，扣减2024年县经科局科技专项经费预算20万元。</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sz w:val="32"/>
          <w:szCs w:val="32"/>
        </w:rPr>
      </w:pPr>
      <w:r>
        <w:rPr>
          <w:rFonts w:hint="default" w:ascii="楷体_GB2312" w:hAnsi="楷体_GB2312" w:eastAsia="楷体_GB2312" w:cs="楷体_GB2312"/>
          <w:b/>
          <w:bCs/>
          <w:sz w:val="32"/>
          <w:szCs w:val="32"/>
        </w:rPr>
        <w:t>（三）强化预算绩效目标管理。</w:t>
      </w:r>
      <w:r>
        <w:rPr>
          <w:rFonts w:hint="default" w:ascii="Times New Roman" w:hAnsi="Times New Roman" w:eastAsia="仿宋_GB2312" w:cs="Times New Roman"/>
          <w:sz w:val="32"/>
          <w:szCs w:val="32"/>
        </w:rPr>
        <w:t>严把绩效目标编制关口，要求预算执行中所有调整追加项目必须同时报送绩效目标。在预算编制期间，组织完成了500多个预算项目的绩效目标审核工作，对于指标设置有问题的单位及时退回，整改后重新入库，解决了部门（单位）以往目标编制过程中存在的绩效目标不完整、绩效指标不细、指标值不量化、目标预算不匹配等问题，使预算部门（单位）申报的项目支出绩效目标规范性得到提高。</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sz w:val="32"/>
          <w:szCs w:val="32"/>
        </w:rPr>
      </w:pPr>
      <w:r>
        <w:rPr>
          <w:rFonts w:hint="default" w:ascii="楷体_GB2312" w:hAnsi="楷体_GB2312" w:eastAsia="楷体_GB2312" w:cs="楷体_GB2312"/>
          <w:b/>
          <w:bCs/>
          <w:sz w:val="32"/>
          <w:szCs w:val="32"/>
        </w:rPr>
        <w:t>（四）深入开展绩效管理培训。</w:t>
      </w:r>
      <w:r>
        <w:rPr>
          <w:rFonts w:hint="default" w:ascii="Times New Roman" w:hAnsi="Times New Roman" w:eastAsia="仿宋_GB2312" w:cs="Times New Roman"/>
          <w:sz w:val="32"/>
          <w:szCs w:val="32"/>
        </w:rPr>
        <w:t>在预算考核细则中明确规定预算部门（单位）通过党委（组）、局务会、干部职工会等专题学习预算绩效管理工作每年不少于4次。分两批次举办全县财政业务专题培训班，培训采取理论教学与案例分析相结合的方式对预算绩效目标编审、事前绩效评估等进行重点讲解，推动全县各部门（单位）绩效管理工作有序开展，提升全县预算绩效管理工作质量。</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sz w:val="32"/>
          <w:szCs w:val="32"/>
        </w:rPr>
      </w:pPr>
      <w:r>
        <w:rPr>
          <w:rFonts w:hint="default" w:ascii="楷体_GB2312" w:hAnsi="楷体_GB2312" w:eastAsia="楷体_GB2312" w:cs="楷体_GB2312"/>
          <w:b/>
          <w:bCs/>
          <w:sz w:val="32"/>
          <w:szCs w:val="32"/>
        </w:rPr>
        <w:t>（五）压紧压实绩效管理考核。</w:t>
      </w:r>
      <w:r>
        <w:rPr>
          <w:rFonts w:hint="default" w:ascii="Times New Roman" w:hAnsi="Times New Roman" w:eastAsia="仿宋_GB2312" w:cs="Times New Roman"/>
          <w:sz w:val="32"/>
          <w:szCs w:val="32"/>
        </w:rPr>
        <w:t>2023年，对71个部门（单位）预算绩效管理工作进行了全面考核，考核平均分为80.01分，其中：90分及以上0个，80（含）—90分37个，60（含）—80分34个，60分以下0个。从考核结果来看，2023年度我县预算绩效管理工作水平有了较大提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黑体" w:hAnsi="黑体" w:eastAsia="黑体" w:cs="黑体"/>
          <w:sz w:val="32"/>
          <w:szCs w:val="32"/>
        </w:rPr>
      </w:pPr>
      <w:r>
        <w:rPr>
          <w:rFonts w:hint="default" w:ascii="黑体" w:hAnsi="黑体" w:eastAsia="黑体" w:cs="黑体"/>
          <w:sz w:val="32"/>
          <w:szCs w:val="32"/>
        </w:rPr>
        <w:t>四、存在的不足</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sz w:val="32"/>
          <w:szCs w:val="32"/>
        </w:rPr>
      </w:pPr>
      <w:r>
        <w:rPr>
          <w:rFonts w:hint="default" w:ascii="楷体_GB2312" w:hAnsi="楷体_GB2312" w:eastAsia="楷体_GB2312" w:cs="楷体_GB2312"/>
          <w:b/>
          <w:bCs/>
          <w:sz w:val="32"/>
          <w:szCs w:val="32"/>
        </w:rPr>
        <w:t>（一）部门绩效管理机制不健全。</w:t>
      </w:r>
      <w:r>
        <w:rPr>
          <w:rFonts w:hint="default" w:ascii="Times New Roman" w:hAnsi="Times New Roman" w:eastAsia="仿宋_GB2312" w:cs="Times New Roman"/>
          <w:sz w:val="32"/>
          <w:szCs w:val="32"/>
        </w:rPr>
        <w:t>部分部门</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单位</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虽已落实专人、责任股室、分管领导开展预算绩效管理工作，但预算绩效管理并未实现制度化，部门财务管理制度没有对预算绩效管理提出明确规定。同时，针对政府购买服务项目，未建立购买服务绩效管理相关制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sz w:val="32"/>
          <w:szCs w:val="32"/>
        </w:rPr>
      </w:pPr>
      <w:r>
        <w:rPr>
          <w:rFonts w:hint="default" w:ascii="楷体_GB2312" w:hAnsi="楷体_GB2312" w:eastAsia="楷体_GB2312" w:cs="楷体_GB2312"/>
          <w:b/>
          <w:bCs/>
          <w:sz w:val="32"/>
          <w:szCs w:val="32"/>
        </w:rPr>
        <w:t>（二）部门绩效目标编制不规范。</w:t>
      </w:r>
      <w:r>
        <w:rPr>
          <w:rFonts w:hint="default" w:ascii="Times New Roman" w:hAnsi="Times New Roman" w:eastAsia="仿宋_GB2312" w:cs="Times New Roman"/>
          <w:sz w:val="32"/>
          <w:szCs w:val="32"/>
        </w:rPr>
        <w:t>部分部门（单位）绩效目标表指标要素不完整、内容覆盖不全面，绩效指标设置不精准、不合理、未细化量化，未充分结合部门职能职责和项目实际情况进行合理设计。</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sz w:val="32"/>
          <w:szCs w:val="32"/>
        </w:rPr>
      </w:pPr>
      <w:r>
        <w:rPr>
          <w:rFonts w:hint="default" w:ascii="楷体_GB2312" w:hAnsi="楷体_GB2312" w:eastAsia="楷体_GB2312" w:cs="楷体_GB2312"/>
          <w:b/>
          <w:bCs/>
          <w:sz w:val="32"/>
          <w:szCs w:val="32"/>
        </w:rPr>
        <w:t>（三）部门项目成本控制不显著。</w:t>
      </w:r>
      <w:r>
        <w:rPr>
          <w:rFonts w:hint="default" w:ascii="Times New Roman" w:hAnsi="Times New Roman" w:eastAsia="仿宋_GB2312" w:cs="Times New Roman"/>
          <w:sz w:val="32"/>
          <w:szCs w:val="32"/>
        </w:rPr>
        <w:t>部分部门（单位）项目未开展市场询价、无相关询价证明佐证材料，通过公开信息查询实施内容、服务要求完全一致的省内其他地区类似项目，进行成本合理性分析，发现部分项目成本高于市场平均成本，项目成本控制无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黑体" w:hAnsi="黑体" w:eastAsia="黑体" w:cs="黑体"/>
          <w:sz w:val="32"/>
          <w:szCs w:val="32"/>
        </w:rPr>
      </w:pPr>
      <w:r>
        <w:rPr>
          <w:rFonts w:hint="default" w:ascii="黑体" w:hAnsi="黑体" w:eastAsia="黑体" w:cs="黑体"/>
          <w:sz w:val="32"/>
          <w:szCs w:val="32"/>
        </w:rPr>
        <w:t xml:space="preserve">五、下一步打算 </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sz w:val="32"/>
          <w:szCs w:val="32"/>
        </w:rPr>
      </w:pPr>
      <w:r>
        <w:rPr>
          <w:rFonts w:hint="eastAsia" w:ascii="楷体_GB2312" w:hAnsi="楷体_GB2312" w:eastAsia="楷体_GB2312" w:cs="楷体_GB2312"/>
          <w:b/>
          <w:bCs/>
          <w:sz w:val="32"/>
          <w:szCs w:val="32"/>
        </w:rPr>
        <w:t>（一）抓机制建设，把管理基础做牢。</w:t>
      </w:r>
      <w:r>
        <w:rPr>
          <w:rFonts w:hint="default" w:ascii="Times New Roman" w:hAnsi="Times New Roman" w:eastAsia="仿宋_GB2312" w:cs="Times New Roman"/>
          <w:sz w:val="32"/>
          <w:szCs w:val="32"/>
        </w:rPr>
        <w:t>强化组织保障，督促各部门（单位）落实专人、责任股室、分管领导开展预算绩效管理工作，通过党委（组</w:t>
      </w:r>
      <w:bookmarkStart w:id="0" w:name="_GoBack"/>
      <w:bookmarkEnd w:id="0"/>
      <w:r>
        <w:rPr>
          <w:rFonts w:hint="default" w:ascii="Times New Roman" w:hAnsi="Times New Roman" w:eastAsia="仿宋_GB2312" w:cs="Times New Roman"/>
          <w:sz w:val="32"/>
          <w:szCs w:val="32"/>
        </w:rPr>
        <w:t>）、局务会、干部职工会等专题学习预算绩效管理工作每年不少于4次。组织专题培训，强化基础支撑，引导部门（单位）出台推进预算绩效管理业务技术层面的制度办法、方案细则、操作规程等，以健全的制度基础助推全县预算绩效管理工作提质增效。</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sz w:val="32"/>
          <w:szCs w:val="32"/>
        </w:rPr>
      </w:pPr>
      <w:r>
        <w:rPr>
          <w:rFonts w:hint="default" w:ascii="楷体_GB2312" w:hAnsi="楷体_GB2312" w:eastAsia="楷体_GB2312" w:cs="楷体_GB2312"/>
          <w:b/>
          <w:bCs/>
          <w:sz w:val="32"/>
          <w:szCs w:val="32"/>
        </w:rPr>
        <w:t>（二）抓目标导向，把事前管理做优。</w:t>
      </w:r>
      <w:r>
        <w:rPr>
          <w:rFonts w:hint="default" w:ascii="Times New Roman" w:hAnsi="Times New Roman" w:eastAsia="仿宋_GB2312" w:cs="Times New Roman"/>
          <w:sz w:val="32"/>
          <w:szCs w:val="32"/>
        </w:rPr>
        <w:t>按照“谁申请资金，谁设定目标”的原则，在项目入库审核时严格把关，要求项目单位将绩效目标、指标编制进一步细化，充分考虑项目实施的可行性和风险性，多维度分析绩效目标设置的有效性，及时调整预算安排和项目支出绩效目标。</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sz w:val="32"/>
          <w:szCs w:val="32"/>
        </w:rPr>
      </w:pPr>
      <w:r>
        <w:rPr>
          <w:rFonts w:hint="default" w:ascii="楷体_GB2312" w:hAnsi="楷体_GB2312" w:eastAsia="楷体_GB2312" w:cs="楷体_GB2312"/>
          <w:b/>
          <w:bCs/>
          <w:sz w:val="32"/>
          <w:szCs w:val="32"/>
        </w:rPr>
        <w:t>（三）抓市场调研，把成本控制做实。</w:t>
      </w:r>
      <w:r>
        <w:rPr>
          <w:rFonts w:hint="default" w:ascii="Times New Roman" w:hAnsi="Times New Roman" w:eastAsia="仿宋_GB2312" w:cs="Times New Roman"/>
          <w:sz w:val="32"/>
          <w:szCs w:val="32"/>
        </w:rPr>
        <w:t>督促预算部门（单位）项目实施前，有效分析项目资金投入的经济性，对于延续性项目，结合本项目历史已支付费用、估算/测算本项目可能继续投入的成本。对于新增项目，充分开展市场成本调研，横向比较川内及其他市县类似项目平均成本，合理确定本项目应投入成本。县财政局在后期开展重点绩效评价时，重点关注项目投入成本及绩效实现情况，并将评价结果与部门下年度预算紧密挂钩，同时，将评价结果纳入年度部门预算绩效管理考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主任、各位副主任、各位委员，在今后的工作中，大英县将聚焦“重绩效、优配置、提效能”抓牢抓实财政预算绩效管理工作，全面贯彻“花钱必问效，无效必问责”的绩效理念，深化预算绩效管理改革，加强体制机制建设，完善绩效评价方式，健全“预算编制有目标、预算执行有监控、预算完成有评价、评价结果有反馈、反馈结果有应用”的全过程预算绩效管理机制，实现预算管理与绩效管理深度融合，提升财政资金使用质效。</w:t>
      </w:r>
    </w:p>
    <w:sectPr>
      <w:footerReference r:id="rId3" w:type="default"/>
      <w:pgSz w:w="11906" w:h="16838"/>
      <w:pgMar w:top="2098" w:right="1417" w:bottom="1984" w:left="153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仿宋简体">
    <w:altName w:val="微软雅黑"/>
    <w:panose1 w:val="02010601030101010101"/>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-476250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37.5pt;height:144pt;width:144pt;mso-position-horizontal:outside;mso-position-horizontal-relative:margin;mso-wrap-style:none;z-index:251659264;mso-width-relative:page;mso-height-relative:page;" filled="f" stroked="f" coordsize="21600,21600" o:gfxdata="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">
              <v:fill on="f" focussize="0,0"/>
              <v:stroke on="f" weight="0.5pt"/>
              <v:imagedata o:title=""/>
              <o:lock v:ext="edit" aspectratio="f"/>
              <v:textbox inset="0mm,0mm,0mm,0mm" style="mso-fit-shape-to-text:t;">
                <w:txbxContent>
                  <w:p>
                    <w:pPr>
                      <w:pStyle w:val="5"/>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U0MmNmYzFkNDkwNTAyNWI5MWRkNTVmNGEyZDY0NzYifQ=="/>
  </w:docVars>
  <w:rsids>
    <w:rsidRoot w:val="02AA349A"/>
    <w:rsid w:val="02AA349A"/>
    <w:rsid w:val="26906C30"/>
    <w:rsid w:val="3278199E"/>
    <w:rsid w:val="63C616CA"/>
    <w:rsid w:val="74A05D67"/>
    <w:rsid w:val="766137FE"/>
    <w:rsid w:val="77ED76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常用样式（方正仿宋简）"/>
    <w:basedOn w:val="3"/>
    <w:next w:val="1"/>
    <w:qFormat/>
    <w:uiPriority w:val="0"/>
    <w:pPr>
      <w:spacing w:line="560" w:lineRule="exact"/>
      <w:ind w:firstLine="640" w:firstLineChars="200"/>
    </w:pPr>
    <w:rPr>
      <w:rFonts w:eastAsia="方正仿宋简体"/>
      <w:sz w:val="32"/>
    </w:rPr>
  </w:style>
  <w:style w:type="paragraph" w:customStyle="1" w:styleId="3">
    <w:name w:val="正文1"/>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Body Text"/>
    <w:basedOn w:val="1"/>
    <w:qFormat/>
    <w:uiPriority w:val="0"/>
    <w:pPr>
      <w:spacing w:after="120"/>
    </w:p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Body Text First Indent"/>
    <w:basedOn w:val="4"/>
    <w:qFormat/>
    <w:uiPriority w:val="0"/>
    <w:pPr>
      <w:ind w:firstLine="420" w:firstLineChars="100"/>
    </w:pPr>
    <w:rPr>
      <w:rFonts w:ascii="Times New Roman" w:hAnsi="Times New Roman"/>
      <w:kern w:val="1"/>
      <w:sz w:val="22"/>
      <w:szCs w:val="22"/>
      <w:lang w:eastAsia="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1</TotalTime>
  <ScaleCrop>false</ScaleCrop>
  <LinksUpToDate>false</LinksUpToDate>
  <CharactersWithSpaces>0</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2024-07-24T08:51:00Z</dcterms:created>
  <dc:creator>Only  Y</dc:creator>
  <cp:lastModifiedBy>Only  Y</cp:lastModifiedBy>
  <dcterms:modified xsi:type="dcterms:W3CDTF">2024-07-24T08:56:10Z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F59990362B0D43AAA6A9F9BE7D82017D_11</vt:lpwstr>
  </property>
</Properties>
</file>