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/>
          <w:lang w:val="en-US" w:eastAsia="zh-CN"/>
        </w:rPr>
      </w:pPr>
      <w:r>
        <w:rPr>
          <w:rFonts w:hint="eastAsia"/>
          <w:b/>
          <w:bCs/>
          <w:sz w:val="44"/>
          <w:szCs w:val="44"/>
          <w:lang w:val="en-US" w:eastAsia="zh-CN"/>
        </w:rPr>
        <w:t>关于2023年大英县县级</w:t>
      </w:r>
      <w:bookmarkStart w:id="0" w:name="_GoBack"/>
      <w:bookmarkEnd w:id="0"/>
      <w:r>
        <w:rPr>
          <w:rFonts w:hint="eastAsia"/>
          <w:b/>
          <w:bCs/>
          <w:sz w:val="44"/>
          <w:szCs w:val="44"/>
          <w:lang w:val="en-US" w:eastAsia="zh-CN"/>
        </w:rPr>
        <w:t>一般公共预算       支出决算情况的说明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2023年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一般公共预算支出为315,887万元，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为当年预算的94.17%，为上年决算的109.72%。其中：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1.201一般公共服务支出29,788万元，比去年同期27,148万元增加2,640万元，同比增长9.72%。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2.203国防支出428万元，比去年同期462万元增加-34万元，同比增长-7.36%。其它国防支出为282万元，占比65.89%，主要是兵役征集费、学生军训费、营房维修费及民兵之家建设费、民兵事业费等支出。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3.204公共安全支出13,214万元，比去年同期11,557万元增加1,657万元，同比增长14.34%。主要因为金元派出所迁建装修资金、中央政法纪检监察转移支付资金、法院审判法庭建设项目等增加。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4.205教育支出58,545万元，比去年同期58,409万元增加136万元，同比增长0.23%。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5.206科学技术支出1,083万元，比去年同期334万元增加749万元，同比增长224.25%。主要因为2023年市级科技发展专项资金、文件科技咨询顾问费用、2023年全县安可替代补助资金项目等增加。其中20699科目其他科学技术支出330万元，占比30.47%，主要是市级兑现科技发展专项资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6.207文化旅游体育与传媒支出7,730万元，比去年同期5,826万元增加1,904万元，同比增长32.68%，主要是因为汉陶博物馆文化提升建设资金、天府旅游名县命名县提升建设工作经费、2023年省级公共文化服务体系建设专项资金（文旅融合示范项目）增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7.208社会保障和就业支出47,355万元，比去年同期44,861万元增加2,494万元，同比增长5.56%。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8.210卫生健康全年支出22,584万元，比去年同期24,676万元增加-2,092万元，同比增长-8.48%。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211节能环保支出8,003万元,比去年同期6,369万元增加1,634万元，同比增长25.66%。其中21199科目其他节能环保支出6,145万元，占比76.78%，主要是生态环境保护及治理专项（泵站运行及污水处理费用）、城镇污水处理厂改造及运维服务项目、遂宁市化工园区地下水环境状况调查评估、农村生活污水治理“千村示范工程”以奖代补资金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10.212城乡社区事务支出14,006万元，比去年同期9,665万元增加4,341万元，同比增长44.91%。主要是执行南华纺织厂民事判决、耕地开垦费，大英县卓筒井镇转轮村、铜盆寨村、幸福村土地综合整治项目，大英县城区地下管线普查及管理信息系统建设采购项目资金等增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11.213农林水支出59,073万元，比去年同期58,817万元增加256万元，同比增长0.44%。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12.214交通运输支出10,111万元，比去年同期12,710万元增加-2,599万元，同比增长-20.45%。主要是该科目一般债券资金减少。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13.215资源勘探信息等支出5,775万元，比去年同期2,830万元增加2,945万元，同比增长104.06%。主要是2020年度制造业转型升级和科技创新奖励资金项目、兑现企业扶持奖励资金等增加。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14.216商业服务业等支出2,196万元，比去年同期1,966万元增加230万元，同比增长11.70%。主要是本年新增中央外经贸发展专项资金、“蜀里安逸悦享大英”消费券、中央财政生猪调出大县奖励资金等。其中21699科目其他商业服务业等支出1260万元，占比57.38%。主要是市级下达省级商务发展促进资金、省级内贸流通“红榜”激励资金，省级下达县域商业建设行动补助资金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15.217金融支出487万元，比去年同期142万元增加345万元，同比增长242.96%。主要是新增金融互动奖补资金。其中21799科目其他金融支出174万元，占比31.62%，主要是省级下达2023年财政金融互动奖补资金。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16.220自然资源海洋气象等支出2,681万元，比去年同期4,870万元增加-2,189万元，同比增长-44.95%。主要是2022年度预算安排消化暂付款1,491万元。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17.221住房保障支出16,575万元，比去年同期21,220万元增加-4,645万元，同比增长-21.89%。主要是追减大英县既有住宅电梯增设补助资金、中央农村危房改造补助资金、蓬莱镇太吉片区A区棚户区建设项目配电工程资金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18.222粮油物资储备支出3,660万元，比去年同期1,736万元增加1,924万元，同比增长110.83%。主要是产油大县激励资金、省级促进粮油产业高质量发展项目专项资金等增加。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19.224灾害防治及应急管理支出4,348万元，比去年同期2,960万元增加1,388万元，同比增长46.89%。主要是大英县红旗化工园区重大安全风险防控项目、中央自然灾害救灾等资金增加。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20.229其他支出814万元，比去年同期1,013万元增加-199万元，同比增长-19.64%。主要是粮食物流建设项目、2023年全县安可替代补助资金项目、大英东站升级改造项目等增加。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21.232债务付息支出7,392万元，比去年同期7,220万元增加172万元，同比增长2.38%。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22.233债务发行费用支出39万元，比去年同期24万元增加15万元，同比增长62.50%。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0" w:firstLineChars="200"/>
        <w:textAlignment w:val="auto"/>
        <w:rPr>
          <w:rFonts w:hint="eastAsia" w:ascii="Times New Roman" w:hAnsi="Times New Roman" w:eastAsia="仿宋_GB2312" w:cs="Times New Roman"/>
          <w:sz w:val="32"/>
          <w:szCs w:val="32"/>
          <w:lang w:val="en-US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宋体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兰亭黑_GBK">
    <w:altName w:val="微软雅黑"/>
    <w:panose1 w:val="02000000000000000000"/>
    <w:charset w:val="86"/>
    <w:family w:val="script"/>
    <w:pitch w:val="default"/>
    <w:sig w:usb0="00000000" w:usb1="00000000" w:usb2="0008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彩云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方正姚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隶书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Microsoft JhengHei UI">
    <w:panose1 w:val="020B0604030504040204"/>
    <w:charset w:val="88"/>
    <w:family w:val="auto"/>
    <w:pitch w:val="default"/>
    <w:sig w:usb0="00000087" w:usb1="28AF4000" w:usb2="00000016" w:usb3="00000000" w:csb0="00100009" w:csb1="00000000"/>
  </w:font>
  <w:font w:name="Meiryo">
    <w:panose1 w:val="020B0604030504040204"/>
    <w:charset w:val="80"/>
    <w:family w:val="auto"/>
    <w:pitch w:val="default"/>
    <w:sig w:usb0="E10102FF" w:usb1="EAC7FFFF" w:usb2="00010012" w:usb3="00000000" w:csb0="6002009F" w:csb1="DFD70000"/>
  </w:font>
  <w:font w:name="Aharoni">
    <w:panose1 w:val="02010803020104030203"/>
    <w:charset w:val="00"/>
    <w:family w:val="auto"/>
    <w:pitch w:val="default"/>
    <w:sig w:usb0="00000801" w:usb1="00000000" w:usb2="00000000" w:usb3="00000000" w:csb0="00000020" w:csb1="00200000"/>
  </w:font>
  <w:font w:name="AngsanaUPC">
    <w:panose1 w:val="02020603050405020304"/>
    <w:charset w:val="00"/>
    <w:family w:val="auto"/>
    <w:pitch w:val="default"/>
    <w:sig w:usb0="81000003" w:usb1="00000000" w:usb2="00000000" w:usb3="00000000" w:csb0="0001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3373747"/>
    <w:rsid w:val="03526437"/>
    <w:rsid w:val="03DE4579"/>
    <w:rsid w:val="07D87230"/>
    <w:rsid w:val="1324721B"/>
    <w:rsid w:val="148661BD"/>
    <w:rsid w:val="188E3C17"/>
    <w:rsid w:val="1CDF5AB5"/>
    <w:rsid w:val="1D3629AD"/>
    <w:rsid w:val="21723744"/>
    <w:rsid w:val="29AE12AC"/>
    <w:rsid w:val="42A94C4E"/>
    <w:rsid w:val="44D36DD1"/>
    <w:rsid w:val="4B226A46"/>
    <w:rsid w:val="4B3E52F0"/>
    <w:rsid w:val="4BD02E63"/>
    <w:rsid w:val="56EC02AD"/>
    <w:rsid w:val="57C82F95"/>
    <w:rsid w:val="598B61B8"/>
    <w:rsid w:val="5E81730D"/>
    <w:rsid w:val="5FDD2BC3"/>
    <w:rsid w:val="612E3EFB"/>
    <w:rsid w:val="625A45E2"/>
    <w:rsid w:val="626848E1"/>
    <w:rsid w:val="649B7885"/>
    <w:rsid w:val="6F5E58F6"/>
    <w:rsid w:val="749F01FA"/>
    <w:rsid w:val="76982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方正兰亭黑_GBK" w:hAnsi="方正兰亭黑_GBK" w:eastAsia="黑体" w:cs="方正兰亭黑_GBK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章标题"/>
    <w:basedOn w:val="1"/>
    <w:next w:val="3"/>
    <w:qFormat/>
    <w:uiPriority w:val="0"/>
    <w:pPr>
      <w:spacing w:before="158" w:after="153" w:line="323" w:lineRule="atLeast"/>
      <w:ind w:right="-120"/>
      <w:jc w:val="left"/>
      <w:textAlignment w:val="baseline"/>
    </w:pPr>
    <w:rPr>
      <w:rFonts w:ascii="Times New Roman" w:hAnsi="Times New Roman" w:eastAsia="华文仿宋"/>
      <w:color w:val="FF0000"/>
      <w:sz w:val="32"/>
    </w:rPr>
  </w:style>
  <w:style w:type="paragraph" w:customStyle="1" w:styleId="3">
    <w:name w:val="节标题"/>
    <w:basedOn w:val="1"/>
    <w:next w:val="1"/>
    <w:qFormat/>
    <w:uiPriority w:val="0"/>
    <w:pPr>
      <w:widowControl/>
      <w:overflowPunct w:val="0"/>
      <w:autoSpaceDE w:val="0"/>
      <w:autoSpaceDN w:val="0"/>
      <w:adjustRightInd w:val="0"/>
      <w:spacing w:line="289" w:lineRule="atLeast"/>
      <w:jc w:val="center"/>
      <w:textAlignment w:val="baseline"/>
    </w:pPr>
    <w:rPr>
      <w:rFonts w:ascii="Times New Roman" w:hAnsi="Times New Roman" w:eastAsia="宋体" w:cs="Times New Roman"/>
      <w:color w:val="000000"/>
      <w:sz w:val="28"/>
      <w:szCs w:val="20"/>
      <w:lang w:val="en-US" w:eastAsia="zh-CN" w:bidi="ar-SA"/>
    </w:rPr>
  </w:style>
  <w:style w:type="paragraph" w:customStyle="1" w:styleId="6">
    <w:name w:val="常用样式（方正仿宋简）"/>
    <w:basedOn w:val="1"/>
    <w:next w:val="1"/>
    <w:qFormat/>
    <w:uiPriority w:val="99"/>
    <w:pPr>
      <w:spacing w:line="560" w:lineRule="exact"/>
      <w:ind w:firstLine="640" w:firstLineChars="200"/>
    </w:pPr>
    <w:rPr>
      <w:sz w:val="32"/>
    </w:rPr>
  </w:style>
  <w:style w:type="character" w:customStyle="1" w:styleId="7">
    <w:name w:val="font91"/>
    <w:basedOn w:val="5"/>
    <w:qFormat/>
    <w:uiPriority w:val="0"/>
    <w:rPr>
      <w:rFonts w:hint="eastAsia" w:ascii="仿宋_GB2312" w:eastAsia="仿宋_GB2312" w:cs="仿宋_GB2312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1327</Words>
  <Characters>1837</Characters>
  <Lines>0</Lines>
  <Paragraphs>0</Paragraphs>
  <TotalTime>3</TotalTime>
  <ScaleCrop>false</ScaleCrop>
  <LinksUpToDate>false</LinksUpToDate>
  <CharactersWithSpaces>1844</CharactersWithSpaces>
  <Application>WPS Office_11.1.0.9912_F1E327BC-269C-435d-A152-05C5408002CA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2021-08-09T02:31:00Z</dcterms:created>
  <dc:creator>Administrator</dc:creator>
  <cp:lastModifiedBy>Administrator</cp:lastModifiedBy>
  <dcterms:modified xsi:type="dcterms:W3CDTF">2024-08-09T01:47:07Z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  <property fmtid="{D5CDD505-2E9C-101B-9397-08002B2CF9AE}" pid="3" name="ICV">
    <vt:lpwstr>EF8CBE0A502D4BD2AFFDFD4850C1937C</vt:lpwstr>
  </property>
</Properties>
</file>