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5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年农业行业安全生产重点工作实施方案</w:t>
      </w:r>
    </w:p>
    <w:p w14:paraId="4738DB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DD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认真贯彻落实中央、省、市、县安全生产和应急管理工作会议安排部署，深入推进我县农业农村领域安全生产，加大安全检查和隐患排查力度，强化安全基础保障能力和应急准备，提高全县农业农村行业安全生产工作水平，确保安全生产重点工作任务全面完成，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遂宁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市农业农村局《关于印发〈202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年全市农业行业安全生产重点工作实施方案〉的通知》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结合我县实际，特制定本实施方案。</w:t>
      </w:r>
    </w:p>
    <w:p w14:paraId="7BB81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一、总体思路</w:t>
      </w:r>
    </w:p>
    <w:p w14:paraId="2FA1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全面贯彻习近平总书记关于安全生产重要论述、指示批示精神和党的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二十大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精神，牢固树立安全生产红线意识和安全发展观念，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深入贯彻落实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中央、省、市、县安全生产和应急管理工作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会议精神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，强化安全生产责任落实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开展农业行业隐患问题排查整治，着力防范化解安全风险，坚决杜绝安全生产事故发生，促进农业行业安全生产形势持续稳定向好。</w:t>
      </w:r>
    </w:p>
    <w:p w14:paraId="53A43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二、重点工作</w:t>
      </w:r>
    </w:p>
    <w:p w14:paraId="401C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（一）深入学习贯彻党中央、国务院关于安全生产的重大决策部署</w:t>
      </w:r>
    </w:p>
    <w:p w14:paraId="1596F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开展学习宣传教育活动。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深入学习习近平总书记关于安全生产的重要论述和指示批示，组织开展理论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中心组专题学习和干部培训宣传教育活动，真正做到入脑入心，见诸行动，进一步强化红线意识和底线思维，把好安全发展、高质量发展总开关，坚决扛起保民平安的政治责任。（责任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单位：局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政策法规和行业管理股，各镇畜牧站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47A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推进落实安全生产领域改革发展任务。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持续推动落实县委、县政府《关于推进安全生产领域改革发展的实施意见》，按照责任分工和时间进度安排，结合职能职责，抓好202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年各项工作任务落实。加强督导检查，确保各项改革措施落实到位。（责任单位：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机关各股室，局属各单位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076C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推动城市安全发展。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认真贯彻落实《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县推进城市安全发展实施方案》，把安全工作落实到农业规划、建设、管理的各环节各领域，从严加强安全风险评估和监管，把安全防范措施落到实处。深入推进农机行业领域平安创建。（责任单位：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机关各股室，局属各单位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21E56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（二）深化安全宣传教育培训</w:t>
      </w:r>
    </w:p>
    <w:p w14:paraId="671F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深入开展“安全生产月”、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安全宣传周等宣传教育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活动，推进安全生产普法教育，利用电视、广播、报纸、微信、宣传车等资源，大力宣传《安全生产法》《农产品质量安全法》等法律法规和政策措施，增强领导干部和监管人员业务水平，提高全民安全意识和自我保护、自我维权的自觉性。（责任单位：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政策法规和行业管理股，各镇畜牧站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0CF99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（三）强化安全生产责任落实</w:t>
      </w:r>
    </w:p>
    <w:p w14:paraId="458A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完善安全生产责任体系。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细化分解农业农村系统各单位安全生产职责，进一步落实中央、省、市、县关于加强安全生产的决策部署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和“管行业必须管安全、管业务必须管安全、管生产必须管安全”要求，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有效防范化解重大安全风险。（责任单位：局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政策法规和行业管理股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BA9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优化监督考核机制。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完善农业安全生产、消防安全工作考核评价指标，创新考核方式方法，顺利完成202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年度考核工作。改进督查、检查等方式，综合运用行政处罚、挂牌督办、约谈等手段，推动《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省消防安全责任制实施办法》《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县贯彻落实党政领导干部安全生产责任制实施方案》贯彻落实。（责任单位：局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政策法规和行业管理股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EA7C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健全安全隐患排查治理体系。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专业化安全隐患排查治理体系建设，建立农业行业领域安全隐患排查专家库，全面开展农业行业安全隐患排查治理工作。完善安全隐患既向企业交办，也向属地和行业监管单位交办，既督查企业的整改落实情况，也督查监管部门履职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的“双重交办、双重督办”机制，做到闭环管理，全面提升农业行业安全生产整体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水平。（责任单位：局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政策法规和行业管理股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5BB53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（四）强化重点领域安全整治</w:t>
      </w:r>
    </w:p>
    <w:p w14:paraId="7744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强化动物疫病防控和畜禽屠宰安全监管。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按照《动物防疫法》《重大动物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疫情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急条例》等法律法规，督促防疫机构做好动物防疫、检疫工作。组织开展集中免疫效果评价工作，持续推进布病区域化免疫和检测净化，有效遏制布病反弹势头；组织开展屠宰企业设施设备和屠宰关键环节的安全大检查，督促指导畜禽屠宰企业落实安全生产主体责任，及时排除各类安全隐患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农业综合行政执法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大队一中队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动物疫病预防防控中心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农产品质量安全监督检验检测站）</w:t>
      </w:r>
    </w:p>
    <w:p w14:paraId="18F81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开展农产品质量安全监管。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农资生产经营企业（门店）为重点，深入开展农资市场专项整治，严厉打击销售假劣种子种苗、农兽药、肥料及植物生长调节剂、饲料及饲料添加剂等各种违法行为，加大案件查处力度，进一步规范农资市场秩序，确保农产品质量安全。持续推进农产品质量安全县创建，落实生产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责任，强化风险评估预警，进一步提高农产品质量安全水平。严格农药生产经营许可管理，继续排查农药使用零增长和安全责任制落实、《农药管理条例》贯彻落实等情况。（责任单位：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农业综合行政执法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大队一、二中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产品质量安全监督检验检测站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动物疫病预防防控中心）</w:t>
      </w:r>
    </w:p>
    <w:p w14:paraId="0586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19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加强饲料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兽药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企业安全监管。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加强饲料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兽药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加工企业督导检查，督促企业落实安全生产主体责任，提高安全意识。重点检查饲料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兽药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生产经营企业防潮防火设备（饲料垫板、灭火器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电气线路等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）、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密闭空间作业情况、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安全防护设施与警示标志的配备情况；生产设备及安防设施是否能够正常运转；是否认真落实危险化学品运输、储存、使用和废弃物处置等环节的各项安全措施；消防设施是否齐全完好，消防通道是否畅通；粉尘防爆监管办法措施是否到位。（责任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农业综合行政执法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大队一中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队）</w:t>
      </w:r>
    </w:p>
    <w:p w14:paraId="39888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加强农村沼气安全监管。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开展户用沼气池、联户沼气池、养殖小区集中供气沼气工程、大中型沼气工程、沼气设备产品等是否存在安全隐患的大检查，检查乡村服务网点是否组织开展沼气后续服务，是否组织开展农村沼气知识宣传、培训工作和安全使用须知等是否上墙公告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农村能源开发与利用中心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动物疫病预防防控中心）</w:t>
      </w:r>
    </w:p>
    <w:p w14:paraId="4C9B5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加强农机领域安全监管。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明确农机安全监管的责任，实行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尽职照单免责、失职照单追责。推动安全监管力量向农村延伸，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解决好农机安全监管“最后一公里”短板问题。落实农机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合作组织、家庭农场、农机大户、农民机手等生产经营者的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主体责任，将安全生产责任细化到最小工作单元和每个工作岗位。加强“平安农机”创建工作的监督检查，对“平安农机”县、乡和岗位标兵实行动态管理，进一步巩固创建活动成效，提升“平安农机”示范创建品牌效应。做好国家购机补贴农业机械的安全监管工作。（责任单位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农业农村改革促进股，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农机监理站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县农机技术推广站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）</w:t>
      </w:r>
    </w:p>
    <w:p w14:paraId="6DB77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严格危险化学品监管。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严格危险化学品安全风险管控，推动完善农药、沼气、涉氨制冷、实验室等危险化学品生产、储存、运输、销售、使用和废弃处置等各个环节安全监管制度，坚决防范潜在风险。（责任单位：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县植保站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县水产站，县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农村能源开发与利用中心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产品质量安全监督检验检测站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动物疫病预防防控中心）</w:t>
      </w:r>
    </w:p>
    <w:p w14:paraId="43CD6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规范办公楼及实验室安全管理。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加强公共安全防范，全面排查安全隐患和事故苗头，对机关办公楼配电箱、档案室、文印室、各科室电脑等重点用电、防火部位开展检查；安排专人对办公楼消防设施进行检查和保养，消除安全隐患；各有关实验室要严格落实实验室安全责任制、安全第一责任人制度、危险药品双人保管等制度，全面排查治理实验室安全隐患，规范实验室组织机构、人员管理、安全操作、应急处置等方面管理。教育干部职工遵守交通规则，确保机关公共安全、交通及人身安全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局办公室，县植保站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县水产站，县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产品质量安全监督检验检测站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动物疫病预防防控中心）</w:t>
      </w:r>
    </w:p>
    <w:p w14:paraId="5992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sz w:val="32"/>
          <w:szCs w:val="32"/>
        </w:rPr>
        <w:t>（五）强化事前事中事后安全监管</w:t>
      </w:r>
    </w:p>
    <w:p w14:paraId="0F81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落实“谁执法谁普法”普法责任制和工作人员学法用法制度，全面推行行政执法公示制度、执法全过程记录制度、重大执法决定法制审核制度“三项制度”和安全生产“双随机、一公开”监管模式，严格规范文明执法。依托“互联网+监管”系统，加强安全监管信息归集共享，提升安全监管精准化、智能化和科学化水平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机关各股室，局属各单位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18D4EC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加强应急体系建设</w:t>
      </w:r>
    </w:p>
    <w:p w14:paraId="3BBDB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加强与应急消防等部门、企业及各类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应急救援队伍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调联动，推进安全生产应急指挥信息化建设。按照《生产安全事故应急预案管理办法》，落实农业农村行业部门安全生产预案管理职责，强化应急预案行业管理和分级属地管理责任。规范生产经营单位应急预案管理，定期开展应急预案演练。督促企业配置专业应急救援物资器材，充分保障事故第一时间救援需要。严格24小时值班值守制度，及时接处险情事故信息，确保应急响应及时、指令畅通、行动迅速。（责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机关各股室，局属各单位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5641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三、工作要求</w:t>
      </w:r>
    </w:p>
    <w:p w14:paraId="2FCF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要切实加强对安全生产工作的研究部署，确定经办人员，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实工作责任，细化工作任务，明确目标要求和完成时限，确保完成各项目标任务。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并将每月的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安全工作完成情况报送政策法规股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行业管理股汇总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A3BB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（二）加大宣传引导。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通过电视、广播、报纸、编发手机信息、发布微信公众号文章等多种方式，加大对农业农村行业安全生产工作的宣传力度，充分发挥新闻媒体的舆论引导和监督作用，深度报道安全生产的好典型、好经验、好做法。</w:t>
      </w:r>
    </w:p>
    <w:p w14:paraId="2F2E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（三）强化协作配合。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要加强与应急、消防等部门的协调联动配合，形成工作合力，确保安全生产重点任务有效落实。对工作中的好经验、好做法要及时总结提炼，固化形成制度和标准规范，推动建立工作长效机制。</w:t>
      </w:r>
    </w:p>
    <w:p w14:paraId="57EA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（四）强化监督检查。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要严格落实“党政同责、一岗双责、齐抓共管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、失职追责”监管责任，认真履行安全生产职责，按照“四不放过”要求，积极对职责范围内安全生产工作进行常态化监督检查，消除安全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隐患，确保农业农村行业不发生安全生产事故。</w:t>
      </w:r>
    </w:p>
    <w:p w14:paraId="64E6C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C8C27"/>
    <w:multiLevelType w:val="singleLevel"/>
    <w:tmpl w:val="C0BC8C27"/>
    <w:lvl w:ilvl="0" w:tentative="0">
      <w:start w:val="6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TkwMTk1NWMzMGJlOGQ0Y2ZiMTBlMzQ2ZTZiOGUifQ=="/>
  </w:docVars>
  <w:rsids>
    <w:rsidRoot w:val="00000000"/>
    <w:rsid w:val="0E026DF0"/>
    <w:rsid w:val="11BE46B2"/>
    <w:rsid w:val="516431FC"/>
    <w:rsid w:val="76F7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asciiTheme="minorHAnsi" w:hAnsiTheme="minorHAnsi" w:eastAsiaTheme="minorEastAsia" w:cstheme="minorBidi"/>
      <w:color w:val="FF0000"/>
      <w:kern w:val="2"/>
      <w:sz w:val="18"/>
      <w:szCs w:val="18"/>
      <w:lang w:val="en-US" w:eastAsia="zh-CN" w:bidi="ar-SA"/>
    </w:rPr>
  </w:style>
  <w:style w:type="paragraph" w:customStyle="1" w:styleId="5">
    <w:name w:val="节标题"/>
    <w:next w:val="1"/>
    <w:qFormat/>
    <w:uiPriority w:val="99"/>
    <w:pPr>
      <w:widowControl/>
      <w:spacing w:line="289" w:lineRule="atLeast"/>
      <w:jc w:val="center"/>
      <w:textAlignment w:val="baseline"/>
    </w:pPr>
    <w:rPr>
      <w:rFonts w:asciiTheme="minorHAnsi" w:hAnsiTheme="minorHAnsi" w:eastAsiaTheme="minorEastAsia" w:cstheme="minorBidi"/>
      <w:color w:val="000000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3784</Words>
  <Characters>3810</Characters>
  <Lines>0</Lines>
  <Paragraphs>0</Paragraphs>
  <TotalTime>4</TotalTime>
  <ScaleCrop>false</ScaleCrop>
  <LinksUpToDate>false</LinksUpToDate>
  <CharactersWithSpaces>3810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2023-07-10T10:14:00Z</dcterms:created>
  <dc:creator>Administrator</dc:creator>
  <cp:lastModifiedBy>xxxx</cp:lastModifiedBy>
  <dcterms:modified xsi:type="dcterms:W3CDTF">2024-12-20T03:09:02Z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E137B3084B64410BA3E7F24B7A4D0279_13</vt:lpwstr>
  </property>
</Properties>
</file>