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F1A90">
      <w:pPr>
        <w:spacing w:line="580" w:lineRule="exact"/>
        <w:ind w:right="24"/>
        <w:jc w:val="center"/>
        <w:rPr>
          <w:rFonts w:ascii="方正小标宋简体" w:hAnsi="黑体" w:eastAsia="方正小标宋简体"/>
          <w:sz w:val="44"/>
          <w:szCs w:val="44"/>
        </w:rPr>
      </w:pPr>
      <w:r>
        <w:rPr>
          <w:rFonts w:hint="eastAsia" w:ascii="方正小标宋简体" w:hAnsi="方正小标宋_GBK" w:eastAsia="方正小标宋简体"/>
          <w:sz w:val="44"/>
          <w:szCs w:val="44"/>
        </w:rPr>
        <w:t>大英县农业</w:t>
      </w:r>
      <w:r>
        <w:rPr>
          <w:rFonts w:hint="eastAsia" w:ascii="方正小标宋简体" w:hAnsi="方正小标宋_GBK" w:eastAsia="方正小标宋简体"/>
          <w:sz w:val="44"/>
          <w:szCs w:val="44"/>
          <w:lang w:eastAsia="zh-CN"/>
        </w:rPr>
        <w:t>农村</w:t>
      </w:r>
      <w:r>
        <w:rPr>
          <w:rFonts w:hint="eastAsia" w:ascii="方正小标宋简体" w:hAnsi="方正小标宋_GBK" w:eastAsia="方正小标宋简体"/>
          <w:sz w:val="44"/>
          <w:szCs w:val="44"/>
        </w:rPr>
        <w:t>局</w:t>
      </w:r>
      <w:r>
        <w:rPr>
          <w:rFonts w:hint="eastAsia" w:ascii="方正小标宋简体" w:hAnsi="黑体" w:eastAsia="方正小标宋简体"/>
          <w:sz w:val="44"/>
          <w:szCs w:val="44"/>
        </w:rPr>
        <w:t>行政权力责任清单</w:t>
      </w:r>
    </w:p>
    <w:p w14:paraId="0A039056">
      <w:pPr>
        <w:rPr>
          <w:rFonts w:ascii="黑体" w:hAnsi="黑体" w:eastAsia="黑体" w:cs="仿宋_GB2312"/>
          <w:szCs w:val="21"/>
        </w:rPr>
      </w:pPr>
    </w:p>
    <w:tbl>
      <w:tblPr>
        <w:tblStyle w:val="5"/>
        <w:tblpPr w:leftFromText="180" w:rightFromText="180" w:vertAnchor="text" w:horzAnchor="page" w:tblpX="1630" w:tblpY="385"/>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988"/>
      </w:tblGrid>
      <w:tr w14:paraId="40A6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072" w:type="dxa"/>
            <w:vAlign w:val="center"/>
          </w:tcPr>
          <w:p w14:paraId="4BC3539A">
            <w:pPr>
              <w:spacing w:line="300" w:lineRule="exact"/>
              <w:jc w:val="center"/>
              <w:rPr>
                <w:rFonts w:ascii="宋体" w:cs="宋体"/>
                <w:szCs w:val="21"/>
              </w:rPr>
            </w:pPr>
            <w:r>
              <w:rPr>
                <w:rFonts w:hint="eastAsia" w:ascii="宋体" w:hAnsi="宋体" w:cs="宋体"/>
                <w:szCs w:val="21"/>
              </w:rPr>
              <w:t>主体责任</w:t>
            </w:r>
          </w:p>
        </w:tc>
        <w:tc>
          <w:tcPr>
            <w:tcW w:w="7988" w:type="dxa"/>
          </w:tcPr>
          <w:p w14:paraId="2B70297B">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一）统筹研究和组织实施全县“三农”工作的发展战略、中长期规划、政策措施。贯彻执行国家有关种植业、畜牧业、渔业、农业机械化、农垦等农业领域工作的法律、法规、政策以及县委、县政府关于“三农”方面的决策部署。参与涉农相关政策制定。</w:t>
            </w:r>
          </w:p>
          <w:p w14:paraId="7AC67CA0">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二）统筹实施乡村振兴战略，牵头组织改善全县农村人居环境。统筹推动发展农村社会事业、农村公共服务、农村文化、农村基础设施和乡村治理。指导农业遗产的保护传承和开发利用。指导农村精神文明和优秀农耕文化建设。</w:t>
            </w:r>
          </w:p>
          <w:p w14:paraId="319AA7CC">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三）拟订深化全县农村经济体制改革和巩固完善农村基本经营制度的政策措施。指导农民承包地、农村宅基地管理和改革有关工作。负责农村集体产权制度改革，指导农村集体经济组织发展、集体资产和财务管理工作。拟订全县农业产业化经营的发展规划与政策并组织实施，指导农民合作经济组织、农业社会化服务体系、新型农业经营主体建设与发展。指导、监督农民增收和减轻农民负担工作。</w:t>
            </w:r>
          </w:p>
          <w:p w14:paraId="5EDDC1CD">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四）指导全县乡村特色产业、农产品加工业（产地初加工）、休闲农业和乡村企业发展工作。指导特色农产品优势区建设和管理工作。提出促进大宗农产品流通政策和主要农产品进口建议，研究拟订大宗农产品市场体系建设与发展规划。培育、保护和发展农产品品牌，组织协调“菜篮子”工程有关工作。负责农业信息体系建设，推动数字农业发展。发布农业农村经济信息，监测分析农业农村经济运行。承担农业统计工作。</w:t>
            </w:r>
          </w:p>
          <w:p w14:paraId="4A749C1C">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五）负责全县种植业、畜牧业、渔业、农业机械化等农业各产业的监督管理。指导粮食等农产品生产。指导粮食生产功能区和重要农产品生产保护区建设和管理工作。组织构建现代农业产业体系、生产体系、经营体系，指导农业标准化、规模化生产。落实促进粮油、畜禽、水产等主要农产品生产发展和特色农产品生产的相关政策措施，引导农业产业结构调整和产品品质改善，促进农业绿色发展。负责渔政渔港、捕捞及网具监督管理。</w:t>
            </w:r>
          </w:p>
          <w:p w14:paraId="19616637">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六）负责拟订全县农业全产业机械化、智能化、数字化发展规划并组织实施。组织开展农业机械新技术、新机具的引进、示范和推广工作。指导全县农业机械基础设施的规划建设和管理工作。指导设施农业、农机库棚、机电提灌、机耕道等基础设施建设。</w:t>
            </w:r>
          </w:p>
          <w:p w14:paraId="7894BAAC">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七)负责全县农产品质量安全监督管理。组织开展农产品质量安全监测、追溯、风险评估。发布有关农产品质量安全状况信息，提出技术性贸易措施建议。指导农业检验检测体系建设。依法监督管理和组织开展符合安全标准的农产品生产基地认定、产品认证、农产品地理标志登记保护有关工作。</w:t>
            </w:r>
          </w:p>
          <w:p w14:paraId="07374828">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八）组织开展全县农业资源区划和资源保护工作。指导农用地、渔业水域以及农业生物物种资源的保护与管理，负责水生野生动植物保护、耕地及永久基本农田质量保护工作。负责农村能源建设和资源环境工作。指导农产品产地环境管理和农业清洁生产，提出划定农产品禁止生产区域的政策建议，指导设施农业、生态循环农业、节水农业发展以及农村可再生能源综合开发利用、农业生物质产业发展。</w:t>
            </w:r>
          </w:p>
          <w:p w14:paraId="0CE203D8">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九）负责全县有关农业生产资料和农业投入品的监督管理。组织农业生产资料市场体系建设，承担农作物种子（种苗）、食用菌种、蚕种、饲草良种、种畜禽、水产苗种、农药、兽药（渔药）、饲料、饲料添加剂等农业生产资料的监督管理职责，牵头负责“瘦肉精”监督管理工作。监督管理兽医医疗器械、肥料。会同有关部门监督实施农业生产资料国家标准。组织兽医医政、兽药（渔药）药政药检、饲料饲政饲检工作，负责执业兽医和畜禽屠宰行业管理。</w:t>
            </w:r>
          </w:p>
          <w:p w14:paraId="2C608D3B">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十）负责全县农业防灾减灾、动植物重大病虫害防治工作。会同有关部门拟订动植物防疫检疫政策并指导实施。指导动植物防疫检疫体系建设，组织监督管理县内动植物防疫检疫工作，发布疫情并组织扑灭。组织植物检疫性有害生物普查。牵头管理外来农业物种。监测、核查、发布农业灾情，组织种子、种苗、化肥、兽药（渔药）等农业生产救灾物资的储备和调拨，提出生产救灾资金安排建议，指导紧急救灾和灾后生产恢复。</w:t>
            </w:r>
          </w:p>
          <w:p w14:paraId="4875CE45">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十一）负责全县农业投资管理。提出农业投融资体制机制改革建议。编制中央、省级、市级、县级投资安排的农业投资项目建设规划，提出农业投资规模和方向、扶持农业农村发展财政项目的建议，按议定方案组织实施。</w:t>
            </w:r>
          </w:p>
          <w:p w14:paraId="7AFB2524">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十二）负责全县农田建设管理。拟订农田建设发展规划，提出农田建设项目需求建议。负责全县农田建设管理、高标准农田建设和耕地质量管理。编制农业综合开发涉及农田建设项目、农田整治项目、农田水利建设项目的计划，并组织实施和管理。</w:t>
            </w:r>
          </w:p>
          <w:p w14:paraId="54CE2BAA">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十三）拟订全县农业科研、农技推广的规划、计划和有关政策并组织实施，牵头推动农业科技体制改革和农业科技创新体系建设。指导农业产业技术体系和农技推广体系建设，组织农作物、畜禽、水产养殖等新品种育种攻关和农业先进技术引进、试验、转化、示范、推广。组织协调农业转基因生物安全监督管理和农业植物新品种保护。</w:t>
            </w:r>
          </w:p>
          <w:p w14:paraId="25B3515E">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（十四）指导全县农业农村人才工作。拟订农业农村人才队伍建设规划并组织实施，指导农业教育和农业职业技能开发，指导新型职业农民培育、农业科技人才培养和农村实用人才培训工作。</w:t>
            </w:r>
          </w:p>
          <w:p w14:paraId="48313CC1">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十五）牵头开展全县农业对外合作工作。承办政府间农业涉外事务，参与拟订农业对外开放政策和外向型农业发展规划，指导外向型农业发展。组织开展农业贸易促进和有关国际交流合作，落实对外援助政策，具体执行有关农业援外项目。组织开展农业投资促进活动，推动农业开放合作。</w:t>
            </w:r>
          </w:p>
          <w:p w14:paraId="25B1A6DF">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（十六）统筹协调和监督指导全县农业综合执法。负责由县本级涉农违法案件调查处理,配合重大案件查处和跨区域执法工作。推进农业依法行政。</w:t>
            </w:r>
          </w:p>
          <w:p w14:paraId="3AB328EF">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十七）负责职责范围内的安全生产和职业健康、生态环境保护、审批服务便民化等工作。负责农业安全生产和职业健康监督管理工作。负责农业机械、农（兽）药、饲料、渔业、畜禽屠宰行业安全生产和职业健康的监督管理。负责组织实施农村沼气项目的安全生产和职业健康监督管理。负责制定职责范围内的安全生产年度监督检查计划并组织实施。</w:t>
            </w:r>
          </w:p>
          <w:p w14:paraId="2D053AA0">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（十八）职能转变。</w:t>
            </w:r>
          </w:p>
          <w:p w14:paraId="77B2B5A4">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1.统筹实施乡村振兴战略，深化农业供给侧结构性改革，促进农业绿色发展、高质量发展，推动农业全面升级、农村全面进步、农民全面发展，加快实现农业农村现代化。</w:t>
            </w:r>
          </w:p>
          <w:p w14:paraId="10EBB30B">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2.加强农产品质量安全和相关农业生产资料、农业投入品的监督管理，坚持最严谨的标准、最严格的监管、最严厉的处罚、最严肃的问责，严防、严管、严控质量安全风险，让人民群众吃得放心、安心。</w:t>
            </w:r>
          </w:p>
          <w:p w14:paraId="2B33613C">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3.深入推进简政放权，加强对行业内交叉重复以及性质相同、用途相近的农业投资项目的统筹整合，最大限度缩小项目审批范围，进一步下放审批权限，加强事中事后监管，切实提升支农政策效果和资金使用效益。</w:t>
            </w:r>
          </w:p>
          <w:p w14:paraId="11430DAD">
            <w:pPr>
              <w:spacing w:line="300" w:lineRule="exact"/>
              <w:ind w:firstLine="420" w:firstLineChars="200"/>
              <w:rPr>
                <w:rFonts w:ascii="宋体" w:cs="宋体"/>
                <w:szCs w:val="21"/>
              </w:rPr>
            </w:pPr>
            <w:r>
              <w:rPr>
                <w:rFonts w:hint="eastAsia" w:ascii="宋体" w:hAnsi="宋体" w:cs="仿宋_GB2312"/>
                <w:color w:val="auto"/>
                <w:kern w:val="0"/>
                <w:szCs w:val="21"/>
              </w:rPr>
              <w:t>4.统筹推进承担行政职能的事业单位改革。县水产站不再承担渔政渔港监督管理和行政执法职责，交由县农业农村局承担。</w:t>
            </w:r>
          </w:p>
        </w:tc>
      </w:tr>
      <w:tr w14:paraId="7461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1072" w:type="dxa"/>
            <w:vAlign w:val="center"/>
          </w:tcPr>
          <w:p w14:paraId="4CD9CCE9">
            <w:pPr>
              <w:spacing w:line="300" w:lineRule="exact"/>
              <w:jc w:val="center"/>
              <w:rPr>
                <w:rFonts w:ascii="宋体" w:cs="宋体"/>
                <w:color w:val="FF0000"/>
                <w:szCs w:val="21"/>
              </w:rPr>
            </w:pPr>
            <w:r>
              <w:rPr>
                <w:rFonts w:hint="eastAsia" w:ascii="宋体" w:hAnsi="宋体" w:cs="宋体"/>
                <w:color w:val="auto"/>
                <w:szCs w:val="21"/>
              </w:rPr>
              <w:t>职责边界</w:t>
            </w:r>
          </w:p>
        </w:tc>
        <w:tc>
          <w:tcPr>
            <w:tcW w:w="7988" w:type="dxa"/>
            <w:vAlign w:val="center"/>
          </w:tcPr>
          <w:p w14:paraId="4C09F658">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 xml:space="preserve">1.与县经科局职责分工。县经科局负责农产品加工业（精深加工）、农业装备工业相关工作。县农业农村局负责农产品加工业(产地初加工)、农业机械化相关工作。 </w:t>
            </w:r>
          </w:p>
          <w:p w14:paraId="247DE2C7">
            <w:pPr>
              <w:spacing w:line="300" w:lineRule="exact"/>
              <w:ind w:firstLine="420" w:firstLineChars="200"/>
              <w:rPr>
                <w:rFonts w:hint="eastAsia" w:ascii="宋体" w:hAnsi="宋体" w:cs="仿宋_GB2312"/>
                <w:color w:val="auto"/>
                <w:kern w:val="0"/>
                <w:szCs w:val="21"/>
              </w:rPr>
            </w:pPr>
            <w:r>
              <w:rPr>
                <w:rFonts w:hint="eastAsia" w:ascii="宋体" w:hAnsi="宋体" w:cs="仿宋_GB2312"/>
                <w:color w:val="auto"/>
                <w:kern w:val="0"/>
                <w:szCs w:val="21"/>
              </w:rPr>
              <w:t>2.与县文化广电旅游局的有关职责分工。县文化广电旅游局会同县农业农村局建立健全协同配合机制，推动乡村旅游工作。县农业农村局负责休闲农业推动工作。</w:t>
            </w:r>
          </w:p>
          <w:p w14:paraId="5715CC8C">
            <w:pPr>
              <w:spacing w:line="300" w:lineRule="exact"/>
              <w:ind w:firstLine="420" w:firstLineChars="200"/>
              <w:rPr>
                <w:rFonts w:ascii="宋体" w:cs="宋体"/>
                <w:color w:val="FF0000"/>
                <w:szCs w:val="21"/>
              </w:rPr>
            </w:pPr>
            <w:r>
              <w:rPr>
                <w:rFonts w:hint="eastAsia" w:ascii="宋体" w:hAnsi="宋体" w:cs="仿宋_GB2312"/>
                <w:color w:val="auto"/>
                <w:kern w:val="0"/>
                <w:szCs w:val="21"/>
              </w:rPr>
              <w:t>3.与县市场监管局有关职责分工。县农业农村局负责食用农产品从种植养殖环节到进入批发、零售市场或生产加工企业前的质量安全监督管理。县市场监管局负责食用农产品进入批发、零售市场或生产加工企业后的质量安全监督管理。县农业农村局负责动植物疫病防控、畜禽屠宰环节、生鲜乳收购环节质量安全的监督管理。两部门要建立食品安全产地准出、市场准入和追溯机制，加强协调配合和工作衔接，形成监管合力。</w:t>
            </w:r>
          </w:p>
        </w:tc>
      </w:tr>
    </w:tbl>
    <w:p w14:paraId="4528E26F"/>
    <w:p w14:paraId="3D103319">
      <w:pPr>
        <w:jc w:val="center"/>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行政许可（</w:t>
      </w:r>
      <w:r>
        <w:rPr>
          <w:rFonts w:hint="eastAsia" w:ascii="黑体" w:hAnsi="黑体" w:eastAsia="黑体" w:cs="黑体"/>
          <w:b/>
          <w:bCs/>
          <w:sz w:val="32"/>
          <w:szCs w:val="32"/>
          <w:lang w:val="en-US" w:eastAsia="zh-CN"/>
        </w:rPr>
        <w:t>19项</w:t>
      </w:r>
      <w:r>
        <w:rPr>
          <w:rFonts w:hint="eastAsia" w:ascii="黑体" w:hAnsi="黑体" w:eastAsia="黑体" w:cs="黑体"/>
          <w:b/>
          <w:bCs/>
          <w:sz w:val="32"/>
          <w:szCs w:val="32"/>
          <w:lang w:eastAsia="zh-CN"/>
        </w:rPr>
        <w:t>）</w:t>
      </w:r>
    </w:p>
    <w:tbl>
      <w:tblPr>
        <w:tblStyle w:val="5"/>
        <w:tblpPr w:leftFromText="180" w:rightFromText="180" w:vertAnchor="text" w:horzAnchor="page" w:tblpX="1643" w:tblpY="291"/>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7987"/>
      </w:tblGrid>
      <w:tr w14:paraId="60FA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6552A06F">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987" w:type="dxa"/>
            <w:vAlign w:val="center"/>
          </w:tcPr>
          <w:p w14:paraId="3F63CFF9">
            <w:pPr>
              <w:spacing w:line="300" w:lineRule="exact"/>
              <w:jc w:val="center"/>
              <w:rPr>
                <w:rFonts w:ascii="宋体" w:cs="仿宋_GB2312"/>
                <w:color w:val="auto"/>
                <w:szCs w:val="21"/>
              </w:rPr>
            </w:pPr>
            <w:r>
              <w:rPr>
                <w:rFonts w:ascii="宋体" w:hAnsi="宋体"/>
                <w:color w:val="auto"/>
                <w:szCs w:val="21"/>
              </w:rPr>
              <w:t>1</w:t>
            </w:r>
          </w:p>
        </w:tc>
      </w:tr>
      <w:tr w14:paraId="62A6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3B01D871">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987" w:type="dxa"/>
            <w:vAlign w:val="center"/>
          </w:tcPr>
          <w:p w14:paraId="2984BAEF">
            <w:pPr>
              <w:spacing w:line="300" w:lineRule="exact"/>
              <w:jc w:val="center"/>
              <w:rPr>
                <w:rFonts w:ascii="宋体" w:cs="仿宋_GB2312"/>
                <w:color w:val="auto"/>
                <w:szCs w:val="21"/>
              </w:rPr>
            </w:pPr>
            <w:r>
              <w:rPr>
                <w:rFonts w:hint="eastAsia" w:ascii="宋体" w:hAnsi="宋体"/>
                <w:color w:val="auto"/>
                <w:szCs w:val="21"/>
              </w:rPr>
              <w:t>行政许可</w:t>
            </w:r>
          </w:p>
        </w:tc>
      </w:tr>
      <w:tr w14:paraId="3FCA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524C49FD">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987" w:type="dxa"/>
            <w:vAlign w:val="center"/>
          </w:tcPr>
          <w:p w14:paraId="2F072B00">
            <w:pPr>
              <w:spacing w:line="300" w:lineRule="exact"/>
              <w:jc w:val="center"/>
              <w:rPr>
                <w:rFonts w:hint="eastAsia" w:ascii="宋体" w:eastAsia="宋体" w:cs="仿宋_GB2312"/>
                <w:color w:val="auto"/>
                <w:szCs w:val="21"/>
                <w:lang w:eastAsia="zh-CN"/>
              </w:rPr>
            </w:pPr>
            <w:r>
              <w:rPr>
                <w:rFonts w:hint="eastAsia" w:ascii="宋体" w:cs="仿宋_GB2312"/>
                <w:color w:val="auto"/>
                <w:szCs w:val="21"/>
                <w:lang w:eastAsia="zh-CN"/>
              </w:rPr>
              <w:t>乡村兽医登记许可</w:t>
            </w:r>
          </w:p>
        </w:tc>
      </w:tr>
      <w:tr w14:paraId="1435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706A18E7">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987" w:type="dxa"/>
          </w:tcPr>
          <w:p w14:paraId="377595C9">
            <w:pPr>
              <w:spacing w:line="300" w:lineRule="exact"/>
              <w:ind w:firstLine="436" w:firstLineChars="208"/>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《中华人民共和国动物防疫法》</w:t>
            </w:r>
            <w:r>
              <w:rPr>
                <w:rFonts w:hint="eastAsia" w:ascii="宋体" w:hAnsi="宋体" w:eastAsia="宋体" w:cs="宋体"/>
                <w:color w:val="auto"/>
                <w:sz w:val="21"/>
                <w:szCs w:val="21"/>
              </w:rPr>
              <w:t>第五十七条 乡村兽医服务人员可以在乡村从事动物诊疗服务活动，具体管理办法由国务院兽医主管部门制定。</w:t>
            </w:r>
          </w:p>
          <w:p w14:paraId="4A51D85A">
            <w:pPr>
              <w:spacing w:line="300" w:lineRule="exact"/>
              <w:ind w:firstLine="436" w:firstLineChars="208"/>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《乡村兽医管理办法》</w:t>
            </w:r>
            <w:r>
              <w:rPr>
                <w:rFonts w:hint="eastAsia" w:ascii="宋体" w:hAnsi="宋体" w:eastAsia="宋体" w:cs="宋体"/>
                <w:color w:val="auto"/>
                <w:sz w:val="21"/>
                <w:szCs w:val="21"/>
              </w:rPr>
              <w:t>第六条</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国家实行乡村兽医登记制度。</w:t>
            </w:r>
          </w:p>
        </w:tc>
      </w:tr>
      <w:tr w14:paraId="4449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1F12462A">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987" w:type="dxa"/>
            <w:vAlign w:val="center"/>
          </w:tcPr>
          <w:p w14:paraId="7D09A2C2">
            <w:pPr>
              <w:spacing w:line="300" w:lineRule="exact"/>
              <w:jc w:val="center"/>
              <w:rPr>
                <w:rFonts w:hint="eastAsia" w:ascii="宋体" w:eastAsia="宋体" w:cs="仿宋_GB2312"/>
                <w:color w:val="auto"/>
                <w:szCs w:val="21"/>
                <w:lang w:eastAsia="zh-CN"/>
              </w:rPr>
            </w:pPr>
            <w:r>
              <w:rPr>
                <w:rFonts w:hint="eastAsia" w:ascii="宋体" w:hAnsi="宋体"/>
                <w:color w:val="auto"/>
                <w:szCs w:val="21"/>
                <w:lang w:eastAsia="zh-CN"/>
              </w:rPr>
              <w:t>大英县农业农村局</w:t>
            </w:r>
          </w:p>
        </w:tc>
      </w:tr>
      <w:tr w14:paraId="4565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10CC5F31">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987" w:type="dxa"/>
            <w:vAlign w:val="center"/>
          </w:tcPr>
          <w:p w14:paraId="4EB4A6E8">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112B22C7">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7ED212D0">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223A3C24">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322419EC">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7F85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480BD0DD">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987" w:type="dxa"/>
          </w:tcPr>
          <w:p w14:paraId="11F0878B">
            <w:pPr>
              <w:spacing w:line="300" w:lineRule="exact"/>
              <w:ind w:firstLine="504" w:firstLineChars="240"/>
              <w:rPr>
                <w:rFonts w:ascii="宋体" w:cs="宋体"/>
                <w:color w:val="auto"/>
                <w:szCs w:val="21"/>
              </w:rPr>
            </w:pPr>
            <w:r>
              <w:rPr>
                <w:rFonts w:ascii="宋体" w:hAnsi="宋体" w:cs="宋体"/>
                <w:color w:val="auto"/>
                <w:szCs w:val="21"/>
              </w:rPr>
              <w:t>1.</w:t>
            </w:r>
            <w:r>
              <w:rPr>
                <w:rFonts w:hint="eastAsia" w:ascii="宋体" w:hAnsi="宋体" w:cs="宋体"/>
                <w:color w:val="auto"/>
                <w:szCs w:val="21"/>
              </w:rPr>
              <w:t>《中华人民共和国行政许可法》第三十条：行政机关应当将</w:t>
            </w:r>
            <w:r>
              <w:rPr>
                <w:color w:val="auto"/>
              </w:rPr>
              <w:fldChar w:fldCharType="begin"/>
            </w:r>
            <w:r>
              <w:rPr>
                <w:color w:val="auto"/>
              </w:rPr>
              <w:instrText xml:space="preserve"> HYPERLINK "http://www.chinalawedu.com" \t "_blank" \o "法律" </w:instrText>
            </w:r>
            <w:r>
              <w:rPr>
                <w:color w:val="auto"/>
              </w:rPr>
              <w:fldChar w:fldCharType="separate"/>
            </w:r>
            <w:r>
              <w:rPr>
                <w:rStyle w:val="11"/>
                <w:rFonts w:hint="eastAsia" w:ascii="宋体" w:hAnsi="宋体" w:cs="宋体"/>
                <w:color w:val="auto"/>
                <w:szCs w:val="21"/>
              </w:rPr>
              <w:t>法律</w:t>
            </w:r>
            <w:r>
              <w:rPr>
                <w:rStyle w:val="11"/>
                <w:rFonts w:hint="eastAsia" w:ascii="宋体" w:hAnsi="宋体" w:cs="宋体"/>
                <w:color w:val="auto"/>
                <w:szCs w:val="21"/>
              </w:rPr>
              <w:fldChar w:fldCharType="end"/>
            </w:r>
            <w:r>
              <w:rPr>
                <w:rFonts w:hint="eastAsia" w:ascii="宋体" w:hAnsi="宋体" w:cs="宋体"/>
                <w:color w:val="auto"/>
                <w:szCs w:val="21"/>
              </w:rPr>
              <w:t>、</w:t>
            </w:r>
            <w:r>
              <w:rPr>
                <w:color w:val="auto"/>
              </w:rPr>
              <w:fldChar w:fldCharType="begin"/>
            </w:r>
            <w:r>
              <w:rPr>
                <w:color w:val="auto"/>
              </w:rPr>
              <w:instrText xml:space="preserve"> HYPERLINK "http://www.chinalawedu.com/falvfagui/" \t "_blank" \o "法规" </w:instrText>
            </w:r>
            <w:r>
              <w:rPr>
                <w:color w:val="auto"/>
              </w:rPr>
              <w:fldChar w:fldCharType="separate"/>
            </w:r>
            <w:r>
              <w:rPr>
                <w:rStyle w:val="11"/>
                <w:rFonts w:hint="eastAsia" w:ascii="宋体" w:hAnsi="宋体" w:cs="宋体"/>
                <w:color w:val="auto"/>
                <w:szCs w:val="21"/>
              </w:rPr>
              <w:t>法规</w:t>
            </w:r>
            <w:r>
              <w:rPr>
                <w:rStyle w:val="11"/>
                <w:rFonts w:hint="eastAsia" w:ascii="宋体" w:hAnsi="宋体" w:cs="宋体"/>
                <w:color w:val="auto"/>
                <w:szCs w:val="21"/>
              </w:rPr>
              <w:fldChar w:fldCharType="end"/>
            </w:r>
            <w:r>
              <w:rPr>
                <w:rFonts w:hint="eastAsia" w:ascii="宋体" w:hAnsi="宋体" w:cs="宋体"/>
                <w:color w:val="auto"/>
                <w:szCs w:val="21"/>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0729F51">
            <w:pPr>
              <w:spacing w:line="300" w:lineRule="exact"/>
              <w:ind w:firstLine="504" w:firstLineChars="240"/>
              <w:jc w:val="left"/>
              <w:rPr>
                <w:rFonts w:hint="eastAsia" w:ascii="宋体" w:hAnsi="宋体" w:cs="宋体"/>
                <w:color w:val="auto"/>
                <w:szCs w:val="21"/>
              </w:rPr>
            </w:pPr>
            <w:r>
              <w:rPr>
                <w:rFonts w:ascii="宋体" w:hAnsi="宋体" w:cs="宋体"/>
                <w:color w:val="auto"/>
                <w:szCs w:val="21"/>
              </w:rPr>
              <w:t>2.</w:t>
            </w:r>
            <w:r>
              <w:rPr>
                <w:rFonts w:hint="eastAsia" w:ascii="宋体" w:hAnsi="宋体" w:cs="宋体"/>
                <w:color w:val="auto"/>
                <w:szCs w:val="21"/>
              </w:rPr>
              <w:t>《中华人民共和国行政许可法》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14:paraId="40C4CC4E">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ascii="宋体" w:hAnsi="宋体" w:cs="宋体"/>
                <w:color w:val="auto"/>
                <w:szCs w:val="21"/>
              </w:rPr>
              <w:t>3.</w:t>
            </w:r>
            <w:r>
              <w:rPr>
                <w:rFonts w:hint="eastAsia" w:ascii="宋体" w:hAnsi="宋体" w:eastAsia="宋体" w:cs="宋体"/>
                <w:color w:val="auto"/>
                <w:sz w:val="21"/>
                <w:szCs w:val="21"/>
                <w:lang w:val="en-US" w:eastAsia="zh-CN"/>
              </w:rPr>
              <w:t>《乡村兽医管理办法》</w:t>
            </w:r>
            <w:r>
              <w:rPr>
                <w:rFonts w:hint="eastAsia" w:ascii="宋体" w:hAnsi="宋体" w:eastAsia="宋体" w:cs="宋体"/>
                <w:color w:val="auto"/>
                <w:sz w:val="21"/>
                <w:szCs w:val="21"/>
              </w:rPr>
              <w:t>第六条</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国家实行乡村兽医登记制度。符合下列条件之一的，可以向县级人民政府兽医主管部门申请乡村兽医登记：</w:t>
            </w:r>
          </w:p>
          <w:p w14:paraId="62794993">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（一）取得中等以上兽医、畜牧（畜牧兽医）、中兽医（民族兽医）或水产养殖专业学历的；</w:t>
            </w:r>
          </w:p>
          <w:p w14:paraId="41A741E6">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（二）取得中级以上动物疫病防治员、水生动物病害防治员职业技能鉴定证书的；</w:t>
            </w:r>
          </w:p>
          <w:p w14:paraId="160C0058">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（三）在乡村从事动物诊疗服务连续5年以上的；</w:t>
            </w:r>
          </w:p>
          <w:p w14:paraId="11CABE94">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（四）经县级人民政府兽医主管部门培训合格的。</w:t>
            </w:r>
          </w:p>
          <w:p w14:paraId="5A8FD509">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第八条县级人民政府兽医主管部门应当在收到申请材料之日起20个工作日内完成审核。审核合格的，予以登记，并颁发乡村兽医登记证；不合格的，书面通知申请人，并说明理由。</w:t>
            </w:r>
          </w:p>
          <w:p w14:paraId="36E683BB">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乡村兽医登记证应当载明乡村兽医姓名、从业区域、有效期等事项。</w:t>
            </w:r>
          </w:p>
          <w:p w14:paraId="7246193C">
            <w:pPr>
              <w:spacing w:line="300" w:lineRule="exact"/>
              <w:ind w:firstLine="436" w:firstLineChars="208"/>
              <w:rPr>
                <w:rFonts w:ascii="宋体" w:cs="宋体"/>
                <w:color w:val="auto"/>
                <w:szCs w:val="21"/>
              </w:rPr>
            </w:pPr>
            <w:r>
              <w:rPr>
                <w:rFonts w:hint="eastAsia" w:ascii="宋体" w:hAnsi="宋体" w:eastAsia="宋体" w:cs="宋体"/>
                <w:color w:val="auto"/>
                <w:sz w:val="21"/>
                <w:szCs w:val="21"/>
              </w:rPr>
              <w:t xml:space="preserve">    乡村兽医登记证有效期五年，有效期届满需要继续从事动物诊疗服务活动的，应当在有效期届满三个月前申请续展。</w:t>
            </w:r>
          </w:p>
        </w:tc>
      </w:tr>
      <w:tr w14:paraId="07CE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27C63E36">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987" w:type="dxa"/>
            <w:vAlign w:val="center"/>
          </w:tcPr>
          <w:p w14:paraId="04D9CCAC">
            <w:pPr>
              <w:spacing w:line="300" w:lineRule="exact"/>
              <w:ind w:firstLine="420" w:firstLineChars="200"/>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中华人民共和国行政许可法</w:t>
            </w:r>
            <w:r>
              <w:rPr>
                <w:rFonts w:hint="eastAsia" w:ascii="宋体" w:hAnsi="宋体" w:cs="宋体"/>
                <w:color w:val="auto"/>
                <w:szCs w:val="21"/>
                <w:lang w:eastAsia="zh-CN"/>
              </w:rPr>
              <w:t>》《</w:t>
            </w:r>
            <w:r>
              <w:rPr>
                <w:rFonts w:hint="eastAsia" w:ascii="宋体" w:hAnsi="宋体" w:eastAsia="宋体" w:cs="宋体"/>
                <w:color w:val="auto"/>
                <w:sz w:val="21"/>
                <w:szCs w:val="21"/>
                <w:lang w:val="en-US" w:eastAsia="zh-CN"/>
              </w:rPr>
              <w:t>中华人民共和国动物防疫法</w:t>
            </w:r>
            <w:r>
              <w:rPr>
                <w:rFonts w:hint="eastAsia" w:ascii="宋体" w:hAnsi="宋体" w:cs="宋体"/>
                <w:color w:val="auto"/>
                <w:sz w:val="21"/>
                <w:szCs w:val="21"/>
                <w:lang w:val="en-US"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四川省行政审批违法违纪行为责任追究办法》等法律法规规章的相关规定追究相应的责任。</w:t>
            </w:r>
          </w:p>
        </w:tc>
      </w:tr>
      <w:tr w14:paraId="6011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53F61BC4">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987" w:type="dxa"/>
            <w:vAlign w:val="center"/>
          </w:tcPr>
          <w:p w14:paraId="1F7DCDAF">
            <w:pPr>
              <w:spacing w:line="300" w:lineRule="exact"/>
              <w:jc w:val="center"/>
              <w:rPr>
                <w:rFonts w:hint="default" w:ascii="宋体" w:eastAsia="宋体" w:cs="仿宋_GB2312"/>
                <w:color w:val="auto"/>
                <w:szCs w:val="21"/>
                <w:lang w:val="en-US" w:eastAsia="zh-CN"/>
              </w:rPr>
            </w:pPr>
            <w:r>
              <w:rPr>
                <w:rFonts w:ascii="宋体" w:hAnsi="宋体"/>
                <w:color w:val="auto"/>
                <w:szCs w:val="21"/>
              </w:rPr>
              <w:t>0825-</w:t>
            </w:r>
            <w:r>
              <w:rPr>
                <w:rFonts w:hint="eastAsia" w:ascii="宋体" w:hAnsi="宋体"/>
                <w:color w:val="auto"/>
                <w:szCs w:val="21"/>
                <w:lang w:val="en-US" w:eastAsia="zh-CN"/>
              </w:rPr>
              <w:t>7820512</w:t>
            </w:r>
          </w:p>
        </w:tc>
      </w:tr>
    </w:tbl>
    <w:p w14:paraId="0195A748"/>
    <w:tbl>
      <w:tblPr>
        <w:tblStyle w:val="5"/>
        <w:tblpPr w:leftFromText="180" w:rightFromText="180" w:vertAnchor="text" w:horzAnchor="page" w:tblpX="1657" w:tblpY="314"/>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8001"/>
      </w:tblGrid>
      <w:tr w14:paraId="7826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1790587A">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8001" w:type="dxa"/>
            <w:vAlign w:val="center"/>
          </w:tcPr>
          <w:p w14:paraId="203AAC6B">
            <w:pPr>
              <w:spacing w:line="300" w:lineRule="exact"/>
              <w:jc w:val="center"/>
              <w:rPr>
                <w:rFonts w:hint="eastAsia" w:ascii="宋体" w:eastAsia="宋体" w:cs="仿宋_GB2312"/>
                <w:color w:val="auto"/>
                <w:szCs w:val="21"/>
                <w:lang w:eastAsia="zh-CN"/>
              </w:rPr>
            </w:pPr>
            <w:r>
              <w:rPr>
                <w:rFonts w:hint="eastAsia" w:ascii="宋体" w:hAnsi="宋体"/>
                <w:color w:val="auto"/>
                <w:szCs w:val="21"/>
                <w:lang w:val="en-US" w:eastAsia="zh-CN"/>
              </w:rPr>
              <w:t>2</w:t>
            </w:r>
          </w:p>
        </w:tc>
      </w:tr>
      <w:tr w14:paraId="1BF1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65287662">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8001" w:type="dxa"/>
            <w:vAlign w:val="center"/>
          </w:tcPr>
          <w:p w14:paraId="509C9EDE">
            <w:pPr>
              <w:spacing w:line="300" w:lineRule="exact"/>
              <w:jc w:val="center"/>
              <w:rPr>
                <w:rFonts w:ascii="宋体" w:cs="仿宋_GB2312"/>
                <w:color w:val="auto"/>
                <w:szCs w:val="21"/>
              </w:rPr>
            </w:pPr>
            <w:r>
              <w:rPr>
                <w:rFonts w:hint="eastAsia" w:ascii="宋体" w:hAnsi="宋体"/>
                <w:color w:val="auto"/>
                <w:szCs w:val="21"/>
              </w:rPr>
              <w:t>行政许可</w:t>
            </w:r>
          </w:p>
        </w:tc>
      </w:tr>
      <w:tr w14:paraId="6B51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563E6801">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8001" w:type="dxa"/>
            <w:vAlign w:val="center"/>
          </w:tcPr>
          <w:p w14:paraId="0B7024D1">
            <w:pPr>
              <w:spacing w:line="300" w:lineRule="exact"/>
              <w:jc w:val="center"/>
              <w:rPr>
                <w:rFonts w:hint="eastAsia" w:ascii="宋体" w:eastAsia="宋体" w:cs="仿宋_GB2312"/>
                <w:color w:val="auto"/>
                <w:szCs w:val="21"/>
                <w:lang w:eastAsia="zh-CN"/>
              </w:rPr>
            </w:pPr>
            <w:r>
              <w:rPr>
                <w:rFonts w:hint="eastAsia" w:ascii="宋体" w:hAnsi="宋体"/>
                <w:color w:val="auto"/>
                <w:szCs w:val="21"/>
                <w:lang w:eastAsia="zh-CN"/>
              </w:rPr>
              <w:t>国内异地引进水产苗种检疫</w:t>
            </w:r>
          </w:p>
        </w:tc>
      </w:tr>
      <w:tr w14:paraId="4E0E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1059" w:type="dxa"/>
            <w:vAlign w:val="center"/>
          </w:tcPr>
          <w:p w14:paraId="3D413EFD">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8001" w:type="dxa"/>
          </w:tcPr>
          <w:p w14:paraId="3936367A">
            <w:pPr>
              <w:spacing w:line="300" w:lineRule="exact"/>
              <w:ind w:firstLine="436" w:firstLineChars="208"/>
              <w:rPr>
                <w:rFonts w:hint="eastAsia" w:ascii="宋体" w:hAnsi="宋体" w:eastAsia="宋体" w:cs="宋体"/>
                <w:color w:val="auto"/>
                <w:szCs w:val="21"/>
                <w:lang w:eastAsia="zh-CN"/>
              </w:rPr>
            </w:pPr>
            <w:r>
              <w:rPr>
                <w:rFonts w:hint="eastAsia" w:ascii="宋体" w:hAnsi="宋体" w:cs="宋体"/>
                <w:color w:val="auto"/>
                <w:szCs w:val="21"/>
              </w:rPr>
              <w:t xml:space="preserve">《水产苗种管理办法》（2005年农业部令第46号）第十八条：县级以上地方人民政府渔业行政主管部门应当加强对水产苗种的产地检疫。国内异地引进水产苗种的，应当先到当地渔业行政主管部门办理检疫手续，经检疫合格后方可运输和销售。 </w:t>
            </w:r>
          </w:p>
          <w:p w14:paraId="3B9ED940">
            <w:pPr>
              <w:spacing w:line="300" w:lineRule="exact"/>
              <w:ind w:firstLine="436" w:firstLineChars="208"/>
              <w:rPr>
                <w:rFonts w:ascii="宋体" w:cs="宋体"/>
                <w:color w:val="auto"/>
                <w:szCs w:val="21"/>
              </w:rPr>
            </w:pPr>
            <w:r>
              <w:rPr>
                <w:rFonts w:hint="eastAsia" w:ascii="宋体" w:hAnsi="宋体" w:cs="宋体"/>
                <w:color w:val="auto"/>
                <w:szCs w:val="21"/>
              </w:rPr>
              <w:t>　　检疫人员应当按照检疫规程实施检疫，对检疫合格的水产苗种出具检疫合格证明。</w:t>
            </w:r>
            <w:r>
              <w:rPr>
                <w:rFonts w:hint="eastAsia" w:ascii="宋体" w:hAnsi="宋体" w:cs="宋体"/>
                <w:color w:val="auto"/>
                <w:szCs w:val="21"/>
                <w:lang w:val="en-US" w:eastAsia="zh-CN"/>
              </w:rPr>
              <w:t xml:space="preserve">    </w:t>
            </w:r>
          </w:p>
        </w:tc>
      </w:tr>
      <w:tr w14:paraId="53F4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113804FB">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8001" w:type="dxa"/>
            <w:vAlign w:val="center"/>
          </w:tcPr>
          <w:p w14:paraId="7E4A7903">
            <w:pPr>
              <w:spacing w:line="300" w:lineRule="exact"/>
              <w:jc w:val="center"/>
              <w:rPr>
                <w:rFonts w:hint="eastAsia" w:ascii="宋体" w:eastAsia="宋体" w:cs="仿宋_GB2312"/>
                <w:color w:val="auto"/>
                <w:szCs w:val="21"/>
                <w:lang w:eastAsia="zh-CN"/>
              </w:rPr>
            </w:pPr>
            <w:r>
              <w:rPr>
                <w:rFonts w:hint="eastAsia" w:ascii="宋体" w:hAnsi="宋体"/>
                <w:color w:val="auto"/>
                <w:szCs w:val="21"/>
                <w:lang w:eastAsia="zh-CN"/>
              </w:rPr>
              <w:t>大英县农业农村局</w:t>
            </w:r>
          </w:p>
        </w:tc>
      </w:tr>
      <w:tr w14:paraId="3EEB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33633770">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8001" w:type="dxa"/>
            <w:vAlign w:val="center"/>
          </w:tcPr>
          <w:p w14:paraId="0F8288C6">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w:t>
            </w:r>
            <w:r>
              <w:rPr>
                <w:rFonts w:hint="eastAsia" w:ascii="宋体" w:hAnsi="宋体"/>
                <w:color w:val="auto"/>
                <w:szCs w:val="21"/>
                <w:lang w:eastAsia="zh-CN"/>
              </w:rPr>
              <w:t>国内异地引进水产苗种检疫</w:t>
            </w:r>
            <w:r>
              <w:rPr>
                <w:rFonts w:hint="eastAsia" w:ascii="宋体" w:hAnsi="宋体" w:cs="宋体"/>
                <w:color w:val="auto"/>
                <w:szCs w:val="21"/>
              </w:rPr>
              <w:t>应当提交的材料，一次性告知补正材料，依法受理或不予受理（不予受理应当告知理由）。</w:t>
            </w:r>
          </w:p>
          <w:p w14:paraId="063B8ACF">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6F1CFBE8">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55657319">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07777297">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32E6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05BCD0CD">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8001" w:type="dxa"/>
          </w:tcPr>
          <w:p w14:paraId="70D38CE0">
            <w:pPr>
              <w:spacing w:line="300" w:lineRule="exact"/>
              <w:ind w:firstLine="436" w:firstLineChars="208"/>
              <w:rPr>
                <w:rFonts w:hint="eastAsia" w:ascii="宋体" w:hAnsi="宋体" w:eastAsia="宋体" w:cs="宋体"/>
                <w:color w:val="auto"/>
                <w:szCs w:val="21"/>
                <w:lang w:eastAsia="zh-CN"/>
              </w:rPr>
            </w:pPr>
            <w:r>
              <w:rPr>
                <w:rFonts w:hint="eastAsia" w:ascii="宋体" w:hAnsi="宋体" w:cs="宋体"/>
                <w:color w:val="auto"/>
                <w:szCs w:val="21"/>
              </w:rPr>
              <w:t>《动物检疫管理办法》2010年农业部令第6号第二十九条：养殖、出售或者运输合法捕获的野生水产苗种的，货主应当在捕获野生水产苗种后2天内向所在地县级动物卫生监督机构申报检疫；经检疫合格，并取得《动物检疫合格证明》后，方可投放养殖场所、出售或者运输。</w:t>
            </w:r>
          </w:p>
          <w:p w14:paraId="2D3C6AEB">
            <w:pPr>
              <w:spacing w:line="300" w:lineRule="exact"/>
              <w:ind w:firstLine="436" w:firstLineChars="208"/>
              <w:rPr>
                <w:rFonts w:ascii="宋体" w:cs="宋体"/>
                <w:color w:val="auto"/>
                <w:szCs w:val="21"/>
              </w:rPr>
            </w:pPr>
            <w:r>
              <w:rPr>
                <w:rFonts w:hint="eastAsia" w:ascii="宋体" w:hAnsi="宋体" w:cs="宋体"/>
                <w:color w:val="auto"/>
                <w:szCs w:val="21"/>
                <w:lang w:val="en-US" w:eastAsia="zh-CN"/>
              </w:rPr>
              <w:t xml:space="preserve">    </w:t>
            </w:r>
            <w:r>
              <w:rPr>
                <w:rFonts w:hint="eastAsia" w:ascii="宋体" w:hAnsi="宋体" w:cs="宋体"/>
                <w:color w:val="auto"/>
                <w:szCs w:val="21"/>
              </w:rPr>
              <w:t>《动物检疫管理办法》2010年农业部令第6号第二十八条：出售或者运输水生动物的亲本、稚体、幼体、受精卵、发眼卵及其他遗传育种材料等水产苗种的，货主应当提前20天向所在地县级动物卫生监督机构申报检疫；经检疫合格，并取得《动物检疫合格证明》后，方可离开产地。</w:t>
            </w:r>
          </w:p>
        </w:tc>
      </w:tr>
      <w:tr w14:paraId="59BF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0D4970F3">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8001" w:type="dxa"/>
            <w:vAlign w:val="center"/>
          </w:tcPr>
          <w:p w14:paraId="5586F17B">
            <w:pPr>
              <w:spacing w:line="300" w:lineRule="exact"/>
              <w:ind w:firstLine="420" w:firstLineChars="200"/>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中华人民共和国行政许可法</w:t>
            </w:r>
            <w:r>
              <w:rPr>
                <w:rFonts w:hint="eastAsia" w:ascii="宋体" w:hAnsi="宋体" w:cs="宋体"/>
                <w:color w:val="auto"/>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水产苗种管理办法</w:t>
            </w:r>
            <w:r>
              <w:rPr>
                <w:rFonts w:hint="eastAsia" w:ascii="宋体" w:hAnsi="宋体" w:cs="宋体"/>
                <w:color w:val="auto"/>
                <w:szCs w:val="21"/>
                <w:lang w:eastAsia="zh-CN"/>
              </w:rPr>
              <w:t>》《</w:t>
            </w:r>
            <w:r>
              <w:rPr>
                <w:rFonts w:hint="eastAsia" w:ascii="宋体" w:hAnsi="宋体" w:cs="宋体"/>
                <w:color w:val="auto"/>
                <w:szCs w:val="21"/>
              </w:rPr>
              <w:t>四川省行政审批违法违纪行为责任追究办法》等法律法规规章的相关规定追究相应的责任。</w:t>
            </w:r>
          </w:p>
        </w:tc>
      </w:tr>
      <w:tr w14:paraId="2C3A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5ACA58D6">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8001" w:type="dxa"/>
            <w:vAlign w:val="center"/>
          </w:tcPr>
          <w:p w14:paraId="21E984F1">
            <w:pPr>
              <w:spacing w:line="300" w:lineRule="exact"/>
              <w:jc w:val="center"/>
              <w:rPr>
                <w:rFonts w:hint="default" w:ascii="宋体" w:eastAsia="宋体" w:cs="仿宋_GB2312"/>
                <w:color w:val="auto"/>
                <w:szCs w:val="21"/>
                <w:lang w:val="en-US" w:eastAsia="zh-CN"/>
              </w:rPr>
            </w:pPr>
            <w:r>
              <w:rPr>
                <w:rFonts w:ascii="宋体" w:hAnsi="宋体"/>
                <w:color w:val="auto"/>
                <w:szCs w:val="21"/>
              </w:rPr>
              <w:t>0825-</w:t>
            </w:r>
            <w:r>
              <w:rPr>
                <w:rFonts w:hint="eastAsia" w:ascii="宋体" w:hAnsi="宋体"/>
                <w:color w:val="auto"/>
                <w:szCs w:val="21"/>
                <w:lang w:val="en-US" w:eastAsia="zh-CN"/>
              </w:rPr>
              <w:t>7820512</w:t>
            </w:r>
          </w:p>
        </w:tc>
      </w:tr>
    </w:tbl>
    <w:tbl>
      <w:tblPr>
        <w:tblStyle w:val="5"/>
        <w:tblpPr w:leftFromText="180" w:rightFromText="180" w:vertAnchor="text" w:horzAnchor="page" w:tblpX="1642" w:tblpY="2043"/>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8001"/>
      </w:tblGrid>
      <w:tr w14:paraId="7B38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07B5A238">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8001" w:type="dxa"/>
            <w:vAlign w:val="center"/>
          </w:tcPr>
          <w:p w14:paraId="23D80551">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val="en-US" w:eastAsia="zh-CN"/>
              </w:rPr>
              <w:t>3</w:t>
            </w:r>
          </w:p>
        </w:tc>
      </w:tr>
      <w:tr w14:paraId="7DE6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2DBC4CDC">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8001" w:type="dxa"/>
            <w:vAlign w:val="center"/>
          </w:tcPr>
          <w:p w14:paraId="58198ECF">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rPr>
              <w:t>行政许可</w:t>
            </w:r>
          </w:p>
        </w:tc>
      </w:tr>
      <w:tr w14:paraId="685E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49275C6D">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8001" w:type="dxa"/>
            <w:vAlign w:val="center"/>
          </w:tcPr>
          <w:p w14:paraId="30BF91BE">
            <w:pPr>
              <w:spacing w:line="300" w:lineRule="exact"/>
              <w:jc w:val="center"/>
              <w:rPr>
                <w:rFonts w:hint="eastAsia" w:ascii="宋体" w:eastAsia="宋体" w:cs="仿宋_GB2312"/>
                <w:color w:val="auto"/>
                <w:szCs w:val="21"/>
                <w:lang w:eastAsia="zh-CN"/>
              </w:rPr>
            </w:pPr>
            <w:r>
              <w:rPr>
                <w:rFonts w:hint="eastAsia" w:ascii="宋体" w:cs="仿宋_GB2312"/>
                <w:color w:val="auto"/>
                <w:szCs w:val="21"/>
                <w:lang w:eastAsia="zh-CN"/>
              </w:rPr>
              <w:t>动物及动物产品检疫合格证核发</w:t>
            </w:r>
          </w:p>
        </w:tc>
      </w:tr>
      <w:tr w14:paraId="103B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5D1644FE">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8001" w:type="dxa"/>
            <w:vAlign w:val="center"/>
          </w:tcPr>
          <w:p w14:paraId="55633B8F">
            <w:pPr>
              <w:spacing w:line="3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《中华人民共和国动物防疫法》</w:t>
            </w:r>
            <w:r>
              <w:rPr>
                <w:rFonts w:hint="eastAsia" w:ascii="宋体" w:hAnsi="宋体" w:eastAsia="宋体" w:cs="宋体"/>
                <w:color w:val="auto"/>
                <w:sz w:val="21"/>
                <w:szCs w:val="21"/>
              </w:rPr>
              <w:t>第八条 县级以上地方人民政府设立的动物卫生监督机构依照本法规定，负责动物、动物产品的检疫工作和其他有关动物防疫的监督管理执法工作。</w:t>
            </w:r>
          </w:p>
          <w:p w14:paraId="2A42861A">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《动物检疫管理办法》</w:t>
            </w:r>
            <w:r>
              <w:rPr>
                <w:rFonts w:hint="eastAsia" w:ascii="宋体" w:hAnsi="宋体" w:eastAsia="宋体" w:cs="宋体"/>
                <w:color w:val="auto"/>
                <w:sz w:val="21"/>
                <w:szCs w:val="21"/>
              </w:rPr>
              <w:t>第十三条　出售或者运输的动物、动物产品经所在地县级动物卫生监督机构的官方兽医检疫合格，并取得《动物检疫合格证明》后，方可离开产地。</w:t>
            </w:r>
          </w:p>
        </w:tc>
      </w:tr>
      <w:tr w14:paraId="2BEA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1D260A4D">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8001" w:type="dxa"/>
            <w:vAlign w:val="center"/>
          </w:tcPr>
          <w:p w14:paraId="53F8B926">
            <w:pPr>
              <w:spacing w:line="300" w:lineRule="exact"/>
              <w:jc w:val="center"/>
              <w:rPr>
                <w:rFonts w:ascii="宋体" w:cs="仿宋_GB2312"/>
                <w:color w:val="auto"/>
                <w:szCs w:val="21"/>
              </w:rPr>
            </w:pPr>
            <w:r>
              <w:rPr>
                <w:rFonts w:hint="eastAsia" w:ascii="宋体" w:hAnsi="宋体"/>
                <w:color w:val="auto"/>
                <w:szCs w:val="21"/>
                <w:lang w:eastAsia="zh-CN"/>
              </w:rPr>
              <w:t>大英县农业农村局</w:t>
            </w:r>
          </w:p>
        </w:tc>
      </w:tr>
      <w:tr w14:paraId="5498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0A08E7D8">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8001" w:type="dxa"/>
            <w:vAlign w:val="center"/>
          </w:tcPr>
          <w:p w14:paraId="6BF47DA5">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w:t>
            </w:r>
            <w:r>
              <w:rPr>
                <w:rFonts w:hint="eastAsia" w:ascii="宋体" w:cs="仿宋_GB2312"/>
                <w:color w:val="auto"/>
                <w:szCs w:val="21"/>
                <w:lang w:eastAsia="zh-CN"/>
              </w:rPr>
              <w:t>动物及动物产品检疫合格证核发</w:t>
            </w:r>
            <w:r>
              <w:rPr>
                <w:rFonts w:hint="eastAsia" w:ascii="宋体" w:hAnsi="宋体" w:cs="宋体"/>
                <w:color w:val="auto"/>
                <w:szCs w:val="21"/>
              </w:rPr>
              <w:t>应当提交的材料，一次性告知补正材料，依法受理或不予受理（不予受理应当告知理由）。</w:t>
            </w:r>
          </w:p>
          <w:p w14:paraId="2E400E0F">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6B17F5FE">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6F94620C">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74900693">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2CB1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5FFEEABE">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8001" w:type="dxa"/>
            <w:vAlign w:val="center"/>
          </w:tcPr>
          <w:p w14:paraId="61867006">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C453792">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《动物检疫管理办法》</w:t>
            </w:r>
            <w:r>
              <w:rPr>
                <w:rFonts w:hint="eastAsia" w:ascii="宋体" w:hAnsi="宋体" w:eastAsia="宋体" w:cs="宋体"/>
                <w:color w:val="auto"/>
                <w:sz w:val="21"/>
                <w:szCs w:val="21"/>
              </w:rPr>
              <w:t>第七条　国家实行动物检疫申报制度。</w:t>
            </w:r>
          </w:p>
          <w:p w14:paraId="37BE4E0C">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动物卫生监督机构应当根据检疫工作需要，合理设置动物检疫申报点，并向社会公布动物检疫申报点、检疫范围和检疫对象。</w:t>
            </w:r>
          </w:p>
          <w:p w14:paraId="25AD8C28">
            <w:pPr>
              <w:spacing w:line="300" w:lineRule="exact"/>
              <w:ind w:firstLine="504" w:firstLineChars="240"/>
              <w:rPr>
                <w:rFonts w:ascii="宋体" w:cs="宋体"/>
                <w:color w:val="auto"/>
                <w:szCs w:val="21"/>
              </w:rPr>
            </w:pPr>
            <w:r>
              <w:rPr>
                <w:rFonts w:hint="eastAsia" w:ascii="宋体" w:hAnsi="宋体" w:eastAsia="宋体" w:cs="宋体"/>
                <w:color w:val="auto"/>
                <w:sz w:val="21"/>
                <w:szCs w:val="21"/>
              </w:rPr>
              <w:t>县级以上人民政府兽医主管部门应当加强动物检疫申报点的建设和管理。</w:t>
            </w:r>
          </w:p>
        </w:tc>
      </w:tr>
      <w:tr w14:paraId="7A0E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791B2568">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8001" w:type="dxa"/>
            <w:vAlign w:val="center"/>
          </w:tcPr>
          <w:p w14:paraId="013CE7A8">
            <w:pPr>
              <w:spacing w:line="300" w:lineRule="exact"/>
              <w:ind w:firstLine="420" w:firstLineChars="200"/>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中华人民共和国行政许可法</w:t>
            </w:r>
            <w:r>
              <w:rPr>
                <w:rFonts w:hint="eastAsia" w:ascii="宋体" w:hAnsi="宋体" w:cs="宋体"/>
                <w:color w:val="auto"/>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四川省行政审批违法违纪行为责任追究办法》等法律法规规章的相关规定追究相应的责任。</w:t>
            </w:r>
          </w:p>
        </w:tc>
      </w:tr>
      <w:tr w14:paraId="7543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31D2B124">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8001" w:type="dxa"/>
            <w:vAlign w:val="center"/>
          </w:tcPr>
          <w:p w14:paraId="4417DE9D">
            <w:pPr>
              <w:spacing w:line="300" w:lineRule="exact"/>
              <w:jc w:val="center"/>
              <w:rPr>
                <w:rFonts w:hint="default" w:ascii="宋体" w:eastAsia="宋体" w:cs="仿宋_GB2312"/>
                <w:color w:val="auto"/>
                <w:szCs w:val="21"/>
                <w:lang w:val="en-US" w:eastAsia="zh-CN"/>
              </w:rPr>
            </w:pPr>
            <w:r>
              <w:rPr>
                <w:rFonts w:ascii="宋体" w:hAnsi="宋体" w:cs="宋体"/>
                <w:color w:val="auto"/>
                <w:szCs w:val="21"/>
              </w:rPr>
              <w:t>0825-</w:t>
            </w:r>
            <w:r>
              <w:rPr>
                <w:rFonts w:hint="eastAsia" w:ascii="宋体" w:hAnsi="宋体" w:cs="宋体"/>
                <w:color w:val="auto"/>
                <w:szCs w:val="21"/>
                <w:lang w:val="en-US" w:eastAsia="zh-CN"/>
              </w:rPr>
              <w:t>7820512</w:t>
            </w:r>
          </w:p>
        </w:tc>
      </w:tr>
    </w:tbl>
    <w:p w14:paraId="1F282114">
      <w:pPr>
        <w:spacing w:line="300" w:lineRule="exact"/>
        <w:rPr>
          <w:rFonts w:ascii="宋体" w:cs="宋体"/>
          <w:szCs w:val="21"/>
        </w:rPr>
      </w:pPr>
    </w:p>
    <w:tbl>
      <w:tblPr>
        <w:tblStyle w:val="5"/>
        <w:tblpPr w:leftFromText="180" w:rightFromText="180" w:vertAnchor="text" w:horzAnchor="page" w:tblpX="1657" w:tblpY="471"/>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988"/>
      </w:tblGrid>
      <w:tr w14:paraId="2961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45DF0E02">
            <w:pPr>
              <w:spacing w:line="300" w:lineRule="exact"/>
              <w:jc w:val="center"/>
              <w:rPr>
                <w:rFonts w:ascii="宋体" w:cs="仿宋_GB2312"/>
                <w:szCs w:val="21"/>
              </w:rPr>
            </w:pPr>
            <w:r>
              <w:rPr>
                <w:rFonts w:hint="eastAsia" w:ascii="宋体" w:hAnsi="宋体" w:cs="仿宋_GB2312"/>
                <w:szCs w:val="21"/>
              </w:rPr>
              <w:t>序号</w:t>
            </w:r>
          </w:p>
        </w:tc>
        <w:tc>
          <w:tcPr>
            <w:tcW w:w="7988" w:type="dxa"/>
            <w:vAlign w:val="center"/>
          </w:tcPr>
          <w:p w14:paraId="64210AE0">
            <w:pPr>
              <w:spacing w:line="300" w:lineRule="exact"/>
              <w:jc w:val="center"/>
              <w:rPr>
                <w:rFonts w:hint="eastAsia" w:ascii="宋体" w:eastAsia="宋体" w:cs="仿宋_GB2312"/>
                <w:szCs w:val="21"/>
                <w:lang w:eastAsia="zh-CN"/>
              </w:rPr>
            </w:pPr>
            <w:r>
              <w:rPr>
                <w:rFonts w:hint="eastAsia" w:ascii="宋体" w:hAnsi="宋体"/>
                <w:color w:val="000000"/>
                <w:szCs w:val="21"/>
                <w:lang w:val="en-US" w:eastAsia="zh-CN"/>
              </w:rPr>
              <w:t>4</w:t>
            </w:r>
          </w:p>
        </w:tc>
      </w:tr>
      <w:tr w14:paraId="48E8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072" w:type="dxa"/>
            <w:vAlign w:val="center"/>
          </w:tcPr>
          <w:p w14:paraId="609D1C77">
            <w:pPr>
              <w:spacing w:line="300" w:lineRule="exact"/>
              <w:jc w:val="center"/>
              <w:rPr>
                <w:rFonts w:ascii="宋体" w:cs="仿宋_GB2312"/>
                <w:szCs w:val="21"/>
              </w:rPr>
            </w:pPr>
            <w:r>
              <w:rPr>
                <w:rFonts w:hint="eastAsia" w:ascii="宋体" w:hAnsi="宋体" w:cs="仿宋_GB2312"/>
                <w:szCs w:val="21"/>
              </w:rPr>
              <w:t>权力类型</w:t>
            </w:r>
          </w:p>
        </w:tc>
        <w:tc>
          <w:tcPr>
            <w:tcW w:w="7988" w:type="dxa"/>
            <w:vAlign w:val="center"/>
          </w:tcPr>
          <w:p w14:paraId="7850798B">
            <w:pPr>
              <w:spacing w:line="300" w:lineRule="exact"/>
              <w:jc w:val="center"/>
              <w:rPr>
                <w:rFonts w:ascii="宋体" w:cs="仿宋_GB2312"/>
                <w:szCs w:val="21"/>
              </w:rPr>
            </w:pPr>
            <w:r>
              <w:rPr>
                <w:rFonts w:hint="eastAsia" w:ascii="宋体" w:hAnsi="宋体"/>
                <w:color w:val="000000"/>
                <w:szCs w:val="21"/>
              </w:rPr>
              <w:t>行政许可</w:t>
            </w:r>
          </w:p>
        </w:tc>
      </w:tr>
      <w:tr w14:paraId="78BC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6157D38F">
            <w:pPr>
              <w:spacing w:line="300" w:lineRule="exact"/>
              <w:jc w:val="center"/>
              <w:rPr>
                <w:rFonts w:ascii="宋体" w:cs="仿宋_GB2312"/>
                <w:szCs w:val="21"/>
              </w:rPr>
            </w:pPr>
            <w:r>
              <w:rPr>
                <w:rFonts w:hint="eastAsia" w:ascii="宋体" w:hAnsi="宋体" w:cs="仿宋_GB2312"/>
                <w:szCs w:val="21"/>
              </w:rPr>
              <w:t>权力项目名称</w:t>
            </w:r>
          </w:p>
        </w:tc>
        <w:tc>
          <w:tcPr>
            <w:tcW w:w="7988" w:type="dxa"/>
            <w:vAlign w:val="center"/>
          </w:tcPr>
          <w:p w14:paraId="4276F43D">
            <w:pPr>
              <w:spacing w:line="300" w:lineRule="exact"/>
              <w:jc w:val="center"/>
              <w:rPr>
                <w:rFonts w:ascii="宋体" w:cs="仿宋_GB2312"/>
                <w:szCs w:val="21"/>
              </w:rPr>
            </w:pPr>
            <w:r>
              <w:rPr>
                <w:rFonts w:hint="eastAsia" w:ascii="宋体" w:hAnsi="宋体"/>
                <w:color w:val="000000"/>
                <w:szCs w:val="21"/>
              </w:rPr>
              <w:t>拖拉机、联合收割机驾驶证核发</w:t>
            </w:r>
          </w:p>
        </w:tc>
      </w:tr>
      <w:tr w14:paraId="445D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4952DFFD">
            <w:pPr>
              <w:spacing w:line="300" w:lineRule="exact"/>
              <w:jc w:val="center"/>
              <w:rPr>
                <w:rFonts w:ascii="宋体" w:cs="仿宋_GB2312"/>
                <w:szCs w:val="21"/>
              </w:rPr>
            </w:pPr>
            <w:r>
              <w:rPr>
                <w:rFonts w:hint="eastAsia" w:ascii="宋体" w:hAnsi="宋体" w:cs="仿宋_GB2312"/>
                <w:szCs w:val="21"/>
              </w:rPr>
              <w:t>实施依据</w:t>
            </w:r>
          </w:p>
        </w:tc>
        <w:tc>
          <w:tcPr>
            <w:tcW w:w="7988" w:type="dxa"/>
          </w:tcPr>
          <w:p w14:paraId="01DA5F7E">
            <w:pPr>
              <w:spacing w:line="300" w:lineRule="exact"/>
              <w:ind w:firstLine="436" w:firstLineChars="208"/>
              <w:rPr>
                <w:rFonts w:hint="eastAsia" w:ascii="宋体" w:hAnsi="宋体" w:eastAsia="宋体" w:cs="宋体"/>
                <w:color w:val="000000"/>
                <w:szCs w:val="21"/>
                <w:lang w:eastAsia="zh-CN"/>
              </w:rPr>
            </w:pPr>
            <w:r>
              <w:rPr>
                <w:rFonts w:hint="eastAsia" w:ascii="宋体" w:hAnsi="宋体" w:cs="宋体"/>
                <w:color w:val="000000"/>
                <w:szCs w:val="21"/>
              </w:rPr>
              <w:t>《中华人民共和国农业机械安全监督管理条例》第二十二条　拖拉机、联合收割机操作人员经过培训后，应当按照国务院农业机械化主管部门的规定，参加县级人民政府农业机械化主管部门组织的考试。考试合格的，农业机械化主管部门应当在2个工作日内核发相应的操作证件。</w:t>
            </w:r>
          </w:p>
          <w:p w14:paraId="2DDA3065">
            <w:pPr>
              <w:spacing w:line="300" w:lineRule="exact"/>
              <w:ind w:firstLine="436" w:firstLineChars="208"/>
              <w:rPr>
                <w:rFonts w:hint="eastAsia" w:ascii="宋体" w:hAnsi="宋体" w:eastAsia="宋体" w:cs="宋体"/>
                <w:color w:val="000000"/>
                <w:szCs w:val="21"/>
                <w:lang w:eastAsia="zh-CN"/>
              </w:rPr>
            </w:pPr>
            <w:r>
              <w:rPr>
                <w:rFonts w:hint="eastAsia" w:ascii="宋体" w:hAnsi="宋体" w:cs="宋体"/>
                <w:color w:val="000000"/>
                <w:szCs w:val="21"/>
              </w:rPr>
              <w:t>　　拖拉机、联合收割机操作证件有效期为6年；有效期满，拖拉机、联合收割机操作人员可以向原发证机关申请续展。未满18周岁不得操作拖拉机、联合收割机。操作人员年满70周岁的，县级人民政府农业机械化主管部门应当注销其操作证件。《四川省农业机械安全监督管理条例》第二十五条拖拉机、联合收割机操作人员经有资质的培训机构培训后，应当按照国家有关规定参加县级人民政府农业机械化主管部门组织的考试。考试合格的取得相应操作证件。</w:t>
            </w:r>
          </w:p>
          <w:p w14:paraId="269C7893">
            <w:pPr>
              <w:spacing w:line="300" w:lineRule="exact"/>
              <w:ind w:firstLine="436" w:firstLineChars="208"/>
              <w:rPr>
                <w:rFonts w:ascii="宋体" w:cs="宋体"/>
                <w:szCs w:val="21"/>
              </w:rPr>
            </w:pPr>
            <w:r>
              <w:rPr>
                <w:rFonts w:hint="eastAsia" w:ascii="宋体" w:hAnsi="宋体" w:cs="宋体"/>
                <w:color w:val="000000"/>
                <w:szCs w:val="21"/>
              </w:rPr>
              <w:t>　　拖拉机、联合收割机操作人员增加或变更操作机型，应当经原发证机关考核合格后取得相应操作证件。</w:t>
            </w:r>
          </w:p>
        </w:tc>
      </w:tr>
      <w:tr w14:paraId="0BB4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7CC140E3">
            <w:pPr>
              <w:spacing w:line="300" w:lineRule="exact"/>
              <w:jc w:val="center"/>
              <w:rPr>
                <w:rFonts w:ascii="宋体" w:cs="仿宋_GB2312"/>
                <w:szCs w:val="21"/>
              </w:rPr>
            </w:pPr>
            <w:r>
              <w:rPr>
                <w:rFonts w:hint="eastAsia" w:ascii="宋体" w:hAnsi="宋体" w:cs="仿宋_GB2312"/>
                <w:szCs w:val="21"/>
              </w:rPr>
              <w:t>责任主体</w:t>
            </w:r>
          </w:p>
        </w:tc>
        <w:tc>
          <w:tcPr>
            <w:tcW w:w="7988" w:type="dxa"/>
            <w:vAlign w:val="center"/>
          </w:tcPr>
          <w:p w14:paraId="19DECDBF">
            <w:pPr>
              <w:spacing w:line="300" w:lineRule="exact"/>
              <w:jc w:val="center"/>
              <w:rPr>
                <w:rFonts w:ascii="宋体" w:cs="仿宋_GB2312"/>
                <w:szCs w:val="21"/>
              </w:rPr>
            </w:pPr>
            <w:r>
              <w:rPr>
                <w:rFonts w:hint="eastAsia" w:ascii="宋体" w:hAnsi="宋体"/>
                <w:color w:val="auto"/>
                <w:szCs w:val="21"/>
                <w:lang w:eastAsia="zh-CN"/>
              </w:rPr>
              <w:t>大英县农业农村局</w:t>
            </w:r>
          </w:p>
        </w:tc>
      </w:tr>
      <w:tr w14:paraId="3F98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3ADEE055">
            <w:pPr>
              <w:spacing w:line="300" w:lineRule="exact"/>
              <w:jc w:val="center"/>
              <w:rPr>
                <w:rFonts w:ascii="宋体" w:cs="仿宋_GB2312"/>
                <w:szCs w:val="21"/>
              </w:rPr>
            </w:pPr>
            <w:r>
              <w:rPr>
                <w:rFonts w:hint="eastAsia" w:ascii="宋体" w:hAnsi="宋体" w:cs="仿宋_GB2312"/>
                <w:szCs w:val="21"/>
              </w:rPr>
              <w:t>责任事项</w:t>
            </w:r>
          </w:p>
        </w:tc>
        <w:tc>
          <w:tcPr>
            <w:tcW w:w="7988" w:type="dxa"/>
            <w:vAlign w:val="center"/>
          </w:tcPr>
          <w:p w14:paraId="360ECA00">
            <w:pPr>
              <w:spacing w:line="300" w:lineRule="exact"/>
              <w:ind w:firstLine="420" w:firstLineChars="200"/>
              <w:rPr>
                <w:rFonts w:ascii="宋体" w:cs="宋体"/>
                <w:color w:val="000000"/>
                <w:szCs w:val="21"/>
              </w:rPr>
            </w:pPr>
            <w:r>
              <w:rPr>
                <w:rFonts w:ascii="宋体" w:hAnsi="宋体" w:cs="宋体"/>
                <w:color w:val="000000"/>
                <w:szCs w:val="21"/>
              </w:rPr>
              <w:t>1.</w:t>
            </w:r>
            <w:r>
              <w:rPr>
                <w:rFonts w:hint="eastAsia" w:ascii="宋体" w:hAnsi="宋体" w:cs="宋体"/>
                <w:color w:val="000000"/>
                <w:szCs w:val="21"/>
              </w:rPr>
              <w:t>受理责任：公示应当提交的材料，一次性告知补正材料，依法受理或不予受理（不予受理应当告知理由）。</w:t>
            </w:r>
          </w:p>
          <w:p w14:paraId="43557405">
            <w:pPr>
              <w:spacing w:line="300" w:lineRule="exact"/>
              <w:ind w:firstLine="420" w:firstLineChars="200"/>
              <w:rPr>
                <w:rFonts w:ascii="宋体" w:cs="宋体"/>
                <w:color w:val="000000"/>
                <w:szCs w:val="21"/>
              </w:rPr>
            </w:pPr>
            <w:r>
              <w:rPr>
                <w:rFonts w:ascii="宋体" w:hAnsi="宋体" w:cs="宋体"/>
                <w:color w:val="000000"/>
                <w:szCs w:val="21"/>
              </w:rPr>
              <w:t>2.</w:t>
            </w:r>
            <w:r>
              <w:rPr>
                <w:rFonts w:hint="eastAsia" w:ascii="宋体" w:hAnsi="宋体" w:cs="宋体"/>
                <w:color w:val="000000"/>
                <w:szCs w:val="21"/>
              </w:rPr>
              <w:t>审查责任：对申请材料进行审查，提出审查意见。</w:t>
            </w:r>
          </w:p>
          <w:p w14:paraId="1E8A2B8F">
            <w:pPr>
              <w:spacing w:line="300" w:lineRule="exact"/>
              <w:ind w:firstLine="420" w:firstLineChars="200"/>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决定责任：</w:t>
            </w:r>
            <w:r>
              <w:rPr>
                <w:rFonts w:hint="eastAsia" w:ascii="宋体" w:hAnsi="宋体" w:cs="宋体"/>
                <w:szCs w:val="21"/>
              </w:rPr>
              <w:t>在规定时限内，</w:t>
            </w:r>
            <w:r>
              <w:rPr>
                <w:rFonts w:hint="eastAsia" w:ascii="宋体" w:hAnsi="宋体" w:cs="宋体"/>
                <w:color w:val="000000"/>
                <w:szCs w:val="21"/>
              </w:rPr>
              <w:t>作出行政许可或者不予行政许可决定，法定告知（不予许可的应当书面告知理由）</w:t>
            </w:r>
          </w:p>
          <w:p w14:paraId="307A37E1">
            <w:pPr>
              <w:spacing w:line="300" w:lineRule="exact"/>
              <w:ind w:firstLine="420" w:firstLineChars="200"/>
              <w:rPr>
                <w:rFonts w:ascii="宋体" w:cs="宋体"/>
                <w:color w:val="000000"/>
                <w:szCs w:val="21"/>
              </w:rPr>
            </w:pPr>
            <w:r>
              <w:rPr>
                <w:rFonts w:ascii="宋体" w:hAnsi="宋体" w:cs="宋体"/>
                <w:color w:val="000000"/>
                <w:szCs w:val="21"/>
              </w:rPr>
              <w:t>4.</w:t>
            </w:r>
            <w:r>
              <w:rPr>
                <w:rFonts w:hint="eastAsia" w:ascii="宋体" w:hAnsi="宋体" w:cs="宋体"/>
                <w:color w:val="000000"/>
                <w:szCs w:val="21"/>
              </w:rPr>
              <w:t>事后监管责任：建立实施监督检查的运行机制和管理制度，开展定期和不定期检查，依法采取相关处置措施。</w:t>
            </w:r>
          </w:p>
          <w:p w14:paraId="6E704543">
            <w:pPr>
              <w:spacing w:line="300" w:lineRule="exact"/>
              <w:ind w:firstLine="420" w:firstLineChars="200"/>
              <w:rPr>
                <w:rFonts w:ascii="宋体" w:cs="宋体"/>
                <w:szCs w:val="21"/>
              </w:rPr>
            </w:pPr>
            <w:r>
              <w:rPr>
                <w:rFonts w:ascii="宋体" w:hAnsi="宋体" w:cs="宋体"/>
                <w:color w:val="000000"/>
                <w:szCs w:val="21"/>
              </w:rPr>
              <w:t>5.</w:t>
            </w:r>
            <w:r>
              <w:rPr>
                <w:rFonts w:hint="eastAsia" w:ascii="宋体" w:hAnsi="宋体" w:cs="宋体"/>
                <w:color w:val="000000"/>
                <w:szCs w:val="21"/>
              </w:rPr>
              <w:t>其他责任：法律法规规章文件规定应履行的其他责任。</w:t>
            </w:r>
          </w:p>
        </w:tc>
      </w:tr>
      <w:tr w14:paraId="0C07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6719B8E2">
            <w:pPr>
              <w:spacing w:line="300" w:lineRule="exact"/>
              <w:jc w:val="center"/>
              <w:rPr>
                <w:rFonts w:ascii="宋体" w:cs="仿宋_GB2312"/>
                <w:szCs w:val="21"/>
              </w:rPr>
            </w:pPr>
            <w:r>
              <w:rPr>
                <w:rFonts w:hint="eastAsia" w:ascii="宋体" w:hAnsi="宋体" w:cs="仿宋_GB2312"/>
                <w:szCs w:val="21"/>
              </w:rPr>
              <w:t>责任事项依据</w:t>
            </w:r>
          </w:p>
        </w:tc>
        <w:tc>
          <w:tcPr>
            <w:tcW w:w="7988" w:type="dxa"/>
          </w:tcPr>
          <w:p w14:paraId="442E775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D6DD8F5">
            <w:pPr>
              <w:spacing w:line="300" w:lineRule="exact"/>
              <w:ind w:firstLine="420" w:firstLineChars="200"/>
              <w:rPr>
                <w:color w:val="000000"/>
                <w:szCs w:val="21"/>
              </w:rPr>
            </w:pPr>
            <w:r>
              <w:rPr>
                <w:rFonts w:ascii="宋体" w:hAnsi="宋体" w:cs="宋体"/>
                <w:szCs w:val="21"/>
              </w:rPr>
              <w:t>2</w:t>
            </w:r>
            <w:r>
              <w:rPr>
                <w:rFonts w:hint="eastAsia" w:ascii="宋体" w:hAnsi="宋体" w:cs="宋体"/>
                <w:szCs w:val="21"/>
              </w:rPr>
              <w:t>．《农业机械安全监督管理条例》第二十二条　拖</w:t>
            </w:r>
            <w:r>
              <w:rPr>
                <w:rFonts w:hint="eastAsia"/>
                <w:color w:val="000000"/>
                <w:szCs w:val="21"/>
              </w:rPr>
              <w:t>拉机、联合收割机操作人员经过培训后，应当按照国务院农业机械化主管部门的规定，参加县级人民政府农业机械化主管部门组织的考试。考试合格的，农业机械化主管部门应当在</w:t>
            </w:r>
            <w:r>
              <w:rPr>
                <w:color w:val="000000"/>
                <w:szCs w:val="21"/>
              </w:rPr>
              <w:t>2</w:t>
            </w:r>
            <w:r>
              <w:rPr>
                <w:rFonts w:hint="eastAsia"/>
                <w:color w:val="000000"/>
                <w:szCs w:val="21"/>
              </w:rPr>
              <w:t>个工作日内核发相应的操作证件。拖拉机、联合收割机操作证件有效期为</w:t>
            </w:r>
            <w:r>
              <w:rPr>
                <w:color w:val="000000"/>
                <w:szCs w:val="21"/>
              </w:rPr>
              <w:t>6</w:t>
            </w:r>
            <w:r>
              <w:rPr>
                <w:rFonts w:hint="eastAsia"/>
                <w:color w:val="000000"/>
                <w:szCs w:val="21"/>
              </w:rPr>
              <w:t>年；有效期满，拖拉机、联合收割机操作人员可以向原发证机关申请续展。未满</w:t>
            </w:r>
            <w:r>
              <w:rPr>
                <w:color w:val="000000"/>
                <w:szCs w:val="21"/>
              </w:rPr>
              <w:t>18</w:t>
            </w:r>
            <w:r>
              <w:rPr>
                <w:rFonts w:hint="eastAsia"/>
                <w:color w:val="000000"/>
                <w:szCs w:val="21"/>
              </w:rPr>
              <w:t>周岁不得操作拖拉机、联合收割机。操作人员年满</w:t>
            </w:r>
            <w:r>
              <w:rPr>
                <w:color w:val="000000"/>
                <w:szCs w:val="21"/>
              </w:rPr>
              <w:t>70</w:t>
            </w:r>
            <w:r>
              <w:rPr>
                <w:rFonts w:hint="eastAsia"/>
                <w:color w:val="000000"/>
                <w:szCs w:val="21"/>
              </w:rPr>
              <w:t>岁的县级人民政府农业机械化主管部门应当注销其操作证件。</w:t>
            </w:r>
          </w:p>
          <w:p w14:paraId="11A1779E">
            <w:pPr>
              <w:spacing w:line="300" w:lineRule="exact"/>
              <w:ind w:firstLine="420" w:firstLineChars="200"/>
              <w:rPr>
                <w:rFonts w:hint="eastAsia" w:ascii="宋体" w:hAnsi="宋体" w:cs="宋体"/>
                <w:szCs w:val="21"/>
              </w:rPr>
            </w:pPr>
            <w:r>
              <w:rPr>
                <w:rFonts w:hint="eastAsia"/>
                <w:color w:val="000000"/>
                <w:szCs w:val="21"/>
              </w:rPr>
              <w:t>3.中华人民共和国农业部72号令第三章　驾驶证申领和使用　第十六条　联合收割机驾驶人应当经农机监理机构考试合格，领取联合收割机驾驶证。　联合收割机驾驶</w:t>
            </w:r>
            <w:r>
              <w:rPr>
                <w:rFonts w:hint="eastAsia" w:ascii="宋体" w:hAnsi="宋体" w:cs="宋体"/>
                <w:szCs w:val="21"/>
              </w:rPr>
              <w:t>证准予驾驶的机型分为：</w:t>
            </w:r>
          </w:p>
          <w:p w14:paraId="4C23E010">
            <w:pPr>
              <w:spacing w:line="300" w:lineRule="exact"/>
              <w:ind w:firstLine="420" w:firstLineChars="200"/>
              <w:rPr>
                <w:rFonts w:hint="eastAsia" w:ascii="宋体" w:hAnsi="宋体" w:cs="宋体"/>
                <w:szCs w:val="21"/>
              </w:rPr>
            </w:pPr>
            <w:r>
              <w:rPr>
                <w:rFonts w:hint="eastAsia" w:ascii="宋体" w:hAnsi="宋体" w:cs="宋体"/>
                <w:szCs w:val="21"/>
              </w:rPr>
              <w:t>（一）方向盘自走式联合收割机,代号为“R”；</w:t>
            </w:r>
          </w:p>
          <w:p w14:paraId="0B1B45C9">
            <w:pPr>
              <w:spacing w:line="300" w:lineRule="exact"/>
              <w:ind w:firstLine="420" w:firstLineChars="200"/>
              <w:rPr>
                <w:rFonts w:hint="eastAsia" w:ascii="宋体" w:hAnsi="宋体" w:cs="宋体"/>
                <w:szCs w:val="21"/>
              </w:rPr>
            </w:pPr>
            <w:r>
              <w:rPr>
                <w:rFonts w:hint="eastAsia" w:ascii="宋体" w:hAnsi="宋体" w:cs="宋体"/>
                <w:szCs w:val="21"/>
              </w:rPr>
              <w:t>（二）操纵杆自走式联合收割机,代号为“S”；</w:t>
            </w:r>
          </w:p>
          <w:p w14:paraId="739A67FF">
            <w:pPr>
              <w:spacing w:line="300" w:lineRule="exact"/>
              <w:ind w:firstLine="420" w:firstLineChars="200"/>
              <w:rPr>
                <w:rFonts w:hint="eastAsia" w:ascii="宋体" w:hAnsi="宋体" w:cs="宋体"/>
                <w:szCs w:val="21"/>
              </w:rPr>
            </w:pPr>
            <w:r>
              <w:rPr>
                <w:rFonts w:hint="eastAsia" w:ascii="宋体" w:hAnsi="宋体" w:cs="宋体"/>
                <w:szCs w:val="21"/>
              </w:rPr>
              <w:t>（三）悬挂式联合收割机,代号为“T”。</w:t>
            </w:r>
          </w:p>
          <w:p w14:paraId="54605BA8">
            <w:pPr>
              <w:spacing w:line="300" w:lineRule="exact"/>
              <w:ind w:firstLine="420" w:firstLineChars="200"/>
              <w:rPr>
                <w:rFonts w:hint="eastAsia" w:ascii="宋体" w:hAnsi="宋体" w:cs="宋体"/>
                <w:szCs w:val="21"/>
              </w:rPr>
            </w:pPr>
            <w:r>
              <w:rPr>
                <w:rFonts w:hint="eastAsia" w:ascii="宋体" w:hAnsi="宋体" w:cs="宋体"/>
                <w:szCs w:val="21"/>
              </w:rPr>
              <w:t>第十七条　申请联合收割机驾驶证，应当符合下列规定：</w:t>
            </w:r>
          </w:p>
          <w:p w14:paraId="4573EC36">
            <w:pPr>
              <w:spacing w:line="300" w:lineRule="exact"/>
              <w:ind w:firstLine="420" w:firstLineChars="200"/>
              <w:rPr>
                <w:rFonts w:hint="eastAsia" w:ascii="宋体" w:hAnsi="宋体" w:cs="宋体"/>
                <w:szCs w:val="21"/>
              </w:rPr>
            </w:pPr>
            <w:r>
              <w:rPr>
                <w:rFonts w:hint="eastAsia" w:ascii="宋体" w:hAnsi="宋体" w:cs="宋体"/>
                <w:szCs w:val="21"/>
              </w:rPr>
              <w:t>（一）年龄：18周岁以上，60周岁以下；</w:t>
            </w:r>
          </w:p>
          <w:p w14:paraId="1577D6E6">
            <w:pPr>
              <w:spacing w:line="300" w:lineRule="exact"/>
              <w:ind w:firstLine="420" w:firstLineChars="200"/>
              <w:rPr>
                <w:rFonts w:hint="eastAsia" w:ascii="宋体" w:hAnsi="宋体" w:cs="宋体"/>
                <w:szCs w:val="21"/>
              </w:rPr>
            </w:pPr>
            <w:r>
              <w:rPr>
                <w:rFonts w:hint="eastAsia" w:ascii="宋体" w:hAnsi="宋体" w:cs="宋体"/>
                <w:szCs w:val="21"/>
              </w:rPr>
              <w:t>（二）身高：不低于150厘米；</w:t>
            </w:r>
          </w:p>
          <w:p w14:paraId="73A3B1E6">
            <w:pPr>
              <w:spacing w:line="300" w:lineRule="exact"/>
              <w:ind w:firstLine="420" w:firstLineChars="200"/>
              <w:rPr>
                <w:rFonts w:hint="eastAsia" w:ascii="宋体" w:hAnsi="宋体" w:cs="宋体"/>
                <w:szCs w:val="21"/>
              </w:rPr>
            </w:pPr>
            <w:r>
              <w:rPr>
                <w:rFonts w:hint="eastAsia" w:ascii="宋体" w:hAnsi="宋体" w:cs="宋体"/>
                <w:szCs w:val="21"/>
              </w:rPr>
              <w:t>（三）视力：两眼裸视力或者矫正视力达到对数视力表4.9以上；</w:t>
            </w:r>
          </w:p>
          <w:p w14:paraId="32874BC2">
            <w:pPr>
              <w:spacing w:line="300" w:lineRule="exact"/>
              <w:ind w:firstLine="420" w:firstLineChars="200"/>
              <w:rPr>
                <w:rFonts w:hint="eastAsia" w:ascii="宋体" w:hAnsi="宋体" w:cs="宋体"/>
                <w:szCs w:val="21"/>
              </w:rPr>
            </w:pPr>
            <w:r>
              <w:rPr>
                <w:rFonts w:hint="eastAsia" w:ascii="宋体" w:hAnsi="宋体" w:cs="宋体"/>
                <w:szCs w:val="21"/>
              </w:rPr>
              <w:t>（四）辨色力：无红绿色盲；</w:t>
            </w:r>
          </w:p>
          <w:p w14:paraId="0455A131">
            <w:pPr>
              <w:spacing w:line="300" w:lineRule="exact"/>
              <w:ind w:firstLine="420" w:firstLineChars="200"/>
              <w:rPr>
                <w:rFonts w:hint="eastAsia" w:ascii="宋体" w:hAnsi="宋体" w:cs="宋体"/>
                <w:szCs w:val="21"/>
              </w:rPr>
            </w:pPr>
            <w:r>
              <w:rPr>
                <w:rFonts w:hint="eastAsia" w:ascii="宋体" w:hAnsi="宋体" w:cs="宋体"/>
                <w:szCs w:val="21"/>
              </w:rPr>
              <w:t>（五）听力：两耳分别距音叉50厘米能辨别声源方向；</w:t>
            </w:r>
          </w:p>
          <w:p w14:paraId="3F37EAD0">
            <w:pPr>
              <w:spacing w:line="300" w:lineRule="exact"/>
              <w:ind w:firstLine="420" w:firstLineChars="200"/>
              <w:rPr>
                <w:rFonts w:hint="eastAsia" w:ascii="宋体" w:hAnsi="宋体" w:cs="宋体"/>
                <w:szCs w:val="21"/>
              </w:rPr>
            </w:pPr>
            <w:r>
              <w:rPr>
                <w:rFonts w:hint="eastAsia" w:ascii="宋体" w:hAnsi="宋体" w:cs="宋体"/>
                <w:szCs w:val="21"/>
              </w:rPr>
              <w:t>（六）上肢：双手拇指健全，每只手其他手指必须有3指健全，肢体和手指运动功能正常；</w:t>
            </w:r>
          </w:p>
          <w:p w14:paraId="2DAC0E12">
            <w:pPr>
              <w:spacing w:line="300" w:lineRule="exact"/>
              <w:ind w:firstLine="420" w:firstLineChars="200"/>
              <w:rPr>
                <w:rFonts w:hint="eastAsia" w:ascii="宋体" w:hAnsi="宋体" w:cs="宋体"/>
                <w:szCs w:val="21"/>
              </w:rPr>
            </w:pPr>
            <w:r>
              <w:rPr>
                <w:rFonts w:hint="eastAsia" w:ascii="宋体" w:hAnsi="宋体" w:cs="宋体"/>
                <w:szCs w:val="21"/>
              </w:rPr>
              <w:t>（七）下肢：运动功能正常，下肢不等长度不得大于5厘米；</w:t>
            </w:r>
          </w:p>
          <w:p w14:paraId="79B7ED8A">
            <w:pPr>
              <w:spacing w:line="300" w:lineRule="exact"/>
              <w:ind w:firstLine="420" w:firstLineChars="200"/>
              <w:rPr>
                <w:rFonts w:hint="eastAsia" w:ascii="宋体" w:hAnsi="宋体" w:cs="宋体"/>
                <w:szCs w:val="21"/>
              </w:rPr>
            </w:pPr>
            <w:r>
              <w:rPr>
                <w:rFonts w:hint="eastAsia" w:ascii="宋体" w:hAnsi="宋体" w:cs="宋体"/>
                <w:szCs w:val="21"/>
              </w:rPr>
              <w:t>（八）躯干、颈部：无运动功能障碍。</w:t>
            </w:r>
          </w:p>
          <w:p w14:paraId="0694C07E">
            <w:pPr>
              <w:spacing w:line="300" w:lineRule="exact"/>
              <w:ind w:firstLine="420" w:firstLineChars="200"/>
              <w:rPr>
                <w:rFonts w:hint="eastAsia" w:ascii="宋体" w:hAnsi="宋体" w:cs="宋体"/>
                <w:szCs w:val="21"/>
              </w:rPr>
            </w:pPr>
            <w:r>
              <w:rPr>
                <w:rFonts w:hint="eastAsia" w:ascii="宋体" w:hAnsi="宋体" w:cs="宋体"/>
                <w:szCs w:val="21"/>
              </w:rPr>
              <w:t>第十八条　有下列情形之一的，不得申请联合收割机驾驶证：</w:t>
            </w:r>
          </w:p>
          <w:p w14:paraId="11B21192">
            <w:pPr>
              <w:spacing w:line="300" w:lineRule="exact"/>
              <w:ind w:firstLine="420" w:firstLineChars="200"/>
              <w:rPr>
                <w:rFonts w:hint="eastAsia" w:ascii="宋体" w:hAnsi="宋体" w:cs="宋体"/>
                <w:szCs w:val="21"/>
              </w:rPr>
            </w:pPr>
            <w:r>
              <w:rPr>
                <w:rFonts w:hint="eastAsia" w:ascii="宋体" w:hAnsi="宋体" w:cs="宋体"/>
                <w:szCs w:val="21"/>
              </w:rPr>
              <w:t>　（一）有器质性心脏病、癫痫、美尼尔氏症、眩晕症、癔病、震颤麻痹、精神病、痴呆以及影响肢体活动的神经系统疾病等妨碍安全驾驶疾病的；</w:t>
            </w:r>
          </w:p>
          <w:p w14:paraId="64AC8368">
            <w:pPr>
              <w:spacing w:line="300" w:lineRule="exact"/>
              <w:ind w:firstLine="420" w:firstLineChars="200"/>
              <w:rPr>
                <w:rFonts w:hint="eastAsia" w:ascii="宋体" w:hAnsi="宋体" w:cs="宋体"/>
                <w:szCs w:val="21"/>
              </w:rPr>
            </w:pPr>
            <w:r>
              <w:rPr>
                <w:rFonts w:hint="eastAsia" w:ascii="宋体" w:hAnsi="宋体" w:cs="宋体"/>
                <w:szCs w:val="21"/>
              </w:rPr>
              <w:t>　（二）吸食、注射毒品，长期服用依赖性精神药品成瘾尚未戒除的；</w:t>
            </w:r>
          </w:p>
          <w:p w14:paraId="0A01FF66">
            <w:pPr>
              <w:spacing w:line="300" w:lineRule="exact"/>
              <w:ind w:firstLine="420" w:firstLineChars="200"/>
              <w:rPr>
                <w:rFonts w:hint="eastAsia" w:ascii="宋体" w:hAnsi="宋体" w:cs="宋体"/>
                <w:szCs w:val="21"/>
              </w:rPr>
            </w:pPr>
            <w:r>
              <w:rPr>
                <w:rFonts w:hint="eastAsia" w:ascii="宋体" w:hAnsi="宋体" w:cs="宋体"/>
                <w:szCs w:val="21"/>
              </w:rPr>
              <w:t>　（三）吊销拖拉机或者机动车驾驶证未满2年的；</w:t>
            </w:r>
          </w:p>
          <w:p w14:paraId="46312C6E">
            <w:pPr>
              <w:spacing w:line="300" w:lineRule="exact"/>
              <w:ind w:firstLine="420" w:firstLineChars="200"/>
              <w:rPr>
                <w:rFonts w:hint="eastAsia" w:ascii="宋体" w:hAnsi="宋体" w:cs="宋体"/>
                <w:szCs w:val="21"/>
              </w:rPr>
            </w:pPr>
            <w:r>
              <w:rPr>
                <w:rFonts w:hint="eastAsia" w:ascii="宋体" w:hAnsi="宋体" w:cs="宋体"/>
                <w:szCs w:val="21"/>
              </w:rPr>
              <w:t>　（四）造成交通事故后逃逸被吊销拖拉机或者机动车驾驶证的；</w:t>
            </w:r>
          </w:p>
          <w:p w14:paraId="2456DB84">
            <w:pPr>
              <w:spacing w:line="300" w:lineRule="exact"/>
              <w:ind w:firstLine="420" w:firstLineChars="200"/>
              <w:rPr>
                <w:rFonts w:hint="eastAsia" w:ascii="宋体" w:hAnsi="宋体" w:cs="宋体"/>
                <w:szCs w:val="21"/>
              </w:rPr>
            </w:pPr>
            <w:r>
              <w:rPr>
                <w:rFonts w:hint="eastAsia" w:ascii="宋体" w:hAnsi="宋体" w:cs="宋体"/>
                <w:szCs w:val="21"/>
              </w:rPr>
              <w:t>　（五）驾驶许可依法被撤销未满3年的；</w:t>
            </w:r>
          </w:p>
          <w:p w14:paraId="52C47BCF">
            <w:pPr>
              <w:spacing w:line="300" w:lineRule="exact"/>
              <w:ind w:firstLine="420" w:firstLineChars="200"/>
              <w:rPr>
                <w:rFonts w:hint="eastAsia" w:ascii="宋体" w:hAnsi="宋体" w:cs="宋体"/>
                <w:szCs w:val="21"/>
              </w:rPr>
            </w:pPr>
            <w:r>
              <w:rPr>
                <w:rFonts w:hint="eastAsia" w:ascii="宋体" w:hAnsi="宋体" w:cs="宋体"/>
                <w:szCs w:val="21"/>
              </w:rPr>
              <w:t>　（六）法律、行政法规规定的其他情形。</w:t>
            </w:r>
          </w:p>
          <w:p w14:paraId="62326B62">
            <w:pPr>
              <w:spacing w:line="300" w:lineRule="exact"/>
              <w:ind w:firstLine="420" w:firstLineChars="200"/>
              <w:rPr>
                <w:rFonts w:hint="eastAsia" w:ascii="宋体" w:hAnsi="宋体" w:cs="宋体"/>
                <w:szCs w:val="21"/>
              </w:rPr>
            </w:pPr>
            <w:r>
              <w:rPr>
                <w:rFonts w:hint="eastAsia" w:ascii="宋体" w:hAnsi="宋体" w:cs="宋体"/>
                <w:szCs w:val="21"/>
              </w:rPr>
              <w:t>第十九条　初次申领联合收割机驾驶证，应当向户籍地或者暂住地农机监理机构提出申请，提交以下材料：</w:t>
            </w:r>
          </w:p>
          <w:p w14:paraId="0F297E7D">
            <w:pPr>
              <w:spacing w:line="300" w:lineRule="exact"/>
              <w:ind w:firstLine="420" w:firstLineChars="200"/>
              <w:rPr>
                <w:rFonts w:hint="eastAsia" w:ascii="宋体" w:hAnsi="宋体" w:cs="宋体"/>
                <w:szCs w:val="21"/>
              </w:rPr>
            </w:pPr>
            <w:r>
              <w:rPr>
                <w:rFonts w:hint="eastAsia" w:ascii="宋体" w:hAnsi="宋体" w:cs="宋体"/>
                <w:szCs w:val="21"/>
              </w:rPr>
              <w:t>（一）联合收割机驾驶证申请表；</w:t>
            </w:r>
          </w:p>
          <w:p w14:paraId="6A93CFB3">
            <w:pPr>
              <w:spacing w:line="300" w:lineRule="exact"/>
              <w:ind w:firstLine="420" w:firstLineChars="200"/>
              <w:rPr>
                <w:rFonts w:hint="eastAsia" w:ascii="宋体" w:hAnsi="宋体" w:cs="宋体"/>
                <w:szCs w:val="21"/>
              </w:rPr>
            </w:pPr>
            <w:r>
              <w:rPr>
                <w:rFonts w:hint="eastAsia" w:ascii="宋体" w:hAnsi="宋体" w:cs="宋体"/>
                <w:szCs w:val="21"/>
              </w:rPr>
              <w:t>（二）身份证明；</w:t>
            </w:r>
          </w:p>
          <w:p w14:paraId="6F150E03">
            <w:pPr>
              <w:spacing w:line="300" w:lineRule="exact"/>
              <w:ind w:firstLine="420" w:firstLineChars="200"/>
              <w:rPr>
                <w:rFonts w:hint="eastAsia" w:ascii="宋体" w:hAnsi="宋体" w:cs="宋体"/>
                <w:szCs w:val="21"/>
              </w:rPr>
            </w:pPr>
            <w:r>
              <w:rPr>
                <w:rFonts w:hint="eastAsia" w:ascii="宋体" w:hAnsi="宋体" w:cs="宋体"/>
                <w:szCs w:val="21"/>
              </w:rPr>
              <w:t>（三）县级或者部队团级以上医疗机构出具的有关身体条件证明。</w:t>
            </w:r>
          </w:p>
          <w:p w14:paraId="6DC1CA22">
            <w:pPr>
              <w:spacing w:line="300" w:lineRule="exact"/>
              <w:ind w:firstLine="420" w:firstLineChars="200"/>
              <w:rPr>
                <w:rFonts w:hint="eastAsia" w:ascii="宋体" w:hAnsi="宋体" w:cs="宋体"/>
                <w:szCs w:val="21"/>
              </w:rPr>
            </w:pPr>
            <w:r>
              <w:rPr>
                <w:rFonts w:hint="eastAsia" w:ascii="宋体" w:hAnsi="宋体" w:cs="宋体"/>
                <w:szCs w:val="21"/>
              </w:rPr>
              <w:t>第二十条　申请增加准驾机型的，应当向所持联合收割机驾驶证核发地农机监理机构提交第十九条规定的材料及联合收割机驾驶证。</w:t>
            </w:r>
          </w:p>
          <w:p w14:paraId="62FE4116">
            <w:pPr>
              <w:spacing w:line="300" w:lineRule="exact"/>
              <w:ind w:firstLine="420" w:firstLineChars="200"/>
              <w:rPr>
                <w:rFonts w:hint="eastAsia" w:ascii="宋体" w:hAnsi="宋体" w:cs="宋体"/>
                <w:szCs w:val="21"/>
              </w:rPr>
            </w:pPr>
            <w:r>
              <w:rPr>
                <w:rFonts w:hint="eastAsia" w:ascii="宋体" w:hAnsi="宋体" w:cs="宋体"/>
                <w:szCs w:val="21"/>
              </w:rPr>
              <w:t>第二十一条　联合收割机驾驶人考试科目分为：</w:t>
            </w:r>
          </w:p>
          <w:p w14:paraId="434A04E8">
            <w:pPr>
              <w:spacing w:line="300" w:lineRule="exact"/>
              <w:ind w:firstLine="420" w:firstLineChars="200"/>
              <w:rPr>
                <w:rFonts w:hint="eastAsia" w:ascii="宋体" w:hAnsi="宋体" w:cs="宋体"/>
                <w:szCs w:val="21"/>
              </w:rPr>
            </w:pPr>
            <w:r>
              <w:rPr>
                <w:rFonts w:hint="eastAsia" w:ascii="宋体" w:hAnsi="宋体" w:cs="宋体"/>
                <w:szCs w:val="21"/>
              </w:rPr>
              <w:t>（一）科目一：理论知识考试；</w:t>
            </w:r>
          </w:p>
          <w:p w14:paraId="37BDBC00">
            <w:pPr>
              <w:spacing w:line="300" w:lineRule="exact"/>
              <w:ind w:firstLine="420" w:firstLineChars="200"/>
              <w:rPr>
                <w:rFonts w:hint="eastAsia" w:ascii="宋体" w:hAnsi="宋体" w:cs="宋体"/>
                <w:szCs w:val="21"/>
              </w:rPr>
            </w:pPr>
            <w:r>
              <w:rPr>
                <w:rFonts w:hint="eastAsia" w:ascii="宋体" w:hAnsi="宋体" w:cs="宋体"/>
                <w:szCs w:val="21"/>
              </w:rPr>
              <w:t>（二）科目二：场地驾驶技能考试；</w:t>
            </w:r>
          </w:p>
          <w:p w14:paraId="3255218D">
            <w:pPr>
              <w:spacing w:line="300" w:lineRule="exact"/>
              <w:ind w:firstLine="420" w:firstLineChars="200"/>
              <w:rPr>
                <w:rFonts w:hint="eastAsia" w:ascii="宋体" w:hAnsi="宋体" w:cs="宋体"/>
                <w:szCs w:val="21"/>
              </w:rPr>
            </w:pPr>
            <w:r>
              <w:rPr>
                <w:rFonts w:hint="eastAsia" w:ascii="宋体" w:hAnsi="宋体" w:cs="宋体"/>
                <w:szCs w:val="21"/>
              </w:rPr>
              <w:t>（三）科目三：田间（模拟）作业驾驶技能考试；</w:t>
            </w:r>
          </w:p>
          <w:p w14:paraId="1732DD3A">
            <w:pPr>
              <w:spacing w:line="300" w:lineRule="exact"/>
              <w:ind w:firstLine="420" w:firstLineChars="200"/>
              <w:rPr>
                <w:rFonts w:hint="eastAsia" w:ascii="宋体" w:hAnsi="宋体" w:cs="宋体"/>
                <w:szCs w:val="21"/>
              </w:rPr>
            </w:pPr>
            <w:r>
              <w:rPr>
                <w:rFonts w:hint="eastAsia" w:ascii="宋体" w:hAnsi="宋体" w:cs="宋体"/>
                <w:szCs w:val="21"/>
              </w:rPr>
              <w:t>（四）科目四：方向盘自走式联合收割机道路驾驶技能考试。</w:t>
            </w:r>
          </w:p>
          <w:p w14:paraId="791E5FDE">
            <w:pPr>
              <w:spacing w:line="300" w:lineRule="exact"/>
              <w:ind w:firstLine="420" w:firstLineChars="200"/>
              <w:rPr>
                <w:rFonts w:hint="eastAsia" w:ascii="宋体" w:hAnsi="宋体" w:cs="宋体"/>
                <w:szCs w:val="21"/>
              </w:rPr>
            </w:pPr>
            <w:r>
              <w:rPr>
                <w:rFonts w:hint="eastAsia" w:ascii="宋体" w:hAnsi="宋体" w:cs="宋体"/>
                <w:szCs w:val="21"/>
              </w:rPr>
              <w:t>考试科目内容和合格标准全国统一。其中，科目一考试题库的结构和基本题型由农业部制定，省级农机监理机构可结合本地实际情况建立本省（自治区、直辖市）的考试题库。</w:t>
            </w:r>
          </w:p>
          <w:p w14:paraId="0AD786BE">
            <w:pPr>
              <w:spacing w:line="300" w:lineRule="exact"/>
              <w:ind w:firstLine="420" w:firstLineChars="200"/>
              <w:rPr>
                <w:rFonts w:hint="eastAsia" w:ascii="宋体" w:hAnsi="宋体" w:cs="宋体"/>
                <w:szCs w:val="21"/>
              </w:rPr>
            </w:pPr>
            <w:r>
              <w:rPr>
                <w:rFonts w:hint="eastAsia" w:ascii="宋体" w:hAnsi="宋体" w:cs="宋体"/>
                <w:szCs w:val="21"/>
              </w:rPr>
              <w:t>第二十二条　农机监理机构对符合联合收割机驾驶证申请条件的，在申请人预约后30日内安排考试。考试顺序按照科目一、科目二、科目三、科目四依次进行，前一科目考试合格后，方可参加后一科目考试。</w:t>
            </w:r>
          </w:p>
          <w:p w14:paraId="316E4804">
            <w:pPr>
              <w:spacing w:line="300" w:lineRule="exact"/>
              <w:ind w:firstLine="420" w:firstLineChars="200"/>
              <w:rPr>
                <w:rFonts w:hint="eastAsia" w:ascii="宋体" w:hAnsi="宋体" w:cs="宋体"/>
                <w:szCs w:val="21"/>
              </w:rPr>
            </w:pPr>
            <w:r>
              <w:rPr>
                <w:rFonts w:hint="eastAsia" w:ascii="宋体" w:hAnsi="宋体" w:cs="宋体"/>
                <w:szCs w:val="21"/>
              </w:rPr>
              <w:t>第二十三条　初次申请联合收割机驾驶证或者申请增加准驾机型的，科目一考试合格后，农机监理机构应当在3日内核发驾驶技能准考证明。</w:t>
            </w:r>
          </w:p>
          <w:p w14:paraId="07595BA2">
            <w:pPr>
              <w:spacing w:line="300" w:lineRule="exact"/>
              <w:ind w:firstLine="420" w:firstLineChars="200"/>
              <w:rPr>
                <w:rFonts w:hint="eastAsia" w:ascii="宋体" w:hAnsi="宋体" w:cs="宋体"/>
                <w:szCs w:val="21"/>
              </w:rPr>
            </w:pPr>
            <w:r>
              <w:rPr>
                <w:rFonts w:hint="eastAsia" w:ascii="宋体" w:hAnsi="宋体" w:cs="宋体"/>
                <w:szCs w:val="21"/>
              </w:rPr>
              <w:t>驾驶技能准考证明的有效期为2年。申领人应当在有效期内完成科目二、科目三、科目四考试。</w:t>
            </w:r>
          </w:p>
          <w:p w14:paraId="0B7596CF">
            <w:pPr>
              <w:spacing w:line="300" w:lineRule="exact"/>
              <w:ind w:firstLine="420" w:firstLineChars="200"/>
              <w:rPr>
                <w:rFonts w:hint="eastAsia" w:ascii="宋体" w:hAnsi="宋体" w:cs="宋体"/>
                <w:szCs w:val="21"/>
              </w:rPr>
            </w:pPr>
            <w:r>
              <w:rPr>
                <w:rFonts w:hint="eastAsia" w:ascii="宋体" w:hAnsi="宋体" w:cs="宋体"/>
                <w:szCs w:val="21"/>
              </w:rPr>
              <w:t>第二十四条　每个科目考试一次，可以补考一次。补考仍不合格的，本科目考试终止，申请人可以重新申请考试，但科目二、科目三、科目四的考试日期应当在10日后预约。</w:t>
            </w:r>
          </w:p>
          <w:p w14:paraId="4E11AFA8">
            <w:pPr>
              <w:spacing w:line="300" w:lineRule="exact"/>
              <w:ind w:firstLine="420" w:firstLineChars="200"/>
              <w:rPr>
                <w:rFonts w:ascii="宋体" w:cs="宋体"/>
                <w:szCs w:val="21"/>
              </w:rPr>
            </w:pPr>
            <w:r>
              <w:rPr>
                <w:rFonts w:hint="eastAsia" w:ascii="宋体" w:hAnsi="宋体" w:cs="宋体"/>
                <w:szCs w:val="21"/>
              </w:rPr>
              <w:t>驾驶技能准考证明有效期内，考试合格的科目成绩有效。</w:t>
            </w:r>
          </w:p>
        </w:tc>
      </w:tr>
      <w:tr w14:paraId="3C4C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5B9F624">
            <w:pPr>
              <w:spacing w:line="300" w:lineRule="exact"/>
              <w:jc w:val="center"/>
              <w:rPr>
                <w:rFonts w:ascii="宋体" w:cs="仿宋_GB2312"/>
                <w:szCs w:val="21"/>
              </w:rPr>
            </w:pPr>
            <w:r>
              <w:rPr>
                <w:rFonts w:hint="eastAsia" w:ascii="宋体" w:hAnsi="宋体" w:cs="仿宋_GB2312"/>
                <w:szCs w:val="21"/>
              </w:rPr>
              <w:t>追责情形</w:t>
            </w:r>
          </w:p>
        </w:tc>
        <w:tc>
          <w:tcPr>
            <w:tcW w:w="7988" w:type="dxa"/>
            <w:vAlign w:val="center"/>
          </w:tcPr>
          <w:p w14:paraId="29BF535E">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中华人民共和国行政许可法</w:t>
            </w:r>
            <w:r>
              <w:rPr>
                <w:rFonts w:hint="eastAsia" w:ascii="宋体" w:hAnsi="宋体" w:cs="宋体"/>
                <w:color w:val="000000"/>
                <w:szCs w:val="21"/>
                <w:lang w:eastAsia="zh-CN"/>
              </w:rPr>
              <w:t>》《</w:t>
            </w:r>
            <w:r>
              <w:rPr>
                <w:rFonts w:hint="eastAsia" w:ascii="宋体" w:hAnsi="宋体" w:cs="宋体"/>
                <w:color w:val="000000"/>
                <w:szCs w:val="21"/>
              </w:rPr>
              <w:t>中华人民共和国农业机械安全监督管理条例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四川省行政审批违法违纪行为责任追究办法》等法律法规规章的相关规定追究相应的责任。</w:t>
            </w:r>
          </w:p>
        </w:tc>
      </w:tr>
      <w:tr w14:paraId="5625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697F5667">
            <w:pPr>
              <w:spacing w:line="300" w:lineRule="exact"/>
              <w:jc w:val="center"/>
              <w:rPr>
                <w:rFonts w:ascii="宋体" w:cs="仿宋_GB2312"/>
                <w:szCs w:val="21"/>
              </w:rPr>
            </w:pPr>
            <w:r>
              <w:rPr>
                <w:rFonts w:hint="eastAsia" w:ascii="宋体" w:hAnsi="宋体" w:cs="仿宋_GB2312"/>
                <w:szCs w:val="21"/>
              </w:rPr>
              <w:t>监督电话</w:t>
            </w:r>
          </w:p>
        </w:tc>
        <w:tc>
          <w:tcPr>
            <w:tcW w:w="7988" w:type="dxa"/>
            <w:vAlign w:val="center"/>
          </w:tcPr>
          <w:p w14:paraId="3D9716E8">
            <w:pPr>
              <w:spacing w:line="300" w:lineRule="exact"/>
              <w:jc w:val="center"/>
              <w:rPr>
                <w:rFonts w:hint="default" w:ascii="宋体" w:eastAsia="宋体" w:cs="仿宋_GB2312"/>
                <w:szCs w:val="21"/>
                <w:lang w:val="en-US" w:eastAsia="zh-CN"/>
              </w:rPr>
            </w:pPr>
            <w:r>
              <w:rPr>
                <w:rFonts w:ascii="宋体" w:hAnsi="宋体"/>
                <w:color w:val="auto"/>
                <w:szCs w:val="21"/>
              </w:rPr>
              <w:t>0825-</w:t>
            </w:r>
            <w:r>
              <w:rPr>
                <w:rFonts w:hint="eastAsia" w:ascii="宋体" w:hAnsi="宋体"/>
                <w:color w:val="auto"/>
                <w:szCs w:val="21"/>
                <w:lang w:val="en-US" w:eastAsia="zh-CN"/>
              </w:rPr>
              <w:t>7820512</w:t>
            </w:r>
          </w:p>
        </w:tc>
      </w:tr>
    </w:tbl>
    <w:p w14:paraId="5F60B414">
      <w:pPr>
        <w:spacing w:line="300" w:lineRule="exact"/>
        <w:rPr>
          <w:rFonts w:ascii="宋体" w:cs="宋体"/>
          <w:szCs w:val="21"/>
        </w:rPr>
      </w:pPr>
    </w:p>
    <w:tbl>
      <w:tblPr>
        <w:tblStyle w:val="5"/>
        <w:tblpPr w:leftFromText="180" w:rightFromText="180" w:vertAnchor="text" w:horzAnchor="page" w:tblpX="1643" w:tblpY="436"/>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7987"/>
      </w:tblGrid>
      <w:tr w14:paraId="04FD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4CC2704B">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987" w:type="dxa"/>
            <w:vAlign w:val="center"/>
          </w:tcPr>
          <w:p w14:paraId="55B1043F">
            <w:pPr>
              <w:spacing w:line="300" w:lineRule="exact"/>
              <w:jc w:val="center"/>
              <w:rPr>
                <w:rFonts w:hint="eastAsia" w:ascii="宋体" w:eastAsia="宋体" w:cs="仿宋_GB2312"/>
                <w:color w:val="auto"/>
                <w:szCs w:val="21"/>
                <w:lang w:eastAsia="zh-CN"/>
              </w:rPr>
            </w:pPr>
            <w:r>
              <w:rPr>
                <w:rFonts w:hint="eastAsia" w:ascii="宋体" w:hAnsi="宋体"/>
                <w:color w:val="auto"/>
                <w:szCs w:val="21"/>
                <w:lang w:val="en-US" w:eastAsia="zh-CN"/>
              </w:rPr>
              <w:t>5</w:t>
            </w:r>
          </w:p>
        </w:tc>
      </w:tr>
      <w:tr w14:paraId="4BDB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743D1EE2">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987" w:type="dxa"/>
            <w:vAlign w:val="center"/>
          </w:tcPr>
          <w:p w14:paraId="0ECE4975">
            <w:pPr>
              <w:spacing w:line="300" w:lineRule="exact"/>
              <w:jc w:val="center"/>
              <w:rPr>
                <w:rFonts w:ascii="宋体" w:cs="仿宋_GB2312"/>
                <w:color w:val="auto"/>
                <w:szCs w:val="21"/>
              </w:rPr>
            </w:pPr>
            <w:r>
              <w:rPr>
                <w:rFonts w:hint="eastAsia" w:ascii="宋体" w:hAnsi="宋体"/>
                <w:color w:val="auto"/>
                <w:szCs w:val="21"/>
              </w:rPr>
              <w:t>行政许可</w:t>
            </w:r>
          </w:p>
        </w:tc>
      </w:tr>
      <w:tr w14:paraId="7891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755E9CCF">
            <w:pPr>
              <w:spacing w:line="300" w:lineRule="exact"/>
              <w:jc w:val="center"/>
              <w:rPr>
                <w:rFonts w:ascii="宋体" w:cs="仿宋_GB2312"/>
                <w:color w:val="FF0000"/>
                <w:szCs w:val="21"/>
              </w:rPr>
            </w:pPr>
            <w:r>
              <w:rPr>
                <w:rFonts w:hint="eastAsia" w:ascii="宋体" w:hAnsi="宋体" w:cs="仿宋_GB2312"/>
                <w:color w:val="auto"/>
                <w:szCs w:val="21"/>
              </w:rPr>
              <w:t>权力项目名称</w:t>
            </w:r>
          </w:p>
        </w:tc>
        <w:tc>
          <w:tcPr>
            <w:tcW w:w="7987" w:type="dxa"/>
            <w:vAlign w:val="center"/>
          </w:tcPr>
          <w:p w14:paraId="172568C4">
            <w:pPr>
              <w:spacing w:line="300" w:lineRule="exact"/>
              <w:jc w:val="center"/>
              <w:rPr>
                <w:rFonts w:ascii="宋体" w:cs="仿宋_GB2312"/>
                <w:color w:val="auto"/>
                <w:szCs w:val="21"/>
              </w:rPr>
            </w:pPr>
            <w:r>
              <w:rPr>
                <w:rFonts w:hint="eastAsia" w:ascii="宋体" w:hAnsi="宋体"/>
                <w:color w:val="auto"/>
                <w:szCs w:val="21"/>
              </w:rPr>
              <w:t>拖拉机、联合收割机</w:t>
            </w:r>
            <w:r>
              <w:rPr>
                <w:rFonts w:hint="eastAsia" w:ascii="宋体" w:hAnsi="宋体"/>
                <w:color w:val="auto"/>
                <w:szCs w:val="21"/>
                <w:lang w:eastAsia="zh-CN"/>
              </w:rPr>
              <w:t>登记</w:t>
            </w:r>
          </w:p>
        </w:tc>
      </w:tr>
      <w:tr w14:paraId="0429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58560893">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987" w:type="dxa"/>
          </w:tcPr>
          <w:p w14:paraId="6559DFE0">
            <w:pPr>
              <w:pStyle w:val="4"/>
              <w:spacing w:before="0" w:beforeAutospacing="0" w:after="0" w:afterAutospacing="0" w:line="480" w:lineRule="atLeast"/>
              <w:jc w:val="both"/>
              <w:rPr>
                <w:color w:val="auto"/>
                <w:sz w:val="21"/>
                <w:szCs w:val="21"/>
              </w:rPr>
            </w:pPr>
            <w:r>
              <w:rPr>
                <w:rFonts w:hint="eastAsia" w:ascii="宋体" w:hAnsi="宋体" w:eastAsia="宋体" w:cs="宋体"/>
                <w:color w:val="auto"/>
                <w:kern w:val="2"/>
                <w:sz w:val="21"/>
                <w:szCs w:val="21"/>
                <w:lang w:val="en-US" w:eastAsia="zh-CN" w:bidi="ar-SA"/>
              </w:rPr>
              <w:t>1、《中华人民共和国道路交通安全法》（中华人民共和国主席令第四十七号2011年5月1日起施行）第二章车辆和驾驶人第一节机动车、非机动车第十一条驾驶机动车上道路行驶，应当悬挂机动车号牌，放置检验合格标志、保险标志，并随车携带机动车行驶证。机动车号牌应当按照规定悬挂并保持清晰、完整，不得故意遮挡、污损。任何单位和个人不得收缴、扣留机动车号牌。 2、拖拉机登记规定（中华人民共和国农业部第43号令2004年10月1日起施行）第二章登记第一节注册登记第六条拖拉机所有人应当向住所地的农机监理机构申请注册登记， 3、联合收割机及驾驶人安全监理规定（中华人民共和国农业部令第72号2007年5月1日起施行）注册登记第六条联合收割机应当经农机监理机构登记并领取号牌、行驶证后，方可投入使用。联合收割机登记机型分为：（一）方向盘自走式联合收割机；（二）操纵杆自走式联合收割机。悬挂式联合收割机配套的拖拉机已领有号牌、行驶证的，持有效的拖拉机号牌、行驶证准予投入使用。 4、《农业机械安全监督管理条例》（2009年9月国务院令第563号）第二十一条：“拖拉机、联合收割机投入使用前，其所有人应当按照国务院农业机械化主管部门的规定，持本人身份证明和机具来源证明，向所在地县级人民政府农业机械化主管部门申请登记。拖拉机、联合收割机经安全检验合格的，农业机械化主管部门应当在2个工作日内予以登记并核发相应的证书和牌照。拖拉机、联合收割机使用期间登记事项发生变更的，其所有人应当按照国务院农业机械化主管部门的规定申请变更登记。”</w:t>
            </w:r>
          </w:p>
        </w:tc>
      </w:tr>
      <w:tr w14:paraId="1F83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73F5FE67">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987" w:type="dxa"/>
            <w:vAlign w:val="center"/>
          </w:tcPr>
          <w:p w14:paraId="4DD00473">
            <w:pPr>
              <w:spacing w:line="300" w:lineRule="exact"/>
              <w:jc w:val="center"/>
              <w:rPr>
                <w:rFonts w:ascii="宋体" w:cs="仿宋_GB2312"/>
                <w:color w:val="auto"/>
                <w:szCs w:val="21"/>
              </w:rPr>
            </w:pPr>
            <w:r>
              <w:rPr>
                <w:rFonts w:hint="eastAsia" w:ascii="宋体" w:hAnsi="宋体"/>
                <w:color w:val="auto"/>
                <w:szCs w:val="21"/>
                <w:lang w:eastAsia="zh-CN"/>
              </w:rPr>
              <w:t>大英县农业农村局</w:t>
            </w:r>
          </w:p>
        </w:tc>
      </w:tr>
      <w:tr w14:paraId="3405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647EBB85">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987" w:type="dxa"/>
            <w:vAlign w:val="center"/>
          </w:tcPr>
          <w:p w14:paraId="6BB8CCF9">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43991009">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1B269A56">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73A26513">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63A6FBCE">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6376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28530F32">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987" w:type="dxa"/>
          </w:tcPr>
          <w:p w14:paraId="35C608C0">
            <w:pPr>
              <w:spacing w:line="300" w:lineRule="exact"/>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E1F38E0">
            <w:pPr>
              <w:spacing w:line="300" w:lineRule="exact"/>
              <w:ind w:firstLine="420" w:firstLineChars="200"/>
              <w:rPr>
                <w:rFonts w:ascii="宋体" w:cs="宋体"/>
                <w:color w:val="auto"/>
                <w:szCs w:val="21"/>
              </w:rPr>
            </w:pPr>
            <w:r>
              <w:rPr>
                <w:rFonts w:hint="eastAsia" w:ascii="宋体" w:hAnsi="宋体" w:cs="宋体"/>
                <w:color w:val="auto"/>
                <w:szCs w:val="21"/>
              </w:rPr>
              <w:t>2.《中华人民共和国农业部72号令》第二章　登记注册第六条　联合收割机应当经农机监理机构登记并领取号牌、行驶证后，方可投入使用。联</w:t>
            </w:r>
            <w:r>
              <w:rPr>
                <w:rFonts w:hint="eastAsia" w:ascii="Arial" w:hAnsi="Arial" w:cs="Arial"/>
                <w:color w:val="auto"/>
                <w:kern w:val="0"/>
                <w:szCs w:val="21"/>
              </w:rPr>
              <w:t>合收割机登记机型分为：（一）方向盘自走式联合收割机；（二）操纵杆自走式联合收割机。悬挂式联合收割机配套的拖拉机已领有号牌、行驶证的，持有效的拖拉机号牌、行驶证准予投入使用。第七条　初次申领联合收割机号牌、行驶证的，应当取得农机监理机构的安全技术检验合格证明。联合收割机的安全技术检验按照国家相关标准执行。　第八条　联合收割机所有人应当向住所地的农机监理机构申请注册登记，提交下列材料：（一）联合收割机登记申请表；（二）所有人身份证明；（三）联合收割机来历凭证；（四）产品合格证明；（五）安全技术检验合格证明。农机监理机构应当自受理之日起</w:t>
            </w:r>
            <w:r>
              <w:rPr>
                <w:rFonts w:ascii="Arial" w:hAnsi="Arial" w:cs="Arial"/>
                <w:color w:val="auto"/>
                <w:kern w:val="0"/>
                <w:szCs w:val="21"/>
              </w:rPr>
              <w:t>5</w:t>
            </w:r>
            <w:r>
              <w:rPr>
                <w:rFonts w:hint="eastAsia" w:ascii="Arial" w:hAnsi="Arial" w:cs="Arial"/>
                <w:color w:val="auto"/>
                <w:kern w:val="0"/>
                <w:szCs w:val="21"/>
              </w:rPr>
              <w:t>日内，确认联合收割机的类型、厂牌型号、颜色、发动机号码、机身号码，核对发动机号码和机身号码的拓印膜，审查提交的证明、凭证，符合条件的，核发联合收割机号牌和行驶证。不符合条件的，不予登记，并书面通知申请人，说明理由。第九条　有下列情形之一的，应当向登记地农机监理机构申请变更登记：（一）改变机身颜色的；（二）更换发动机的；（三）因质量有问题，制造厂更换整机的。　申请变更登记，应当提交下列材料；（一）联合收割机变更登记申请表；（二）所有人身份证明；（三）行驶证；（四）更换的发动机或者整机的来历凭证，以及联合收割机安全技术检验合格证明。　农机监理机构应当自受理之日起</w:t>
            </w:r>
            <w:r>
              <w:rPr>
                <w:rFonts w:ascii="Arial" w:hAnsi="Arial" w:cs="Arial"/>
                <w:color w:val="auto"/>
                <w:kern w:val="0"/>
                <w:szCs w:val="21"/>
              </w:rPr>
              <w:t>3</w:t>
            </w:r>
            <w:r>
              <w:rPr>
                <w:rFonts w:hint="eastAsia" w:ascii="Arial" w:hAnsi="Arial" w:cs="Arial"/>
                <w:color w:val="auto"/>
                <w:kern w:val="0"/>
                <w:szCs w:val="21"/>
              </w:rPr>
              <w:t>日内查验相关证明，收回原行驶证，重新核发行驶证。</w:t>
            </w:r>
          </w:p>
        </w:tc>
      </w:tr>
      <w:tr w14:paraId="54B3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0BE3BAF3">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987" w:type="dxa"/>
            <w:vAlign w:val="center"/>
          </w:tcPr>
          <w:p w14:paraId="31F9E841">
            <w:pPr>
              <w:spacing w:line="300" w:lineRule="exact"/>
              <w:ind w:firstLine="420" w:firstLineChars="200"/>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中华人民共和国行政许可法</w:t>
            </w:r>
            <w:r>
              <w:rPr>
                <w:rFonts w:hint="eastAsia" w:ascii="宋体" w:hAnsi="宋体" w:cs="宋体"/>
                <w:color w:val="auto"/>
                <w:szCs w:val="21"/>
                <w:lang w:eastAsia="zh-CN"/>
              </w:rPr>
              <w:t>》《</w:t>
            </w:r>
            <w:r>
              <w:rPr>
                <w:rFonts w:hint="eastAsia" w:ascii="宋体" w:hAnsi="宋体" w:eastAsia="宋体" w:cs="宋体"/>
                <w:color w:val="auto"/>
                <w:kern w:val="2"/>
                <w:sz w:val="21"/>
                <w:szCs w:val="21"/>
                <w:lang w:val="en-US" w:eastAsia="zh-CN" w:bidi="ar-SA"/>
              </w:rPr>
              <w:t>中华人民共和国道路交通安全法</w:t>
            </w:r>
            <w:r>
              <w:rPr>
                <w:rFonts w:hint="eastAsia" w:ascii="宋体" w:hAnsi="宋体" w:cs="宋体"/>
                <w:color w:val="auto"/>
                <w:kern w:val="2"/>
                <w:sz w:val="21"/>
                <w:szCs w:val="21"/>
                <w:lang w:val="en-US" w:eastAsia="zh-CN" w:bidi="ar-SA"/>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四川省行政审批违法违纪行为责任追究办法》等法律法规规章的相关规定追究相应的责任。</w:t>
            </w:r>
          </w:p>
        </w:tc>
      </w:tr>
      <w:tr w14:paraId="7EC9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0482C526">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987" w:type="dxa"/>
            <w:vAlign w:val="center"/>
          </w:tcPr>
          <w:p w14:paraId="0BC1F073">
            <w:pPr>
              <w:spacing w:line="300" w:lineRule="exact"/>
              <w:jc w:val="center"/>
              <w:rPr>
                <w:rFonts w:hint="default" w:ascii="宋体" w:eastAsia="宋体" w:cs="仿宋_GB2312"/>
                <w:color w:val="auto"/>
                <w:szCs w:val="21"/>
                <w:lang w:val="en-US" w:eastAsia="zh-CN"/>
              </w:rPr>
            </w:pPr>
            <w:r>
              <w:rPr>
                <w:rFonts w:ascii="宋体" w:hAnsi="宋体"/>
                <w:color w:val="auto"/>
                <w:szCs w:val="21"/>
              </w:rPr>
              <w:t>0825-</w:t>
            </w:r>
            <w:r>
              <w:rPr>
                <w:rFonts w:hint="eastAsia" w:ascii="宋体" w:hAnsi="宋体"/>
                <w:color w:val="auto"/>
                <w:szCs w:val="21"/>
                <w:lang w:val="en-US" w:eastAsia="zh-CN"/>
              </w:rPr>
              <w:t>7820512</w:t>
            </w:r>
          </w:p>
        </w:tc>
      </w:tr>
    </w:tbl>
    <w:p w14:paraId="639C24AE">
      <w:pPr>
        <w:spacing w:line="300" w:lineRule="exact"/>
        <w:rPr>
          <w:rFonts w:ascii="宋体" w:cs="宋体"/>
          <w:szCs w:val="21"/>
        </w:rPr>
      </w:pPr>
    </w:p>
    <w:tbl>
      <w:tblPr>
        <w:tblStyle w:val="5"/>
        <w:tblpPr w:leftFromText="180" w:rightFromText="180" w:vertAnchor="text" w:horzAnchor="page" w:tblpX="1657" w:tblpY="604"/>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8001"/>
      </w:tblGrid>
      <w:tr w14:paraId="684A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59036F02">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8001" w:type="dxa"/>
            <w:vAlign w:val="center"/>
          </w:tcPr>
          <w:p w14:paraId="7705310E">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val="en-US" w:eastAsia="zh-CN"/>
              </w:rPr>
              <w:t>6</w:t>
            </w:r>
          </w:p>
        </w:tc>
      </w:tr>
      <w:tr w14:paraId="6016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46C080E8">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8001" w:type="dxa"/>
            <w:vAlign w:val="center"/>
          </w:tcPr>
          <w:p w14:paraId="262B37D0">
            <w:pPr>
              <w:spacing w:line="300" w:lineRule="exact"/>
              <w:jc w:val="center"/>
              <w:rPr>
                <w:rFonts w:ascii="宋体" w:cs="仿宋_GB2312"/>
                <w:color w:val="auto"/>
                <w:szCs w:val="21"/>
              </w:rPr>
            </w:pPr>
            <w:r>
              <w:rPr>
                <w:rFonts w:hint="eastAsia" w:ascii="宋体" w:hAnsi="宋体" w:cs="宋体"/>
                <w:color w:val="auto"/>
                <w:szCs w:val="21"/>
              </w:rPr>
              <w:t>行政许可</w:t>
            </w:r>
          </w:p>
        </w:tc>
      </w:tr>
      <w:tr w14:paraId="0D05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7D58DF25">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8001" w:type="dxa"/>
            <w:vAlign w:val="center"/>
          </w:tcPr>
          <w:p w14:paraId="4957EF8E">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食用菌菌种生产经营许可证核发</w:t>
            </w:r>
          </w:p>
        </w:tc>
      </w:tr>
      <w:tr w14:paraId="72D3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74E75A8F">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8001" w:type="dxa"/>
          </w:tcPr>
          <w:p w14:paraId="05F40D30">
            <w:pPr>
              <w:spacing w:line="300" w:lineRule="exact"/>
              <w:ind w:firstLine="504" w:firstLineChars="240"/>
              <w:rPr>
                <w:rFonts w:ascii="宋体" w:cs="宋体"/>
                <w:color w:val="auto"/>
                <w:szCs w:val="21"/>
              </w:rPr>
            </w:pPr>
            <w:r>
              <w:rPr>
                <w:rFonts w:hint="eastAsia" w:ascii="宋体" w:hAnsi="宋体" w:cs="宋体"/>
                <w:color w:val="auto"/>
                <w:szCs w:val="21"/>
              </w:rPr>
              <w:t>《食用菌菌种管理办法》（2006年农业部第62号令、2015年农业部令第1号修订）第十三条　：从事菌种生产经营的单位和个人，应当取得《食用菌菌种生产经营许可证》第十四条：母种和原种《食用菌菌种生产经营许可证》，由所在地县级人民政府农业行政主管部门审核，省级人民政府农业行政主管部门核发，报农业部备案。</w:t>
            </w:r>
          </w:p>
        </w:tc>
      </w:tr>
      <w:tr w14:paraId="37E4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3C1AD490">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8001" w:type="dxa"/>
            <w:vAlign w:val="center"/>
          </w:tcPr>
          <w:p w14:paraId="3E336038">
            <w:pPr>
              <w:spacing w:line="300" w:lineRule="exact"/>
              <w:jc w:val="center"/>
              <w:rPr>
                <w:rFonts w:ascii="宋体" w:cs="仿宋_GB2312"/>
                <w:color w:val="auto"/>
                <w:szCs w:val="21"/>
              </w:rPr>
            </w:pPr>
            <w:r>
              <w:rPr>
                <w:rFonts w:hint="eastAsia" w:ascii="宋体" w:hAnsi="宋体"/>
                <w:color w:val="auto"/>
                <w:szCs w:val="21"/>
                <w:lang w:eastAsia="zh-CN"/>
              </w:rPr>
              <w:t>大英县农业农村局</w:t>
            </w:r>
          </w:p>
        </w:tc>
      </w:tr>
      <w:tr w14:paraId="0733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24BAB555">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8001" w:type="dxa"/>
          </w:tcPr>
          <w:p w14:paraId="51C6789C">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4D6B85B8">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155B7AE8">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7C7DC2C5">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44DCE259">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001A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01971EDA">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8001" w:type="dxa"/>
          </w:tcPr>
          <w:p w14:paraId="196614E8">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《食用菌菌种管理办法》第十五条　申请母种和原种《食用菌菌种生产经营许可证》的单位和个人，应当具备下列条件：（一）生产经营母种注册资本100万元以上，生产经营原种注册资本50万元以上；（二）省级人民政府农业行政主管部门考核合格的检验人员1名以上、生产技术人员2名以上；（三）有相应的灭菌、接种、培养、贮存等设备和场所，有相应的质量检验仪器和设施。生产母种还应当有做出菇试验所需的设备和场所。（四）生产场地环境卫生及其他条件符合农业部《食用菌菌种生产技术规程》要求。</w:t>
            </w:r>
          </w:p>
          <w:p w14:paraId="371AF198">
            <w:pPr>
              <w:numPr>
                <w:ilvl w:val="0"/>
                <w:numId w:val="1"/>
              </w:numPr>
              <w:spacing w:line="300" w:lineRule="exact"/>
              <w:ind w:firstLine="420" w:firstLineChars="200"/>
              <w:rPr>
                <w:rFonts w:hint="eastAsia" w:ascii="宋体" w:hAnsi="宋体" w:cs="宋体"/>
                <w:color w:val="auto"/>
                <w:szCs w:val="21"/>
              </w:rPr>
            </w:pPr>
            <w:r>
              <w:rPr>
                <w:rFonts w:hint="eastAsia" w:ascii="宋体" w:hAnsi="宋体" w:cs="宋体"/>
                <w:color w:val="auto"/>
                <w:szCs w:val="21"/>
              </w:rPr>
              <w:t>申请栽培种《食用菌菌种生产经营许可证》的单位和个人，应当具备下列条件：（一）注册资本10万元以上；（二）省级人民政府农业行政主管部门考核合格的检验人员1名以上、生产技术人员1名以上；（三）有必要的灭菌、接种、培养、贮存等设备和场所，有必要的质量检验仪器和设施；（四）栽培种生产场地的环境卫生及其他条件符合农业部《食用菌菌种生产技术规程》要求。</w:t>
            </w:r>
          </w:p>
          <w:p w14:paraId="11DDAB74">
            <w:pPr>
              <w:numPr>
                <w:ilvl w:val="0"/>
                <w:numId w:val="1"/>
              </w:numPr>
              <w:spacing w:line="300" w:lineRule="exact"/>
              <w:ind w:firstLine="420" w:firstLineChars="200"/>
              <w:rPr>
                <w:rFonts w:hint="eastAsia" w:ascii="宋体" w:hAnsi="宋体" w:cs="宋体"/>
                <w:color w:val="auto"/>
                <w:szCs w:val="21"/>
              </w:rPr>
            </w:pPr>
            <w:r>
              <w:rPr>
                <w:rFonts w:hint="eastAsia" w:ascii="宋体" w:hAnsi="宋体" w:cs="宋体"/>
                <w:color w:val="auto"/>
                <w:szCs w:val="21"/>
              </w:rPr>
              <w:t>第十七条　申请《食用菌菌种生产经营许可证》，应当向县级人民政府农业行政主管部门提交下列材料：（一）食用菌菌种生产经营许可证申请表；（二）营业执照复印件；（三）菌种检验人员、生产技术人员资格证明；（四）仪器设备和设施清单及产权证明，主要仪器设备的照片；（五）菌种生产经营场所照片及产权证明；（六）品种特性介绍；（七）菌种生产经营质量保证制度。　　申请母种生产经营许可证的品种为授权品种的，还应当提供品种权人（品种选育人）授权的书面证明。</w:t>
            </w:r>
          </w:p>
          <w:p w14:paraId="002078EC">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第十八条　县级人民政府农业行政主管部门受理母种和原种的生产经营许可申请后，可以组织专家进行实地考查，但应当自受理申请之日起20日内签署审核意见，并报省级人民政府农业行政主管部门审批。省级人民政府农业行政主管部门应当自收到审核意见之日起20日内完成审批。符合条件的，发给生产经营许可证；不符合条件的，书面通知申请人并说明理由。　　县级人民政府农业行政主管部门受理栽培种生产经营许可申请后，可以组织专家进行实地考查，但应当自受理申请之日起20日内完成审批。符合条件的，发给生产经营许可证；不符合条件的，书面通知申请人并说明理由。</w:t>
            </w:r>
          </w:p>
          <w:p w14:paraId="22F1E4B6">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第十九条　菌种生产经营许可证有效期为3年。有效期满后需继续生产经营的，被许可人应当在有效期满2个月前，持原证按原申请程序重新办理许可证。　　在菌种生产经营许可证有效期内，许可证注明项目变更的，被许可人应当向原审批机关办理变更手续，并提供相应证明材料。</w:t>
            </w:r>
          </w:p>
          <w:p w14:paraId="251084CF">
            <w:pPr>
              <w:spacing w:line="300" w:lineRule="exact"/>
              <w:ind w:firstLine="420" w:firstLineChars="200"/>
              <w:rPr>
                <w:rFonts w:ascii="宋体" w:cs="宋体"/>
                <w:color w:val="FF0000"/>
                <w:szCs w:val="21"/>
              </w:rPr>
            </w:pPr>
            <w:r>
              <w:rPr>
                <w:rFonts w:hint="eastAsia" w:ascii="宋体" w:hAnsi="宋体" w:cs="宋体"/>
                <w:color w:val="auto"/>
                <w:szCs w:val="21"/>
              </w:rPr>
              <w:t>第二十条　菌种按级别生产，下一级菌种只能用上一级菌种生产，栽培种不得再用于扩繁菌种。　　获得上级菌种生产经营许可证的单位和个人，可以从事下级菌种的生产经营。</w:t>
            </w:r>
          </w:p>
        </w:tc>
      </w:tr>
      <w:tr w14:paraId="2865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69D834EF">
            <w:pPr>
              <w:spacing w:line="300" w:lineRule="exact"/>
              <w:rPr>
                <w:rFonts w:hint="eastAsia" w:ascii="宋体" w:hAnsi="宋体" w:cs="宋体"/>
                <w:color w:val="auto"/>
                <w:szCs w:val="21"/>
              </w:rPr>
            </w:pPr>
            <w:r>
              <w:rPr>
                <w:rFonts w:hint="eastAsia" w:ascii="宋体" w:hAnsi="宋体" w:cs="宋体"/>
                <w:color w:val="auto"/>
                <w:szCs w:val="21"/>
              </w:rPr>
              <w:t>追责情形</w:t>
            </w:r>
          </w:p>
        </w:tc>
        <w:tc>
          <w:tcPr>
            <w:tcW w:w="8001" w:type="dxa"/>
          </w:tcPr>
          <w:p w14:paraId="3E68A988">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中华人民共和国行政许可法</w:t>
            </w:r>
            <w:r>
              <w:rPr>
                <w:rFonts w:hint="eastAsia" w:ascii="宋体" w:hAnsi="宋体" w:cs="宋体"/>
                <w:color w:val="auto"/>
                <w:szCs w:val="21"/>
                <w:lang w:eastAsia="zh-CN"/>
              </w:rPr>
              <w:t>》《行政机关公务员</w:t>
            </w:r>
            <w:r>
              <w:rPr>
                <w:rFonts w:hint="eastAsia" w:ascii="宋体" w:hAnsi="宋体" w:cs="宋体"/>
                <w:color w:val="auto"/>
                <w:szCs w:val="21"/>
              </w:rPr>
              <w:t>处分条例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四川省行政机关工作人员行政过错责任追究试行办法</w:t>
            </w:r>
            <w:r>
              <w:rPr>
                <w:rFonts w:hint="eastAsia" w:ascii="宋体" w:hAnsi="宋体" w:cs="宋体"/>
                <w:color w:val="auto"/>
                <w:szCs w:val="21"/>
                <w:lang w:eastAsia="zh-CN"/>
              </w:rPr>
              <w:t>》《</w:t>
            </w:r>
            <w:r>
              <w:rPr>
                <w:rFonts w:hint="eastAsia" w:ascii="宋体" w:hAnsi="宋体" w:cs="宋体"/>
                <w:color w:val="auto"/>
                <w:szCs w:val="21"/>
              </w:rPr>
              <w:t>食用菌菌种管理办法》等法律法规规章的相关规定追究相应的责任。</w:t>
            </w:r>
          </w:p>
        </w:tc>
      </w:tr>
      <w:tr w14:paraId="2C7B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633A05FC">
            <w:pPr>
              <w:spacing w:line="300" w:lineRule="exact"/>
              <w:rPr>
                <w:rFonts w:hint="eastAsia" w:ascii="宋体" w:hAnsi="宋体" w:cs="宋体"/>
                <w:color w:val="auto"/>
                <w:szCs w:val="21"/>
              </w:rPr>
            </w:pPr>
            <w:r>
              <w:rPr>
                <w:rFonts w:hint="eastAsia" w:ascii="宋体" w:hAnsi="宋体" w:cs="宋体"/>
                <w:color w:val="auto"/>
                <w:szCs w:val="21"/>
              </w:rPr>
              <w:t>监督电话</w:t>
            </w:r>
          </w:p>
        </w:tc>
        <w:tc>
          <w:tcPr>
            <w:tcW w:w="8001" w:type="dxa"/>
            <w:vAlign w:val="center"/>
          </w:tcPr>
          <w:p w14:paraId="7A1CC84A">
            <w:pPr>
              <w:spacing w:line="300" w:lineRule="exact"/>
              <w:ind w:firstLine="420" w:firstLineChars="200"/>
              <w:jc w:val="center"/>
              <w:rPr>
                <w:rFonts w:hint="default" w:ascii="宋体" w:hAnsi="宋体" w:cs="宋体"/>
                <w:color w:val="auto"/>
                <w:szCs w:val="21"/>
                <w:lang w:val="en-US" w:eastAsia="zh-CN"/>
              </w:rPr>
            </w:pPr>
            <w:r>
              <w:rPr>
                <w:rFonts w:hint="eastAsia" w:ascii="宋体" w:hAnsi="宋体" w:cs="宋体"/>
                <w:color w:val="auto"/>
                <w:szCs w:val="21"/>
              </w:rPr>
              <w:t>0825-</w:t>
            </w:r>
            <w:r>
              <w:rPr>
                <w:rFonts w:hint="eastAsia" w:ascii="宋体" w:hAnsi="宋体" w:cs="宋体"/>
                <w:color w:val="auto"/>
                <w:szCs w:val="21"/>
                <w:lang w:val="en-US" w:eastAsia="zh-CN"/>
              </w:rPr>
              <w:t>7820512</w:t>
            </w:r>
          </w:p>
        </w:tc>
      </w:tr>
    </w:tbl>
    <w:p w14:paraId="21B30778">
      <w:pPr>
        <w:spacing w:line="300" w:lineRule="exact"/>
        <w:rPr>
          <w:rFonts w:ascii="宋体" w:cs="宋体"/>
          <w:szCs w:val="21"/>
        </w:rPr>
      </w:pPr>
    </w:p>
    <w:tbl>
      <w:tblPr>
        <w:tblStyle w:val="5"/>
        <w:tblpPr w:leftFromText="180" w:rightFromText="180" w:vertAnchor="text" w:horzAnchor="page" w:tblpX="1643" w:tblpY="303"/>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8001"/>
      </w:tblGrid>
      <w:tr w14:paraId="5113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539FB9FE">
            <w:pPr>
              <w:spacing w:line="300" w:lineRule="exact"/>
              <w:jc w:val="center"/>
              <w:rPr>
                <w:rFonts w:ascii="宋体" w:cs="仿宋_GB2312"/>
                <w:szCs w:val="21"/>
              </w:rPr>
            </w:pPr>
            <w:r>
              <w:rPr>
                <w:rFonts w:hint="eastAsia" w:ascii="宋体" w:hAnsi="宋体" w:cs="仿宋_GB2312"/>
                <w:szCs w:val="21"/>
              </w:rPr>
              <w:t>序号</w:t>
            </w:r>
          </w:p>
        </w:tc>
        <w:tc>
          <w:tcPr>
            <w:tcW w:w="8001" w:type="dxa"/>
            <w:vAlign w:val="center"/>
          </w:tcPr>
          <w:p w14:paraId="32C0E6C5">
            <w:pPr>
              <w:spacing w:line="300" w:lineRule="exact"/>
              <w:jc w:val="center"/>
              <w:rPr>
                <w:rFonts w:hint="eastAsia" w:ascii="宋体" w:eastAsia="宋体" w:cs="仿宋_GB2312"/>
                <w:szCs w:val="21"/>
                <w:lang w:eastAsia="zh-CN"/>
              </w:rPr>
            </w:pPr>
            <w:r>
              <w:rPr>
                <w:rFonts w:hint="eastAsia" w:ascii="宋体" w:hAnsi="宋体" w:cs="宋体"/>
                <w:szCs w:val="21"/>
                <w:lang w:val="en-US" w:eastAsia="zh-CN"/>
              </w:rPr>
              <w:t>7</w:t>
            </w:r>
          </w:p>
        </w:tc>
      </w:tr>
      <w:tr w14:paraId="5924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7A3D865A">
            <w:pPr>
              <w:spacing w:line="300" w:lineRule="exact"/>
              <w:jc w:val="center"/>
              <w:rPr>
                <w:rFonts w:ascii="宋体" w:cs="仿宋_GB2312"/>
                <w:szCs w:val="21"/>
              </w:rPr>
            </w:pPr>
            <w:r>
              <w:rPr>
                <w:rFonts w:hint="eastAsia" w:ascii="宋体" w:hAnsi="宋体" w:cs="仿宋_GB2312"/>
                <w:szCs w:val="21"/>
              </w:rPr>
              <w:t>权力类型</w:t>
            </w:r>
          </w:p>
        </w:tc>
        <w:tc>
          <w:tcPr>
            <w:tcW w:w="8001" w:type="dxa"/>
            <w:vAlign w:val="center"/>
          </w:tcPr>
          <w:p w14:paraId="534032F9">
            <w:pPr>
              <w:spacing w:line="300" w:lineRule="exact"/>
              <w:jc w:val="center"/>
              <w:rPr>
                <w:rFonts w:hint="eastAsia" w:ascii="宋体" w:eastAsia="宋体" w:cs="仿宋_GB2312"/>
                <w:szCs w:val="21"/>
                <w:lang w:eastAsia="zh-CN"/>
              </w:rPr>
            </w:pPr>
            <w:r>
              <w:rPr>
                <w:rFonts w:hint="eastAsia" w:ascii="宋体" w:hAnsi="宋体" w:cs="宋体"/>
                <w:szCs w:val="21"/>
              </w:rPr>
              <w:t>行政许可</w:t>
            </w:r>
          </w:p>
        </w:tc>
      </w:tr>
      <w:tr w14:paraId="0FA1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0F8685C4">
            <w:pPr>
              <w:spacing w:line="300" w:lineRule="exact"/>
              <w:jc w:val="center"/>
              <w:rPr>
                <w:rFonts w:ascii="宋体" w:cs="仿宋_GB2312"/>
                <w:szCs w:val="21"/>
              </w:rPr>
            </w:pPr>
            <w:r>
              <w:rPr>
                <w:rFonts w:hint="eastAsia" w:ascii="宋体" w:hAnsi="宋体" w:cs="仿宋_GB2312"/>
                <w:szCs w:val="21"/>
              </w:rPr>
              <w:t>权力项目名称</w:t>
            </w:r>
          </w:p>
        </w:tc>
        <w:tc>
          <w:tcPr>
            <w:tcW w:w="8001" w:type="dxa"/>
            <w:vAlign w:val="center"/>
          </w:tcPr>
          <w:p w14:paraId="603788B6">
            <w:pPr>
              <w:spacing w:line="300" w:lineRule="exact"/>
              <w:jc w:val="center"/>
              <w:rPr>
                <w:rFonts w:ascii="宋体" w:cs="仿宋_GB2312"/>
                <w:szCs w:val="21"/>
              </w:rPr>
            </w:pPr>
            <w:r>
              <w:rPr>
                <w:rFonts w:hint="eastAsia" w:ascii="宋体" w:hAnsi="宋体" w:cs="宋体"/>
                <w:color w:val="auto"/>
                <w:szCs w:val="21"/>
                <w:lang w:eastAsia="zh-CN"/>
              </w:rPr>
              <w:t>农作物种子生产经营许可证核发</w:t>
            </w:r>
          </w:p>
        </w:tc>
      </w:tr>
      <w:tr w14:paraId="4C01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3CFB0271">
            <w:pPr>
              <w:spacing w:line="300" w:lineRule="exact"/>
              <w:jc w:val="center"/>
              <w:rPr>
                <w:rFonts w:ascii="宋体" w:cs="仿宋_GB2312"/>
                <w:szCs w:val="21"/>
              </w:rPr>
            </w:pPr>
            <w:r>
              <w:rPr>
                <w:rFonts w:hint="eastAsia" w:ascii="宋体" w:hAnsi="宋体" w:cs="仿宋_GB2312"/>
                <w:szCs w:val="21"/>
              </w:rPr>
              <w:t>实施依据</w:t>
            </w:r>
          </w:p>
        </w:tc>
        <w:tc>
          <w:tcPr>
            <w:tcW w:w="8001" w:type="dxa"/>
            <w:vAlign w:val="center"/>
          </w:tcPr>
          <w:p w14:paraId="36E32AA2">
            <w:pPr>
              <w:spacing w:line="300" w:lineRule="exact"/>
              <w:ind w:firstLine="420" w:firstLineChars="200"/>
              <w:rPr>
                <w:rFonts w:ascii="宋体" w:hAnsi="宋体" w:cs="宋体"/>
                <w:color w:val="000000"/>
                <w:szCs w:val="21"/>
              </w:rPr>
            </w:pPr>
            <w:r>
              <w:rPr>
                <w:rFonts w:hint="eastAsia" w:ascii="宋体" w:hAnsi="宋体" w:cs="宋体"/>
                <w:color w:val="000000"/>
                <w:szCs w:val="21"/>
              </w:rPr>
              <w:t>《中华人民共和国种子法》第三十一条：从事种子进出口业务的种子生产经营许可证，由省、自治区、直辖市人民政府农业、林业主管部门审核，国务院农业、林业主管部门核发。</w:t>
            </w:r>
          </w:p>
          <w:p w14:paraId="3A5E71FE">
            <w:pPr>
              <w:spacing w:line="300" w:lineRule="exact"/>
              <w:ind w:firstLine="420" w:firstLineChars="200"/>
              <w:rPr>
                <w:rFonts w:ascii="宋体" w:hAnsi="宋体" w:cs="宋体"/>
                <w:color w:val="000000"/>
                <w:szCs w:val="21"/>
              </w:rPr>
            </w:pPr>
            <w:r>
              <w:rPr>
                <w:rFonts w:hint="eastAsia" w:ascii="宋体" w:hAnsi="宋体" w:cs="宋体"/>
                <w:color w:val="000000"/>
                <w:szCs w:val="21"/>
              </w:rPr>
              <w:t>从事主要农作物杂交种子及其亲本种子、林木良种种子的生产经营以及实行选育生产经营相结合，符合国务院农业、林业主管部门规定条件的种子企业的种子生产经营许可证，由生产经营者所在地县级人民政府农业、林业主管部门审核，省、自治区、直辖市人民政府农业、林业主管部门核发。</w:t>
            </w:r>
          </w:p>
          <w:p w14:paraId="0F16C06D">
            <w:pPr>
              <w:spacing w:line="300" w:lineRule="exact"/>
              <w:ind w:firstLine="420" w:firstLineChars="200"/>
              <w:rPr>
                <w:rFonts w:ascii="宋体" w:hAnsi="宋体" w:cs="宋体"/>
                <w:color w:val="000000"/>
                <w:szCs w:val="21"/>
              </w:rPr>
            </w:pPr>
            <w:r>
              <w:rPr>
                <w:rFonts w:hint="eastAsia" w:ascii="宋体" w:hAnsi="宋体" w:cs="宋体"/>
                <w:color w:val="000000"/>
                <w:szCs w:val="21"/>
              </w:rPr>
              <w:t>前两款规定以外的其他种子的生产经营许可证，由生产经营者所在地县级以上地方人民政府农业、林业主管部门核发。</w:t>
            </w:r>
          </w:p>
          <w:p w14:paraId="77FE743B">
            <w:pPr>
              <w:spacing w:line="300" w:lineRule="exact"/>
              <w:ind w:firstLine="420" w:firstLineChars="200"/>
              <w:rPr>
                <w:rFonts w:ascii="宋体" w:hAnsi="宋体" w:cs="宋体"/>
                <w:color w:val="000000"/>
                <w:szCs w:val="21"/>
              </w:rPr>
            </w:pPr>
            <w:r>
              <w:rPr>
                <w:rFonts w:hint="eastAsia" w:ascii="宋体" w:hAnsi="宋体" w:cs="宋体"/>
                <w:color w:val="000000"/>
                <w:szCs w:val="21"/>
              </w:rPr>
              <w:t>只从事非主要农作物种子和非主要林木种子生产的，不需要办理种子生产经营许可证。</w:t>
            </w:r>
          </w:p>
          <w:p w14:paraId="37E6EF9A">
            <w:pPr>
              <w:spacing w:line="300" w:lineRule="exact"/>
              <w:ind w:firstLine="420" w:firstLineChars="200"/>
              <w:rPr>
                <w:rFonts w:ascii="宋体" w:hAnsi="宋体" w:cs="宋体"/>
                <w:color w:val="000000"/>
                <w:szCs w:val="21"/>
              </w:rPr>
            </w:pPr>
            <w:r>
              <w:rPr>
                <w:rFonts w:hint="eastAsia" w:ascii="宋体" w:hAnsi="宋体" w:cs="宋体"/>
                <w:color w:val="000000"/>
                <w:szCs w:val="21"/>
              </w:rPr>
              <w:t>第三十二条申请取得种子生产经营许可证的，应当具有与种子生产经营相适应的生产经营设施、设备及专业技术人员，以及法规和国务院农业、林业主管部门规定的其他条件。</w:t>
            </w:r>
          </w:p>
          <w:p w14:paraId="33B57CF3">
            <w:pPr>
              <w:spacing w:line="300" w:lineRule="exact"/>
              <w:ind w:firstLine="420" w:firstLineChars="200"/>
              <w:rPr>
                <w:rFonts w:ascii="宋体" w:hAnsi="宋体" w:cs="宋体"/>
                <w:color w:val="000000"/>
                <w:szCs w:val="21"/>
              </w:rPr>
            </w:pPr>
            <w:r>
              <w:rPr>
                <w:rFonts w:hint="eastAsia" w:ascii="宋体" w:hAnsi="宋体" w:cs="宋体"/>
                <w:color w:val="000000"/>
                <w:szCs w:val="21"/>
              </w:rPr>
              <w:t>从事种子生产的，还应当同时具有繁殖种子的隔离和培育条件，具有无检疫性有害生物的种子生产地点或者县级以上人民政府林业主管部门确定的采种林。</w:t>
            </w:r>
          </w:p>
          <w:p w14:paraId="77525617">
            <w:pPr>
              <w:spacing w:line="300" w:lineRule="exact"/>
              <w:ind w:firstLine="420" w:firstLineChars="200"/>
              <w:rPr>
                <w:rFonts w:ascii="宋体" w:cs="宋体"/>
                <w:color w:val="000000"/>
                <w:szCs w:val="21"/>
              </w:rPr>
            </w:pPr>
            <w:r>
              <w:rPr>
                <w:rFonts w:hint="eastAsia" w:ascii="宋体" w:hAnsi="宋体" w:cs="宋体"/>
                <w:color w:val="000000"/>
                <w:szCs w:val="21"/>
              </w:rPr>
              <w:t>申请领取具有植物新品种权的种子生产经营许可证的，应当征得植物新品种权所有人的书面同意。</w:t>
            </w:r>
          </w:p>
        </w:tc>
      </w:tr>
      <w:tr w14:paraId="30FB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28099B20">
            <w:pPr>
              <w:spacing w:line="300" w:lineRule="exact"/>
              <w:jc w:val="center"/>
              <w:rPr>
                <w:rFonts w:ascii="宋体" w:cs="仿宋_GB2312"/>
                <w:szCs w:val="21"/>
              </w:rPr>
            </w:pPr>
            <w:r>
              <w:rPr>
                <w:rFonts w:hint="eastAsia" w:ascii="宋体" w:hAnsi="宋体" w:cs="仿宋_GB2312"/>
                <w:szCs w:val="21"/>
              </w:rPr>
              <w:t>责任主体</w:t>
            </w:r>
          </w:p>
        </w:tc>
        <w:tc>
          <w:tcPr>
            <w:tcW w:w="8001" w:type="dxa"/>
            <w:vAlign w:val="center"/>
          </w:tcPr>
          <w:p w14:paraId="560A3E5D">
            <w:pPr>
              <w:spacing w:line="300" w:lineRule="exact"/>
              <w:jc w:val="center"/>
              <w:rPr>
                <w:rFonts w:ascii="宋体" w:cs="仿宋_GB2312"/>
                <w:szCs w:val="21"/>
              </w:rPr>
            </w:pPr>
            <w:r>
              <w:rPr>
                <w:rFonts w:hint="eastAsia" w:ascii="宋体" w:hAnsi="宋体"/>
                <w:color w:val="auto"/>
                <w:szCs w:val="21"/>
                <w:lang w:eastAsia="zh-CN"/>
              </w:rPr>
              <w:t>大英县农业农村局</w:t>
            </w:r>
          </w:p>
        </w:tc>
      </w:tr>
      <w:tr w14:paraId="0332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5350BBBA">
            <w:pPr>
              <w:spacing w:line="300" w:lineRule="exact"/>
              <w:jc w:val="center"/>
              <w:rPr>
                <w:rFonts w:ascii="宋体" w:cs="仿宋_GB2312"/>
                <w:szCs w:val="21"/>
              </w:rPr>
            </w:pPr>
            <w:r>
              <w:rPr>
                <w:rFonts w:hint="eastAsia" w:ascii="宋体" w:hAnsi="宋体" w:cs="仿宋_GB2312"/>
                <w:szCs w:val="21"/>
              </w:rPr>
              <w:t>责任事项</w:t>
            </w:r>
          </w:p>
        </w:tc>
        <w:tc>
          <w:tcPr>
            <w:tcW w:w="8001" w:type="dxa"/>
            <w:vAlign w:val="center"/>
          </w:tcPr>
          <w:p w14:paraId="0CDEDD09">
            <w:pPr>
              <w:spacing w:line="300" w:lineRule="exact"/>
              <w:ind w:firstLine="420" w:firstLineChars="200"/>
              <w:rPr>
                <w:rFonts w:ascii="宋体" w:cs="宋体"/>
                <w:color w:val="000000"/>
                <w:szCs w:val="21"/>
              </w:rPr>
            </w:pPr>
            <w:r>
              <w:rPr>
                <w:rFonts w:ascii="宋体" w:hAnsi="宋体" w:cs="宋体"/>
                <w:color w:val="000000"/>
                <w:szCs w:val="21"/>
              </w:rPr>
              <w:t>1.</w:t>
            </w:r>
            <w:r>
              <w:rPr>
                <w:rFonts w:hint="eastAsia" w:ascii="宋体" w:hAnsi="宋体" w:cs="宋体"/>
                <w:color w:val="000000"/>
                <w:szCs w:val="21"/>
              </w:rPr>
              <w:t>受理责任：公示种子经营许可应当提交的材料，一次性告知补正材料，依法受理或不予受理（不予受理应当告知理由）。</w:t>
            </w:r>
          </w:p>
          <w:p w14:paraId="2B2A2718">
            <w:pPr>
              <w:spacing w:line="300" w:lineRule="exact"/>
              <w:ind w:firstLine="420" w:firstLineChars="200"/>
              <w:rPr>
                <w:rFonts w:ascii="宋体" w:cs="宋体"/>
                <w:color w:val="000000"/>
                <w:szCs w:val="21"/>
              </w:rPr>
            </w:pPr>
            <w:r>
              <w:rPr>
                <w:rFonts w:ascii="宋体" w:hAnsi="宋体" w:cs="宋体"/>
                <w:color w:val="000000"/>
                <w:szCs w:val="21"/>
              </w:rPr>
              <w:t>2.</w:t>
            </w:r>
            <w:r>
              <w:rPr>
                <w:rFonts w:hint="eastAsia" w:ascii="宋体" w:hAnsi="宋体" w:cs="宋体"/>
                <w:color w:val="000000"/>
                <w:szCs w:val="21"/>
              </w:rPr>
              <w:t>审查责任：对申请材料进行审查，提出审查意见。</w:t>
            </w:r>
          </w:p>
          <w:p w14:paraId="75CCC8FD">
            <w:pPr>
              <w:spacing w:line="300" w:lineRule="exact"/>
              <w:ind w:firstLine="420" w:firstLineChars="200"/>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决定责任：</w:t>
            </w:r>
            <w:r>
              <w:rPr>
                <w:rFonts w:hint="eastAsia" w:ascii="宋体" w:hAnsi="宋体" w:cs="宋体"/>
                <w:szCs w:val="21"/>
              </w:rPr>
              <w:t>在规定时限内，</w:t>
            </w:r>
            <w:r>
              <w:rPr>
                <w:rFonts w:hint="eastAsia" w:ascii="宋体" w:hAnsi="宋体" w:cs="宋体"/>
                <w:color w:val="000000"/>
                <w:szCs w:val="21"/>
              </w:rPr>
              <w:t>作出行政许可或者不予行政许可决定，法定告知（不予许可的应当书面告知理由）</w:t>
            </w:r>
          </w:p>
          <w:p w14:paraId="5DDF567C">
            <w:pPr>
              <w:spacing w:line="300" w:lineRule="exact"/>
              <w:ind w:firstLine="420" w:firstLineChars="200"/>
              <w:rPr>
                <w:rFonts w:ascii="宋体" w:cs="宋体"/>
                <w:color w:val="000000"/>
                <w:szCs w:val="21"/>
              </w:rPr>
            </w:pPr>
            <w:r>
              <w:rPr>
                <w:rFonts w:ascii="宋体" w:hAnsi="宋体" w:cs="宋体"/>
                <w:color w:val="000000"/>
                <w:szCs w:val="21"/>
              </w:rPr>
              <w:t>4.</w:t>
            </w:r>
            <w:r>
              <w:rPr>
                <w:rFonts w:hint="eastAsia" w:ascii="宋体" w:hAnsi="宋体" w:cs="宋体"/>
                <w:color w:val="000000"/>
                <w:szCs w:val="21"/>
              </w:rPr>
              <w:t>事后监管责任：建立实施监督检查的运行机制和管理制度，开展定期和不定期检查，依法采取相关处置措施。</w:t>
            </w:r>
          </w:p>
          <w:p w14:paraId="3F671524">
            <w:pPr>
              <w:spacing w:line="300" w:lineRule="exact"/>
              <w:ind w:firstLine="420" w:firstLineChars="200"/>
              <w:rPr>
                <w:rFonts w:ascii="宋体" w:cs="宋体"/>
                <w:szCs w:val="21"/>
              </w:rPr>
            </w:pPr>
            <w:r>
              <w:rPr>
                <w:rFonts w:ascii="宋体" w:hAnsi="宋体" w:cs="宋体"/>
                <w:color w:val="000000"/>
                <w:szCs w:val="21"/>
              </w:rPr>
              <w:t>5.</w:t>
            </w:r>
            <w:r>
              <w:rPr>
                <w:rFonts w:hint="eastAsia" w:ascii="宋体" w:hAnsi="宋体" w:cs="宋体"/>
                <w:color w:val="000000"/>
                <w:szCs w:val="21"/>
              </w:rPr>
              <w:t>其他责任：法律法规规章文件规定应履行的其他责任。</w:t>
            </w:r>
          </w:p>
        </w:tc>
      </w:tr>
      <w:tr w14:paraId="0C4F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14A64330">
            <w:pPr>
              <w:spacing w:line="300" w:lineRule="exact"/>
              <w:jc w:val="center"/>
              <w:rPr>
                <w:rFonts w:ascii="宋体" w:cs="仿宋_GB2312"/>
                <w:szCs w:val="21"/>
              </w:rPr>
            </w:pPr>
            <w:r>
              <w:rPr>
                <w:rFonts w:hint="eastAsia" w:ascii="宋体" w:hAnsi="宋体" w:cs="仿宋_GB2312"/>
                <w:szCs w:val="21"/>
              </w:rPr>
              <w:t>责任事项依据</w:t>
            </w:r>
          </w:p>
        </w:tc>
        <w:tc>
          <w:tcPr>
            <w:tcW w:w="8001" w:type="dxa"/>
            <w:vAlign w:val="center"/>
          </w:tcPr>
          <w:p w14:paraId="39555E68">
            <w:pPr>
              <w:spacing w:line="300" w:lineRule="exact"/>
              <w:ind w:firstLine="504" w:firstLineChars="240"/>
              <w:rPr>
                <w:rFonts w:ascii="宋体" w:cs="宋体"/>
                <w:szCs w:val="21"/>
              </w:rPr>
            </w:pPr>
            <w:r>
              <w:rPr>
                <w:rFonts w:ascii="宋体" w:hAnsi="宋体" w:cs="宋体"/>
                <w:szCs w:val="21"/>
              </w:rPr>
              <w:t>1.</w:t>
            </w:r>
            <w:r>
              <w:rPr>
                <w:rFonts w:hint="eastAsia" w:ascii="宋体" w:hAnsi="宋体" w:cs="宋体"/>
                <w:szCs w:val="21"/>
              </w:rPr>
              <w:t>《中华人民共和国行政许可法》第三十条：行政机关应当将</w:t>
            </w:r>
            <w:r>
              <w:fldChar w:fldCharType="begin"/>
            </w:r>
            <w:r>
              <w:instrText xml:space="preserve"> HYPERLINK "http://www.chinalawedu.com" \t "_blank" \o "法律" </w:instrText>
            </w:r>
            <w:r>
              <w:fldChar w:fldCharType="separate"/>
            </w:r>
            <w:r>
              <w:rPr>
                <w:rStyle w:val="11"/>
                <w:rFonts w:hint="eastAsia" w:ascii="宋体" w:hAnsi="宋体" w:cs="宋体"/>
                <w:color w:val="auto"/>
                <w:szCs w:val="21"/>
              </w:rPr>
              <w:t>法律</w:t>
            </w:r>
            <w:r>
              <w:rPr>
                <w:rStyle w:val="11"/>
                <w:rFonts w:hint="eastAsia" w:ascii="宋体" w:hAnsi="宋体" w:cs="宋体"/>
                <w:color w:val="auto"/>
                <w:szCs w:val="21"/>
              </w:rPr>
              <w:fldChar w:fldCharType="end"/>
            </w:r>
            <w:r>
              <w:rPr>
                <w:rFonts w:hint="eastAsia" w:ascii="宋体" w:hAnsi="宋体" w:cs="宋体"/>
                <w:szCs w:val="21"/>
              </w:rPr>
              <w:t>、</w:t>
            </w:r>
            <w:r>
              <w:fldChar w:fldCharType="begin"/>
            </w:r>
            <w:r>
              <w:instrText xml:space="preserve"> HYPERLINK "http://www.chinalawedu.com/falvfagui/" \t "_blank" \o "法规" </w:instrText>
            </w:r>
            <w:r>
              <w:fldChar w:fldCharType="separate"/>
            </w:r>
            <w:r>
              <w:rPr>
                <w:rStyle w:val="11"/>
                <w:rFonts w:hint="eastAsia" w:ascii="宋体" w:hAnsi="宋体" w:cs="宋体"/>
                <w:color w:val="auto"/>
                <w:szCs w:val="21"/>
              </w:rPr>
              <w:t>法规</w:t>
            </w:r>
            <w:r>
              <w:rPr>
                <w:rStyle w:val="11"/>
                <w:rFonts w:hint="eastAsia" w:ascii="宋体" w:hAnsi="宋体" w:cs="宋体"/>
                <w:color w:val="auto"/>
                <w:szCs w:val="21"/>
              </w:rPr>
              <w:fldChar w:fldCharType="end"/>
            </w:r>
            <w:r>
              <w:rPr>
                <w:rFonts w:hint="eastAsia" w:ascii="宋体" w:hAnsi="宋体" w:cs="宋体"/>
                <w:szCs w:val="21"/>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448B4A6">
            <w:pPr>
              <w:spacing w:line="300" w:lineRule="exact"/>
              <w:ind w:firstLine="504" w:firstLineChars="240"/>
              <w:jc w:val="left"/>
              <w:rPr>
                <w:rFonts w:ascii="宋体" w:cs="宋体"/>
                <w:szCs w:val="21"/>
              </w:rPr>
            </w:pPr>
            <w:r>
              <w:rPr>
                <w:rFonts w:ascii="宋体" w:hAnsi="宋体" w:cs="宋体"/>
                <w:szCs w:val="21"/>
              </w:rPr>
              <w:t>2.</w:t>
            </w:r>
            <w:r>
              <w:rPr>
                <w:rFonts w:hint="eastAsia" w:ascii="宋体" w:hAnsi="宋体" w:cs="宋体"/>
                <w:szCs w:val="21"/>
              </w:rPr>
              <w:t>《农作物种子生产经营许可证管理办法》第十七条申请种子经营许可证按以下程序办理：㈠申请者按本办法第十一条的规定向审核机关提出申请；㈡审核机关应在收到申请材料之日起</w:t>
            </w:r>
            <w:r>
              <w:rPr>
                <w:rFonts w:ascii="宋体" w:hAnsi="宋体" w:cs="宋体"/>
                <w:szCs w:val="21"/>
              </w:rPr>
              <w:t>30</w:t>
            </w:r>
            <w:r>
              <w:rPr>
                <w:rFonts w:hint="eastAsia" w:ascii="宋体" w:hAnsi="宋体" w:cs="宋体"/>
                <w:szCs w:val="21"/>
              </w:rPr>
              <w:t>日内完成审核工作。审核时应当对经营场所、加工仓储设施、检验设施和仪器进行实地考察。对具备本办法规定条件的，签署审核意见，上报审批机关；审核不予通过的，书面通知申请人并说明原因；㈢审批机关应在收到审核意见之日起</w:t>
            </w:r>
            <w:r>
              <w:rPr>
                <w:rFonts w:ascii="宋体" w:hAnsi="宋体" w:cs="宋体"/>
                <w:szCs w:val="21"/>
              </w:rPr>
              <w:t>30</w:t>
            </w:r>
            <w:r>
              <w:rPr>
                <w:rFonts w:hint="eastAsia" w:ascii="宋体" w:hAnsi="宋体" w:cs="宋体"/>
                <w:szCs w:val="21"/>
              </w:rPr>
              <w:t>日内完成审批工作。对符合条件的，发给种子经营许可证；不符合条件的，退回审核机关并说明原因。审核机关应将不予批准的原因书面通知申请人。审批机关认为有必要的，可进行实地审查。</w:t>
            </w:r>
          </w:p>
          <w:p w14:paraId="495E498C">
            <w:pPr>
              <w:spacing w:line="300" w:lineRule="exact"/>
              <w:ind w:firstLine="504" w:firstLineChars="240"/>
              <w:rPr>
                <w:rFonts w:ascii="宋体" w:cs="宋体"/>
                <w:szCs w:val="21"/>
              </w:rPr>
            </w:pPr>
            <w:r>
              <w:rPr>
                <w:rFonts w:ascii="宋体" w:hAnsi="宋体" w:cs="宋体"/>
                <w:szCs w:val="21"/>
              </w:rPr>
              <w:t>3.</w:t>
            </w:r>
            <w:r>
              <w:rPr>
                <w:rFonts w:hint="eastAsia" w:ascii="宋体" w:hAnsi="宋体" w:cs="宋体"/>
                <w:szCs w:val="21"/>
              </w:rPr>
              <w:t>《中华人民共和国行政许可法》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tc>
      </w:tr>
      <w:tr w14:paraId="2849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7A09C623">
            <w:pPr>
              <w:spacing w:line="300" w:lineRule="exact"/>
              <w:jc w:val="center"/>
              <w:rPr>
                <w:rFonts w:ascii="宋体" w:cs="仿宋_GB2312"/>
                <w:szCs w:val="21"/>
              </w:rPr>
            </w:pPr>
            <w:r>
              <w:rPr>
                <w:rFonts w:hint="eastAsia" w:ascii="宋体" w:hAnsi="宋体" w:cs="仿宋_GB2312"/>
                <w:szCs w:val="21"/>
              </w:rPr>
              <w:t>追责情形</w:t>
            </w:r>
          </w:p>
        </w:tc>
        <w:tc>
          <w:tcPr>
            <w:tcW w:w="8001" w:type="dxa"/>
            <w:vAlign w:val="center"/>
          </w:tcPr>
          <w:p w14:paraId="2ECCCBA9">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中华人民共和国行政许可法</w:t>
            </w:r>
            <w:r>
              <w:rPr>
                <w:rFonts w:hint="eastAsia" w:ascii="宋体" w:hAnsi="宋体" w:cs="宋体"/>
                <w:color w:val="000000"/>
                <w:szCs w:val="21"/>
                <w:lang w:eastAsia="zh-CN"/>
              </w:rPr>
              <w:t>》《</w:t>
            </w:r>
            <w:r>
              <w:rPr>
                <w:rFonts w:hint="eastAsia" w:ascii="宋体" w:hAnsi="宋体" w:cs="宋体"/>
                <w:color w:val="000000"/>
                <w:szCs w:val="21"/>
              </w:rPr>
              <w:t>中华人民共和国种子法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四川省行政审批违法违纪行为责任追究办法》等法律法规规章的相关规定追究相应的责任。</w:t>
            </w:r>
          </w:p>
        </w:tc>
      </w:tr>
      <w:tr w14:paraId="616E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59" w:type="dxa"/>
            <w:vAlign w:val="center"/>
          </w:tcPr>
          <w:p w14:paraId="2658879C">
            <w:pPr>
              <w:spacing w:line="300" w:lineRule="exact"/>
              <w:jc w:val="center"/>
              <w:rPr>
                <w:rFonts w:ascii="宋体" w:cs="仿宋_GB2312"/>
                <w:szCs w:val="21"/>
              </w:rPr>
            </w:pPr>
            <w:r>
              <w:rPr>
                <w:rFonts w:hint="eastAsia" w:ascii="宋体" w:hAnsi="宋体" w:cs="仿宋_GB2312"/>
                <w:szCs w:val="21"/>
              </w:rPr>
              <w:t>监督电话</w:t>
            </w:r>
          </w:p>
        </w:tc>
        <w:tc>
          <w:tcPr>
            <w:tcW w:w="8001" w:type="dxa"/>
            <w:vAlign w:val="center"/>
          </w:tcPr>
          <w:p w14:paraId="169D2A2F">
            <w:pPr>
              <w:spacing w:line="300" w:lineRule="exact"/>
              <w:jc w:val="center"/>
              <w:rPr>
                <w:rFonts w:hint="default" w:ascii="宋体" w:eastAsia="宋体" w:cs="仿宋_GB2312"/>
                <w:szCs w:val="21"/>
                <w:lang w:val="en-US" w:eastAsia="zh-CN"/>
              </w:rPr>
            </w:pPr>
            <w:r>
              <w:rPr>
                <w:rFonts w:ascii="宋体" w:hAnsi="宋体" w:cs="宋体"/>
                <w:color w:val="auto"/>
                <w:szCs w:val="21"/>
              </w:rPr>
              <w:t>0825-</w:t>
            </w:r>
            <w:r>
              <w:rPr>
                <w:rFonts w:hint="eastAsia" w:ascii="宋体" w:hAnsi="宋体" w:cs="宋体"/>
                <w:color w:val="auto"/>
                <w:szCs w:val="21"/>
                <w:lang w:val="en-US" w:eastAsia="zh-CN"/>
              </w:rPr>
              <w:t>7820512</w:t>
            </w:r>
          </w:p>
        </w:tc>
      </w:tr>
    </w:tbl>
    <w:p w14:paraId="75A1205B">
      <w:pPr>
        <w:rPr>
          <w:rFonts w:hint="eastAsia" w:eastAsia="宋体"/>
          <w:lang w:eastAsia="zh-CN"/>
        </w:rPr>
      </w:pPr>
    </w:p>
    <w:p w14:paraId="180BE7F1">
      <w:pPr>
        <w:rPr>
          <w:rFonts w:hint="eastAsia" w:eastAsia="宋体"/>
          <w:lang w:eastAsia="zh-CN"/>
        </w:rPr>
      </w:pPr>
    </w:p>
    <w:tbl>
      <w:tblPr>
        <w:tblStyle w:val="5"/>
        <w:tblpPr w:leftFromText="180" w:rightFromText="180" w:vertAnchor="text" w:horzAnchor="page" w:tblpX="1629" w:tblpY="58"/>
        <w:tblOverlap w:val="never"/>
        <w:tblW w:w="9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7993"/>
      </w:tblGrid>
      <w:tr w14:paraId="1561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91" w:type="dxa"/>
            <w:vAlign w:val="center"/>
          </w:tcPr>
          <w:p w14:paraId="73E41D54">
            <w:pPr>
              <w:jc w:val="center"/>
              <w:rPr>
                <w:rFonts w:cs="仿宋_GB2312"/>
                <w:color w:val="auto"/>
                <w:szCs w:val="21"/>
              </w:rPr>
            </w:pPr>
            <w:r>
              <w:rPr>
                <w:color w:val="auto"/>
              </w:rPr>
              <w:br w:type="page"/>
            </w:r>
            <w:r>
              <w:rPr>
                <w:rFonts w:hint="eastAsia" w:cs="仿宋_GB2312"/>
                <w:color w:val="auto"/>
                <w:szCs w:val="21"/>
              </w:rPr>
              <w:t>序号</w:t>
            </w:r>
          </w:p>
        </w:tc>
        <w:tc>
          <w:tcPr>
            <w:tcW w:w="7993" w:type="dxa"/>
            <w:vAlign w:val="center"/>
          </w:tcPr>
          <w:p w14:paraId="062871AD">
            <w:pPr>
              <w:jc w:val="center"/>
              <w:rPr>
                <w:rFonts w:hint="eastAsia" w:eastAsia="宋体" w:cs="仿宋_GB2312"/>
                <w:color w:val="auto"/>
                <w:szCs w:val="21"/>
                <w:lang w:eastAsia="zh-CN"/>
              </w:rPr>
            </w:pPr>
            <w:r>
              <w:rPr>
                <w:rFonts w:hint="eastAsia" w:cs="仿宋_GB2312"/>
                <w:color w:val="auto"/>
                <w:szCs w:val="21"/>
                <w:lang w:val="en-US" w:eastAsia="zh-CN"/>
              </w:rPr>
              <w:t>8</w:t>
            </w:r>
          </w:p>
        </w:tc>
      </w:tr>
      <w:tr w14:paraId="7F3B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091" w:type="dxa"/>
            <w:vAlign w:val="center"/>
          </w:tcPr>
          <w:p w14:paraId="6208E0B2">
            <w:pPr>
              <w:jc w:val="center"/>
              <w:rPr>
                <w:rFonts w:cs="仿宋_GB2312"/>
                <w:color w:val="auto"/>
                <w:szCs w:val="21"/>
              </w:rPr>
            </w:pPr>
            <w:r>
              <w:rPr>
                <w:rFonts w:hint="eastAsia" w:cs="仿宋_GB2312"/>
                <w:color w:val="auto"/>
                <w:szCs w:val="21"/>
              </w:rPr>
              <w:t>权力类型</w:t>
            </w:r>
          </w:p>
        </w:tc>
        <w:tc>
          <w:tcPr>
            <w:tcW w:w="7993" w:type="dxa"/>
            <w:vAlign w:val="center"/>
          </w:tcPr>
          <w:p w14:paraId="0DE47A58">
            <w:pPr>
              <w:jc w:val="center"/>
              <w:rPr>
                <w:rFonts w:cs="仿宋_GB2312"/>
                <w:color w:val="auto"/>
                <w:szCs w:val="21"/>
              </w:rPr>
            </w:pPr>
            <w:r>
              <w:rPr>
                <w:rFonts w:hint="eastAsia" w:cs="仿宋_GB2312"/>
                <w:color w:val="auto"/>
                <w:szCs w:val="21"/>
              </w:rPr>
              <w:t>行政许可</w:t>
            </w:r>
          </w:p>
        </w:tc>
      </w:tr>
      <w:tr w14:paraId="3A54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91" w:type="dxa"/>
            <w:vAlign w:val="center"/>
          </w:tcPr>
          <w:p w14:paraId="7C69E7FF">
            <w:pPr>
              <w:jc w:val="center"/>
              <w:rPr>
                <w:rFonts w:cs="仿宋_GB2312"/>
                <w:color w:val="auto"/>
                <w:szCs w:val="21"/>
              </w:rPr>
            </w:pPr>
            <w:r>
              <w:rPr>
                <w:rFonts w:hint="eastAsia" w:cs="仿宋_GB2312"/>
                <w:color w:val="auto"/>
                <w:szCs w:val="21"/>
              </w:rPr>
              <w:t>权力项目名称</w:t>
            </w:r>
          </w:p>
        </w:tc>
        <w:tc>
          <w:tcPr>
            <w:tcW w:w="7993" w:type="dxa"/>
            <w:vAlign w:val="center"/>
          </w:tcPr>
          <w:p w14:paraId="3B5984BA">
            <w:pPr>
              <w:jc w:val="center"/>
              <w:rPr>
                <w:rFonts w:hint="eastAsia" w:eastAsia="宋体" w:cs="仿宋_GB2312"/>
                <w:color w:val="auto"/>
                <w:szCs w:val="21"/>
                <w:lang w:eastAsia="zh-CN"/>
              </w:rPr>
            </w:pPr>
            <w:r>
              <w:rPr>
                <w:rFonts w:hint="eastAsia" w:cs="仿宋_GB2312"/>
                <w:color w:val="auto"/>
                <w:szCs w:val="21"/>
                <w:lang w:eastAsia="zh-CN"/>
              </w:rPr>
              <w:t>草种经营许可证核发</w:t>
            </w:r>
          </w:p>
        </w:tc>
      </w:tr>
      <w:tr w14:paraId="6987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91" w:type="dxa"/>
            <w:vAlign w:val="center"/>
          </w:tcPr>
          <w:p w14:paraId="1586AF1C">
            <w:pPr>
              <w:jc w:val="center"/>
              <w:rPr>
                <w:rFonts w:cs="仿宋_GB2312"/>
                <w:color w:val="auto"/>
                <w:szCs w:val="21"/>
              </w:rPr>
            </w:pPr>
            <w:r>
              <w:rPr>
                <w:rFonts w:hint="eastAsia" w:cs="仿宋_GB2312"/>
                <w:color w:val="auto"/>
                <w:szCs w:val="21"/>
              </w:rPr>
              <w:t>实施依据</w:t>
            </w:r>
          </w:p>
        </w:tc>
        <w:tc>
          <w:tcPr>
            <w:tcW w:w="7993" w:type="dxa"/>
            <w:vAlign w:val="center"/>
          </w:tcPr>
          <w:p w14:paraId="62198D4A">
            <w:pPr>
              <w:pStyle w:val="4"/>
              <w:spacing w:before="0" w:beforeAutospacing="0" w:after="0" w:afterAutospacing="0"/>
              <w:ind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《草种管理办法》第二十六条　草种经营实行许可制度。草种经营单位和个人应当先取得草种经营许可证后，凭草种经营许可证向工商行政管理机关申请办理或者变更营业执照，但依照</w:t>
            </w:r>
            <w:r>
              <w:rPr>
                <w:rFonts w:hint="eastAsia" w:cs="宋体"/>
                <w:color w:val="auto"/>
                <w:kern w:val="2"/>
                <w:sz w:val="21"/>
                <w:szCs w:val="21"/>
                <w:lang w:val="en-US" w:eastAsia="zh-CN" w:bidi="ar-SA"/>
              </w:rPr>
              <w:t>《中华人民共和国种子法》</w:t>
            </w:r>
            <w:r>
              <w:rPr>
                <w:rFonts w:hint="eastAsia" w:ascii="宋体" w:hAnsi="宋体" w:eastAsia="宋体" w:cs="宋体"/>
                <w:color w:val="auto"/>
                <w:kern w:val="2"/>
                <w:sz w:val="21"/>
                <w:szCs w:val="21"/>
                <w:lang w:val="en-US" w:eastAsia="zh-CN" w:bidi="ar-SA"/>
              </w:rPr>
              <w:t>规定不需要办理草种经营许可证的除外。</w:t>
            </w:r>
          </w:p>
          <w:p w14:paraId="20A1FDB5">
            <w:pPr>
              <w:pStyle w:val="4"/>
              <w:spacing w:before="0" w:beforeAutospacing="0" w:after="0" w:afterAutospacing="0"/>
              <w:ind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主要草种杂交种子及其亲本种子、常规原种种子的经营许可证，由草种经营单位和个人所在地县级人民政府草原行政主管部门审核，省级人民政府草原行政主管部门核发。</w:t>
            </w:r>
          </w:p>
          <w:p w14:paraId="6FC67A79">
            <w:pPr>
              <w:pStyle w:val="4"/>
              <w:spacing w:before="0" w:beforeAutospacing="0" w:after="0" w:afterAutospacing="0"/>
              <w:ind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从事草种进出口业务的，草种经营许可证由草种经营单位或个人所在地省级人民政府草原行政主管部门审核，农业部核发。</w:t>
            </w:r>
          </w:p>
          <w:p w14:paraId="5FD9F4DA">
            <w:pPr>
              <w:pStyle w:val="4"/>
              <w:spacing w:before="0" w:beforeAutospacing="0" w:after="0" w:afterAutospacing="0"/>
              <w:ind w:firstLine="420" w:firstLineChars="200"/>
              <w:jc w:val="both"/>
              <w:rPr>
                <w:rFonts w:cs="仿宋_GB2312"/>
                <w:color w:val="auto"/>
                <w:sz w:val="21"/>
                <w:szCs w:val="21"/>
              </w:rPr>
            </w:pPr>
            <w:r>
              <w:rPr>
                <w:rFonts w:hint="eastAsia" w:ascii="宋体" w:hAnsi="宋体" w:eastAsia="宋体" w:cs="宋体"/>
                <w:color w:val="auto"/>
                <w:kern w:val="2"/>
                <w:sz w:val="21"/>
                <w:szCs w:val="21"/>
                <w:lang w:val="en-US" w:eastAsia="zh-CN" w:bidi="ar-SA"/>
              </w:rPr>
              <w:t>　　其他草种经营许可证，由草种经营单位或个人所在地县级人民政府草原行政主管部门核发。</w:t>
            </w:r>
          </w:p>
        </w:tc>
      </w:tr>
      <w:tr w14:paraId="07B1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91" w:type="dxa"/>
            <w:vAlign w:val="center"/>
          </w:tcPr>
          <w:p w14:paraId="66C836F9">
            <w:pPr>
              <w:jc w:val="center"/>
              <w:rPr>
                <w:rFonts w:cs="仿宋_GB2312"/>
                <w:color w:val="auto"/>
                <w:szCs w:val="21"/>
              </w:rPr>
            </w:pPr>
            <w:r>
              <w:rPr>
                <w:rFonts w:hint="eastAsia" w:cs="仿宋_GB2312"/>
                <w:color w:val="auto"/>
                <w:szCs w:val="21"/>
              </w:rPr>
              <w:t>责任主体</w:t>
            </w:r>
          </w:p>
        </w:tc>
        <w:tc>
          <w:tcPr>
            <w:tcW w:w="7993" w:type="dxa"/>
            <w:vAlign w:val="center"/>
          </w:tcPr>
          <w:p w14:paraId="7ABB6ACC">
            <w:pPr>
              <w:jc w:val="center"/>
              <w:rPr>
                <w:rFonts w:cs="仿宋_GB2312"/>
                <w:color w:val="auto"/>
                <w:szCs w:val="21"/>
              </w:rPr>
            </w:pPr>
            <w:r>
              <w:rPr>
                <w:rFonts w:hint="eastAsia" w:ascii="宋体" w:hAnsi="宋体"/>
                <w:color w:val="auto"/>
                <w:szCs w:val="21"/>
                <w:lang w:eastAsia="zh-CN"/>
              </w:rPr>
              <w:t>大英县农业农村局</w:t>
            </w:r>
          </w:p>
        </w:tc>
      </w:tr>
      <w:tr w14:paraId="1A55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91" w:type="dxa"/>
            <w:vAlign w:val="center"/>
          </w:tcPr>
          <w:p w14:paraId="53DCB62F">
            <w:pPr>
              <w:jc w:val="center"/>
              <w:rPr>
                <w:rFonts w:cs="仿宋_GB2312"/>
                <w:color w:val="auto"/>
                <w:szCs w:val="21"/>
              </w:rPr>
            </w:pPr>
            <w:r>
              <w:rPr>
                <w:rFonts w:hint="eastAsia" w:cs="仿宋_GB2312"/>
                <w:color w:val="auto"/>
                <w:szCs w:val="21"/>
              </w:rPr>
              <w:t>责任事项</w:t>
            </w:r>
          </w:p>
        </w:tc>
        <w:tc>
          <w:tcPr>
            <w:tcW w:w="7993" w:type="dxa"/>
            <w:vAlign w:val="center"/>
          </w:tcPr>
          <w:p w14:paraId="67A3D7DE">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2E27A38F">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2F1BA5E7">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6B5C14A1">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19BD043F">
            <w:pPr>
              <w:rPr>
                <w:rFonts w:cs="仿宋_GB2312"/>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0BB0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91" w:type="dxa"/>
            <w:vAlign w:val="center"/>
          </w:tcPr>
          <w:p w14:paraId="6BCAB642">
            <w:pPr>
              <w:jc w:val="center"/>
              <w:rPr>
                <w:rFonts w:cs="仿宋_GB2312"/>
                <w:color w:val="auto"/>
                <w:szCs w:val="21"/>
              </w:rPr>
            </w:pPr>
            <w:r>
              <w:rPr>
                <w:rFonts w:hint="eastAsia" w:cs="仿宋_GB2312"/>
                <w:color w:val="auto"/>
                <w:szCs w:val="21"/>
              </w:rPr>
              <w:t>责任事项依据</w:t>
            </w:r>
          </w:p>
        </w:tc>
        <w:tc>
          <w:tcPr>
            <w:tcW w:w="7993" w:type="dxa"/>
            <w:vAlign w:val="center"/>
          </w:tcPr>
          <w:p w14:paraId="1AF541B0">
            <w:pPr>
              <w:pStyle w:val="4"/>
              <w:spacing w:before="0" w:beforeAutospacing="0" w:after="0" w:afterAutospacing="0"/>
              <w:ind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《草种管理办法》第二十七条　申请领取草种经营许可证的单位和个人，应当具备下列条件：（一）具有与经营草种种类和数量相适应的资金及独立承担民事责任的能力；（二）具有能够正确识别所经营的草种、检验草种质量、掌握草种贮藏和保管技术的人员；（三）具有与经营草种的种类、数量相适应的经营场所及仓储设施；（四）法律、法规规定的其他条件。</w:t>
            </w:r>
          </w:p>
          <w:p w14:paraId="0E43983D">
            <w:pPr>
              <w:pStyle w:val="4"/>
              <w:spacing w:before="0" w:beforeAutospacing="0" w:after="0" w:afterAutospacing="0"/>
              <w:ind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第二十八条　申请领取草种经营许可证的，应当提交以下材料：（一）草种经营许可证申请表；（二）经营场所照片、产权或合法使用权证明；（三）草种仓储设施清单、照片及产权或合法使用权的证明。</w:t>
            </w:r>
          </w:p>
          <w:p w14:paraId="77C24550">
            <w:pPr>
              <w:pStyle w:val="4"/>
              <w:spacing w:before="0" w:beforeAutospacing="0" w:after="0" w:afterAutospacing="0"/>
              <w:ind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第二十九条　审批机关应当自受理申请之日起20日内完成审查，作出是否核发草种经营许可证的决定。不予核发的，书面通知申请人并说明理由。</w:t>
            </w:r>
          </w:p>
          <w:p w14:paraId="52AAF5D4">
            <w:pPr>
              <w:pStyle w:val="4"/>
              <w:spacing w:before="0" w:beforeAutospacing="0" w:after="0" w:afterAutospacing="0"/>
              <w:ind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必要时，审批机关可以对营业场所及加工、包装、贮藏保管设施和检验草种质量的仪器设备进行实地考察。</w:t>
            </w:r>
          </w:p>
          <w:p w14:paraId="43302C46">
            <w:pPr>
              <w:pStyle w:val="4"/>
              <w:spacing w:before="0" w:beforeAutospacing="0" w:after="0" w:afterAutospacing="0"/>
              <w:ind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第三十条　草种经营许可证式样由农业部统一规定。</w:t>
            </w:r>
          </w:p>
          <w:p w14:paraId="041F79B0">
            <w:pPr>
              <w:pStyle w:val="4"/>
              <w:spacing w:before="0" w:beforeAutospacing="0" w:after="0" w:afterAutospacing="0"/>
              <w:ind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草种经营许可证有效期为5年，期满后需继续经营的，经营者应当在期满3个月前持原证按原申请程序重新申领。</w:t>
            </w:r>
          </w:p>
          <w:p w14:paraId="61CFC5FE">
            <w:pPr>
              <w:pStyle w:val="4"/>
              <w:spacing w:before="0" w:beforeAutospacing="0" w:after="0" w:afterAutospacing="0"/>
              <w:ind w:firstLine="420" w:firstLineChars="200"/>
              <w:jc w:val="both"/>
              <w:rPr>
                <w:rFonts w:cs="仿宋_GB2312"/>
                <w:color w:val="auto"/>
                <w:sz w:val="21"/>
                <w:szCs w:val="21"/>
              </w:rPr>
            </w:pPr>
            <w:r>
              <w:rPr>
                <w:rFonts w:hint="eastAsia" w:ascii="宋体" w:hAnsi="宋体" w:eastAsia="宋体" w:cs="宋体"/>
                <w:color w:val="auto"/>
                <w:kern w:val="2"/>
                <w:sz w:val="21"/>
                <w:szCs w:val="21"/>
                <w:lang w:val="en-US" w:eastAsia="zh-CN" w:bidi="ar-SA"/>
              </w:rPr>
              <w:t>　　在草种经营许可证有效期内，许可证注明项目变更的，被许可人应当向原审批机关办理变更手续，并提供相应证明材料。</w:t>
            </w:r>
          </w:p>
        </w:tc>
      </w:tr>
      <w:tr w14:paraId="3CC7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91" w:type="dxa"/>
            <w:vAlign w:val="center"/>
          </w:tcPr>
          <w:p w14:paraId="652DA5D2">
            <w:pPr>
              <w:jc w:val="center"/>
              <w:rPr>
                <w:rFonts w:cs="仿宋_GB2312"/>
                <w:color w:val="auto"/>
                <w:szCs w:val="21"/>
              </w:rPr>
            </w:pPr>
            <w:r>
              <w:rPr>
                <w:rFonts w:hint="eastAsia" w:cs="仿宋_GB2312"/>
                <w:color w:val="auto"/>
                <w:szCs w:val="21"/>
              </w:rPr>
              <w:t>追责情形</w:t>
            </w:r>
          </w:p>
        </w:tc>
        <w:tc>
          <w:tcPr>
            <w:tcW w:w="7993" w:type="dxa"/>
            <w:vAlign w:val="center"/>
          </w:tcPr>
          <w:p w14:paraId="1B44A315">
            <w:pPr>
              <w:ind w:firstLine="420" w:firstLineChars="200"/>
              <w:rPr>
                <w:rFonts w:cs="仿宋_GB2312"/>
                <w:color w:val="auto"/>
                <w:szCs w:val="21"/>
              </w:rPr>
            </w:pPr>
            <w:r>
              <w:rPr>
                <w:rFonts w:hint="eastAsia" w:cs="仿宋_GB2312"/>
                <w:color w:val="auto"/>
                <w:szCs w:val="21"/>
              </w:rPr>
              <w:t>对不履行或不正确履行行政职责的行政机关及其工作人员，依据《中华人民共和国行政监察法</w:t>
            </w:r>
            <w:r>
              <w:rPr>
                <w:rFonts w:hint="eastAsia" w:cs="仿宋_GB2312"/>
                <w:color w:val="auto"/>
                <w:szCs w:val="21"/>
                <w:lang w:eastAsia="zh-CN"/>
              </w:rPr>
              <w:t>》《</w:t>
            </w:r>
            <w:r>
              <w:rPr>
                <w:rFonts w:hint="eastAsia" w:cs="仿宋_GB2312"/>
                <w:color w:val="auto"/>
                <w:szCs w:val="21"/>
              </w:rPr>
              <w:t>中华人民共和国行政许可法</w:t>
            </w:r>
            <w:r>
              <w:rPr>
                <w:rFonts w:hint="eastAsia" w:cs="仿宋_GB2312"/>
                <w:color w:val="auto"/>
                <w:szCs w:val="21"/>
                <w:lang w:eastAsia="zh-CN"/>
              </w:rPr>
              <w:t>》《</w:t>
            </w:r>
            <w:r>
              <w:rPr>
                <w:rFonts w:hint="eastAsia" w:cs="仿宋_GB2312"/>
                <w:color w:val="auto"/>
                <w:szCs w:val="21"/>
              </w:rPr>
              <w:t>行政机关公务员处分条例</w:t>
            </w:r>
            <w:r>
              <w:rPr>
                <w:rFonts w:hint="eastAsia" w:cs="仿宋_GB2312"/>
                <w:color w:val="auto"/>
                <w:szCs w:val="21"/>
                <w:lang w:eastAsia="zh-CN"/>
              </w:rPr>
              <w:t>》《</w:t>
            </w:r>
            <w:r>
              <w:rPr>
                <w:rFonts w:hint="eastAsia" w:cs="仿宋_GB2312"/>
                <w:color w:val="auto"/>
                <w:szCs w:val="21"/>
              </w:rPr>
              <w:t>四川省行政执法监督条例</w:t>
            </w:r>
            <w:r>
              <w:rPr>
                <w:rFonts w:hint="eastAsia" w:cs="仿宋_GB2312"/>
                <w:color w:val="auto"/>
                <w:szCs w:val="21"/>
                <w:lang w:eastAsia="zh-CN"/>
              </w:rPr>
              <w:t>》《</w:t>
            </w:r>
            <w:r>
              <w:rPr>
                <w:rFonts w:hint="eastAsia" w:ascii="宋体" w:hAnsi="宋体" w:eastAsia="宋体" w:cs="宋体"/>
                <w:color w:val="auto"/>
                <w:kern w:val="2"/>
                <w:sz w:val="21"/>
                <w:szCs w:val="21"/>
                <w:lang w:val="en-US" w:eastAsia="zh-CN" w:bidi="ar-SA"/>
              </w:rPr>
              <w:t>草种管理办法》</w:t>
            </w:r>
            <w:r>
              <w:rPr>
                <w:rFonts w:hint="eastAsia" w:cs="仿宋_GB2312"/>
                <w:color w:val="auto"/>
                <w:szCs w:val="21"/>
              </w:rPr>
              <w:t>等法律法规规章的相关规定追究相应的责任。</w:t>
            </w:r>
          </w:p>
        </w:tc>
      </w:tr>
      <w:tr w14:paraId="264B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91" w:type="dxa"/>
            <w:vAlign w:val="center"/>
          </w:tcPr>
          <w:p w14:paraId="0A41773D">
            <w:pPr>
              <w:jc w:val="center"/>
              <w:rPr>
                <w:rFonts w:cs="仿宋_GB2312"/>
                <w:color w:val="auto"/>
                <w:szCs w:val="21"/>
              </w:rPr>
            </w:pPr>
            <w:r>
              <w:rPr>
                <w:rFonts w:hint="eastAsia" w:cs="仿宋_GB2312"/>
                <w:color w:val="auto"/>
                <w:szCs w:val="21"/>
              </w:rPr>
              <w:t>监督电话</w:t>
            </w:r>
          </w:p>
        </w:tc>
        <w:tc>
          <w:tcPr>
            <w:tcW w:w="7993" w:type="dxa"/>
            <w:vAlign w:val="center"/>
          </w:tcPr>
          <w:p w14:paraId="738672FF">
            <w:pPr>
              <w:jc w:val="center"/>
              <w:rPr>
                <w:rFonts w:hint="default" w:eastAsia="宋体" w:cs="仿宋_GB2312"/>
                <w:color w:val="auto"/>
                <w:szCs w:val="21"/>
                <w:lang w:val="en-US" w:eastAsia="zh-CN"/>
              </w:rPr>
            </w:pPr>
            <w:r>
              <w:rPr>
                <w:rFonts w:cs="仿宋_GB2312"/>
                <w:color w:val="auto"/>
                <w:szCs w:val="21"/>
              </w:rPr>
              <w:t>0825-</w:t>
            </w:r>
            <w:r>
              <w:rPr>
                <w:rFonts w:hint="eastAsia" w:cs="仿宋_GB2312"/>
                <w:color w:val="auto"/>
                <w:szCs w:val="21"/>
                <w:lang w:val="en-US" w:eastAsia="zh-CN"/>
              </w:rPr>
              <w:t>7820512</w:t>
            </w:r>
          </w:p>
        </w:tc>
      </w:tr>
    </w:tbl>
    <w:p w14:paraId="2B346FF6">
      <w:pPr>
        <w:rPr>
          <w:rFonts w:hint="eastAsia" w:eastAsia="宋体"/>
          <w:lang w:eastAsia="zh-CN"/>
        </w:rPr>
      </w:pPr>
    </w:p>
    <w:tbl>
      <w:tblPr>
        <w:tblStyle w:val="5"/>
        <w:tblpPr w:leftFromText="180" w:rightFromText="180" w:vertAnchor="text" w:horzAnchor="page" w:tblpX="1657" w:tblpY="373"/>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714"/>
      </w:tblGrid>
      <w:tr w14:paraId="0136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4E4E02F">
            <w:pPr>
              <w:jc w:val="center"/>
              <w:rPr>
                <w:rFonts w:cs="仿宋_GB2312"/>
                <w:szCs w:val="21"/>
              </w:rPr>
            </w:pPr>
            <w:r>
              <w:br w:type="page"/>
            </w:r>
            <w:r>
              <w:rPr>
                <w:rFonts w:hint="eastAsia" w:cs="仿宋_GB2312"/>
                <w:szCs w:val="21"/>
              </w:rPr>
              <w:t>序号</w:t>
            </w:r>
          </w:p>
        </w:tc>
        <w:tc>
          <w:tcPr>
            <w:tcW w:w="7714" w:type="dxa"/>
            <w:vAlign w:val="center"/>
          </w:tcPr>
          <w:p w14:paraId="7A9593CE">
            <w:pPr>
              <w:jc w:val="center"/>
              <w:rPr>
                <w:rFonts w:hint="eastAsia" w:eastAsia="宋体" w:cs="仿宋_GB2312"/>
                <w:szCs w:val="21"/>
                <w:lang w:eastAsia="zh-CN"/>
              </w:rPr>
            </w:pPr>
            <w:r>
              <w:rPr>
                <w:rFonts w:hint="eastAsia" w:cs="仿宋_GB2312"/>
                <w:szCs w:val="21"/>
                <w:lang w:val="en-US" w:eastAsia="zh-CN"/>
              </w:rPr>
              <w:t>9</w:t>
            </w:r>
          </w:p>
        </w:tc>
      </w:tr>
      <w:tr w14:paraId="6625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4CA52B85">
            <w:pPr>
              <w:jc w:val="center"/>
              <w:rPr>
                <w:rFonts w:cs="仿宋_GB2312"/>
                <w:szCs w:val="21"/>
              </w:rPr>
            </w:pPr>
            <w:r>
              <w:rPr>
                <w:rFonts w:hint="eastAsia" w:cs="仿宋_GB2312"/>
                <w:szCs w:val="21"/>
              </w:rPr>
              <w:t>权力类型</w:t>
            </w:r>
          </w:p>
        </w:tc>
        <w:tc>
          <w:tcPr>
            <w:tcW w:w="7714" w:type="dxa"/>
            <w:vAlign w:val="center"/>
          </w:tcPr>
          <w:p w14:paraId="02844C9F">
            <w:pPr>
              <w:jc w:val="center"/>
              <w:rPr>
                <w:rFonts w:cs="仿宋_GB2312"/>
                <w:szCs w:val="21"/>
              </w:rPr>
            </w:pPr>
            <w:r>
              <w:rPr>
                <w:rFonts w:hint="eastAsia" w:cs="仿宋_GB2312"/>
                <w:szCs w:val="21"/>
              </w:rPr>
              <w:t>行政许可</w:t>
            </w:r>
          </w:p>
        </w:tc>
      </w:tr>
      <w:tr w14:paraId="6207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CD94EDD">
            <w:pPr>
              <w:jc w:val="center"/>
              <w:rPr>
                <w:rFonts w:cs="仿宋_GB2312"/>
                <w:szCs w:val="21"/>
              </w:rPr>
            </w:pPr>
            <w:r>
              <w:rPr>
                <w:rFonts w:hint="eastAsia" w:cs="仿宋_GB2312"/>
                <w:szCs w:val="21"/>
              </w:rPr>
              <w:t>权力项目名称</w:t>
            </w:r>
          </w:p>
        </w:tc>
        <w:tc>
          <w:tcPr>
            <w:tcW w:w="7714" w:type="dxa"/>
            <w:vAlign w:val="center"/>
          </w:tcPr>
          <w:p w14:paraId="376841D7">
            <w:pPr>
              <w:jc w:val="center"/>
              <w:rPr>
                <w:rFonts w:hint="eastAsia" w:eastAsia="宋体" w:cs="仿宋_GB2312"/>
                <w:szCs w:val="21"/>
                <w:lang w:eastAsia="zh-CN"/>
              </w:rPr>
            </w:pPr>
            <w:r>
              <w:rPr>
                <w:rFonts w:hint="eastAsia" w:cs="仿宋_GB2312"/>
                <w:color w:val="auto"/>
                <w:szCs w:val="21"/>
                <w:lang w:eastAsia="zh-CN"/>
              </w:rPr>
              <w:t>农业植物及其产品调运检疫及植物检疫证书签发</w:t>
            </w:r>
          </w:p>
        </w:tc>
      </w:tr>
      <w:tr w14:paraId="0CAB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294ADBA6">
            <w:pPr>
              <w:jc w:val="center"/>
              <w:rPr>
                <w:rFonts w:cs="仿宋_GB2312"/>
                <w:szCs w:val="21"/>
              </w:rPr>
            </w:pPr>
            <w:r>
              <w:rPr>
                <w:rFonts w:hint="eastAsia" w:cs="仿宋_GB2312"/>
                <w:szCs w:val="21"/>
              </w:rPr>
              <w:t>实施依据</w:t>
            </w:r>
          </w:p>
        </w:tc>
        <w:tc>
          <w:tcPr>
            <w:tcW w:w="7714" w:type="dxa"/>
            <w:vAlign w:val="center"/>
          </w:tcPr>
          <w:p w14:paraId="58AB43E0">
            <w:pPr>
              <w:pStyle w:val="12"/>
              <w:numPr>
                <w:ilvl w:val="0"/>
                <w:numId w:val="0"/>
              </w:numPr>
              <w:ind w:leftChars="0" w:firstLine="420" w:firstLineChars="200"/>
              <w:rPr>
                <w:rFonts w:cs="仿宋_GB2312"/>
                <w:szCs w:val="21"/>
              </w:rPr>
            </w:pPr>
            <w:r>
              <w:rPr>
                <w:rFonts w:hint="eastAsia" w:cs="仿宋_GB2312"/>
                <w:szCs w:val="21"/>
                <w:lang w:eastAsia="zh-CN"/>
              </w:rPr>
              <w:t>一、</w:t>
            </w:r>
            <w:r>
              <w:rPr>
                <w:rFonts w:hint="eastAsia" w:cs="仿宋_GB2312"/>
                <w:szCs w:val="21"/>
              </w:rPr>
              <w:t>核发产地检疫合格证</w:t>
            </w:r>
          </w:p>
          <w:p w14:paraId="4E18C759">
            <w:pPr>
              <w:pStyle w:val="12"/>
              <w:ind w:left="420" w:firstLine="0" w:firstLineChars="0"/>
              <w:rPr>
                <w:rFonts w:cs="仿宋_GB2312"/>
                <w:szCs w:val="21"/>
              </w:rPr>
            </w:pPr>
            <w:r>
              <w:rPr>
                <w:rFonts w:hint="eastAsia" w:ascii="宋体" w:hAnsi="宋体"/>
                <w:szCs w:val="21"/>
              </w:rPr>
              <w:t>《四川省植物检疫条例》第十八条各级植物检疫机构按照国家有关规定，对种子、苗木和其他繁殖材料、应施检疫的植物、植物产品实施产地检疫，并签发产地检疫合格证。</w:t>
            </w:r>
          </w:p>
          <w:p w14:paraId="18A22EA4">
            <w:pPr>
              <w:pStyle w:val="12"/>
              <w:numPr>
                <w:ilvl w:val="0"/>
                <w:numId w:val="0"/>
              </w:numPr>
              <w:ind w:leftChars="0" w:firstLine="420" w:firstLineChars="200"/>
              <w:rPr>
                <w:rFonts w:cs="仿宋_GB2312"/>
                <w:szCs w:val="21"/>
              </w:rPr>
            </w:pPr>
            <w:r>
              <w:rPr>
                <w:rFonts w:hint="eastAsia" w:cs="仿宋_GB2312"/>
                <w:szCs w:val="21"/>
                <w:lang w:eastAsia="zh-CN"/>
              </w:rPr>
              <w:t>二、</w:t>
            </w:r>
            <w:r>
              <w:rPr>
                <w:rFonts w:hint="eastAsia" w:cs="仿宋_GB2312"/>
                <w:szCs w:val="21"/>
              </w:rPr>
              <w:t>核发调运检疫证书</w:t>
            </w:r>
          </w:p>
          <w:p w14:paraId="288A1BA7">
            <w:pPr>
              <w:pStyle w:val="4"/>
              <w:spacing w:before="0" w:beforeAutospacing="0" w:after="0" w:afterAutospacing="0"/>
              <w:ind w:firstLine="360"/>
              <w:jc w:val="both"/>
              <w:rPr>
                <w:sz w:val="21"/>
                <w:szCs w:val="21"/>
              </w:rPr>
            </w:pPr>
            <w:r>
              <w:rPr>
                <w:rFonts w:hint="eastAsia"/>
                <w:sz w:val="21"/>
                <w:szCs w:val="21"/>
              </w:rPr>
              <w:t>《四川省植物检疫条例》第二十二条　调运植物、植物产品，属于下列情况的必须实施检疫：</w:t>
            </w:r>
          </w:p>
          <w:p w14:paraId="43144305">
            <w:pPr>
              <w:pStyle w:val="4"/>
              <w:spacing w:before="0" w:beforeAutospacing="0" w:after="0" w:afterAutospacing="0"/>
              <w:jc w:val="both"/>
              <w:rPr>
                <w:sz w:val="21"/>
                <w:szCs w:val="21"/>
              </w:rPr>
            </w:pPr>
            <w:r>
              <w:rPr>
                <w:rFonts w:hint="eastAsia"/>
                <w:sz w:val="21"/>
                <w:szCs w:val="21"/>
              </w:rPr>
              <w:t>（一）列入应施检疫的植物、植物产品名单的，运出发生疫情的县级行政区域之前，必须经过检疫。</w:t>
            </w:r>
          </w:p>
          <w:p w14:paraId="68FCB3FF">
            <w:pPr>
              <w:pStyle w:val="4"/>
              <w:spacing w:before="0" w:beforeAutospacing="0" w:after="0" w:afterAutospacing="0"/>
              <w:jc w:val="both"/>
              <w:rPr>
                <w:sz w:val="21"/>
                <w:szCs w:val="21"/>
              </w:rPr>
            </w:pPr>
            <w:r>
              <w:rPr>
                <w:rFonts w:hint="eastAsia"/>
                <w:sz w:val="21"/>
                <w:szCs w:val="21"/>
              </w:rPr>
              <w:t>（二）凡种子、苗木和其他繁殖材料，不论是否列入应施检疫的植物、植物产品名单和运往何地，在调运之前，都必须经过检疫。</w:t>
            </w:r>
          </w:p>
          <w:p w14:paraId="0CE5E7FF">
            <w:pPr>
              <w:pStyle w:val="4"/>
              <w:spacing w:before="0" w:beforeAutospacing="0" w:after="0" w:afterAutospacing="0"/>
              <w:ind w:firstLine="420" w:firstLineChars="200"/>
              <w:jc w:val="both"/>
              <w:rPr>
                <w:rFonts w:cs="仿宋_GB2312"/>
                <w:sz w:val="21"/>
                <w:szCs w:val="21"/>
              </w:rPr>
            </w:pPr>
            <w:r>
              <w:rPr>
                <w:rFonts w:hint="eastAsia"/>
                <w:sz w:val="21"/>
                <w:szCs w:val="21"/>
              </w:rPr>
              <w:t>第二十五条　凡调运应施检疫的植物，植物产品的单位或个人，在调运前都必须取得由植物检疫机构签发的植物检疫证书。</w:t>
            </w:r>
          </w:p>
        </w:tc>
      </w:tr>
      <w:tr w14:paraId="3C06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459204E5">
            <w:pPr>
              <w:jc w:val="center"/>
              <w:rPr>
                <w:rFonts w:cs="仿宋_GB2312"/>
                <w:szCs w:val="21"/>
              </w:rPr>
            </w:pPr>
            <w:r>
              <w:rPr>
                <w:rFonts w:hint="eastAsia" w:cs="仿宋_GB2312"/>
                <w:szCs w:val="21"/>
              </w:rPr>
              <w:t>责任主体</w:t>
            </w:r>
          </w:p>
        </w:tc>
        <w:tc>
          <w:tcPr>
            <w:tcW w:w="7714" w:type="dxa"/>
            <w:vAlign w:val="center"/>
          </w:tcPr>
          <w:p w14:paraId="14F10F7D">
            <w:pPr>
              <w:jc w:val="center"/>
              <w:rPr>
                <w:rFonts w:hint="eastAsia" w:eastAsia="宋体" w:cs="仿宋_GB2312"/>
                <w:szCs w:val="21"/>
                <w:lang w:eastAsia="zh-CN"/>
              </w:rPr>
            </w:pPr>
            <w:r>
              <w:rPr>
                <w:rFonts w:hint="eastAsia" w:ascii="宋体" w:hAnsi="宋体"/>
                <w:color w:val="auto"/>
                <w:szCs w:val="21"/>
                <w:lang w:eastAsia="zh-CN"/>
              </w:rPr>
              <w:t>大英县农业农村局</w:t>
            </w:r>
          </w:p>
        </w:tc>
      </w:tr>
      <w:tr w14:paraId="4B11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65B5A85D">
            <w:pPr>
              <w:jc w:val="center"/>
              <w:rPr>
                <w:rFonts w:cs="仿宋_GB2312"/>
                <w:szCs w:val="21"/>
              </w:rPr>
            </w:pPr>
            <w:r>
              <w:rPr>
                <w:rFonts w:hint="eastAsia" w:cs="仿宋_GB2312"/>
                <w:szCs w:val="21"/>
              </w:rPr>
              <w:t>责任事项</w:t>
            </w:r>
          </w:p>
        </w:tc>
        <w:tc>
          <w:tcPr>
            <w:tcW w:w="7714" w:type="dxa"/>
            <w:vAlign w:val="center"/>
          </w:tcPr>
          <w:p w14:paraId="0D2B8869">
            <w:pPr>
              <w:pStyle w:val="12"/>
              <w:numPr>
                <w:ilvl w:val="0"/>
                <w:numId w:val="0"/>
              </w:numPr>
              <w:ind w:leftChars="0"/>
              <w:rPr>
                <w:rFonts w:cs="仿宋_GB2312"/>
                <w:szCs w:val="21"/>
              </w:rPr>
            </w:pPr>
            <w:r>
              <w:rPr>
                <w:rFonts w:hint="eastAsia" w:cs="仿宋_GB2312"/>
                <w:szCs w:val="21"/>
                <w:lang w:eastAsia="zh-CN"/>
              </w:rPr>
              <w:t>一、</w:t>
            </w:r>
            <w:r>
              <w:rPr>
                <w:rFonts w:hint="eastAsia" w:cs="仿宋_GB2312"/>
                <w:szCs w:val="21"/>
              </w:rPr>
              <w:t>核发产地检疫合格证</w:t>
            </w:r>
          </w:p>
          <w:p w14:paraId="6329D223">
            <w:pPr>
              <w:rPr>
                <w:rFonts w:ascii="宋体"/>
                <w:color w:val="000000"/>
                <w:szCs w:val="21"/>
              </w:rPr>
            </w:pPr>
            <w:r>
              <w:rPr>
                <w:rFonts w:ascii="宋体" w:hAnsi="宋体"/>
                <w:color w:val="000000"/>
                <w:szCs w:val="21"/>
              </w:rPr>
              <w:t>1</w:t>
            </w:r>
            <w:r>
              <w:rPr>
                <w:rFonts w:hint="eastAsia" w:ascii="宋体" w:hAnsi="宋体"/>
                <w:color w:val="000000"/>
                <w:szCs w:val="21"/>
              </w:rPr>
              <w:t>、受理阶段责任：公示依法应当提交的材料；一次性告知补正材料，依法受理或不予受理（不予受理的应当告知理由）；</w:t>
            </w:r>
          </w:p>
          <w:p w14:paraId="77BE0C74">
            <w:pPr>
              <w:rPr>
                <w:rFonts w:ascii="宋体"/>
                <w:color w:val="000000"/>
                <w:szCs w:val="21"/>
              </w:rPr>
            </w:pPr>
            <w:r>
              <w:rPr>
                <w:rFonts w:ascii="宋体" w:hAnsi="宋体"/>
                <w:color w:val="000000"/>
                <w:szCs w:val="21"/>
              </w:rPr>
              <w:t>2</w:t>
            </w:r>
            <w:r>
              <w:rPr>
                <w:rFonts w:hint="eastAsia" w:ascii="宋体" w:hAnsi="宋体"/>
                <w:color w:val="000000"/>
                <w:szCs w:val="21"/>
              </w:rPr>
              <w:t>、检疫阶段责任：经营产地现场检疫；</w:t>
            </w:r>
          </w:p>
          <w:p w14:paraId="2CD64895">
            <w:pPr>
              <w:rPr>
                <w:rFonts w:ascii="宋体"/>
                <w:color w:val="000000"/>
                <w:szCs w:val="21"/>
              </w:rPr>
            </w:pPr>
            <w:r>
              <w:rPr>
                <w:rFonts w:ascii="宋体" w:hAnsi="宋体"/>
                <w:color w:val="000000"/>
                <w:szCs w:val="21"/>
              </w:rPr>
              <w:t>3</w:t>
            </w:r>
            <w:r>
              <w:rPr>
                <w:rFonts w:hint="eastAsia" w:ascii="宋体" w:hAnsi="宋体"/>
                <w:color w:val="000000"/>
                <w:szCs w:val="21"/>
              </w:rPr>
              <w:t>、决定阶段责任：对检疫合格的，核发《产地检疫合格证》；对检疫不合格的，下发发《检疫处理通知单》。</w:t>
            </w:r>
          </w:p>
          <w:p w14:paraId="55B8F315">
            <w:pPr>
              <w:rPr>
                <w:rFonts w:ascii="宋体"/>
                <w:color w:val="000000"/>
                <w:szCs w:val="21"/>
              </w:rPr>
            </w:pPr>
            <w:r>
              <w:rPr>
                <w:rFonts w:ascii="宋体" w:hAnsi="宋体"/>
                <w:color w:val="000000"/>
                <w:szCs w:val="21"/>
              </w:rPr>
              <w:t>4</w:t>
            </w:r>
            <w:r>
              <w:rPr>
                <w:rFonts w:hint="eastAsia" w:ascii="宋体" w:hAnsi="宋体"/>
                <w:color w:val="000000"/>
                <w:szCs w:val="21"/>
              </w:rPr>
              <w:t>、事后监管阶段责任：必要时进行复检。</w:t>
            </w:r>
          </w:p>
          <w:p w14:paraId="2BE9818A">
            <w:pPr>
              <w:rPr>
                <w:rFonts w:ascii="宋体"/>
                <w:color w:val="000000"/>
                <w:szCs w:val="21"/>
              </w:rPr>
            </w:pPr>
            <w:r>
              <w:rPr>
                <w:rFonts w:ascii="宋体" w:hAnsi="宋体"/>
                <w:color w:val="000000"/>
                <w:szCs w:val="21"/>
              </w:rPr>
              <w:t>5</w:t>
            </w:r>
            <w:r>
              <w:rPr>
                <w:rFonts w:hint="eastAsia" w:ascii="宋体" w:hAnsi="宋体"/>
                <w:color w:val="000000"/>
                <w:szCs w:val="21"/>
              </w:rPr>
              <w:t>、其他法律法规规章文件规定应履行的责任。</w:t>
            </w:r>
          </w:p>
          <w:p w14:paraId="72233016">
            <w:pPr>
              <w:rPr>
                <w:rFonts w:ascii="宋体"/>
                <w:color w:val="000000"/>
                <w:szCs w:val="21"/>
              </w:rPr>
            </w:pPr>
            <w:r>
              <w:rPr>
                <w:rFonts w:hint="eastAsia" w:ascii="宋体" w:hAnsi="宋体"/>
                <w:color w:val="000000"/>
                <w:szCs w:val="21"/>
              </w:rPr>
              <w:t>二、核发调运检疫证书</w:t>
            </w:r>
          </w:p>
          <w:p w14:paraId="14058071">
            <w:pPr>
              <w:rPr>
                <w:rFonts w:ascii="宋体"/>
                <w:szCs w:val="21"/>
              </w:rPr>
            </w:pPr>
            <w:r>
              <w:rPr>
                <w:rFonts w:ascii="宋体" w:hAnsi="宋体"/>
                <w:szCs w:val="21"/>
              </w:rPr>
              <w:t>1</w:t>
            </w:r>
            <w:r>
              <w:rPr>
                <w:rFonts w:hint="eastAsia" w:ascii="宋体" w:hAnsi="宋体"/>
                <w:szCs w:val="21"/>
              </w:rPr>
              <w:t>、受理阶段责任：公示依法应当提交的材料；一次性告知补正材料，依法受理或不予受理（不予受理的应当告知理由）；</w:t>
            </w:r>
          </w:p>
          <w:p w14:paraId="75BE85DD">
            <w:pPr>
              <w:rPr>
                <w:rFonts w:ascii="宋体"/>
                <w:szCs w:val="21"/>
              </w:rPr>
            </w:pPr>
            <w:r>
              <w:rPr>
                <w:rFonts w:ascii="宋体" w:hAnsi="宋体"/>
                <w:szCs w:val="21"/>
              </w:rPr>
              <w:t>2</w:t>
            </w:r>
            <w:r>
              <w:rPr>
                <w:rFonts w:hint="eastAsia" w:ascii="宋体" w:hAnsi="宋体"/>
                <w:szCs w:val="21"/>
              </w:rPr>
              <w:t>、审查阶段责任：审查《产地检疫合格证》和《检疫要求书》，现场检疫，发现检疫对象下达《除害处理通知单》，进行除害处理；</w:t>
            </w:r>
          </w:p>
          <w:p w14:paraId="5646E056">
            <w:pPr>
              <w:rPr>
                <w:rFonts w:ascii="宋体"/>
                <w:szCs w:val="21"/>
              </w:rPr>
            </w:pPr>
            <w:r>
              <w:rPr>
                <w:rFonts w:ascii="宋体" w:hAnsi="宋体"/>
                <w:szCs w:val="21"/>
              </w:rPr>
              <w:t>3</w:t>
            </w:r>
            <w:r>
              <w:rPr>
                <w:rFonts w:hint="eastAsia" w:ascii="宋体" w:hAnsi="宋体"/>
                <w:szCs w:val="21"/>
              </w:rPr>
              <w:t>、决定阶段责任：对未发现检疫对象或经除害处理合格的，签发《植物检疫证书》，否则停止调运；</w:t>
            </w:r>
          </w:p>
          <w:p w14:paraId="36C868CE">
            <w:pPr>
              <w:rPr>
                <w:rFonts w:ascii="宋体"/>
                <w:szCs w:val="21"/>
              </w:rPr>
            </w:pPr>
            <w:r>
              <w:rPr>
                <w:rFonts w:ascii="宋体" w:hAnsi="宋体"/>
                <w:szCs w:val="21"/>
              </w:rPr>
              <w:t>4</w:t>
            </w:r>
            <w:r>
              <w:rPr>
                <w:rFonts w:hint="eastAsia" w:ascii="宋体" w:hAnsi="宋体"/>
                <w:szCs w:val="21"/>
              </w:rPr>
              <w:t>、事后监管阶段责任：对调入的农业植物及其产品查验《植物检疫证书》，必要时进行复检。</w:t>
            </w:r>
          </w:p>
          <w:p w14:paraId="28111085">
            <w:pPr>
              <w:rPr>
                <w:rFonts w:cs="仿宋_GB2312"/>
                <w:szCs w:val="21"/>
              </w:rPr>
            </w:pPr>
            <w:r>
              <w:rPr>
                <w:rFonts w:ascii="宋体" w:hAnsi="宋体"/>
                <w:szCs w:val="21"/>
              </w:rPr>
              <w:t>5</w:t>
            </w:r>
            <w:r>
              <w:rPr>
                <w:rFonts w:hint="eastAsia" w:ascii="宋体" w:hAnsi="宋体"/>
                <w:szCs w:val="21"/>
              </w:rPr>
              <w:t>、其他法律法规规章文件规定应履行的责任。</w:t>
            </w:r>
          </w:p>
        </w:tc>
      </w:tr>
      <w:tr w14:paraId="6C54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E6FFD24">
            <w:pPr>
              <w:jc w:val="center"/>
              <w:rPr>
                <w:rFonts w:cs="仿宋_GB2312"/>
                <w:szCs w:val="21"/>
              </w:rPr>
            </w:pPr>
            <w:r>
              <w:rPr>
                <w:rFonts w:hint="eastAsia" w:cs="仿宋_GB2312"/>
                <w:szCs w:val="21"/>
              </w:rPr>
              <w:t>责任事项依据</w:t>
            </w:r>
          </w:p>
        </w:tc>
        <w:tc>
          <w:tcPr>
            <w:tcW w:w="7714" w:type="dxa"/>
            <w:vAlign w:val="center"/>
          </w:tcPr>
          <w:p w14:paraId="48AC5DD0">
            <w:pPr>
              <w:rPr>
                <w:rFonts w:ascii="宋体" w:cs="宋体"/>
                <w:szCs w:val="21"/>
              </w:rPr>
            </w:pPr>
            <w:r>
              <w:rPr>
                <w:rFonts w:hint="eastAsia" w:ascii="宋体" w:hAnsi="宋体" w:cs="宋体"/>
                <w:szCs w:val="21"/>
              </w:rPr>
              <w:t>一、核发产地检疫合格证</w:t>
            </w:r>
          </w:p>
          <w:p w14:paraId="50581096">
            <w:pPr>
              <w:rPr>
                <w:rFonts w:ascii="宋体" w:cs="宋体"/>
                <w:szCs w:val="21"/>
              </w:rPr>
            </w:pPr>
            <w:r>
              <w:rPr>
                <w:rFonts w:ascii="宋体" w:hAnsi="宋体" w:cs="宋体"/>
                <w:szCs w:val="21"/>
              </w:rPr>
              <w:t>1.</w:t>
            </w:r>
            <w:r>
              <w:rPr>
                <w:rFonts w:hint="eastAsia" w:ascii="宋体" w:hAnsi="宋体" w:cs="宋体"/>
                <w:szCs w:val="21"/>
              </w:rPr>
              <w:t>《中华人民共和国行政许可法》第三十条：行政机关应当将</w:t>
            </w:r>
            <w:r>
              <w:fldChar w:fldCharType="begin"/>
            </w:r>
            <w:r>
              <w:instrText xml:space="preserve"> HYPERLINK "http://www.chinalawedu.com" \t "_blank" \o "法律" </w:instrText>
            </w:r>
            <w:r>
              <w:fldChar w:fldCharType="separate"/>
            </w:r>
            <w:r>
              <w:rPr>
                <w:rStyle w:val="11"/>
                <w:rFonts w:hint="eastAsia" w:ascii="宋体" w:hAnsi="宋体" w:cs="宋体"/>
                <w:color w:val="auto"/>
                <w:szCs w:val="21"/>
              </w:rPr>
              <w:t>法律</w:t>
            </w:r>
            <w:r>
              <w:rPr>
                <w:rStyle w:val="11"/>
                <w:rFonts w:hint="eastAsia" w:ascii="宋体" w:hAnsi="宋体" w:cs="宋体"/>
                <w:color w:val="auto"/>
                <w:szCs w:val="21"/>
              </w:rPr>
              <w:fldChar w:fldCharType="end"/>
            </w:r>
            <w:r>
              <w:rPr>
                <w:rFonts w:hint="eastAsia" w:ascii="宋体" w:hAnsi="宋体" w:cs="宋体"/>
                <w:szCs w:val="21"/>
              </w:rPr>
              <w:t>、</w:t>
            </w:r>
            <w:r>
              <w:fldChar w:fldCharType="begin"/>
            </w:r>
            <w:r>
              <w:instrText xml:space="preserve"> HYPERLINK "http://www.chinalawedu.com/falvfagui/" \t "_blank" \o "法规" </w:instrText>
            </w:r>
            <w:r>
              <w:fldChar w:fldCharType="separate"/>
            </w:r>
            <w:r>
              <w:rPr>
                <w:rStyle w:val="11"/>
                <w:rFonts w:hint="eastAsia" w:ascii="宋体" w:hAnsi="宋体" w:cs="宋体"/>
                <w:color w:val="auto"/>
                <w:szCs w:val="21"/>
              </w:rPr>
              <w:t>法规</w:t>
            </w:r>
            <w:r>
              <w:rPr>
                <w:rStyle w:val="11"/>
                <w:rFonts w:hint="eastAsia" w:ascii="宋体" w:hAnsi="宋体" w:cs="宋体"/>
                <w:color w:val="auto"/>
                <w:szCs w:val="21"/>
              </w:rPr>
              <w:fldChar w:fldCharType="end"/>
            </w:r>
            <w:r>
              <w:rPr>
                <w:rFonts w:hint="eastAsia" w:ascii="宋体" w:hAnsi="宋体" w:cs="宋体"/>
                <w:szCs w:val="21"/>
              </w:rPr>
              <w:t>、规章规定的有关行政许可的事项、依据、条件、数量、程序、期限以及需要提交的全部材料的目录和申请书示范文本等在办公场所公示。</w:t>
            </w:r>
          </w:p>
          <w:p w14:paraId="5C84383B">
            <w:pPr>
              <w:rPr>
                <w:rFonts w:ascii="宋体"/>
                <w:szCs w:val="21"/>
              </w:rPr>
            </w:pPr>
            <w:r>
              <w:rPr>
                <w:rFonts w:ascii="宋体" w:hAnsi="宋体" w:cs="宋体"/>
                <w:szCs w:val="21"/>
              </w:rPr>
              <w:t>2.</w:t>
            </w:r>
            <w:r>
              <w:rPr>
                <w:rFonts w:hint="eastAsia" w:ascii="宋体" w:hAnsi="宋体"/>
                <w:szCs w:val="21"/>
              </w:rPr>
              <w:t>《四川省植物检疫条例》第十八条：各级植物检疫机构按照国家有关规定，对种子、苗木和其他繁殖材料、应施检疫的植物、植物产品实施产地检疫，并签发产地检疫合格证。</w:t>
            </w:r>
          </w:p>
          <w:p w14:paraId="346D68A5">
            <w:pPr>
              <w:rPr>
                <w:rFonts w:ascii="宋体"/>
                <w:szCs w:val="21"/>
              </w:rPr>
            </w:pPr>
            <w:r>
              <w:rPr>
                <w:rFonts w:ascii="宋体" w:hAnsi="宋体"/>
                <w:szCs w:val="21"/>
              </w:rPr>
              <w:t xml:space="preserve">3. </w:t>
            </w:r>
            <w:r>
              <w:rPr>
                <w:rFonts w:hint="eastAsia" w:ascii="宋体" w:hAnsi="宋体"/>
                <w:szCs w:val="21"/>
              </w:rPr>
              <w:t>《四川省植物检疫条例》第十九条：种子、苗木和其他繁殖材料的繁育单位或个人，必须有计划地建立无植物检疫对象的种苗繁育基地、母树林基地。新建繁育基地，在选址之前，应征求植物检疫机构的意见。植物检疫机构应帮助其选择符合检疫要求的地方建立繁育基地。</w:t>
            </w:r>
          </w:p>
          <w:p w14:paraId="1646D9D6">
            <w:pPr>
              <w:rPr>
                <w:rFonts w:ascii="宋体"/>
                <w:szCs w:val="21"/>
              </w:rPr>
            </w:pPr>
            <w:r>
              <w:rPr>
                <w:rFonts w:ascii="宋体" w:hAnsi="宋体"/>
                <w:szCs w:val="21"/>
              </w:rPr>
              <w:t xml:space="preserve">4. </w:t>
            </w:r>
            <w:r>
              <w:rPr>
                <w:rFonts w:hint="eastAsia" w:ascii="宋体" w:hAnsi="宋体"/>
                <w:szCs w:val="21"/>
              </w:rPr>
              <w:t>《四川省植物检疫条例》第二十条：已发生检疫对象的繁育基地，应当立即采取封锁、消灭措施。在检疫对象未消灭之前，所繁育的种子、苗木或者其他繁殖材料不得扩散。</w:t>
            </w:r>
          </w:p>
          <w:p w14:paraId="4A012E91">
            <w:pPr>
              <w:rPr>
                <w:rFonts w:ascii="宋体"/>
                <w:szCs w:val="21"/>
              </w:rPr>
            </w:pPr>
            <w:r>
              <w:rPr>
                <w:rFonts w:hint="eastAsia" w:ascii="宋体" w:hAnsi="宋体"/>
                <w:szCs w:val="21"/>
              </w:rPr>
              <w:t>二、核发调运检疫证书</w:t>
            </w:r>
          </w:p>
          <w:p w14:paraId="4F9B8F43">
            <w:pPr>
              <w:rPr>
                <w:rFonts w:ascii="宋体" w:cs="宋体"/>
                <w:szCs w:val="21"/>
              </w:rPr>
            </w:pPr>
            <w:r>
              <w:rPr>
                <w:rFonts w:ascii="宋体" w:hAnsi="宋体"/>
                <w:szCs w:val="21"/>
              </w:rPr>
              <w:t>1.</w:t>
            </w:r>
            <w:r>
              <w:rPr>
                <w:rFonts w:hint="eastAsia" w:ascii="宋体" w:hAnsi="宋体" w:cs="宋体"/>
                <w:szCs w:val="21"/>
              </w:rPr>
              <w:t>《中华人民共和国行政许可法》第三十条：行政机关应当将</w:t>
            </w:r>
            <w:r>
              <w:fldChar w:fldCharType="begin"/>
            </w:r>
            <w:r>
              <w:instrText xml:space="preserve"> HYPERLINK "http://www.chinalawedu.com" \t "_blank" \o "法律" </w:instrText>
            </w:r>
            <w:r>
              <w:fldChar w:fldCharType="separate"/>
            </w:r>
            <w:r>
              <w:rPr>
                <w:rStyle w:val="11"/>
                <w:rFonts w:hint="eastAsia" w:ascii="宋体" w:hAnsi="宋体" w:cs="宋体"/>
                <w:color w:val="auto"/>
                <w:szCs w:val="21"/>
              </w:rPr>
              <w:t>法律</w:t>
            </w:r>
            <w:r>
              <w:rPr>
                <w:rStyle w:val="11"/>
                <w:rFonts w:hint="eastAsia" w:ascii="宋体" w:hAnsi="宋体" w:cs="宋体"/>
                <w:color w:val="auto"/>
                <w:szCs w:val="21"/>
              </w:rPr>
              <w:fldChar w:fldCharType="end"/>
            </w:r>
            <w:r>
              <w:rPr>
                <w:rFonts w:hint="eastAsia" w:ascii="宋体" w:hAnsi="宋体" w:cs="宋体"/>
                <w:szCs w:val="21"/>
              </w:rPr>
              <w:t>、</w:t>
            </w:r>
            <w:r>
              <w:fldChar w:fldCharType="begin"/>
            </w:r>
            <w:r>
              <w:instrText xml:space="preserve"> HYPERLINK "http://www.chinalawedu.com/falvfagui/" \t "_blank" \o "法规" </w:instrText>
            </w:r>
            <w:r>
              <w:fldChar w:fldCharType="separate"/>
            </w:r>
            <w:r>
              <w:rPr>
                <w:rStyle w:val="11"/>
                <w:rFonts w:hint="eastAsia" w:ascii="宋体" w:hAnsi="宋体" w:cs="宋体"/>
                <w:color w:val="auto"/>
                <w:szCs w:val="21"/>
              </w:rPr>
              <w:t>法规</w:t>
            </w:r>
            <w:r>
              <w:rPr>
                <w:rStyle w:val="11"/>
                <w:rFonts w:hint="eastAsia" w:ascii="宋体" w:hAnsi="宋体" w:cs="宋体"/>
                <w:color w:val="auto"/>
                <w:szCs w:val="21"/>
              </w:rPr>
              <w:fldChar w:fldCharType="end"/>
            </w:r>
            <w:r>
              <w:rPr>
                <w:rFonts w:hint="eastAsia" w:ascii="宋体" w:hAnsi="宋体" w:cs="宋体"/>
                <w:szCs w:val="21"/>
              </w:rPr>
              <w:t>、规章规定的有关行政许可的事项、依据、条件、数量、程序、期限以及需要提交的全部材料的目录和申请书示范文本等在办公场所公示。</w:t>
            </w:r>
          </w:p>
          <w:p w14:paraId="20598FD0">
            <w:pPr>
              <w:pStyle w:val="4"/>
              <w:spacing w:before="0" w:beforeAutospacing="0" w:after="0" w:afterAutospacing="0"/>
              <w:jc w:val="both"/>
              <w:rPr>
                <w:sz w:val="21"/>
                <w:szCs w:val="21"/>
              </w:rPr>
            </w:pPr>
            <w:r>
              <w:rPr>
                <w:rFonts w:cs="仿宋_GB2312"/>
                <w:szCs w:val="21"/>
              </w:rPr>
              <w:t>2.</w:t>
            </w:r>
            <w:r>
              <w:rPr>
                <w:rFonts w:hint="eastAsia"/>
                <w:sz w:val="21"/>
                <w:szCs w:val="21"/>
              </w:rPr>
              <w:t>《四川省植物检疫条例》第二十二条：调运植物、植物产品，属于下列情况的必须实施检疫：（一）列入应施检疫的植物、植物产品名单的，运出发生疫情的县级行政区域之前，必须经过检疫。（二）凡种子、苗木和其他繁殖材料，不论是否列入应施检疫的植物、植物产品名单和运往何地，在调运之前，都必须经过检疫。第二十五条：凡调运应施检疫的植物，植物产品的单位或个人，在调运前都必须取得由植物检疫机构签发的植物检疫证书。</w:t>
            </w:r>
          </w:p>
          <w:p w14:paraId="32CC7F6E">
            <w:pPr>
              <w:pStyle w:val="4"/>
              <w:spacing w:before="0" w:beforeAutospacing="0" w:after="0" w:afterAutospacing="0"/>
              <w:jc w:val="both"/>
              <w:rPr>
                <w:sz w:val="21"/>
                <w:szCs w:val="21"/>
              </w:rPr>
            </w:pPr>
            <w:r>
              <w:rPr>
                <w:sz w:val="21"/>
                <w:szCs w:val="21"/>
              </w:rPr>
              <w:t xml:space="preserve">3. </w:t>
            </w:r>
            <w:r>
              <w:rPr>
                <w:rFonts w:hint="eastAsia"/>
                <w:sz w:val="21"/>
                <w:szCs w:val="21"/>
              </w:rPr>
              <w:t>《四川省植物检疫条例》第二十六条：植物检疫机构应按下列不同情况签发植物检疫证书：（一）在无植物检疫对象发生地区调运植物、植物产品经核实确不带植物检疫对象的，签发植物检疫证书；（二）在零星发生植物检疫对象的地区调运种子、苗木等繁殖材料的，应凭产地检疫合格证签发植物检疫证书；（三）对产地检疫对象发生情况不清楚的植物、植物产品，必须按照《检疫技术规程》进行检疫，证明不带植物检疫对象后，签发植物检疫证书；发现有检疫对象时，必须严格进行除害处理，合格后签发植物检疫证书。</w:t>
            </w:r>
          </w:p>
          <w:p w14:paraId="6716AA2E">
            <w:pPr>
              <w:pStyle w:val="4"/>
              <w:spacing w:before="0" w:beforeAutospacing="0" w:after="0" w:afterAutospacing="0"/>
              <w:jc w:val="both"/>
              <w:rPr>
                <w:rFonts w:cs="仿宋_GB2312"/>
                <w:sz w:val="21"/>
                <w:szCs w:val="21"/>
              </w:rPr>
            </w:pPr>
            <w:r>
              <w:rPr>
                <w:sz w:val="21"/>
                <w:szCs w:val="21"/>
              </w:rPr>
              <w:t xml:space="preserve">4. </w:t>
            </w:r>
            <w:r>
              <w:rPr>
                <w:rFonts w:hint="eastAsia"/>
                <w:sz w:val="21"/>
                <w:szCs w:val="21"/>
              </w:rPr>
              <w:t>《四川省植物检疫条例》第二十九条：各级植物检疫机构有权对调入的植物、植物产品进行查证。必要时可以复检。对调运的植物、植物产品，经检疫发现检疫对象的，植物检疫机构有权予以查封，并责令托运人或经管者进行除害处理，无法处理的，责令改变用途或销毁。</w:t>
            </w:r>
          </w:p>
        </w:tc>
      </w:tr>
      <w:tr w14:paraId="0D76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9FACC6E">
            <w:pPr>
              <w:jc w:val="center"/>
              <w:rPr>
                <w:rFonts w:cs="仿宋_GB2312"/>
                <w:szCs w:val="21"/>
              </w:rPr>
            </w:pPr>
            <w:r>
              <w:rPr>
                <w:rFonts w:hint="eastAsia" w:cs="仿宋_GB2312"/>
                <w:szCs w:val="21"/>
              </w:rPr>
              <w:t>追责情形</w:t>
            </w:r>
          </w:p>
        </w:tc>
        <w:tc>
          <w:tcPr>
            <w:tcW w:w="7714" w:type="dxa"/>
            <w:vAlign w:val="center"/>
          </w:tcPr>
          <w:p w14:paraId="3CB0B138">
            <w:pPr>
              <w:rPr>
                <w:rFonts w:cs="仿宋_GB2312"/>
                <w:szCs w:val="21"/>
              </w:rPr>
            </w:pPr>
            <w:r>
              <w:rPr>
                <w:rFonts w:hint="eastAsia" w:cs="仿宋_GB2312"/>
                <w:szCs w:val="21"/>
              </w:rPr>
              <w:t>对不履行或不正确履行行政职责的行政机关及其工作人员，依据《中华人民共和国行政监察法</w:t>
            </w:r>
            <w:r>
              <w:rPr>
                <w:rFonts w:hint="eastAsia" w:cs="仿宋_GB2312"/>
                <w:szCs w:val="21"/>
                <w:lang w:eastAsia="zh-CN"/>
              </w:rPr>
              <w:t>》《</w:t>
            </w:r>
            <w:r>
              <w:rPr>
                <w:rFonts w:hint="eastAsia" w:cs="仿宋_GB2312"/>
                <w:szCs w:val="21"/>
              </w:rPr>
              <w:t>中华人民共和国行政许可法</w:t>
            </w:r>
            <w:r>
              <w:rPr>
                <w:rFonts w:hint="eastAsia" w:cs="仿宋_GB2312"/>
                <w:szCs w:val="21"/>
                <w:lang w:eastAsia="zh-CN"/>
              </w:rPr>
              <w:t>》《</w:t>
            </w:r>
            <w:r>
              <w:rPr>
                <w:rFonts w:hint="eastAsia" w:cs="仿宋_GB2312"/>
                <w:szCs w:val="21"/>
              </w:rPr>
              <w:t>行政机关公务员处分条例</w:t>
            </w:r>
            <w:r>
              <w:rPr>
                <w:rFonts w:hint="eastAsia" w:cs="仿宋_GB2312"/>
                <w:szCs w:val="21"/>
                <w:lang w:eastAsia="zh-CN"/>
              </w:rPr>
              <w:t>》《</w:t>
            </w:r>
            <w:r>
              <w:rPr>
                <w:rFonts w:hint="eastAsia" w:cs="仿宋_GB2312"/>
                <w:szCs w:val="21"/>
              </w:rPr>
              <w:t>四川省行政执法监督条例</w:t>
            </w:r>
            <w:r>
              <w:rPr>
                <w:rFonts w:hint="eastAsia" w:cs="仿宋_GB2312"/>
                <w:szCs w:val="21"/>
                <w:lang w:eastAsia="zh-CN"/>
              </w:rPr>
              <w:t>》《</w:t>
            </w:r>
            <w:r>
              <w:rPr>
                <w:rFonts w:hint="eastAsia" w:cs="仿宋_GB2312"/>
                <w:szCs w:val="21"/>
              </w:rPr>
              <w:t>四川省植物检疫条例》等法律法规规章的相关规定追究相应的责任。</w:t>
            </w:r>
          </w:p>
        </w:tc>
      </w:tr>
      <w:tr w14:paraId="60A8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20229E5">
            <w:pPr>
              <w:jc w:val="center"/>
              <w:rPr>
                <w:rFonts w:cs="仿宋_GB2312"/>
                <w:szCs w:val="21"/>
              </w:rPr>
            </w:pPr>
            <w:r>
              <w:rPr>
                <w:rFonts w:hint="eastAsia" w:cs="仿宋_GB2312"/>
                <w:szCs w:val="21"/>
              </w:rPr>
              <w:t>监督电话</w:t>
            </w:r>
          </w:p>
        </w:tc>
        <w:tc>
          <w:tcPr>
            <w:tcW w:w="7714" w:type="dxa"/>
            <w:vAlign w:val="center"/>
          </w:tcPr>
          <w:p w14:paraId="2300BECB">
            <w:pPr>
              <w:jc w:val="center"/>
              <w:rPr>
                <w:rFonts w:hint="default" w:eastAsia="宋体" w:cs="仿宋_GB2312"/>
                <w:szCs w:val="21"/>
                <w:lang w:val="en-US" w:eastAsia="zh-CN"/>
              </w:rPr>
            </w:pPr>
            <w:r>
              <w:rPr>
                <w:rFonts w:cs="仿宋_GB2312"/>
                <w:szCs w:val="21"/>
              </w:rPr>
              <w:t>0825</w:t>
            </w:r>
            <w:r>
              <w:rPr>
                <w:rFonts w:cs="仿宋_GB2312"/>
                <w:color w:val="auto"/>
                <w:szCs w:val="21"/>
              </w:rPr>
              <w:t>-782</w:t>
            </w:r>
            <w:r>
              <w:rPr>
                <w:rFonts w:hint="eastAsia" w:cs="仿宋_GB2312"/>
                <w:color w:val="auto"/>
                <w:szCs w:val="21"/>
                <w:lang w:val="en-US" w:eastAsia="zh-CN"/>
              </w:rPr>
              <w:t>0512</w:t>
            </w:r>
          </w:p>
        </w:tc>
      </w:tr>
    </w:tbl>
    <w:p w14:paraId="50B53ED2">
      <w:pPr>
        <w:spacing w:line="400" w:lineRule="exact"/>
        <w:rPr>
          <w:rFonts w:ascii="宋体" w:cs="宋体"/>
          <w:szCs w:val="21"/>
        </w:rPr>
      </w:pPr>
    </w:p>
    <w:tbl>
      <w:tblPr>
        <w:tblStyle w:val="5"/>
        <w:tblpPr w:leftFromText="180" w:rightFromText="180" w:vertAnchor="text" w:horzAnchor="page" w:tblpX="1684" w:tblpY="478"/>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714"/>
      </w:tblGrid>
      <w:tr w14:paraId="4F83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F8C2202">
            <w:pPr>
              <w:jc w:val="center"/>
              <w:rPr>
                <w:rFonts w:cs="仿宋_GB2312"/>
                <w:color w:val="auto"/>
                <w:szCs w:val="21"/>
              </w:rPr>
            </w:pPr>
            <w:r>
              <w:rPr>
                <w:color w:val="auto"/>
              </w:rPr>
              <w:br w:type="page"/>
            </w:r>
            <w:r>
              <w:rPr>
                <w:rFonts w:hint="eastAsia" w:cs="仿宋_GB2312"/>
                <w:color w:val="auto"/>
                <w:szCs w:val="21"/>
              </w:rPr>
              <w:t>序号</w:t>
            </w:r>
          </w:p>
        </w:tc>
        <w:tc>
          <w:tcPr>
            <w:tcW w:w="7714" w:type="dxa"/>
            <w:vAlign w:val="center"/>
          </w:tcPr>
          <w:p w14:paraId="4E3018DE">
            <w:pPr>
              <w:jc w:val="center"/>
              <w:rPr>
                <w:rFonts w:hint="default" w:eastAsia="宋体" w:cs="仿宋_GB2312"/>
                <w:color w:val="auto"/>
                <w:szCs w:val="21"/>
                <w:lang w:val="en-US" w:eastAsia="zh-CN"/>
              </w:rPr>
            </w:pPr>
            <w:r>
              <w:rPr>
                <w:rFonts w:hint="eastAsia" w:cs="仿宋_GB2312"/>
                <w:color w:val="auto"/>
                <w:szCs w:val="21"/>
                <w:lang w:val="en-US" w:eastAsia="zh-CN"/>
              </w:rPr>
              <w:t>10</w:t>
            </w:r>
          </w:p>
        </w:tc>
      </w:tr>
      <w:tr w14:paraId="3EE8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19EC96A1">
            <w:pPr>
              <w:jc w:val="center"/>
              <w:rPr>
                <w:rFonts w:cs="仿宋_GB2312"/>
                <w:color w:val="auto"/>
                <w:szCs w:val="21"/>
              </w:rPr>
            </w:pPr>
            <w:r>
              <w:rPr>
                <w:rFonts w:hint="eastAsia" w:cs="仿宋_GB2312"/>
                <w:color w:val="auto"/>
                <w:szCs w:val="21"/>
              </w:rPr>
              <w:t>权力类型</w:t>
            </w:r>
          </w:p>
        </w:tc>
        <w:tc>
          <w:tcPr>
            <w:tcW w:w="7714" w:type="dxa"/>
            <w:vAlign w:val="center"/>
          </w:tcPr>
          <w:p w14:paraId="34321C77">
            <w:pPr>
              <w:jc w:val="center"/>
              <w:rPr>
                <w:rFonts w:cs="仿宋_GB2312"/>
                <w:color w:val="auto"/>
                <w:szCs w:val="21"/>
              </w:rPr>
            </w:pPr>
            <w:r>
              <w:rPr>
                <w:rFonts w:hint="eastAsia" w:cs="仿宋_GB2312"/>
                <w:color w:val="auto"/>
                <w:szCs w:val="21"/>
              </w:rPr>
              <w:t>行政许可</w:t>
            </w:r>
          </w:p>
        </w:tc>
      </w:tr>
      <w:tr w14:paraId="7BA9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66193929">
            <w:pPr>
              <w:jc w:val="center"/>
              <w:rPr>
                <w:rFonts w:cs="仿宋_GB2312"/>
                <w:color w:val="auto"/>
                <w:szCs w:val="21"/>
              </w:rPr>
            </w:pPr>
            <w:r>
              <w:rPr>
                <w:rFonts w:hint="eastAsia" w:cs="仿宋_GB2312"/>
                <w:color w:val="auto"/>
                <w:szCs w:val="21"/>
              </w:rPr>
              <w:t>权力项目名称</w:t>
            </w:r>
          </w:p>
        </w:tc>
        <w:tc>
          <w:tcPr>
            <w:tcW w:w="7714" w:type="dxa"/>
            <w:vAlign w:val="center"/>
          </w:tcPr>
          <w:p w14:paraId="3F221CB9">
            <w:pPr>
              <w:jc w:val="center"/>
              <w:rPr>
                <w:rFonts w:hint="eastAsia" w:eastAsia="宋体" w:cs="仿宋_GB2312"/>
                <w:color w:val="auto"/>
                <w:szCs w:val="21"/>
                <w:lang w:eastAsia="zh-CN"/>
              </w:rPr>
            </w:pPr>
            <w:r>
              <w:rPr>
                <w:rFonts w:hint="eastAsia" w:cs="仿宋_GB2312"/>
                <w:color w:val="auto"/>
                <w:szCs w:val="21"/>
                <w:lang w:eastAsia="zh-CN"/>
              </w:rPr>
              <w:t>采集、出售、收购国家二级保护野生植物（农业类）审批</w:t>
            </w:r>
          </w:p>
        </w:tc>
      </w:tr>
      <w:tr w14:paraId="75B4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9E4A9F5">
            <w:pPr>
              <w:jc w:val="center"/>
              <w:rPr>
                <w:rFonts w:cs="仿宋_GB2312"/>
                <w:color w:val="auto"/>
                <w:szCs w:val="21"/>
              </w:rPr>
            </w:pPr>
            <w:r>
              <w:rPr>
                <w:rFonts w:hint="eastAsia" w:cs="仿宋_GB2312"/>
                <w:color w:val="auto"/>
                <w:szCs w:val="21"/>
              </w:rPr>
              <w:t>实施依据</w:t>
            </w:r>
          </w:p>
        </w:tc>
        <w:tc>
          <w:tcPr>
            <w:tcW w:w="7714" w:type="dxa"/>
            <w:vAlign w:val="center"/>
          </w:tcPr>
          <w:p w14:paraId="61BFE05B">
            <w:pPr>
              <w:pStyle w:val="4"/>
              <w:spacing w:before="0" w:beforeAutospacing="0" w:after="0" w:afterAutospacing="0"/>
              <w:ind w:firstLine="420" w:firstLineChars="200"/>
              <w:jc w:val="both"/>
              <w:rPr>
                <w:rFonts w:cs="仿宋_GB2312"/>
                <w:color w:val="auto"/>
                <w:sz w:val="21"/>
                <w:szCs w:val="21"/>
              </w:rPr>
            </w:pPr>
            <w:r>
              <w:rPr>
                <w:rFonts w:hint="eastAsia" w:cs="仿宋_GB2312"/>
                <w:color w:val="auto"/>
                <w:sz w:val="21"/>
                <w:szCs w:val="21"/>
              </w:rPr>
              <w:t>《中华人民共和国野生植物保护条例》（1996年9月30日国务院令第204号）第十六条：采集国家二级保护野生植物的，必须经采集地的县级人民政府野生植物行政主管部门签署意见后，向省、自治区、直辖市人民政府野生植物行政主管部门或者其授权的机构申请采集证。第十八条：出售、收购国家二级保护野生植物的，必须经省、自治区、直辖市人民政府野生植物行政主管部门或者其授权的机构批准。</w:t>
            </w:r>
          </w:p>
        </w:tc>
      </w:tr>
      <w:tr w14:paraId="1562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22AEE5E5">
            <w:pPr>
              <w:jc w:val="center"/>
              <w:rPr>
                <w:rFonts w:cs="仿宋_GB2312"/>
                <w:color w:val="auto"/>
                <w:szCs w:val="21"/>
              </w:rPr>
            </w:pPr>
            <w:r>
              <w:rPr>
                <w:rFonts w:hint="eastAsia" w:cs="仿宋_GB2312"/>
                <w:color w:val="auto"/>
                <w:szCs w:val="21"/>
              </w:rPr>
              <w:t>责任主体</w:t>
            </w:r>
          </w:p>
        </w:tc>
        <w:tc>
          <w:tcPr>
            <w:tcW w:w="7714" w:type="dxa"/>
            <w:vAlign w:val="center"/>
          </w:tcPr>
          <w:p w14:paraId="47C58C7E">
            <w:pPr>
              <w:jc w:val="center"/>
              <w:rPr>
                <w:rFonts w:cs="仿宋_GB2312"/>
                <w:color w:val="auto"/>
                <w:szCs w:val="21"/>
              </w:rPr>
            </w:pPr>
            <w:r>
              <w:rPr>
                <w:rFonts w:hint="eastAsia" w:ascii="宋体" w:hAnsi="宋体"/>
                <w:color w:val="auto"/>
                <w:szCs w:val="21"/>
                <w:lang w:eastAsia="zh-CN"/>
              </w:rPr>
              <w:t>大英县农业农村局</w:t>
            </w:r>
          </w:p>
        </w:tc>
      </w:tr>
      <w:tr w14:paraId="722B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9FEB7DD">
            <w:pPr>
              <w:jc w:val="center"/>
              <w:rPr>
                <w:rFonts w:cs="仿宋_GB2312"/>
                <w:color w:val="auto"/>
                <w:szCs w:val="21"/>
              </w:rPr>
            </w:pPr>
            <w:r>
              <w:rPr>
                <w:rFonts w:hint="eastAsia" w:cs="仿宋_GB2312"/>
                <w:color w:val="auto"/>
                <w:szCs w:val="21"/>
              </w:rPr>
              <w:t>责任事项</w:t>
            </w:r>
          </w:p>
        </w:tc>
        <w:tc>
          <w:tcPr>
            <w:tcW w:w="7714" w:type="dxa"/>
            <w:vAlign w:val="center"/>
          </w:tcPr>
          <w:p w14:paraId="0AF48003">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2E93139F">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61D53D47">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46E106CE">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4F5D9070">
            <w:pPr>
              <w:rPr>
                <w:rFonts w:cs="仿宋_GB2312"/>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5F78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7C6601A">
            <w:pPr>
              <w:jc w:val="center"/>
              <w:rPr>
                <w:rFonts w:cs="仿宋_GB2312"/>
                <w:color w:val="auto"/>
                <w:szCs w:val="21"/>
              </w:rPr>
            </w:pPr>
            <w:r>
              <w:rPr>
                <w:rFonts w:hint="eastAsia" w:cs="仿宋_GB2312"/>
                <w:color w:val="auto"/>
                <w:szCs w:val="21"/>
              </w:rPr>
              <w:t>责任事项依据</w:t>
            </w:r>
          </w:p>
        </w:tc>
        <w:tc>
          <w:tcPr>
            <w:tcW w:w="7714" w:type="dxa"/>
            <w:vAlign w:val="center"/>
          </w:tcPr>
          <w:p w14:paraId="544EE915">
            <w:pPr>
              <w:spacing w:line="300" w:lineRule="exact"/>
              <w:ind w:firstLine="420" w:firstLineChars="200"/>
              <w:rPr>
                <w:rFonts w:hint="default" w:ascii="宋体" w:hAnsi="宋体" w:cs="宋体"/>
                <w:color w:val="auto"/>
                <w:szCs w:val="21"/>
              </w:rPr>
            </w:pPr>
            <w:r>
              <w:rPr>
                <w:rFonts w:hint="eastAsia" w:cs="仿宋_GB2312"/>
                <w:color w:val="auto"/>
                <w:sz w:val="21"/>
                <w:szCs w:val="21"/>
              </w:rPr>
              <w:t>《中华人民共和国野生植物保护条例》</w:t>
            </w:r>
            <w:r>
              <w:rPr>
                <w:rFonts w:hint="default" w:ascii="宋体" w:hAnsi="宋体" w:cs="宋体"/>
                <w:color w:val="auto"/>
                <w:szCs w:val="21"/>
              </w:rPr>
              <w:t>第二十三条</w:t>
            </w:r>
            <w:r>
              <w:rPr>
                <w:rFonts w:hint="eastAsia" w:ascii="宋体" w:hAnsi="宋体" w:cs="宋体"/>
                <w:color w:val="auto"/>
                <w:szCs w:val="21"/>
                <w:lang w:val="en-US" w:eastAsia="zh-CN"/>
              </w:rPr>
              <w:t xml:space="preserve"> </w:t>
            </w:r>
            <w:r>
              <w:rPr>
                <w:rFonts w:hint="default" w:ascii="宋体" w:hAnsi="宋体" w:cs="宋体"/>
                <w:color w:val="auto"/>
                <w:szCs w:val="21"/>
              </w:rPr>
              <w:t>未取得采集证或者未按照采集证的规定采集国家重点保护野生植物的，由野生植物行政主管部门没收所采集的野生植物和违法所得，可以并处违法所得10倍以下的罚款;有采集证的，并可以吊销采集证。</w:t>
            </w:r>
          </w:p>
          <w:p w14:paraId="18CCEE0F">
            <w:pPr>
              <w:spacing w:line="300" w:lineRule="exact"/>
              <w:ind w:firstLine="420" w:firstLineChars="200"/>
              <w:rPr>
                <w:rFonts w:cs="仿宋_GB2312"/>
                <w:color w:val="auto"/>
                <w:sz w:val="21"/>
                <w:szCs w:val="21"/>
              </w:rPr>
            </w:pPr>
            <w:r>
              <w:rPr>
                <w:rFonts w:hint="default" w:ascii="宋体" w:hAnsi="宋体" w:cs="宋体"/>
                <w:color w:val="auto"/>
                <w:szCs w:val="21"/>
              </w:rPr>
              <w:t>第二十四条</w:t>
            </w:r>
            <w:r>
              <w:rPr>
                <w:rFonts w:hint="eastAsia" w:ascii="宋体" w:hAnsi="宋体" w:cs="宋体"/>
                <w:color w:val="auto"/>
                <w:szCs w:val="21"/>
                <w:lang w:val="en-US" w:eastAsia="zh-CN"/>
              </w:rPr>
              <w:t xml:space="preserve"> </w:t>
            </w:r>
            <w:r>
              <w:rPr>
                <w:rFonts w:hint="default" w:ascii="宋体" w:hAnsi="宋体" w:cs="宋体"/>
                <w:color w:val="auto"/>
                <w:szCs w:val="21"/>
              </w:rPr>
              <w:t>违反本条例规定，出售、收购国家重点保护野生植物的，由工商行政管理部门或者野生植物行政主管部门按照职责分工没收野生植物和违法所得，可以并处违法所得10倍以下的罚款。</w:t>
            </w:r>
          </w:p>
        </w:tc>
      </w:tr>
      <w:tr w14:paraId="4DC4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DC8B2AD">
            <w:pPr>
              <w:jc w:val="center"/>
              <w:rPr>
                <w:rFonts w:cs="仿宋_GB2312"/>
                <w:color w:val="auto"/>
                <w:szCs w:val="21"/>
              </w:rPr>
            </w:pPr>
            <w:r>
              <w:rPr>
                <w:rFonts w:hint="eastAsia" w:cs="仿宋_GB2312"/>
                <w:color w:val="auto"/>
                <w:szCs w:val="21"/>
              </w:rPr>
              <w:t>追责情形</w:t>
            </w:r>
          </w:p>
        </w:tc>
        <w:tc>
          <w:tcPr>
            <w:tcW w:w="7714" w:type="dxa"/>
            <w:vAlign w:val="center"/>
          </w:tcPr>
          <w:p w14:paraId="547E6D48">
            <w:pPr>
              <w:rPr>
                <w:rFonts w:cs="仿宋_GB2312"/>
                <w:color w:val="auto"/>
                <w:szCs w:val="21"/>
              </w:rPr>
            </w:pPr>
            <w:r>
              <w:rPr>
                <w:rFonts w:hint="eastAsia" w:cs="仿宋_GB2312"/>
                <w:color w:val="auto"/>
                <w:szCs w:val="21"/>
              </w:rPr>
              <w:t>对不履行或不正确履行行政职责的行政机关及其工作人员，依据《中华人民共和国行政监察法</w:t>
            </w:r>
            <w:r>
              <w:rPr>
                <w:rFonts w:hint="eastAsia" w:cs="仿宋_GB2312"/>
                <w:color w:val="auto"/>
                <w:szCs w:val="21"/>
                <w:lang w:eastAsia="zh-CN"/>
              </w:rPr>
              <w:t>》《</w:t>
            </w:r>
            <w:r>
              <w:rPr>
                <w:rFonts w:hint="eastAsia" w:cs="仿宋_GB2312"/>
                <w:color w:val="auto"/>
                <w:szCs w:val="21"/>
              </w:rPr>
              <w:t>中华人民共和国行政许可法</w:t>
            </w:r>
            <w:r>
              <w:rPr>
                <w:rFonts w:hint="eastAsia" w:cs="仿宋_GB2312"/>
                <w:color w:val="auto"/>
                <w:szCs w:val="21"/>
                <w:lang w:eastAsia="zh-CN"/>
              </w:rPr>
              <w:t>》《</w:t>
            </w:r>
            <w:r>
              <w:rPr>
                <w:rFonts w:hint="eastAsia" w:cs="仿宋_GB2312"/>
                <w:color w:val="auto"/>
                <w:sz w:val="21"/>
                <w:szCs w:val="21"/>
              </w:rPr>
              <w:t>中华人民共和国野生植物保护条例</w:t>
            </w:r>
            <w:r>
              <w:rPr>
                <w:rFonts w:hint="eastAsia" w:cs="仿宋_GB2312"/>
                <w:color w:val="auto"/>
                <w:sz w:val="21"/>
                <w:szCs w:val="21"/>
                <w:lang w:eastAsia="zh-CN"/>
              </w:rPr>
              <w:t>》《</w:t>
            </w:r>
            <w:r>
              <w:rPr>
                <w:rFonts w:hint="eastAsia" w:cs="仿宋_GB2312"/>
                <w:color w:val="auto"/>
                <w:szCs w:val="21"/>
              </w:rPr>
              <w:t>行政机关公务员处分条例</w:t>
            </w:r>
            <w:r>
              <w:rPr>
                <w:rFonts w:hint="eastAsia" w:cs="仿宋_GB2312"/>
                <w:color w:val="auto"/>
                <w:szCs w:val="21"/>
                <w:lang w:eastAsia="zh-CN"/>
              </w:rPr>
              <w:t>》《</w:t>
            </w:r>
            <w:r>
              <w:rPr>
                <w:rFonts w:hint="eastAsia" w:cs="仿宋_GB2312"/>
                <w:color w:val="auto"/>
                <w:szCs w:val="21"/>
              </w:rPr>
              <w:t>四川省行政执法监督条例》等法律法规规章的相关规定追究相应的责任。</w:t>
            </w:r>
          </w:p>
        </w:tc>
      </w:tr>
      <w:tr w14:paraId="79C8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45C55171">
            <w:pPr>
              <w:jc w:val="center"/>
              <w:rPr>
                <w:rFonts w:cs="仿宋_GB2312"/>
                <w:color w:val="auto"/>
                <w:szCs w:val="21"/>
              </w:rPr>
            </w:pPr>
            <w:r>
              <w:rPr>
                <w:rFonts w:hint="eastAsia" w:cs="仿宋_GB2312"/>
                <w:color w:val="auto"/>
                <w:szCs w:val="21"/>
              </w:rPr>
              <w:t>监督电话</w:t>
            </w:r>
          </w:p>
        </w:tc>
        <w:tc>
          <w:tcPr>
            <w:tcW w:w="7714" w:type="dxa"/>
            <w:vAlign w:val="center"/>
          </w:tcPr>
          <w:p w14:paraId="7DA03C73">
            <w:pPr>
              <w:jc w:val="center"/>
              <w:rPr>
                <w:rFonts w:hint="default" w:eastAsia="宋体" w:cs="仿宋_GB2312"/>
                <w:color w:val="auto"/>
                <w:szCs w:val="21"/>
                <w:lang w:val="en-US" w:eastAsia="zh-CN"/>
              </w:rPr>
            </w:pPr>
            <w:r>
              <w:rPr>
                <w:rFonts w:cs="仿宋_GB2312"/>
                <w:color w:val="auto"/>
                <w:szCs w:val="21"/>
              </w:rPr>
              <w:t>0825-</w:t>
            </w:r>
            <w:r>
              <w:rPr>
                <w:rFonts w:hint="eastAsia" w:cs="仿宋_GB2312"/>
                <w:color w:val="auto"/>
                <w:szCs w:val="21"/>
                <w:lang w:val="en-US" w:eastAsia="zh-CN"/>
              </w:rPr>
              <w:t>7820512</w:t>
            </w:r>
          </w:p>
        </w:tc>
      </w:tr>
    </w:tbl>
    <w:p w14:paraId="03CEC4CA">
      <w:pPr>
        <w:spacing w:line="400" w:lineRule="exact"/>
        <w:rPr>
          <w:rFonts w:ascii="宋体" w:cs="宋体"/>
          <w:szCs w:val="21"/>
        </w:rPr>
      </w:pPr>
    </w:p>
    <w:tbl>
      <w:tblPr>
        <w:tblStyle w:val="5"/>
        <w:tblpPr w:leftFromText="180" w:rightFromText="180" w:vertAnchor="text" w:horzAnchor="page" w:tblpX="1710" w:tblpY="167"/>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714"/>
      </w:tblGrid>
      <w:tr w14:paraId="318A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4BE661BC">
            <w:pPr>
              <w:jc w:val="center"/>
              <w:rPr>
                <w:rFonts w:cs="仿宋_GB2312"/>
                <w:color w:val="auto"/>
                <w:szCs w:val="21"/>
              </w:rPr>
            </w:pPr>
            <w:r>
              <w:rPr>
                <w:color w:val="auto"/>
              </w:rPr>
              <w:br w:type="page"/>
            </w:r>
            <w:r>
              <w:rPr>
                <w:rFonts w:hint="eastAsia" w:cs="仿宋_GB2312"/>
                <w:color w:val="auto"/>
                <w:szCs w:val="21"/>
              </w:rPr>
              <w:t>序号</w:t>
            </w:r>
          </w:p>
        </w:tc>
        <w:tc>
          <w:tcPr>
            <w:tcW w:w="7714" w:type="dxa"/>
            <w:vAlign w:val="center"/>
          </w:tcPr>
          <w:p w14:paraId="6403EF9A">
            <w:pPr>
              <w:jc w:val="center"/>
              <w:rPr>
                <w:rFonts w:hint="default" w:eastAsia="宋体" w:cs="仿宋_GB2312"/>
                <w:color w:val="auto"/>
                <w:szCs w:val="21"/>
                <w:lang w:val="en-US" w:eastAsia="zh-CN"/>
              </w:rPr>
            </w:pPr>
            <w:r>
              <w:rPr>
                <w:rFonts w:hint="eastAsia" w:cs="仿宋_GB2312"/>
                <w:color w:val="auto"/>
                <w:szCs w:val="21"/>
                <w:lang w:val="en-US" w:eastAsia="zh-CN"/>
              </w:rPr>
              <w:t>11</w:t>
            </w:r>
          </w:p>
        </w:tc>
      </w:tr>
      <w:tr w14:paraId="0DEA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FD023E9">
            <w:pPr>
              <w:jc w:val="center"/>
              <w:rPr>
                <w:rFonts w:cs="仿宋_GB2312"/>
                <w:color w:val="auto"/>
                <w:szCs w:val="21"/>
              </w:rPr>
            </w:pPr>
            <w:r>
              <w:rPr>
                <w:rFonts w:hint="eastAsia" w:cs="仿宋_GB2312"/>
                <w:color w:val="auto"/>
                <w:szCs w:val="21"/>
              </w:rPr>
              <w:t>权力类型</w:t>
            </w:r>
          </w:p>
        </w:tc>
        <w:tc>
          <w:tcPr>
            <w:tcW w:w="7714" w:type="dxa"/>
            <w:vAlign w:val="center"/>
          </w:tcPr>
          <w:p w14:paraId="7F7BAA0B">
            <w:pPr>
              <w:jc w:val="center"/>
              <w:rPr>
                <w:rFonts w:cs="仿宋_GB2312"/>
                <w:color w:val="auto"/>
                <w:szCs w:val="21"/>
              </w:rPr>
            </w:pPr>
            <w:r>
              <w:rPr>
                <w:rFonts w:hint="eastAsia" w:cs="仿宋_GB2312"/>
                <w:color w:val="auto"/>
                <w:szCs w:val="21"/>
              </w:rPr>
              <w:t>行政许可</w:t>
            </w:r>
          </w:p>
        </w:tc>
      </w:tr>
      <w:tr w14:paraId="7F05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67A2CF86">
            <w:pPr>
              <w:jc w:val="center"/>
              <w:rPr>
                <w:rFonts w:cs="仿宋_GB2312"/>
                <w:color w:val="auto"/>
                <w:szCs w:val="21"/>
              </w:rPr>
            </w:pPr>
            <w:r>
              <w:rPr>
                <w:rFonts w:hint="eastAsia" w:cs="仿宋_GB2312"/>
                <w:color w:val="auto"/>
                <w:szCs w:val="21"/>
              </w:rPr>
              <w:t>权力项目名称</w:t>
            </w:r>
          </w:p>
        </w:tc>
        <w:tc>
          <w:tcPr>
            <w:tcW w:w="7714" w:type="dxa"/>
            <w:vAlign w:val="center"/>
          </w:tcPr>
          <w:p w14:paraId="6030621D">
            <w:pPr>
              <w:jc w:val="center"/>
              <w:rPr>
                <w:rFonts w:hint="eastAsia" w:eastAsia="宋体" w:cs="仿宋_GB2312"/>
                <w:color w:val="auto"/>
                <w:szCs w:val="21"/>
                <w:lang w:eastAsia="zh-CN"/>
              </w:rPr>
            </w:pPr>
            <w:r>
              <w:rPr>
                <w:rFonts w:hint="eastAsia" w:cs="仿宋_GB2312"/>
                <w:color w:val="auto"/>
                <w:szCs w:val="21"/>
                <w:lang w:eastAsia="zh-CN"/>
              </w:rPr>
              <w:t>采集国家一级保护野生植物（农业类）审批</w:t>
            </w:r>
          </w:p>
        </w:tc>
      </w:tr>
      <w:tr w14:paraId="1B1F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3D23887E">
            <w:pPr>
              <w:jc w:val="center"/>
              <w:rPr>
                <w:rFonts w:cs="仿宋_GB2312"/>
                <w:color w:val="auto"/>
                <w:szCs w:val="21"/>
              </w:rPr>
            </w:pPr>
            <w:r>
              <w:rPr>
                <w:rFonts w:hint="eastAsia" w:cs="仿宋_GB2312"/>
                <w:color w:val="auto"/>
                <w:szCs w:val="21"/>
              </w:rPr>
              <w:t>实施依据</w:t>
            </w:r>
          </w:p>
        </w:tc>
        <w:tc>
          <w:tcPr>
            <w:tcW w:w="7714" w:type="dxa"/>
            <w:vAlign w:val="center"/>
          </w:tcPr>
          <w:p w14:paraId="27FAEECA">
            <w:pPr>
              <w:spacing w:line="300" w:lineRule="exact"/>
              <w:ind w:firstLine="420" w:firstLineChars="200"/>
              <w:rPr>
                <w:rFonts w:cs="仿宋_GB2312"/>
                <w:color w:val="auto"/>
                <w:sz w:val="21"/>
                <w:szCs w:val="21"/>
              </w:rPr>
            </w:pPr>
            <w:r>
              <w:rPr>
                <w:rFonts w:hint="eastAsia" w:ascii="宋体" w:hAnsi="宋体" w:cs="宋体"/>
                <w:color w:val="auto"/>
                <w:szCs w:val="21"/>
              </w:rPr>
              <w:t>《中华人民共和国野生植物保护条例》</w:t>
            </w:r>
            <w:r>
              <w:rPr>
                <w:rFonts w:hint="default" w:ascii="宋体" w:hAnsi="宋体" w:cs="宋体"/>
                <w:color w:val="auto"/>
                <w:szCs w:val="21"/>
              </w:rPr>
              <w:t>第十六条</w:t>
            </w:r>
            <w:r>
              <w:rPr>
                <w:rFonts w:hint="eastAsia" w:ascii="宋体" w:hAnsi="宋体" w:cs="宋体"/>
                <w:color w:val="auto"/>
                <w:szCs w:val="21"/>
                <w:lang w:val="en-US" w:eastAsia="zh-CN"/>
              </w:rPr>
              <w:t xml:space="preserve">  </w:t>
            </w:r>
            <w:r>
              <w:rPr>
                <w:rFonts w:hint="default" w:ascii="宋体" w:hAnsi="宋体" w:cs="宋体"/>
                <w:color w:val="auto"/>
                <w:szCs w:val="21"/>
              </w:rPr>
              <w:t>禁止采集国家一级保护野生植物。因科学研究、人工培育、文化交流等特殊需要，采集国家一级保护野生植物的，应当按照管理权限向国务院林业行政主管部门或者其授权的机构申请采集证;或者向采集地的省、自治区、直辖市人民政府农业行政主管部门或者其授权的机构申请采集证。</w:t>
            </w:r>
          </w:p>
        </w:tc>
      </w:tr>
      <w:tr w14:paraId="462C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71C4F17">
            <w:pPr>
              <w:jc w:val="center"/>
              <w:rPr>
                <w:rFonts w:cs="仿宋_GB2312"/>
                <w:color w:val="auto"/>
                <w:szCs w:val="21"/>
              </w:rPr>
            </w:pPr>
            <w:r>
              <w:rPr>
                <w:rFonts w:hint="eastAsia" w:cs="仿宋_GB2312"/>
                <w:color w:val="auto"/>
                <w:szCs w:val="21"/>
              </w:rPr>
              <w:t>责任主体</w:t>
            </w:r>
          </w:p>
        </w:tc>
        <w:tc>
          <w:tcPr>
            <w:tcW w:w="7714" w:type="dxa"/>
            <w:vAlign w:val="center"/>
          </w:tcPr>
          <w:p w14:paraId="56F12E89">
            <w:pPr>
              <w:jc w:val="center"/>
              <w:rPr>
                <w:rFonts w:cs="仿宋_GB2312"/>
                <w:color w:val="auto"/>
                <w:szCs w:val="21"/>
              </w:rPr>
            </w:pPr>
            <w:r>
              <w:rPr>
                <w:rFonts w:hint="eastAsia" w:ascii="宋体" w:hAnsi="宋体"/>
                <w:color w:val="auto"/>
                <w:szCs w:val="21"/>
                <w:lang w:eastAsia="zh-CN"/>
              </w:rPr>
              <w:t>大英县农业农村局</w:t>
            </w:r>
          </w:p>
        </w:tc>
      </w:tr>
      <w:tr w14:paraId="0015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5A8E50C">
            <w:pPr>
              <w:jc w:val="center"/>
              <w:rPr>
                <w:rFonts w:cs="仿宋_GB2312"/>
                <w:color w:val="auto"/>
                <w:szCs w:val="21"/>
              </w:rPr>
            </w:pPr>
            <w:r>
              <w:rPr>
                <w:rFonts w:hint="eastAsia" w:cs="仿宋_GB2312"/>
                <w:color w:val="auto"/>
                <w:szCs w:val="21"/>
              </w:rPr>
              <w:t>责任事项</w:t>
            </w:r>
          </w:p>
        </w:tc>
        <w:tc>
          <w:tcPr>
            <w:tcW w:w="7714" w:type="dxa"/>
            <w:vAlign w:val="center"/>
          </w:tcPr>
          <w:p w14:paraId="6333BEA0">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1F8F5E4D">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3498BBF8">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6A120918">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66F54D79">
            <w:pPr>
              <w:rPr>
                <w:rFonts w:cs="仿宋_GB2312"/>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134E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350BC88F">
            <w:pPr>
              <w:jc w:val="center"/>
              <w:rPr>
                <w:rFonts w:cs="仿宋_GB2312"/>
                <w:color w:val="auto"/>
                <w:szCs w:val="21"/>
              </w:rPr>
            </w:pPr>
            <w:r>
              <w:rPr>
                <w:rFonts w:hint="eastAsia" w:cs="仿宋_GB2312"/>
                <w:color w:val="auto"/>
                <w:szCs w:val="21"/>
              </w:rPr>
              <w:t>责任事项依据</w:t>
            </w:r>
          </w:p>
        </w:tc>
        <w:tc>
          <w:tcPr>
            <w:tcW w:w="7714" w:type="dxa"/>
            <w:vAlign w:val="center"/>
          </w:tcPr>
          <w:p w14:paraId="74892CBC">
            <w:pPr>
              <w:spacing w:line="300" w:lineRule="exact"/>
              <w:ind w:firstLine="420" w:firstLineChars="200"/>
              <w:rPr>
                <w:rFonts w:cs="仿宋_GB2312"/>
                <w:color w:val="auto"/>
                <w:sz w:val="21"/>
                <w:szCs w:val="21"/>
              </w:rPr>
            </w:pPr>
            <w:r>
              <w:rPr>
                <w:rFonts w:hint="eastAsia" w:ascii="宋体" w:hAnsi="宋体" w:cs="宋体"/>
                <w:color w:val="auto"/>
                <w:szCs w:val="21"/>
              </w:rPr>
              <w:t>《中华人民共和国野生植物保护条例》</w:t>
            </w:r>
            <w:r>
              <w:rPr>
                <w:rFonts w:hint="default" w:ascii="宋体" w:hAnsi="宋体" w:cs="宋体"/>
                <w:color w:val="auto"/>
                <w:szCs w:val="21"/>
              </w:rPr>
              <w:t>第二十三条</w:t>
            </w:r>
            <w:r>
              <w:rPr>
                <w:rFonts w:hint="eastAsia" w:ascii="宋体" w:hAnsi="宋体" w:cs="宋体"/>
                <w:color w:val="auto"/>
                <w:szCs w:val="21"/>
                <w:lang w:val="en-US" w:eastAsia="zh-CN"/>
              </w:rPr>
              <w:t xml:space="preserve"> </w:t>
            </w:r>
            <w:r>
              <w:rPr>
                <w:rFonts w:hint="default" w:ascii="宋体" w:hAnsi="宋体" w:cs="宋体"/>
                <w:color w:val="auto"/>
                <w:szCs w:val="21"/>
              </w:rPr>
              <w:t>未取得采集证或者未按照采集证的规定采集国家重点保护野生植物的，由野生植物行政主管部门没收所采集的野生植物和违法所得，可以并处违法所得10倍以下的罚款;有采集证的，并可以吊销采集证。</w:t>
            </w:r>
          </w:p>
        </w:tc>
      </w:tr>
      <w:tr w14:paraId="5435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4D3FD01C">
            <w:pPr>
              <w:jc w:val="center"/>
              <w:rPr>
                <w:rFonts w:cs="仿宋_GB2312"/>
                <w:color w:val="auto"/>
                <w:szCs w:val="21"/>
              </w:rPr>
            </w:pPr>
            <w:r>
              <w:rPr>
                <w:rFonts w:hint="eastAsia" w:cs="仿宋_GB2312"/>
                <w:color w:val="auto"/>
                <w:szCs w:val="21"/>
              </w:rPr>
              <w:t>追责情形</w:t>
            </w:r>
          </w:p>
        </w:tc>
        <w:tc>
          <w:tcPr>
            <w:tcW w:w="7714" w:type="dxa"/>
            <w:vAlign w:val="center"/>
          </w:tcPr>
          <w:p w14:paraId="63699A87">
            <w:pPr>
              <w:ind w:firstLine="420" w:firstLineChars="200"/>
              <w:rPr>
                <w:rFonts w:cs="仿宋_GB2312"/>
                <w:color w:val="auto"/>
                <w:szCs w:val="21"/>
              </w:rPr>
            </w:pPr>
            <w:r>
              <w:rPr>
                <w:rFonts w:hint="eastAsia" w:cs="仿宋_GB2312"/>
                <w:color w:val="auto"/>
                <w:szCs w:val="21"/>
              </w:rPr>
              <w:t>对不履行或不正确履行行政职责的行政机关及其工作人员，依据《中华人民共和国行政监察法</w:t>
            </w:r>
            <w:r>
              <w:rPr>
                <w:rFonts w:hint="eastAsia" w:cs="仿宋_GB2312"/>
                <w:color w:val="auto"/>
                <w:szCs w:val="21"/>
                <w:lang w:eastAsia="zh-CN"/>
              </w:rPr>
              <w:t>》《</w:t>
            </w:r>
            <w:r>
              <w:rPr>
                <w:rFonts w:hint="eastAsia" w:cs="仿宋_GB2312"/>
                <w:color w:val="auto"/>
                <w:szCs w:val="21"/>
              </w:rPr>
              <w:t>中华人民共和国行政许可法</w:t>
            </w:r>
            <w:r>
              <w:rPr>
                <w:rFonts w:hint="eastAsia" w:cs="仿宋_GB2312"/>
                <w:color w:val="auto"/>
                <w:szCs w:val="21"/>
                <w:lang w:eastAsia="zh-CN"/>
              </w:rPr>
              <w:t>》《</w:t>
            </w:r>
            <w:r>
              <w:rPr>
                <w:rFonts w:hint="eastAsia" w:ascii="宋体" w:hAnsi="宋体" w:cs="宋体"/>
                <w:color w:val="auto"/>
                <w:szCs w:val="21"/>
              </w:rPr>
              <w:t>中华人民共和国野生植物保护条例</w:t>
            </w:r>
            <w:r>
              <w:rPr>
                <w:rFonts w:hint="eastAsia" w:ascii="宋体" w:hAnsi="宋体" w:cs="宋体"/>
                <w:color w:val="auto"/>
                <w:szCs w:val="21"/>
                <w:lang w:eastAsia="zh-CN"/>
              </w:rPr>
              <w:t>》《</w:t>
            </w:r>
            <w:r>
              <w:rPr>
                <w:rFonts w:hint="eastAsia" w:cs="仿宋_GB2312"/>
                <w:color w:val="auto"/>
                <w:szCs w:val="21"/>
              </w:rPr>
              <w:t>行政机关公务员处分条例</w:t>
            </w:r>
            <w:r>
              <w:rPr>
                <w:rFonts w:hint="eastAsia" w:cs="仿宋_GB2312"/>
                <w:color w:val="auto"/>
                <w:szCs w:val="21"/>
                <w:lang w:eastAsia="zh-CN"/>
              </w:rPr>
              <w:t>》《</w:t>
            </w:r>
            <w:r>
              <w:rPr>
                <w:rFonts w:hint="eastAsia" w:cs="仿宋_GB2312"/>
                <w:color w:val="auto"/>
                <w:szCs w:val="21"/>
              </w:rPr>
              <w:t>四川省行政执法监督条例》等法律法规规章的相关规定追究相应的责任。</w:t>
            </w:r>
          </w:p>
        </w:tc>
      </w:tr>
      <w:tr w14:paraId="2AA4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3101056">
            <w:pPr>
              <w:jc w:val="center"/>
              <w:rPr>
                <w:rFonts w:cs="仿宋_GB2312"/>
                <w:color w:val="auto"/>
                <w:szCs w:val="21"/>
              </w:rPr>
            </w:pPr>
            <w:r>
              <w:rPr>
                <w:rFonts w:hint="eastAsia" w:cs="仿宋_GB2312"/>
                <w:color w:val="auto"/>
                <w:szCs w:val="21"/>
              </w:rPr>
              <w:t>监督电话</w:t>
            </w:r>
          </w:p>
        </w:tc>
        <w:tc>
          <w:tcPr>
            <w:tcW w:w="7714" w:type="dxa"/>
            <w:vAlign w:val="center"/>
          </w:tcPr>
          <w:p w14:paraId="112F1869">
            <w:pPr>
              <w:jc w:val="center"/>
              <w:rPr>
                <w:rFonts w:hint="default" w:eastAsia="宋体" w:cs="仿宋_GB2312"/>
                <w:color w:val="auto"/>
                <w:szCs w:val="21"/>
                <w:lang w:val="en-US" w:eastAsia="zh-CN"/>
              </w:rPr>
            </w:pPr>
            <w:r>
              <w:rPr>
                <w:rFonts w:cs="仿宋_GB2312"/>
                <w:color w:val="auto"/>
                <w:szCs w:val="21"/>
              </w:rPr>
              <w:t>0825-</w:t>
            </w:r>
            <w:r>
              <w:rPr>
                <w:rFonts w:hint="eastAsia" w:cs="仿宋_GB2312"/>
                <w:color w:val="auto"/>
                <w:szCs w:val="21"/>
                <w:lang w:val="en-US" w:eastAsia="zh-CN"/>
              </w:rPr>
              <w:t>7820512</w:t>
            </w:r>
          </w:p>
        </w:tc>
      </w:tr>
    </w:tbl>
    <w:p w14:paraId="2BB234E5">
      <w:pPr>
        <w:rPr>
          <w:rFonts w:hint="eastAsia" w:eastAsia="宋体"/>
          <w:lang w:eastAsia="zh-CN"/>
        </w:rPr>
      </w:pPr>
    </w:p>
    <w:tbl>
      <w:tblPr>
        <w:tblStyle w:val="5"/>
        <w:tblpPr w:leftFromText="180" w:rightFromText="180" w:vertAnchor="text" w:horzAnchor="page" w:tblpX="1669" w:tblpY="118"/>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714"/>
      </w:tblGrid>
      <w:tr w14:paraId="28CD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401D5E1">
            <w:pPr>
              <w:jc w:val="center"/>
              <w:rPr>
                <w:rFonts w:cs="仿宋_GB2312"/>
                <w:color w:val="auto"/>
                <w:szCs w:val="21"/>
              </w:rPr>
            </w:pPr>
            <w:r>
              <w:rPr>
                <w:color w:val="auto"/>
              </w:rPr>
              <w:br w:type="page"/>
            </w:r>
            <w:r>
              <w:rPr>
                <w:rFonts w:hint="eastAsia" w:cs="仿宋_GB2312"/>
                <w:color w:val="auto"/>
                <w:szCs w:val="21"/>
              </w:rPr>
              <w:t>序号</w:t>
            </w:r>
          </w:p>
        </w:tc>
        <w:tc>
          <w:tcPr>
            <w:tcW w:w="7714" w:type="dxa"/>
            <w:vAlign w:val="center"/>
          </w:tcPr>
          <w:p w14:paraId="2E3DFD4F">
            <w:pPr>
              <w:jc w:val="center"/>
              <w:rPr>
                <w:rFonts w:hint="default" w:eastAsia="宋体" w:cs="仿宋_GB2312"/>
                <w:color w:val="auto"/>
                <w:szCs w:val="21"/>
                <w:lang w:val="en-US" w:eastAsia="zh-CN"/>
              </w:rPr>
            </w:pPr>
            <w:r>
              <w:rPr>
                <w:rFonts w:hint="eastAsia" w:cs="仿宋_GB2312"/>
                <w:color w:val="auto"/>
                <w:szCs w:val="21"/>
                <w:lang w:val="en-US" w:eastAsia="zh-CN"/>
              </w:rPr>
              <w:t>12</w:t>
            </w:r>
          </w:p>
        </w:tc>
      </w:tr>
      <w:tr w14:paraId="004F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26C843FE">
            <w:pPr>
              <w:jc w:val="center"/>
              <w:rPr>
                <w:rFonts w:cs="仿宋_GB2312"/>
                <w:color w:val="auto"/>
                <w:szCs w:val="21"/>
              </w:rPr>
            </w:pPr>
            <w:r>
              <w:rPr>
                <w:rFonts w:hint="eastAsia" w:cs="仿宋_GB2312"/>
                <w:color w:val="auto"/>
                <w:szCs w:val="21"/>
              </w:rPr>
              <w:t>权力类型</w:t>
            </w:r>
          </w:p>
        </w:tc>
        <w:tc>
          <w:tcPr>
            <w:tcW w:w="7714" w:type="dxa"/>
            <w:vAlign w:val="center"/>
          </w:tcPr>
          <w:p w14:paraId="11477859">
            <w:pPr>
              <w:jc w:val="center"/>
              <w:rPr>
                <w:rFonts w:cs="仿宋_GB2312"/>
                <w:color w:val="auto"/>
                <w:szCs w:val="21"/>
              </w:rPr>
            </w:pPr>
            <w:r>
              <w:rPr>
                <w:rFonts w:hint="eastAsia" w:cs="仿宋_GB2312"/>
                <w:color w:val="auto"/>
                <w:szCs w:val="21"/>
              </w:rPr>
              <w:t>行政许可</w:t>
            </w:r>
          </w:p>
        </w:tc>
      </w:tr>
      <w:tr w14:paraId="3FED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438F5464">
            <w:pPr>
              <w:jc w:val="center"/>
              <w:rPr>
                <w:rFonts w:cs="仿宋_GB2312"/>
                <w:color w:val="auto"/>
                <w:szCs w:val="21"/>
              </w:rPr>
            </w:pPr>
            <w:r>
              <w:rPr>
                <w:rFonts w:hint="eastAsia" w:cs="仿宋_GB2312"/>
                <w:color w:val="auto"/>
                <w:szCs w:val="21"/>
              </w:rPr>
              <w:t>权力项目名称</w:t>
            </w:r>
          </w:p>
        </w:tc>
        <w:tc>
          <w:tcPr>
            <w:tcW w:w="7714" w:type="dxa"/>
            <w:vAlign w:val="center"/>
          </w:tcPr>
          <w:p w14:paraId="7B590B3C">
            <w:pPr>
              <w:jc w:val="center"/>
              <w:rPr>
                <w:rFonts w:hint="eastAsia" w:eastAsia="宋体" w:cs="仿宋_GB2312"/>
                <w:color w:val="auto"/>
                <w:szCs w:val="21"/>
                <w:lang w:eastAsia="zh-CN"/>
              </w:rPr>
            </w:pPr>
            <w:r>
              <w:rPr>
                <w:rFonts w:hint="eastAsia" w:cs="仿宋_GB2312"/>
                <w:color w:val="auto"/>
                <w:szCs w:val="21"/>
                <w:lang w:eastAsia="zh-CN"/>
              </w:rPr>
              <w:t>国家和省重点水生野生动物人工繁育许可证核发</w:t>
            </w:r>
          </w:p>
        </w:tc>
      </w:tr>
      <w:tr w14:paraId="4D84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35803DC">
            <w:pPr>
              <w:jc w:val="center"/>
              <w:rPr>
                <w:rFonts w:cs="仿宋_GB2312"/>
                <w:color w:val="auto"/>
                <w:szCs w:val="21"/>
              </w:rPr>
            </w:pPr>
            <w:r>
              <w:rPr>
                <w:rFonts w:hint="eastAsia" w:cs="仿宋_GB2312"/>
                <w:color w:val="auto"/>
                <w:szCs w:val="21"/>
              </w:rPr>
              <w:t>实施依据</w:t>
            </w:r>
          </w:p>
        </w:tc>
        <w:tc>
          <w:tcPr>
            <w:tcW w:w="7714" w:type="dxa"/>
            <w:vAlign w:val="center"/>
          </w:tcPr>
          <w:p w14:paraId="15B65AA3">
            <w:pPr>
              <w:pStyle w:val="4"/>
              <w:spacing w:before="0" w:beforeAutospacing="0" w:after="0" w:afterAutospacing="0"/>
              <w:ind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中华人民共和国野生动物保护法》（2016年主席令第47号）第二十一条：禁止猎捕、杀害国家重点保护野生动物。因科学研究、种群调控、疫源疫病监测或者其他特殊情况，需要猎捕国家一级保护野生动物的，应当向国务院野生动物保护主管部门申请特许猎捕证；需要猎捕国家二级保护野生动物的，应当向省、自治区、直辖市人民政府野生动物保护主管部门申请特许猎捕证。</w:t>
            </w:r>
          </w:p>
          <w:p w14:paraId="124C7904">
            <w:pPr>
              <w:pStyle w:val="4"/>
              <w:spacing w:before="0" w:beforeAutospacing="0" w:after="0" w:afterAutospacing="0"/>
              <w:ind w:firstLine="420" w:firstLineChars="200"/>
              <w:jc w:val="both"/>
              <w:rPr>
                <w:rFonts w:hint="eastAsia" w:ascii="宋体" w:hAnsi="宋体" w:eastAsia="宋体" w:cs="宋体"/>
                <w:color w:val="auto"/>
                <w:kern w:val="2"/>
                <w:sz w:val="21"/>
                <w:szCs w:val="21"/>
                <w:lang w:val="en-US" w:eastAsia="zh-CN" w:bidi="ar-SA"/>
              </w:rPr>
            </w:pPr>
          </w:p>
        </w:tc>
      </w:tr>
      <w:tr w14:paraId="3F0BE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B52A7B7">
            <w:pPr>
              <w:jc w:val="center"/>
              <w:rPr>
                <w:rFonts w:cs="仿宋_GB2312"/>
                <w:color w:val="auto"/>
                <w:szCs w:val="21"/>
              </w:rPr>
            </w:pPr>
            <w:r>
              <w:rPr>
                <w:rFonts w:hint="eastAsia" w:cs="仿宋_GB2312"/>
                <w:color w:val="auto"/>
                <w:szCs w:val="21"/>
              </w:rPr>
              <w:t>责任主体</w:t>
            </w:r>
          </w:p>
        </w:tc>
        <w:tc>
          <w:tcPr>
            <w:tcW w:w="7714" w:type="dxa"/>
            <w:vAlign w:val="center"/>
          </w:tcPr>
          <w:p w14:paraId="455A1AF2">
            <w:pPr>
              <w:jc w:val="center"/>
              <w:rPr>
                <w:rFonts w:hint="eastAsia" w:eastAsia="宋体" w:cs="仿宋_GB2312"/>
                <w:color w:val="auto"/>
                <w:szCs w:val="21"/>
                <w:lang w:eastAsia="zh-CN"/>
              </w:rPr>
            </w:pPr>
            <w:r>
              <w:rPr>
                <w:rFonts w:hint="eastAsia" w:ascii="宋体" w:hAnsi="宋体"/>
                <w:color w:val="auto"/>
                <w:szCs w:val="21"/>
                <w:lang w:eastAsia="zh-CN"/>
              </w:rPr>
              <w:t>大英县农业农村局</w:t>
            </w:r>
          </w:p>
        </w:tc>
      </w:tr>
      <w:tr w14:paraId="20E0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30524274">
            <w:pPr>
              <w:jc w:val="center"/>
              <w:rPr>
                <w:rFonts w:cs="仿宋_GB2312"/>
                <w:color w:val="auto"/>
                <w:szCs w:val="21"/>
              </w:rPr>
            </w:pPr>
            <w:r>
              <w:rPr>
                <w:rFonts w:hint="eastAsia" w:cs="仿宋_GB2312"/>
                <w:color w:val="auto"/>
                <w:szCs w:val="21"/>
              </w:rPr>
              <w:t>责任事项</w:t>
            </w:r>
          </w:p>
        </w:tc>
        <w:tc>
          <w:tcPr>
            <w:tcW w:w="7714" w:type="dxa"/>
            <w:vAlign w:val="center"/>
          </w:tcPr>
          <w:p w14:paraId="0263618D">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46B09C4D">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1C5AA005">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1E5D6012">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4E301D8A">
            <w:pPr>
              <w:rPr>
                <w:rFonts w:cs="仿宋_GB2312"/>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1A54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45A1A525">
            <w:pPr>
              <w:jc w:val="center"/>
              <w:rPr>
                <w:rFonts w:cs="仿宋_GB2312"/>
                <w:color w:val="auto"/>
                <w:szCs w:val="21"/>
              </w:rPr>
            </w:pPr>
            <w:r>
              <w:rPr>
                <w:rFonts w:hint="eastAsia" w:cs="仿宋_GB2312"/>
                <w:color w:val="auto"/>
                <w:szCs w:val="21"/>
              </w:rPr>
              <w:t>责任事项依据</w:t>
            </w:r>
          </w:p>
        </w:tc>
        <w:tc>
          <w:tcPr>
            <w:tcW w:w="7714" w:type="dxa"/>
            <w:vAlign w:val="center"/>
          </w:tcPr>
          <w:p w14:paraId="15DA8C46">
            <w:pPr>
              <w:pStyle w:val="4"/>
              <w:spacing w:before="0" w:beforeAutospacing="0" w:after="0" w:afterAutospacing="0"/>
              <w:ind w:firstLine="420" w:firstLineChars="200"/>
              <w:jc w:val="both"/>
              <w:rPr>
                <w:rFonts w:cs="仿宋_GB2312"/>
                <w:color w:val="auto"/>
                <w:sz w:val="21"/>
                <w:szCs w:val="21"/>
              </w:rPr>
            </w:pPr>
            <w:r>
              <w:rPr>
                <w:rFonts w:hint="eastAsia" w:ascii="宋体" w:hAnsi="宋体" w:eastAsia="宋体" w:cs="宋体"/>
                <w:color w:val="auto"/>
                <w:kern w:val="2"/>
                <w:sz w:val="21"/>
                <w:szCs w:val="21"/>
                <w:lang w:val="en-US" w:eastAsia="zh-CN" w:bidi="ar-SA"/>
              </w:rPr>
              <w:t>《中华人民共和国水生野生动物利用特许办法》（2017年农业部令第8号修订）第十一条第一款：需要跨省猎捕国家二级保护水生野生动物的，申请人应当将《申请表》和证明材料报所在地省级人民政府渔业行政主管部门签署意见。所在地省级人民政府渔业行政主管部门应当在20日内签署意见，并转送猎捕地省级人民政府渔业行政主管部门审批</w:t>
            </w:r>
          </w:p>
        </w:tc>
      </w:tr>
      <w:tr w14:paraId="192C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5BB20A7">
            <w:pPr>
              <w:jc w:val="center"/>
              <w:rPr>
                <w:rFonts w:cs="仿宋_GB2312"/>
                <w:color w:val="auto"/>
                <w:szCs w:val="21"/>
              </w:rPr>
            </w:pPr>
            <w:r>
              <w:rPr>
                <w:rFonts w:hint="eastAsia" w:cs="仿宋_GB2312"/>
                <w:color w:val="auto"/>
                <w:szCs w:val="21"/>
              </w:rPr>
              <w:t>追责情形</w:t>
            </w:r>
          </w:p>
        </w:tc>
        <w:tc>
          <w:tcPr>
            <w:tcW w:w="7714" w:type="dxa"/>
            <w:vAlign w:val="center"/>
          </w:tcPr>
          <w:p w14:paraId="0D449209">
            <w:pPr>
              <w:rPr>
                <w:rFonts w:cs="仿宋_GB2312"/>
                <w:color w:val="auto"/>
                <w:szCs w:val="21"/>
              </w:rPr>
            </w:pPr>
            <w:r>
              <w:rPr>
                <w:rFonts w:hint="eastAsia" w:cs="仿宋_GB2312"/>
                <w:color w:val="auto"/>
                <w:szCs w:val="21"/>
              </w:rPr>
              <w:t>对不履行或不正确履行行政职责的行政机关及其工作人员，依据《中华人民共和国行政监察法</w:t>
            </w:r>
            <w:r>
              <w:rPr>
                <w:rFonts w:hint="eastAsia" w:cs="仿宋_GB2312"/>
                <w:color w:val="auto"/>
                <w:szCs w:val="21"/>
                <w:lang w:eastAsia="zh-CN"/>
              </w:rPr>
              <w:t>》《</w:t>
            </w:r>
            <w:r>
              <w:rPr>
                <w:rFonts w:hint="eastAsia" w:cs="仿宋_GB2312"/>
                <w:color w:val="auto"/>
                <w:szCs w:val="21"/>
              </w:rPr>
              <w:t>中华人民共和国行政许可法</w:t>
            </w:r>
            <w:r>
              <w:rPr>
                <w:rFonts w:hint="eastAsia" w:cs="仿宋_GB2312"/>
                <w:color w:val="auto"/>
                <w:szCs w:val="21"/>
                <w:lang w:eastAsia="zh-CN"/>
              </w:rPr>
              <w:t>》《</w:t>
            </w:r>
            <w:r>
              <w:rPr>
                <w:rFonts w:hint="eastAsia" w:ascii="宋体" w:hAnsi="宋体" w:eastAsia="宋体" w:cs="宋体"/>
                <w:color w:val="auto"/>
                <w:kern w:val="2"/>
                <w:sz w:val="21"/>
                <w:szCs w:val="21"/>
                <w:lang w:val="en-US" w:eastAsia="zh-CN" w:bidi="ar-SA"/>
              </w:rPr>
              <w:t>中华人民共和国野生动物保护法》</w:t>
            </w:r>
            <w:r>
              <w:rPr>
                <w:rFonts w:hint="eastAsia" w:cs="仿宋_GB2312"/>
                <w:color w:val="auto"/>
                <w:szCs w:val="21"/>
              </w:rPr>
              <w:t>《行政机关公务员处分条例</w:t>
            </w:r>
            <w:r>
              <w:rPr>
                <w:rFonts w:hint="eastAsia" w:cs="仿宋_GB2312"/>
                <w:color w:val="auto"/>
                <w:szCs w:val="21"/>
                <w:lang w:eastAsia="zh-CN"/>
              </w:rPr>
              <w:t>》《</w:t>
            </w:r>
            <w:r>
              <w:rPr>
                <w:rFonts w:hint="eastAsia" w:cs="仿宋_GB2312"/>
                <w:color w:val="auto"/>
                <w:szCs w:val="21"/>
              </w:rPr>
              <w:t>四川省行政执法监督条例》等法律法规规章的相关规定追究相应的责任。</w:t>
            </w:r>
          </w:p>
        </w:tc>
      </w:tr>
      <w:tr w14:paraId="3A5E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4C42C024">
            <w:pPr>
              <w:jc w:val="center"/>
              <w:rPr>
                <w:rFonts w:cs="仿宋_GB2312"/>
                <w:color w:val="auto"/>
                <w:szCs w:val="21"/>
              </w:rPr>
            </w:pPr>
            <w:r>
              <w:rPr>
                <w:rFonts w:hint="eastAsia" w:cs="仿宋_GB2312"/>
                <w:color w:val="auto"/>
                <w:szCs w:val="21"/>
              </w:rPr>
              <w:t>监督电话</w:t>
            </w:r>
          </w:p>
        </w:tc>
        <w:tc>
          <w:tcPr>
            <w:tcW w:w="7714" w:type="dxa"/>
            <w:vAlign w:val="center"/>
          </w:tcPr>
          <w:p w14:paraId="5329DBEC">
            <w:pPr>
              <w:jc w:val="center"/>
              <w:rPr>
                <w:rFonts w:hint="default" w:eastAsia="宋体" w:cs="仿宋_GB2312"/>
                <w:color w:val="auto"/>
                <w:szCs w:val="21"/>
                <w:lang w:val="en-US" w:eastAsia="zh-CN"/>
              </w:rPr>
            </w:pPr>
            <w:r>
              <w:rPr>
                <w:rFonts w:cs="仿宋_GB2312"/>
                <w:color w:val="auto"/>
                <w:szCs w:val="21"/>
              </w:rPr>
              <w:t>0825-</w:t>
            </w:r>
            <w:r>
              <w:rPr>
                <w:rFonts w:hint="eastAsia" w:cs="仿宋_GB2312"/>
                <w:color w:val="auto"/>
                <w:szCs w:val="21"/>
                <w:lang w:val="en-US" w:eastAsia="zh-CN"/>
              </w:rPr>
              <w:t>7820512</w:t>
            </w:r>
          </w:p>
        </w:tc>
      </w:tr>
    </w:tbl>
    <w:p w14:paraId="105C1AB3">
      <w:pPr>
        <w:rPr>
          <w:rFonts w:hint="eastAsia" w:eastAsia="宋体"/>
          <w:lang w:eastAsia="zh-CN"/>
        </w:rPr>
      </w:pPr>
    </w:p>
    <w:tbl>
      <w:tblPr>
        <w:tblStyle w:val="5"/>
        <w:tblpPr w:leftFromText="180" w:rightFromText="180" w:vertAnchor="text" w:horzAnchor="page" w:tblpX="1683" w:tblpY="206"/>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714"/>
      </w:tblGrid>
      <w:tr w14:paraId="7C1C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35FA452C">
            <w:pPr>
              <w:jc w:val="center"/>
              <w:rPr>
                <w:rFonts w:cs="仿宋_GB2312"/>
                <w:color w:val="auto"/>
                <w:szCs w:val="21"/>
              </w:rPr>
            </w:pPr>
            <w:r>
              <w:rPr>
                <w:color w:val="auto"/>
              </w:rPr>
              <w:br w:type="page"/>
            </w:r>
            <w:r>
              <w:rPr>
                <w:rFonts w:hint="eastAsia" w:cs="仿宋_GB2312"/>
                <w:color w:val="auto"/>
                <w:szCs w:val="21"/>
              </w:rPr>
              <w:t>序号</w:t>
            </w:r>
          </w:p>
        </w:tc>
        <w:tc>
          <w:tcPr>
            <w:tcW w:w="7714" w:type="dxa"/>
            <w:vAlign w:val="center"/>
          </w:tcPr>
          <w:p w14:paraId="2A8B33D3">
            <w:pPr>
              <w:jc w:val="center"/>
              <w:rPr>
                <w:rFonts w:hint="default" w:eastAsia="宋体" w:cs="仿宋_GB2312"/>
                <w:color w:val="auto"/>
                <w:szCs w:val="21"/>
                <w:lang w:val="en-US" w:eastAsia="zh-CN"/>
              </w:rPr>
            </w:pPr>
            <w:r>
              <w:rPr>
                <w:rFonts w:hint="eastAsia" w:cs="仿宋_GB2312"/>
                <w:color w:val="auto"/>
                <w:szCs w:val="21"/>
                <w:lang w:val="en-US" w:eastAsia="zh-CN"/>
              </w:rPr>
              <w:t>13</w:t>
            </w:r>
          </w:p>
        </w:tc>
      </w:tr>
      <w:tr w14:paraId="1E38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2CBC27FC">
            <w:pPr>
              <w:jc w:val="center"/>
              <w:rPr>
                <w:rFonts w:cs="仿宋_GB2312"/>
                <w:color w:val="auto"/>
                <w:szCs w:val="21"/>
              </w:rPr>
            </w:pPr>
            <w:r>
              <w:rPr>
                <w:rFonts w:hint="eastAsia" w:cs="仿宋_GB2312"/>
                <w:color w:val="auto"/>
                <w:szCs w:val="21"/>
              </w:rPr>
              <w:t>权力类型</w:t>
            </w:r>
          </w:p>
        </w:tc>
        <w:tc>
          <w:tcPr>
            <w:tcW w:w="7714" w:type="dxa"/>
            <w:vAlign w:val="center"/>
          </w:tcPr>
          <w:p w14:paraId="1EF70DAF">
            <w:pPr>
              <w:jc w:val="center"/>
              <w:rPr>
                <w:rFonts w:cs="仿宋_GB2312"/>
                <w:color w:val="auto"/>
                <w:szCs w:val="21"/>
              </w:rPr>
            </w:pPr>
            <w:r>
              <w:rPr>
                <w:rFonts w:hint="eastAsia" w:cs="仿宋_GB2312"/>
                <w:color w:val="auto"/>
                <w:szCs w:val="21"/>
              </w:rPr>
              <w:t>行政许可</w:t>
            </w:r>
          </w:p>
        </w:tc>
      </w:tr>
      <w:tr w14:paraId="5A4E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CF880E5">
            <w:pPr>
              <w:jc w:val="center"/>
              <w:rPr>
                <w:rFonts w:cs="仿宋_GB2312"/>
                <w:color w:val="auto"/>
                <w:szCs w:val="21"/>
              </w:rPr>
            </w:pPr>
            <w:r>
              <w:rPr>
                <w:rFonts w:hint="eastAsia" w:cs="仿宋_GB2312"/>
                <w:color w:val="auto"/>
                <w:szCs w:val="21"/>
              </w:rPr>
              <w:t>权力项目名称</w:t>
            </w:r>
          </w:p>
        </w:tc>
        <w:tc>
          <w:tcPr>
            <w:tcW w:w="7714" w:type="dxa"/>
            <w:vAlign w:val="center"/>
          </w:tcPr>
          <w:p w14:paraId="71AC869C">
            <w:pPr>
              <w:jc w:val="center"/>
              <w:rPr>
                <w:rFonts w:hint="eastAsia" w:eastAsia="宋体" w:cs="仿宋_GB2312"/>
                <w:color w:val="auto"/>
                <w:szCs w:val="21"/>
                <w:lang w:eastAsia="zh-CN"/>
              </w:rPr>
            </w:pPr>
            <w:r>
              <w:rPr>
                <w:rFonts w:hint="eastAsia" w:cs="仿宋_GB2312"/>
                <w:color w:val="auto"/>
                <w:szCs w:val="21"/>
                <w:lang w:eastAsia="zh-CN"/>
              </w:rPr>
              <w:t>经营利用国家和省重点保护水生野生动物及其制品审批</w:t>
            </w:r>
          </w:p>
        </w:tc>
      </w:tr>
      <w:tr w14:paraId="5897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6" w:type="dxa"/>
            <w:vAlign w:val="center"/>
          </w:tcPr>
          <w:p w14:paraId="6FF6B10C">
            <w:pPr>
              <w:jc w:val="center"/>
              <w:rPr>
                <w:rFonts w:cs="仿宋_GB2312"/>
                <w:color w:val="auto"/>
                <w:szCs w:val="21"/>
              </w:rPr>
            </w:pPr>
            <w:r>
              <w:rPr>
                <w:rFonts w:hint="eastAsia" w:cs="仿宋_GB2312"/>
                <w:color w:val="auto"/>
                <w:szCs w:val="21"/>
              </w:rPr>
              <w:t>实施依据</w:t>
            </w:r>
          </w:p>
        </w:tc>
        <w:tc>
          <w:tcPr>
            <w:tcW w:w="7714" w:type="dxa"/>
            <w:vAlign w:val="center"/>
          </w:tcPr>
          <w:p w14:paraId="301737F1">
            <w:pPr>
              <w:pStyle w:val="4"/>
              <w:spacing w:before="0" w:beforeAutospacing="0" w:after="0" w:afterAutospacing="0"/>
              <w:ind w:firstLine="420" w:firstLineChars="200"/>
              <w:jc w:val="both"/>
              <w:rPr>
                <w:rFonts w:cs="仿宋_GB2312"/>
                <w:color w:val="auto"/>
                <w:sz w:val="21"/>
                <w:szCs w:val="21"/>
              </w:rPr>
            </w:pPr>
            <w:r>
              <w:rPr>
                <w:rFonts w:hint="eastAsia" w:ascii="Calibri" w:hAnsi="Calibri" w:eastAsia="宋体" w:cs="仿宋_GB2312"/>
                <w:color w:val="auto"/>
                <w:kern w:val="2"/>
                <w:sz w:val="21"/>
                <w:szCs w:val="21"/>
                <w:lang w:val="en-US" w:eastAsia="zh-CN" w:bidi="ar-SA"/>
              </w:rPr>
              <w:t>《中华人民共和国野生动物保护法》2016年主席令第47号第二十七条：禁止出售、购买、利用国家重点保护野生动物及其制品。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r>
              <w:rPr>
                <w:rFonts w:hint="eastAsia" w:ascii="Calibri" w:hAnsi="Calibri" w:cs="仿宋_GB2312"/>
                <w:color w:val="auto"/>
                <w:kern w:val="2"/>
                <w:sz w:val="21"/>
                <w:szCs w:val="21"/>
                <w:lang w:val="en-US" w:eastAsia="zh-CN" w:bidi="ar-SA"/>
              </w:rPr>
              <w:t xml:space="preserve">    </w:t>
            </w:r>
          </w:p>
        </w:tc>
      </w:tr>
      <w:tr w14:paraId="2E9B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E0BB4F8">
            <w:pPr>
              <w:jc w:val="center"/>
              <w:rPr>
                <w:rFonts w:cs="仿宋_GB2312"/>
                <w:color w:val="auto"/>
                <w:szCs w:val="21"/>
              </w:rPr>
            </w:pPr>
            <w:r>
              <w:rPr>
                <w:rFonts w:hint="eastAsia" w:cs="仿宋_GB2312"/>
                <w:color w:val="auto"/>
                <w:szCs w:val="21"/>
              </w:rPr>
              <w:t>责任主体</w:t>
            </w:r>
          </w:p>
        </w:tc>
        <w:tc>
          <w:tcPr>
            <w:tcW w:w="7714" w:type="dxa"/>
            <w:vAlign w:val="center"/>
          </w:tcPr>
          <w:p w14:paraId="05F9655E">
            <w:pPr>
              <w:jc w:val="center"/>
              <w:rPr>
                <w:rFonts w:cs="仿宋_GB2312"/>
                <w:color w:val="auto"/>
                <w:szCs w:val="21"/>
              </w:rPr>
            </w:pPr>
            <w:r>
              <w:rPr>
                <w:rFonts w:hint="eastAsia" w:ascii="宋体" w:hAnsi="宋体"/>
                <w:color w:val="auto"/>
                <w:szCs w:val="21"/>
                <w:lang w:eastAsia="zh-CN"/>
              </w:rPr>
              <w:t>大英县农业农村局</w:t>
            </w:r>
          </w:p>
        </w:tc>
      </w:tr>
      <w:tr w14:paraId="2726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285A7646">
            <w:pPr>
              <w:jc w:val="center"/>
              <w:rPr>
                <w:rFonts w:cs="仿宋_GB2312"/>
                <w:color w:val="auto"/>
                <w:szCs w:val="21"/>
              </w:rPr>
            </w:pPr>
            <w:r>
              <w:rPr>
                <w:rFonts w:hint="eastAsia" w:cs="仿宋_GB2312"/>
                <w:color w:val="auto"/>
                <w:szCs w:val="21"/>
              </w:rPr>
              <w:t>责任事项</w:t>
            </w:r>
          </w:p>
        </w:tc>
        <w:tc>
          <w:tcPr>
            <w:tcW w:w="7714" w:type="dxa"/>
            <w:vAlign w:val="center"/>
          </w:tcPr>
          <w:p w14:paraId="5646539D">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4C5A3D18">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06E1BE2B">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0D55164C">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0F648006">
            <w:pPr>
              <w:rPr>
                <w:rFonts w:cs="仿宋_GB2312"/>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2ED2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84FFF74">
            <w:pPr>
              <w:jc w:val="center"/>
              <w:rPr>
                <w:rFonts w:cs="仿宋_GB2312"/>
                <w:color w:val="auto"/>
                <w:szCs w:val="21"/>
              </w:rPr>
            </w:pPr>
            <w:r>
              <w:rPr>
                <w:rFonts w:hint="eastAsia" w:cs="仿宋_GB2312"/>
                <w:color w:val="auto"/>
                <w:szCs w:val="21"/>
              </w:rPr>
              <w:t>责任事项依据</w:t>
            </w:r>
          </w:p>
        </w:tc>
        <w:tc>
          <w:tcPr>
            <w:tcW w:w="7714" w:type="dxa"/>
            <w:vAlign w:val="center"/>
          </w:tcPr>
          <w:p w14:paraId="7939F9C6">
            <w:pPr>
              <w:pStyle w:val="4"/>
              <w:spacing w:before="0" w:beforeAutospacing="0" w:after="0" w:afterAutospacing="0"/>
              <w:ind w:firstLine="420" w:firstLineChars="200"/>
              <w:jc w:val="both"/>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中华人民共和国水生野生动物利用特许办法》2017年农业部令第8号修订第三条第二款：省级人民政府渔业主管部门负责本行政区域内除国务院对审批机关另有规定的国家重点保护水生野生动物或其制品利用特许审批；县级以上地方人民政府渔业行政主管部门负责本行政区域内水生野生动物或其制品特许申请的审核。</w:t>
            </w:r>
          </w:p>
          <w:p w14:paraId="4B4D5AB5">
            <w:pPr>
              <w:pStyle w:val="4"/>
              <w:spacing w:before="0" w:beforeAutospacing="0" w:after="0" w:afterAutospacing="0"/>
              <w:ind w:firstLine="420" w:firstLineChars="200"/>
              <w:jc w:val="both"/>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农业部关于贯彻实施〈野生动物保护法〉加强水生野生动物保护管理工作的通知》农渔发〔2017〕7号第三款：对白鱀豚、长江江豚、中华白海豚、儒艮、红珊瑚、中华鲟、达氏鲟、白鲟、鼋等九种国家重点保护野生动物的人工繁育许可证核发和出售、购买、利用上述9种（类）野生动物及其制品的行政许可，在国务院对审批机关作出规定后按规定办理。</w:t>
            </w:r>
          </w:p>
          <w:p w14:paraId="3DA566FC">
            <w:pPr>
              <w:pStyle w:val="4"/>
              <w:spacing w:before="0" w:beforeAutospacing="0" w:after="0" w:afterAutospacing="0"/>
              <w:ind w:firstLine="420" w:firstLineChars="200"/>
              <w:jc w:val="both"/>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中华人民共和国农业部公告第2546号第一款：出售、收购、利用国家一级保护水生野生动物或其产品审批”行政许可项目下放至省级渔业行政主管部门。除国务院规定由我部负责审批的国家重点保护物种的人工繁育和经营利用申请事项外。</w:t>
            </w:r>
          </w:p>
          <w:p w14:paraId="2DEED91C">
            <w:pPr>
              <w:pStyle w:val="4"/>
              <w:spacing w:before="0" w:beforeAutospacing="0" w:after="0" w:afterAutospacing="0"/>
              <w:ind w:firstLine="420" w:firstLineChars="200"/>
              <w:jc w:val="both"/>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中华人民共和国水生野生动物利用特许办法》2017年农业部令第8号修订第三十七条第二款：除《猎捕证》一次有效外，其它特许证件应按年度进行审验，有效期最长不超过五年。有效期届满后，应按规定程序重新报批。</w:t>
            </w:r>
          </w:p>
          <w:p w14:paraId="79908F9E">
            <w:pPr>
              <w:pStyle w:val="4"/>
              <w:spacing w:before="0" w:beforeAutospacing="0" w:after="0" w:afterAutospacing="0"/>
              <w:jc w:val="both"/>
              <w:rPr>
                <w:rFonts w:cs="仿宋_GB2312"/>
                <w:color w:val="auto"/>
                <w:sz w:val="21"/>
                <w:szCs w:val="21"/>
              </w:rPr>
            </w:pPr>
            <w:r>
              <w:rPr>
                <w:rFonts w:hint="eastAsia" w:ascii="Calibri" w:hAnsi="Calibri" w:eastAsia="宋体" w:cs="仿宋_GB2312"/>
                <w:color w:val="auto"/>
                <w:kern w:val="2"/>
                <w:sz w:val="21"/>
                <w:szCs w:val="21"/>
                <w:lang w:val="en-US" w:eastAsia="zh-CN" w:bidi="ar-SA"/>
              </w:rPr>
              <w:t>《中华人民共和国水生野生动物利用特许办法》2017年农业部令第8号修订第二十二条：禁止出售、购买、利用国家重点保护水生野生动物及其制品。因科学研究、人工繁育、公众展示展演、文物保护或者其他特殊情况，需要出售、购买、利用水生野生动物及其制品的，应当经省级人民政府渔业主管部门或其授权的渔业主管部门审核批准，并按照规定取得和使用专用标识，保证可追溯。</w:t>
            </w:r>
          </w:p>
        </w:tc>
      </w:tr>
      <w:tr w14:paraId="7421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2A6AA686">
            <w:pPr>
              <w:jc w:val="center"/>
              <w:rPr>
                <w:rFonts w:cs="仿宋_GB2312"/>
                <w:color w:val="auto"/>
                <w:szCs w:val="21"/>
              </w:rPr>
            </w:pPr>
            <w:r>
              <w:rPr>
                <w:rFonts w:hint="eastAsia" w:cs="仿宋_GB2312"/>
                <w:color w:val="auto"/>
                <w:szCs w:val="21"/>
              </w:rPr>
              <w:t>追责情形</w:t>
            </w:r>
          </w:p>
        </w:tc>
        <w:tc>
          <w:tcPr>
            <w:tcW w:w="7714" w:type="dxa"/>
            <w:vAlign w:val="center"/>
          </w:tcPr>
          <w:p w14:paraId="7C395A16">
            <w:pPr>
              <w:rPr>
                <w:rFonts w:cs="仿宋_GB2312"/>
                <w:color w:val="auto"/>
                <w:szCs w:val="21"/>
              </w:rPr>
            </w:pPr>
            <w:r>
              <w:rPr>
                <w:rFonts w:hint="eastAsia" w:cs="仿宋_GB2312"/>
                <w:color w:val="auto"/>
                <w:szCs w:val="21"/>
              </w:rPr>
              <w:t>对不履行或不正确履行行政职责的行政机关及其工作人员，依据《中华人民共和国行政监察法</w:t>
            </w:r>
            <w:r>
              <w:rPr>
                <w:rFonts w:hint="eastAsia" w:cs="仿宋_GB2312"/>
                <w:color w:val="auto"/>
                <w:szCs w:val="21"/>
                <w:lang w:eastAsia="zh-CN"/>
              </w:rPr>
              <w:t>》《</w:t>
            </w:r>
            <w:r>
              <w:rPr>
                <w:rFonts w:hint="eastAsia" w:cs="仿宋_GB2312"/>
                <w:color w:val="auto"/>
                <w:szCs w:val="21"/>
              </w:rPr>
              <w:t>中华人民共和国行政许可法</w:t>
            </w:r>
            <w:r>
              <w:rPr>
                <w:rFonts w:hint="eastAsia" w:cs="仿宋_GB2312"/>
                <w:color w:val="auto"/>
                <w:szCs w:val="21"/>
                <w:lang w:eastAsia="zh-CN"/>
              </w:rPr>
              <w:t>》《</w:t>
            </w:r>
            <w:r>
              <w:rPr>
                <w:rFonts w:hint="eastAsia" w:ascii="Calibri" w:hAnsi="Calibri" w:eastAsia="宋体" w:cs="仿宋_GB2312"/>
                <w:color w:val="auto"/>
                <w:kern w:val="2"/>
                <w:sz w:val="21"/>
                <w:szCs w:val="21"/>
                <w:lang w:val="en-US" w:eastAsia="zh-CN" w:bidi="ar-SA"/>
              </w:rPr>
              <w:t>中华人民共和国野生动物保护法</w:t>
            </w:r>
            <w:r>
              <w:rPr>
                <w:rFonts w:hint="eastAsia" w:cs="仿宋_GB2312"/>
                <w:color w:val="auto"/>
                <w:kern w:val="2"/>
                <w:sz w:val="21"/>
                <w:szCs w:val="21"/>
                <w:lang w:val="en-US" w:eastAsia="zh-CN" w:bidi="ar-SA"/>
              </w:rPr>
              <w:t>》《</w:t>
            </w:r>
            <w:r>
              <w:rPr>
                <w:rFonts w:hint="eastAsia" w:cs="仿宋_GB2312"/>
                <w:color w:val="auto"/>
                <w:szCs w:val="21"/>
              </w:rPr>
              <w:t>行政机关公务员处分条例</w:t>
            </w:r>
            <w:r>
              <w:rPr>
                <w:rFonts w:hint="eastAsia" w:cs="仿宋_GB2312"/>
                <w:color w:val="auto"/>
                <w:szCs w:val="21"/>
                <w:lang w:eastAsia="zh-CN"/>
              </w:rPr>
              <w:t>》《</w:t>
            </w:r>
            <w:r>
              <w:rPr>
                <w:rFonts w:hint="eastAsia" w:cs="仿宋_GB2312"/>
                <w:color w:val="auto"/>
                <w:szCs w:val="21"/>
              </w:rPr>
              <w:t>四川省行政执法监督条例》等法律法规规章的相关规定追究相应的责任。</w:t>
            </w:r>
          </w:p>
        </w:tc>
      </w:tr>
      <w:tr w14:paraId="0D62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C38ED0E">
            <w:pPr>
              <w:jc w:val="center"/>
              <w:rPr>
                <w:rFonts w:cs="仿宋_GB2312"/>
                <w:color w:val="auto"/>
                <w:szCs w:val="21"/>
              </w:rPr>
            </w:pPr>
            <w:r>
              <w:rPr>
                <w:rFonts w:hint="eastAsia" w:cs="仿宋_GB2312"/>
                <w:color w:val="auto"/>
                <w:szCs w:val="21"/>
              </w:rPr>
              <w:t>监督电话</w:t>
            </w:r>
          </w:p>
        </w:tc>
        <w:tc>
          <w:tcPr>
            <w:tcW w:w="7714" w:type="dxa"/>
            <w:vAlign w:val="center"/>
          </w:tcPr>
          <w:p w14:paraId="5E2E29C4">
            <w:pPr>
              <w:jc w:val="center"/>
              <w:rPr>
                <w:rFonts w:hint="default" w:eastAsia="宋体" w:cs="仿宋_GB2312"/>
                <w:color w:val="auto"/>
                <w:szCs w:val="21"/>
                <w:lang w:val="en-US" w:eastAsia="zh-CN"/>
              </w:rPr>
            </w:pPr>
            <w:r>
              <w:rPr>
                <w:rFonts w:cs="仿宋_GB2312"/>
                <w:color w:val="auto"/>
                <w:szCs w:val="21"/>
              </w:rPr>
              <w:t>0825-</w:t>
            </w:r>
            <w:r>
              <w:rPr>
                <w:rFonts w:hint="eastAsia" w:cs="仿宋_GB2312"/>
                <w:color w:val="auto"/>
                <w:szCs w:val="21"/>
                <w:lang w:val="en-US" w:eastAsia="zh-CN"/>
              </w:rPr>
              <w:t>7820512</w:t>
            </w:r>
          </w:p>
        </w:tc>
      </w:tr>
    </w:tbl>
    <w:p w14:paraId="6422CABA">
      <w:pPr>
        <w:rPr>
          <w:rFonts w:hint="eastAsia" w:eastAsia="宋体"/>
          <w:lang w:eastAsia="zh-CN"/>
        </w:rPr>
      </w:pPr>
    </w:p>
    <w:tbl>
      <w:tblPr>
        <w:tblStyle w:val="5"/>
        <w:tblpPr w:leftFromText="180" w:rightFromText="180" w:vertAnchor="text" w:horzAnchor="page" w:tblpX="1697" w:tblpY="184"/>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714"/>
      </w:tblGrid>
      <w:tr w14:paraId="6DD8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F027DAF">
            <w:pPr>
              <w:jc w:val="center"/>
              <w:rPr>
                <w:rFonts w:cs="仿宋_GB2312"/>
                <w:color w:val="auto"/>
                <w:szCs w:val="21"/>
              </w:rPr>
            </w:pPr>
            <w:r>
              <w:rPr>
                <w:color w:val="auto"/>
              </w:rPr>
              <w:br w:type="page"/>
            </w:r>
            <w:r>
              <w:rPr>
                <w:rFonts w:hint="eastAsia" w:cs="仿宋_GB2312"/>
                <w:color w:val="auto"/>
                <w:szCs w:val="21"/>
              </w:rPr>
              <w:t>序号</w:t>
            </w:r>
          </w:p>
        </w:tc>
        <w:tc>
          <w:tcPr>
            <w:tcW w:w="7714" w:type="dxa"/>
            <w:vAlign w:val="center"/>
          </w:tcPr>
          <w:p w14:paraId="3479FF86">
            <w:pPr>
              <w:jc w:val="center"/>
              <w:rPr>
                <w:rFonts w:hint="default" w:eastAsia="宋体" w:cs="仿宋_GB2312"/>
                <w:color w:val="auto"/>
                <w:szCs w:val="21"/>
                <w:lang w:val="en-US" w:eastAsia="zh-CN"/>
              </w:rPr>
            </w:pPr>
            <w:r>
              <w:rPr>
                <w:rFonts w:hint="eastAsia" w:cs="仿宋_GB2312"/>
                <w:color w:val="auto"/>
                <w:szCs w:val="21"/>
                <w:lang w:val="en-US" w:eastAsia="zh-CN"/>
              </w:rPr>
              <w:t>14</w:t>
            </w:r>
          </w:p>
        </w:tc>
      </w:tr>
      <w:tr w14:paraId="6928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AEA866B">
            <w:pPr>
              <w:jc w:val="center"/>
              <w:rPr>
                <w:rFonts w:cs="仿宋_GB2312"/>
                <w:color w:val="auto"/>
                <w:szCs w:val="21"/>
              </w:rPr>
            </w:pPr>
            <w:r>
              <w:rPr>
                <w:rFonts w:hint="eastAsia" w:cs="仿宋_GB2312"/>
                <w:color w:val="auto"/>
                <w:szCs w:val="21"/>
              </w:rPr>
              <w:t>权力类型</w:t>
            </w:r>
          </w:p>
        </w:tc>
        <w:tc>
          <w:tcPr>
            <w:tcW w:w="7714" w:type="dxa"/>
            <w:vAlign w:val="center"/>
          </w:tcPr>
          <w:p w14:paraId="1F262364">
            <w:pPr>
              <w:jc w:val="center"/>
              <w:rPr>
                <w:rFonts w:cs="仿宋_GB2312"/>
                <w:color w:val="auto"/>
                <w:szCs w:val="21"/>
              </w:rPr>
            </w:pPr>
            <w:r>
              <w:rPr>
                <w:rFonts w:hint="eastAsia" w:cs="仿宋_GB2312"/>
                <w:color w:val="auto"/>
                <w:szCs w:val="21"/>
              </w:rPr>
              <w:t>行政许可</w:t>
            </w:r>
          </w:p>
        </w:tc>
      </w:tr>
      <w:tr w14:paraId="7460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3B31F966">
            <w:pPr>
              <w:jc w:val="center"/>
              <w:rPr>
                <w:rFonts w:cs="仿宋_GB2312"/>
                <w:color w:val="auto"/>
                <w:szCs w:val="21"/>
              </w:rPr>
            </w:pPr>
            <w:r>
              <w:rPr>
                <w:rFonts w:hint="eastAsia" w:cs="仿宋_GB2312"/>
                <w:color w:val="auto"/>
                <w:szCs w:val="21"/>
              </w:rPr>
              <w:t>权力项目名称</w:t>
            </w:r>
          </w:p>
        </w:tc>
        <w:tc>
          <w:tcPr>
            <w:tcW w:w="7714" w:type="dxa"/>
            <w:vAlign w:val="center"/>
          </w:tcPr>
          <w:p w14:paraId="1A08B63F">
            <w:pPr>
              <w:jc w:val="center"/>
              <w:rPr>
                <w:rFonts w:hint="eastAsia" w:eastAsia="宋体" w:cs="仿宋_GB2312"/>
                <w:color w:val="auto"/>
                <w:szCs w:val="21"/>
                <w:lang w:eastAsia="zh-CN"/>
              </w:rPr>
            </w:pPr>
            <w:r>
              <w:rPr>
                <w:rFonts w:hint="eastAsia" w:cs="仿宋_GB2312"/>
                <w:color w:val="auto"/>
                <w:szCs w:val="21"/>
                <w:lang w:eastAsia="zh-CN"/>
              </w:rPr>
              <w:t>国家二级和省重点保护水生野生动物捕猎许可</w:t>
            </w:r>
          </w:p>
        </w:tc>
      </w:tr>
      <w:tr w14:paraId="4AD7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86" w:type="dxa"/>
            <w:vAlign w:val="center"/>
          </w:tcPr>
          <w:p w14:paraId="5A0C8F75">
            <w:pPr>
              <w:jc w:val="center"/>
              <w:rPr>
                <w:rFonts w:cs="仿宋_GB2312"/>
                <w:color w:val="auto"/>
                <w:szCs w:val="21"/>
              </w:rPr>
            </w:pPr>
            <w:r>
              <w:rPr>
                <w:rFonts w:hint="eastAsia" w:cs="仿宋_GB2312"/>
                <w:color w:val="auto"/>
                <w:szCs w:val="21"/>
              </w:rPr>
              <w:t>实施依据</w:t>
            </w:r>
          </w:p>
        </w:tc>
        <w:tc>
          <w:tcPr>
            <w:tcW w:w="7714" w:type="dxa"/>
            <w:vAlign w:val="center"/>
          </w:tcPr>
          <w:p w14:paraId="39A39A00">
            <w:pPr>
              <w:pStyle w:val="4"/>
              <w:spacing w:before="0" w:beforeAutospacing="0" w:after="0" w:afterAutospacing="0"/>
              <w:ind w:firstLine="420" w:firstLineChars="200"/>
              <w:jc w:val="both"/>
              <w:rPr>
                <w:rFonts w:cs="仿宋_GB2312"/>
                <w:color w:val="auto"/>
                <w:sz w:val="21"/>
                <w:szCs w:val="21"/>
              </w:rPr>
            </w:pPr>
            <w:r>
              <w:rPr>
                <w:rFonts w:hint="eastAsia" w:ascii="宋体" w:hAnsi="宋体" w:eastAsia="宋体" w:cs="宋体"/>
                <w:color w:val="auto"/>
                <w:kern w:val="2"/>
                <w:sz w:val="21"/>
                <w:szCs w:val="21"/>
                <w:lang w:val="en-US" w:eastAsia="zh-CN" w:bidi="ar-SA"/>
              </w:rPr>
              <w:t>《中华人民共和国野生动物保护法》（2016年主席令第47号）第二十一条：禁止猎捕、杀害国家重点保护野生动物。因科学研究、种群调控、疫源疫病监测或者其他特殊情况，需要猎捕国家一级保护野生动物的，应当向国务院野生动物保护主管部门申请特许猎捕证；需要猎捕国家二级保护野生动物的，应当向省、自治区、直辖市人民政府野生动物保护主管部门申请特许猎捕证。</w:t>
            </w:r>
          </w:p>
        </w:tc>
      </w:tr>
      <w:tr w14:paraId="76D3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4D8B6E6">
            <w:pPr>
              <w:jc w:val="center"/>
              <w:rPr>
                <w:rFonts w:cs="仿宋_GB2312"/>
                <w:color w:val="auto"/>
                <w:szCs w:val="21"/>
              </w:rPr>
            </w:pPr>
            <w:r>
              <w:rPr>
                <w:rFonts w:hint="eastAsia" w:cs="仿宋_GB2312"/>
                <w:color w:val="auto"/>
                <w:szCs w:val="21"/>
              </w:rPr>
              <w:t>责任主体</w:t>
            </w:r>
          </w:p>
        </w:tc>
        <w:tc>
          <w:tcPr>
            <w:tcW w:w="7714" w:type="dxa"/>
            <w:vAlign w:val="center"/>
          </w:tcPr>
          <w:p w14:paraId="7C4DD9F7">
            <w:pPr>
              <w:jc w:val="center"/>
              <w:rPr>
                <w:rFonts w:cs="仿宋_GB2312"/>
                <w:color w:val="auto"/>
                <w:szCs w:val="21"/>
              </w:rPr>
            </w:pPr>
            <w:r>
              <w:rPr>
                <w:rFonts w:hint="eastAsia" w:cs="仿宋_GB2312"/>
                <w:color w:val="auto"/>
                <w:szCs w:val="21"/>
                <w:lang w:eastAsia="zh-CN"/>
              </w:rPr>
              <w:t>大英县农业农村局</w:t>
            </w:r>
          </w:p>
        </w:tc>
      </w:tr>
      <w:tr w14:paraId="6CC0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42379E8A">
            <w:pPr>
              <w:jc w:val="center"/>
              <w:rPr>
                <w:rFonts w:cs="仿宋_GB2312"/>
                <w:color w:val="auto"/>
                <w:szCs w:val="21"/>
              </w:rPr>
            </w:pPr>
            <w:r>
              <w:rPr>
                <w:rFonts w:hint="eastAsia" w:cs="仿宋_GB2312"/>
                <w:color w:val="auto"/>
                <w:szCs w:val="21"/>
              </w:rPr>
              <w:t>责任事项</w:t>
            </w:r>
          </w:p>
        </w:tc>
        <w:tc>
          <w:tcPr>
            <w:tcW w:w="7714" w:type="dxa"/>
            <w:vAlign w:val="center"/>
          </w:tcPr>
          <w:p w14:paraId="19895E15">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701C0E27">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4C938013">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10914B02">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165E5A83">
            <w:pPr>
              <w:rPr>
                <w:rFonts w:cs="仿宋_GB2312"/>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31FB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6769C2C">
            <w:pPr>
              <w:jc w:val="center"/>
              <w:rPr>
                <w:rFonts w:cs="仿宋_GB2312"/>
                <w:color w:val="auto"/>
                <w:szCs w:val="21"/>
              </w:rPr>
            </w:pPr>
            <w:r>
              <w:rPr>
                <w:rFonts w:hint="eastAsia" w:cs="仿宋_GB2312"/>
                <w:color w:val="auto"/>
                <w:szCs w:val="21"/>
              </w:rPr>
              <w:t>责任事项依据</w:t>
            </w:r>
          </w:p>
        </w:tc>
        <w:tc>
          <w:tcPr>
            <w:tcW w:w="7714" w:type="dxa"/>
            <w:vAlign w:val="center"/>
          </w:tcPr>
          <w:p w14:paraId="30DB7C88">
            <w:pPr>
              <w:pStyle w:val="4"/>
              <w:spacing w:before="0" w:beforeAutospacing="0" w:after="0" w:afterAutospacing="0"/>
              <w:ind w:firstLine="420" w:firstLineChars="200"/>
              <w:jc w:val="both"/>
              <w:rPr>
                <w:rFonts w:cs="仿宋_GB2312"/>
                <w:color w:val="auto"/>
                <w:sz w:val="21"/>
                <w:szCs w:val="21"/>
              </w:rPr>
            </w:pPr>
            <w:r>
              <w:rPr>
                <w:rFonts w:hint="eastAsia" w:ascii="宋体" w:hAnsi="宋体" w:eastAsia="宋体" w:cs="宋体"/>
                <w:color w:val="auto"/>
                <w:kern w:val="2"/>
                <w:sz w:val="21"/>
                <w:szCs w:val="21"/>
                <w:lang w:val="en-US" w:eastAsia="zh-CN" w:bidi="ar-SA"/>
              </w:rPr>
              <w:t>《中华人民共和国水生野生动物利用特许办法》（2017年农业部令第8号修订）第十一条第一款：需要跨省猎捕国家二级保护水生野生动物的，申请人应当将《申请表》和证明材料报所在地省级人民政府渔业行政主管部门签署意见。所在地省级人民政府渔业行政主管部门应当在20日内签署意见，并转送猎捕地省级人民政府渔业行政主管部门审批</w:t>
            </w:r>
            <w:r>
              <w:rPr>
                <w:rFonts w:hint="eastAsia" w:cs="宋体"/>
                <w:color w:val="auto"/>
                <w:kern w:val="2"/>
                <w:sz w:val="21"/>
                <w:szCs w:val="21"/>
                <w:lang w:val="en-US" w:eastAsia="zh-CN" w:bidi="ar-SA"/>
              </w:rPr>
              <w:t>。</w:t>
            </w:r>
          </w:p>
        </w:tc>
      </w:tr>
      <w:tr w14:paraId="745F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3C81ABC4">
            <w:pPr>
              <w:jc w:val="center"/>
              <w:rPr>
                <w:rFonts w:cs="仿宋_GB2312"/>
                <w:color w:val="auto"/>
                <w:szCs w:val="21"/>
              </w:rPr>
            </w:pPr>
            <w:r>
              <w:rPr>
                <w:rFonts w:hint="eastAsia" w:cs="仿宋_GB2312"/>
                <w:color w:val="auto"/>
                <w:szCs w:val="21"/>
              </w:rPr>
              <w:t>追责情形</w:t>
            </w:r>
          </w:p>
        </w:tc>
        <w:tc>
          <w:tcPr>
            <w:tcW w:w="7714" w:type="dxa"/>
            <w:vAlign w:val="center"/>
          </w:tcPr>
          <w:p w14:paraId="2DC8E204">
            <w:pPr>
              <w:rPr>
                <w:rFonts w:cs="仿宋_GB2312"/>
                <w:color w:val="auto"/>
                <w:szCs w:val="21"/>
              </w:rPr>
            </w:pPr>
            <w:r>
              <w:rPr>
                <w:rFonts w:hint="eastAsia" w:cs="仿宋_GB2312"/>
                <w:color w:val="auto"/>
                <w:szCs w:val="21"/>
              </w:rPr>
              <w:t>对不履行或不正确履行行政职责的行政机关及其工作人员，依据《中华人民共和国行政监察法</w:t>
            </w:r>
            <w:r>
              <w:rPr>
                <w:rFonts w:hint="eastAsia" w:cs="仿宋_GB2312"/>
                <w:color w:val="auto"/>
                <w:szCs w:val="21"/>
                <w:lang w:eastAsia="zh-CN"/>
              </w:rPr>
              <w:t>》《</w:t>
            </w:r>
            <w:r>
              <w:rPr>
                <w:rFonts w:hint="eastAsia" w:cs="仿宋_GB2312"/>
                <w:color w:val="auto"/>
                <w:szCs w:val="21"/>
              </w:rPr>
              <w:t>中华人民共和国行政许可法</w:t>
            </w:r>
            <w:r>
              <w:rPr>
                <w:rFonts w:hint="eastAsia" w:cs="仿宋_GB2312"/>
                <w:color w:val="auto"/>
                <w:szCs w:val="21"/>
                <w:lang w:eastAsia="zh-CN"/>
              </w:rPr>
              <w:t>》《</w:t>
            </w:r>
            <w:r>
              <w:rPr>
                <w:rFonts w:hint="eastAsia" w:ascii="宋体" w:hAnsi="宋体" w:eastAsia="宋体" w:cs="宋体"/>
                <w:color w:val="auto"/>
                <w:kern w:val="2"/>
                <w:sz w:val="21"/>
                <w:szCs w:val="21"/>
                <w:lang w:val="en-US" w:eastAsia="zh-CN" w:bidi="ar-SA"/>
              </w:rPr>
              <w:t>中华人民共和国野生动物保护法</w:t>
            </w:r>
            <w:r>
              <w:rPr>
                <w:rFonts w:hint="eastAsia" w:ascii="宋体" w:hAnsi="宋体" w:cs="宋体"/>
                <w:color w:val="auto"/>
                <w:kern w:val="2"/>
                <w:sz w:val="21"/>
                <w:szCs w:val="21"/>
                <w:lang w:val="en-US" w:eastAsia="zh-CN" w:bidi="ar-SA"/>
              </w:rPr>
              <w:t>》《</w:t>
            </w:r>
            <w:r>
              <w:rPr>
                <w:rFonts w:hint="eastAsia" w:cs="仿宋_GB2312"/>
                <w:color w:val="auto"/>
                <w:szCs w:val="21"/>
              </w:rPr>
              <w:t>行政机关公务员处分条例</w:t>
            </w:r>
            <w:r>
              <w:rPr>
                <w:rFonts w:hint="eastAsia" w:cs="仿宋_GB2312"/>
                <w:color w:val="auto"/>
                <w:szCs w:val="21"/>
                <w:lang w:eastAsia="zh-CN"/>
              </w:rPr>
              <w:t>》《</w:t>
            </w:r>
            <w:r>
              <w:rPr>
                <w:rFonts w:hint="eastAsia" w:cs="仿宋_GB2312"/>
                <w:color w:val="auto"/>
                <w:szCs w:val="21"/>
              </w:rPr>
              <w:t>四川省行政执法监督条例》等法律法规规章的相关规定追究相应的责任。</w:t>
            </w:r>
          </w:p>
        </w:tc>
      </w:tr>
      <w:tr w14:paraId="4274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DFE73E5">
            <w:pPr>
              <w:jc w:val="center"/>
              <w:rPr>
                <w:rFonts w:cs="仿宋_GB2312"/>
                <w:color w:val="auto"/>
                <w:szCs w:val="21"/>
              </w:rPr>
            </w:pPr>
            <w:r>
              <w:rPr>
                <w:rFonts w:hint="eastAsia" w:cs="仿宋_GB2312"/>
                <w:color w:val="auto"/>
                <w:szCs w:val="21"/>
              </w:rPr>
              <w:t>监督电话</w:t>
            </w:r>
          </w:p>
        </w:tc>
        <w:tc>
          <w:tcPr>
            <w:tcW w:w="7714" w:type="dxa"/>
            <w:vAlign w:val="center"/>
          </w:tcPr>
          <w:p w14:paraId="42F45CD9">
            <w:pPr>
              <w:jc w:val="center"/>
              <w:rPr>
                <w:rFonts w:hint="default" w:eastAsia="宋体" w:cs="仿宋_GB2312"/>
                <w:color w:val="auto"/>
                <w:szCs w:val="21"/>
                <w:lang w:val="en-US" w:eastAsia="zh-CN"/>
              </w:rPr>
            </w:pPr>
            <w:r>
              <w:rPr>
                <w:rFonts w:cs="仿宋_GB2312"/>
                <w:color w:val="auto"/>
                <w:szCs w:val="21"/>
              </w:rPr>
              <w:t>0825-</w:t>
            </w:r>
            <w:r>
              <w:rPr>
                <w:rFonts w:hint="eastAsia" w:cs="仿宋_GB2312"/>
                <w:color w:val="auto"/>
                <w:szCs w:val="21"/>
                <w:lang w:val="en-US" w:eastAsia="zh-CN"/>
              </w:rPr>
              <w:t>7820512</w:t>
            </w:r>
          </w:p>
        </w:tc>
      </w:tr>
    </w:tbl>
    <w:p w14:paraId="757B4DCE">
      <w:pPr>
        <w:rPr>
          <w:rFonts w:hint="eastAsia" w:eastAsia="宋体"/>
          <w:lang w:eastAsia="zh-CN"/>
        </w:rPr>
      </w:pPr>
    </w:p>
    <w:p w14:paraId="4A61FAF5">
      <w:pPr>
        <w:rPr>
          <w:rFonts w:hint="eastAsia" w:eastAsia="宋体"/>
          <w:lang w:eastAsia="zh-CN"/>
        </w:rPr>
      </w:pPr>
    </w:p>
    <w:tbl>
      <w:tblPr>
        <w:tblStyle w:val="5"/>
        <w:tblpPr w:leftFromText="180" w:rightFromText="180" w:vertAnchor="text" w:horzAnchor="page" w:tblpX="1683" w:tblpY="36"/>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714"/>
      </w:tblGrid>
      <w:tr w14:paraId="2533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BAE120B">
            <w:pPr>
              <w:jc w:val="center"/>
              <w:rPr>
                <w:rFonts w:cs="仿宋_GB2312"/>
                <w:color w:val="auto"/>
                <w:szCs w:val="21"/>
              </w:rPr>
            </w:pPr>
            <w:r>
              <w:rPr>
                <w:color w:val="auto"/>
              </w:rPr>
              <w:br w:type="page"/>
            </w:r>
            <w:r>
              <w:rPr>
                <w:rFonts w:hint="eastAsia" w:cs="仿宋_GB2312"/>
                <w:color w:val="auto"/>
                <w:szCs w:val="21"/>
              </w:rPr>
              <w:t>序号</w:t>
            </w:r>
          </w:p>
        </w:tc>
        <w:tc>
          <w:tcPr>
            <w:tcW w:w="7714" w:type="dxa"/>
            <w:vAlign w:val="center"/>
          </w:tcPr>
          <w:p w14:paraId="6A8A62AE">
            <w:pPr>
              <w:jc w:val="center"/>
              <w:rPr>
                <w:rFonts w:hint="default" w:eastAsia="宋体" w:cs="仿宋_GB2312"/>
                <w:color w:val="auto"/>
                <w:szCs w:val="21"/>
                <w:lang w:val="en-US" w:eastAsia="zh-CN"/>
              </w:rPr>
            </w:pPr>
            <w:r>
              <w:rPr>
                <w:rFonts w:hint="eastAsia" w:cs="仿宋_GB2312"/>
                <w:color w:val="auto"/>
                <w:szCs w:val="21"/>
                <w:lang w:val="en-US" w:eastAsia="zh-CN"/>
              </w:rPr>
              <w:t>15</w:t>
            </w:r>
          </w:p>
        </w:tc>
      </w:tr>
      <w:tr w14:paraId="5729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6F9EF67D">
            <w:pPr>
              <w:jc w:val="center"/>
              <w:rPr>
                <w:rFonts w:cs="仿宋_GB2312"/>
                <w:color w:val="auto"/>
                <w:szCs w:val="21"/>
              </w:rPr>
            </w:pPr>
            <w:r>
              <w:rPr>
                <w:rFonts w:hint="eastAsia" w:cs="仿宋_GB2312"/>
                <w:color w:val="auto"/>
                <w:szCs w:val="21"/>
              </w:rPr>
              <w:t>权力类型</w:t>
            </w:r>
          </w:p>
        </w:tc>
        <w:tc>
          <w:tcPr>
            <w:tcW w:w="7714" w:type="dxa"/>
            <w:vAlign w:val="center"/>
          </w:tcPr>
          <w:p w14:paraId="726334C0">
            <w:pPr>
              <w:jc w:val="center"/>
              <w:rPr>
                <w:rFonts w:cs="仿宋_GB2312"/>
                <w:color w:val="auto"/>
                <w:szCs w:val="21"/>
              </w:rPr>
            </w:pPr>
            <w:r>
              <w:rPr>
                <w:rFonts w:hint="eastAsia" w:cs="仿宋_GB2312"/>
                <w:color w:val="auto"/>
                <w:szCs w:val="21"/>
              </w:rPr>
              <w:t>行政许可</w:t>
            </w:r>
          </w:p>
        </w:tc>
      </w:tr>
      <w:tr w14:paraId="3141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243ED460">
            <w:pPr>
              <w:jc w:val="center"/>
              <w:rPr>
                <w:rFonts w:cs="仿宋_GB2312"/>
                <w:color w:val="auto"/>
                <w:szCs w:val="21"/>
              </w:rPr>
            </w:pPr>
            <w:r>
              <w:rPr>
                <w:rFonts w:hint="eastAsia" w:cs="仿宋_GB2312"/>
                <w:color w:val="auto"/>
                <w:szCs w:val="21"/>
              </w:rPr>
              <w:t>权力项目名称</w:t>
            </w:r>
          </w:p>
        </w:tc>
        <w:tc>
          <w:tcPr>
            <w:tcW w:w="7714" w:type="dxa"/>
            <w:vAlign w:val="center"/>
          </w:tcPr>
          <w:p w14:paraId="67EBC15A">
            <w:pPr>
              <w:jc w:val="center"/>
              <w:rPr>
                <w:rFonts w:hint="eastAsia" w:eastAsia="宋体" w:cs="仿宋_GB2312"/>
                <w:color w:val="auto"/>
                <w:szCs w:val="21"/>
                <w:lang w:eastAsia="zh-CN"/>
              </w:rPr>
            </w:pPr>
            <w:r>
              <w:rPr>
                <w:rFonts w:hint="eastAsia" w:cs="仿宋_GB2312"/>
                <w:color w:val="auto"/>
                <w:szCs w:val="21"/>
                <w:lang w:eastAsia="zh-CN"/>
              </w:rPr>
              <w:t>蜂、蚕种生产、经营许可证核发</w:t>
            </w:r>
          </w:p>
        </w:tc>
      </w:tr>
      <w:tr w14:paraId="085C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C70F379">
            <w:pPr>
              <w:jc w:val="center"/>
              <w:rPr>
                <w:rFonts w:cs="仿宋_GB2312"/>
                <w:color w:val="auto"/>
                <w:szCs w:val="21"/>
              </w:rPr>
            </w:pPr>
            <w:r>
              <w:rPr>
                <w:rFonts w:hint="eastAsia" w:cs="仿宋_GB2312"/>
                <w:color w:val="auto"/>
                <w:szCs w:val="21"/>
              </w:rPr>
              <w:t>实施依据</w:t>
            </w:r>
          </w:p>
        </w:tc>
        <w:tc>
          <w:tcPr>
            <w:tcW w:w="7714" w:type="dxa"/>
            <w:vAlign w:val="center"/>
          </w:tcPr>
          <w:p w14:paraId="7A1C37F7">
            <w:pPr>
              <w:spacing w:line="300" w:lineRule="exact"/>
              <w:ind w:firstLine="420" w:firstLineChars="200"/>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蚕种管理办法</w:t>
            </w:r>
            <w:r>
              <w:rPr>
                <w:rFonts w:hint="eastAsia" w:ascii="宋体" w:hAnsi="宋体" w:cs="宋体"/>
                <w:color w:val="auto"/>
                <w:szCs w:val="21"/>
                <w:lang w:eastAsia="zh-CN"/>
              </w:rPr>
              <w:t>》</w:t>
            </w:r>
            <w:r>
              <w:rPr>
                <w:rFonts w:hint="eastAsia" w:ascii="宋体" w:hAnsi="宋体" w:cs="宋体"/>
                <w:color w:val="auto"/>
                <w:szCs w:val="21"/>
              </w:rPr>
              <w:t>2006年农业部令第68号第十五条第二款：从事蚕种生产、经营活动的，应当取得蚕种生产、经营许可证。</w:t>
            </w:r>
          </w:p>
          <w:p w14:paraId="1E5F556D">
            <w:pPr>
              <w:spacing w:line="300" w:lineRule="exact"/>
              <w:ind w:firstLine="420" w:firstLineChars="200"/>
              <w:rPr>
                <w:rFonts w:hint="eastAsia" w:ascii="宋体" w:hAnsi="宋体" w:eastAsia="宋体" w:cs="宋体"/>
                <w:color w:val="auto"/>
                <w:szCs w:val="21"/>
                <w:lang w:eastAsia="zh-CN"/>
              </w:rPr>
            </w:pPr>
            <w:r>
              <w:rPr>
                <w:rFonts w:hint="eastAsia" w:ascii="宋体" w:hAnsi="宋体" w:cs="宋体"/>
                <w:color w:val="auto"/>
                <w:szCs w:val="21"/>
                <w:lang w:val="en-US" w:eastAsia="zh-CN"/>
              </w:rPr>
              <w:t xml:space="preserve"> </w:t>
            </w:r>
            <w:r>
              <w:rPr>
                <w:rFonts w:hint="eastAsia" w:ascii="宋体" w:hAnsi="宋体" w:cs="宋体"/>
                <w:color w:val="auto"/>
                <w:szCs w:val="21"/>
                <w:lang w:eastAsia="zh-CN"/>
              </w:rPr>
              <w:t>《</w:t>
            </w:r>
            <w:r>
              <w:rPr>
                <w:rFonts w:hint="eastAsia" w:ascii="宋体" w:hAnsi="宋体" w:cs="宋体"/>
                <w:color w:val="auto"/>
                <w:szCs w:val="21"/>
              </w:rPr>
              <w:t>四川省蚕种管理条例</w:t>
            </w:r>
            <w:r>
              <w:rPr>
                <w:rFonts w:hint="eastAsia" w:ascii="宋体" w:hAnsi="宋体" w:cs="宋体"/>
                <w:color w:val="auto"/>
                <w:szCs w:val="21"/>
                <w:lang w:eastAsia="zh-CN"/>
              </w:rPr>
              <w:t>》</w:t>
            </w:r>
            <w:r>
              <w:rPr>
                <w:rFonts w:hint="eastAsia" w:ascii="宋体" w:hAnsi="宋体" w:cs="宋体"/>
                <w:color w:val="auto"/>
                <w:szCs w:val="21"/>
              </w:rPr>
              <w:t>2012年省人大常委会公告第75号第十七条：蚕种生产和冷藏实行生产许可制度。生产许可证由省蚕种管理总站根据全省蚕种的需求总量和本条例第十六条、第十八条的规定核发。科研、教学单位从事以供应、销售为目</w:t>
            </w:r>
            <w:r>
              <w:rPr>
                <w:rFonts w:hint="eastAsia" w:ascii="宋体" w:hAnsi="宋体" w:cs="宋体"/>
                <w:color w:val="auto"/>
                <w:szCs w:val="21"/>
                <w:lang w:eastAsia="zh-CN"/>
              </w:rPr>
              <w:t>的</w:t>
            </w:r>
            <w:r>
              <w:rPr>
                <w:rFonts w:hint="eastAsia" w:ascii="宋体" w:hAnsi="宋体" w:cs="宋体"/>
                <w:color w:val="auto"/>
                <w:szCs w:val="21"/>
              </w:rPr>
              <w:t>蚕种生产应申领生产许可证，但从事以科研、教学为目</w:t>
            </w:r>
            <w:r>
              <w:rPr>
                <w:rFonts w:hint="eastAsia" w:ascii="宋体" w:hAnsi="宋体" w:cs="宋体"/>
                <w:color w:val="auto"/>
                <w:szCs w:val="21"/>
                <w:lang w:eastAsia="zh-CN"/>
              </w:rPr>
              <w:t>的</w:t>
            </w:r>
            <w:r>
              <w:rPr>
                <w:rFonts w:hint="eastAsia" w:ascii="宋体" w:hAnsi="宋体" w:cs="宋体"/>
                <w:color w:val="auto"/>
                <w:szCs w:val="21"/>
              </w:rPr>
              <w:t>蚕种生产除外。</w:t>
            </w:r>
          </w:p>
          <w:p w14:paraId="16A18140">
            <w:pPr>
              <w:spacing w:line="300" w:lineRule="exact"/>
              <w:ind w:firstLine="420" w:firstLineChars="200"/>
              <w:rPr>
                <w:rFonts w:hint="eastAsia" w:ascii="宋体" w:hAnsi="宋体" w:eastAsia="宋体" w:cs="宋体"/>
                <w:color w:val="auto"/>
                <w:szCs w:val="21"/>
                <w:lang w:eastAsia="zh-CN"/>
              </w:rPr>
            </w:pPr>
            <w:r>
              <w:rPr>
                <w:rFonts w:hint="eastAsia" w:ascii="宋体" w:hAnsi="宋体" w:cs="宋体"/>
                <w:color w:val="auto"/>
                <w:szCs w:val="21"/>
              </w:rPr>
              <w:t>蚕种管理办法2006年农业部令第68号第十六条：申请蚕种冷藏、浸酸生产许可证，应当具备与冷藏能力相适应的冷藏库房、浸酸设备仪器、场地和相关专业技术人员。</w:t>
            </w:r>
          </w:p>
          <w:p w14:paraId="5F492294">
            <w:pPr>
              <w:spacing w:line="300" w:lineRule="exact"/>
              <w:ind w:firstLine="420" w:firstLineChars="200"/>
              <w:rPr>
                <w:rFonts w:hint="eastAsia" w:ascii="宋体" w:hAnsi="宋体" w:cs="宋体"/>
                <w:color w:val="auto"/>
                <w:szCs w:val="21"/>
              </w:rPr>
            </w:pPr>
            <w:r>
              <w:rPr>
                <w:rFonts w:hint="eastAsia" w:ascii="宋体" w:hAnsi="宋体" w:cs="宋体"/>
                <w:color w:val="auto"/>
                <w:szCs w:val="21"/>
                <w:lang w:val="en-US" w:eastAsia="zh-CN"/>
              </w:rPr>
              <w:t xml:space="preserve">  </w:t>
            </w:r>
            <w:r>
              <w:rPr>
                <w:rFonts w:hint="eastAsia" w:ascii="宋体" w:hAnsi="宋体" w:cs="宋体"/>
                <w:color w:val="auto"/>
                <w:szCs w:val="21"/>
                <w:lang w:eastAsia="zh-CN"/>
              </w:rPr>
              <w:t>《</w:t>
            </w:r>
            <w:r>
              <w:rPr>
                <w:rFonts w:hint="eastAsia" w:ascii="宋体" w:hAnsi="宋体" w:cs="宋体"/>
                <w:color w:val="auto"/>
                <w:szCs w:val="21"/>
              </w:rPr>
              <w:t>四川省蚕种管理条例</w:t>
            </w:r>
            <w:r>
              <w:rPr>
                <w:rFonts w:hint="eastAsia" w:ascii="宋体" w:hAnsi="宋体" w:cs="宋体"/>
                <w:color w:val="auto"/>
                <w:szCs w:val="21"/>
                <w:lang w:eastAsia="zh-CN"/>
              </w:rPr>
              <w:t>》</w:t>
            </w:r>
            <w:r>
              <w:rPr>
                <w:rFonts w:hint="eastAsia" w:ascii="宋体" w:hAnsi="宋体" w:cs="宋体"/>
                <w:color w:val="auto"/>
                <w:szCs w:val="21"/>
              </w:rPr>
              <w:t>2012年四川省人大常委会公告第75号第二十三条 ：县级蚕种供应单位向农民供应普通蚕种实行许可制度，许可证由省蚕种管理总站统一核发。</w:t>
            </w:r>
          </w:p>
          <w:p w14:paraId="1FB853B0">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《养蜂管理办法( 试行)》第八条 养蜂者可以自愿向县级人民政府养蜂主管部门登记备案，免费领取《养蜂证》，凭《养蜂证》享受技术培训等服务。</w:t>
            </w:r>
          </w:p>
        </w:tc>
      </w:tr>
      <w:tr w14:paraId="3EB9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77E2B80">
            <w:pPr>
              <w:jc w:val="center"/>
              <w:rPr>
                <w:rFonts w:cs="仿宋_GB2312"/>
                <w:color w:val="auto"/>
                <w:szCs w:val="21"/>
              </w:rPr>
            </w:pPr>
            <w:r>
              <w:rPr>
                <w:rFonts w:hint="eastAsia" w:cs="仿宋_GB2312"/>
                <w:color w:val="auto"/>
                <w:szCs w:val="21"/>
              </w:rPr>
              <w:t>责任主体</w:t>
            </w:r>
          </w:p>
        </w:tc>
        <w:tc>
          <w:tcPr>
            <w:tcW w:w="7714" w:type="dxa"/>
            <w:vAlign w:val="center"/>
          </w:tcPr>
          <w:p w14:paraId="36F74DF2">
            <w:pPr>
              <w:jc w:val="center"/>
              <w:rPr>
                <w:rFonts w:hint="eastAsia" w:eastAsia="宋体" w:cs="仿宋_GB2312"/>
                <w:color w:val="auto"/>
                <w:szCs w:val="21"/>
                <w:lang w:eastAsia="zh-CN"/>
              </w:rPr>
            </w:pPr>
            <w:r>
              <w:rPr>
                <w:rFonts w:hint="eastAsia" w:cs="仿宋_GB2312"/>
                <w:color w:val="auto"/>
                <w:szCs w:val="21"/>
                <w:lang w:eastAsia="zh-CN"/>
              </w:rPr>
              <w:t>大英县农业农村局</w:t>
            </w:r>
          </w:p>
        </w:tc>
      </w:tr>
      <w:tr w14:paraId="037E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3CFE3B43">
            <w:pPr>
              <w:jc w:val="center"/>
              <w:rPr>
                <w:rFonts w:cs="仿宋_GB2312"/>
                <w:color w:val="auto"/>
                <w:szCs w:val="21"/>
              </w:rPr>
            </w:pPr>
            <w:r>
              <w:rPr>
                <w:rFonts w:hint="eastAsia" w:cs="仿宋_GB2312"/>
                <w:color w:val="auto"/>
                <w:szCs w:val="21"/>
              </w:rPr>
              <w:t>责任事项</w:t>
            </w:r>
          </w:p>
        </w:tc>
        <w:tc>
          <w:tcPr>
            <w:tcW w:w="7714" w:type="dxa"/>
            <w:vAlign w:val="center"/>
          </w:tcPr>
          <w:p w14:paraId="63B7947B">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34CA11EA">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2BC4A3EB">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0A92B01C">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42989E2B">
            <w:pPr>
              <w:rPr>
                <w:rFonts w:cs="仿宋_GB2312"/>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49FB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11D2AC43">
            <w:pPr>
              <w:jc w:val="center"/>
              <w:rPr>
                <w:rFonts w:cs="仿宋_GB2312"/>
                <w:color w:val="auto"/>
                <w:szCs w:val="21"/>
              </w:rPr>
            </w:pPr>
            <w:r>
              <w:rPr>
                <w:rFonts w:hint="eastAsia" w:cs="仿宋_GB2312"/>
                <w:color w:val="auto"/>
                <w:szCs w:val="21"/>
              </w:rPr>
              <w:t>责任事项依据</w:t>
            </w:r>
          </w:p>
        </w:tc>
        <w:tc>
          <w:tcPr>
            <w:tcW w:w="7714" w:type="dxa"/>
            <w:vAlign w:val="center"/>
          </w:tcPr>
          <w:p w14:paraId="3D5ACD13">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1.《中华人民共和国行政许可法》第三十条：行政机关应当将</w:t>
            </w:r>
            <w:r>
              <w:rPr>
                <w:rFonts w:hint="eastAsia" w:ascii="宋体" w:hAnsi="宋体" w:cs="宋体"/>
                <w:color w:val="auto"/>
                <w:szCs w:val="21"/>
              </w:rPr>
              <w:fldChar w:fldCharType="begin"/>
            </w:r>
            <w:r>
              <w:rPr>
                <w:rFonts w:hint="eastAsia" w:ascii="宋体" w:hAnsi="宋体" w:cs="宋体"/>
                <w:color w:val="auto"/>
                <w:szCs w:val="21"/>
              </w:rPr>
              <w:instrText xml:space="preserve"> HYPERLINK "http://www.chinalawedu.com" \t "_blank" \o "法律" </w:instrText>
            </w:r>
            <w:r>
              <w:rPr>
                <w:rFonts w:hint="eastAsia" w:ascii="宋体" w:hAnsi="宋体" w:cs="宋体"/>
                <w:color w:val="auto"/>
                <w:szCs w:val="21"/>
              </w:rPr>
              <w:fldChar w:fldCharType="separate"/>
            </w:r>
            <w:r>
              <w:rPr>
                <w:rFonts w:hint="eastAsia" w:ascii="宋体" w:hAnsi="宋体" w:cs="宋体"/>
                <w:color w:val="auto"/>
                <w:szCs w:val="21"/>
              </w:rPr>
              <w:t>法律</w:t>
            </w:r>
            <w:r>
              <w:rPr>
                <w:rFonts w:hint="eastAsia" w:ascii="宋体" w:hAnsi="宋体" w:cs="宋体"/>
                <w:color w:val="auto"/>
                <w:szCs w:val="21"/>
              </w:rPr>
              <w:fldChar w:fldCharType="end"/>
            </w:r>
            <w:r>
              <w:rPr>
                <w:rFonts w:hint="eastAsia" w:ascii="宋体" w:hAnsi="宋体" w:cs="宋体"/>
                <w:color w:val="auto"/>
                <w:szCs w:val="21"/>
              </w:rPr>
              <w:t>、</w:t>
            </w:r>
            <w:r>
              <w:rPr>
                <w:rFonts w:hint="eastAsia" w:ascii="宋体" w:hAnsi="宋体" w:cs="宋体"/>
                <w:color w:val="auto"/>
                <w:szCs w:val="21"/>
              </w:rPr>
              <w:fldChar w:fldCharType="begin"/>
            </w:r>
            <w:r>
              <w:rPr>
                <w:rFonts w:hint="eastAsia" w:ascii="宋体" w:hAnsi="宋体" w:cs="宋体"/>
                <w:color w:val="auto"/>
                <w:szCs w:val="21"/>
              </w:rPr>
              <w:instrText xml:space="preserve"> HYPERLINK "http://www.chinalawedu.com/falvfagui/" \t "_blank" \o "法规" </w:instrText>
            </w:r>
            <w:r>
              <w:rPr>
                <w:rFonts w:hint="eastAsia" w:ascii="宋体" w:hAnsi="宋体" w:cs="宋体"/>
                <w:color w:val="auto"/>
                <w:szCs w:val="21"/>
              </w:rPr>
              <w:fldChar w:fldCharType="separate"/>
            </w:r>
            <w:r>
              <w:rPr>
                <w:rFonts w:hint="eastAsia" w:ascii="宋体" w:hAnsi="宋体" w:cs="宋体"/>
                <w:color w:val="auto"/>
                <w:szCs w:val="21"/>
              </w:rPr>
              <w:t>法规</w:t>
            </w:r>
            <w:r>
              <w:rPr>
                <w:rFonts w:hint="eastAsia" w:ascii="宋体" w:hAnsi="宋体" w:cs="宋体"/>
                <w:color w:val="auto"/>
                <w:szCs w:val="21"/>
              </w:rPr>
              <w:fldChar w:fldCharType="end"/>
            </w:r>
            <w:r>
              <w:rPr>
                <w:rFonts w:hint="eastAsia" w:ascii="宋体" w:hAnsi="宋体" w:cs="宋体"/>
                <w:color w:val="auto"/>
                <w:szCs w:val="21"/>
              </w:rPr>
              <w:t>、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6C69624">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2.《中华人民共和国行政许可法》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14:paraId="50663439">
            <w:pPr>
              <w:spacing w:line="300" w:lineRule="exact"/>
              <w:ind w:firstLine="420" w:firstLineChars="200"/>
              <w:rPr>
                <w:rFonts w:hint="default" w:eastAsia="宋体" w:cs="仿宋_GB2312"/>
                <w:color w:val="auto"/>
                <w:sz w:val="21"/>
                <w:szCs w:val="21"/>
                <w:lang w:val="en-US" w:eastAsia="zh-CN"/>
              </w:rPr>
            </w:pPr>
            <w:r>
              <w:rPr>
                <w:rFonts w:hint="eastAsia" w:ascii="宋体" w:hAnsi="宋体" w:cs="宋体"/>
                <w:color w:val="auto"/>
                <w:szCs w:val="21"/>
                <w:lang w:val="en-US" w:eastAsia="zh-CN"/>
              </w:rPr>
              <w:t xml:space="preserve">    3.</w:t>
            </w:r>
            <w:r>
              <w:rPr>
                <w:rFonts w:hint="eastAsia" w:ascii="宋体" w:hAnsi="宋体" w:cs="宋体"/>
                <w:color w:val="auto"/>
                <w:szCs w:val="21"/>
                <w:lang w:eastAsia="zh-CN"/>
              </w:rPr>
              <w:t>《</w:t>
            </w:r>
            <w:r>
              <w:rPr>
                <w:rFonts w:hint="eastAsia" w:ascii="宋体" w:hAnsi="宋体" w:cs="宋体"/>
                <w:color w:val="auto"/>
                <w:szCs w:val="21"/>
              </w:rPr>
              <w:t>蚕种管理办法</w:t>
            </w:r>
            <w:r>
              <w:rPr>
                <w:rFonts w:hint="eastAsia" w:ascii="宋体" w:hAnsi="宋体" w:cs="宋体"/>
                <w:color w:val="auto"/>
                <w:szCs w:val="21"/>
                <w:lang w:eastAsia="zh-CN"/>
              </w:rPr>
              <w:t>》</w:t>
            </w:r>
            <w:r>
              <w:rPr>
                <w:rFonts w:hint="eastAsia" w:ascii="宋体" w:hAnsi="宋体" w:cs="宋体"/>
                <w:color w:val="auto"/>
                <w:szCs w:val="21"/>
              </w:rPr>
              <w:t>2006年农业部令第68号第十八条：申请蚕种生产、经营许可证应当向所在地县级以上地方人民政府农业（蚕业）行政主管部门提出。受理申请的行政主管部门应当自收到申请之日起二十个工作日内完成审核，并报省级人民政府农业（蚕业）行政主管部门审批。</w:t>
            </w:r>
          </w:p>
        </w:tc>
      </w:tr>
      <w:tr w14:paraId="68E6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4CDD2DE1">
            <w:pPr>
              <w:jc w:val="center"/>
              <w:rPr>
                <w:rFonts w:cs="仿宋_GB2312"/>
                <w:color w:val="auto"/>
                <w:szCs w:val="21"/>
              </w:rPr>
            </w:pPr>
            <w:r>
              <w:rPr>
                <w:rFonts w:hint="eastAsia" w:cs="仿宋_GB2312"/>
                <w:color w:val="auto"/>
                <w:szCs w:val="21"/>
              </w:rPr>
              <w:t>追责情形</w:t>
            </w:r>
          </w:p>
        </w:tc>
        <w:tc>
          <w:tcPr>
            <w:tcW w:w="7714" w:type="dxa"/>
            <w:vAlign w:val="center"/>
          </w:tcPr>
          <w:p w14:paraId="5AB02C3D">
            <w:pPr>
              <w:rPr>
                <w:rFonts w:cs="仿宋_GB2312"/>
                <w:color w:val="auto"/>
                <w:szCs w:val="21"/>
              </w:rPr>
            </w:pPr>
            <w:r>
              <w:rPr>
                <w:rFonts w:hint="eastAsia" w:cs="仿宋_GB2312"/>
                <w:color w:val="auto"/>
                <w:szCs w:val="21"/>
              </w:rPr>
              <w:t>对不履行或不正确履行行政职责的行政机关及其工作人员，依据《中华人民共和国行政监察法</w:t>
            </w:r>
            <w:r>
              <w:rPr>
                <w:rFonts w:hint="eastAsia" w:cs="仿宋_GB2312"/>
                <w:color w:val="auto"/>
                <w:szCs w:val="21"/>
                <w:lang w:eastAsia="zh-CN"/>
              </w:rPr>
              <w:t>》《</w:t>
            </w:r>
            <w:r>
              <w:rPr>
                <w:rFonts w:hint="eastAsia" w:cs="仿宋_GB2312"/>
                <w:color w:val="auto"/>
                <w:szCs w:val="21"/>
              </w:rPr>
              <w:t>中华人民共和国行政许可法</w:t>
            </w:r>
            <w:r>
              <w:rPr>
                <w:rFonts w:hint="eastAsia" w:cs="仿宋_GB2312"/>
                <w:color w:val="auto"/>
                <w:szCs w:val="21"/>
                <w:lang w:eastAsia="zh-CN"/>
              </w:rPr>
              <w:t>》《</w:t>
            </w:r>
            <w:r>
              <w:rPr>
                <w:rFonts w:hint="eastAsia" w:cs="仿宋_GB2312"/>
                <w:color w:val="auto"/>
                <w:szCs w:val="21"/>
              </w:rPr>
              <w:t>行政机关公务员处分条例</w:t>
            </w:r>
            <w:r>
              <w:rPr>
                <w:rFonts w:hint="eastAsia" w:cs="仿宋_GB2312"/>
                <w:color w:val="auto"/>
                <w:szCs w:val="21"/>
                <w:lang w:eastAsia="zh-CN"/>
              </w:rPr>
              <w:t>》《</w:t>
            </w:r>
            <w:r>
              <w:rPr>
                <w:rFonts w:hint="eastAsia" w:cs="仿宋_GB2312"/>
                <w:color w:val="auto"/>
                <w:szCs w:val="21"/>
              </w:rPr>
              <w:t>四川省行政执法监督条例》等法律法规规章的相关规定追究相应的责任。</w:t>
            </w:r>
          </w:p>
        </w:tc>
      </w:tr>
      <w:tr w14:paraId="3007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1B7DF0DA">
            <w:pPr>
              <w:jc w:val="center"/>
              <w:rPr>
                <w:rFonts w:cs="仿宋_GB2312"/>
                <w:color w:val="auto"/>
                <w:szCs w:val="21"/>
              </w:rPr>
            </w:pPr>
            <w:r>
              <w:rPr>
                <w:rFonts w:hint="eastAsia" w:cs="仿宋_GB2312"/>
                <w:color w:val="auto"/>
                <w:szCs w:val="21"/>
              </w:rPr>
              <w:t>监督电话</w:t>
            </w:r>
          </w:p>
        </w:tc>
        <w:tc>
          <w:tcPr>
            <w:tcW w:w="7714" w:type="dxa"/>
            <w:vAlign w:val="center"/>
          </w:tcPr>
          <w:p w14:paraId="329B5E83">
            <w:pPr>
              <w:jc w:val="center"/>
              <w:rPr>
                <w:rFonts w:hint="default" w:eastAsia="宋体" w:cs="仿宋_GB2312"/>
                <w:color w:val="auto"/>
                <w:szCs w:val="21"/>
                <w:lang w:val="en-US" w:eastAsia="zh-CN"/>
              </w:rPr>
            </w:pPr>
            <w:r>
              <w:rPr>
                <w:rFonts w:cs="仿宋_GB2312"/>
                <w:color w:val="auto"/>
                <w:szCs w:val="21"/>
              </w:rPr>
              <w:t>0825-</w:t>
            </w:r>
            <w:r>
              <w:rPr>
                <w:rFonts w:hint="eastAsia" w:cs="仿宋_GB2312"/>
                <w:color w:val="auto"/>
                <w:szCs w:val="21"/>
                <w:lang w:val="en-US" w:eastAsia="zh-CN"/>
              </w:rPr>
              <w:t>7820512</w:t>
            </w:r>
          </w:p>
        </w:tc>
      </w:tr>
    </w:tbl>
    <w:p w14:paraId="330D21C2">
      <w:pPr>
        <w:rPr>
          <w:rFonts w:hint="eastAsia" w:eastAsia="宋体"/>
          <w:lang w:eastAsia="zh-CN"/>
        </w:rPr>
      </w:pPr>
    </w:p>
    <w:tbl>
      <w:tblPr>
        <w:tblStyle w:val="5"/>
        <w:tblpPr w:leftFromText="180" w:rightFromText="180" w:vertAnchor="text" w:horzAnchor="page" w:tblpX="1738" w:tblpY="248"/>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714"/>
      </w:tblGrid>
      <w:tr w14:paraId="75E0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13092330">
            <w:pPr>
              <w:jc w:val="center"/>
              <w:rPr>
                <w:rFonts w:cs="仿宋_GB2312"/>
                <w:color w:val="auto"/>
                <w:szCs w:val="21"/>
              </w:rPr>
            </w:pPr>
            <w:r>
              <w:rPr>
                <w:color w:val="auto"/>
              </w:rPr>
              <w:br w:type="page"/>
            </w:r>
            <w:r>
              <w:rPr>
                <w:rFonts w:hint="eastAsia" w:cs="仿宋_GB2312"/>
                <w:color w:val="auto"/>
                <w:szCs w:val="21"/>
              </w:rPr>
              <w:t>序号</w:t>
            </w:r>
          </w:p>
        </w:tc>
        <w:tc>
          <w:tcPr>
            <w:tcW w:w="7714" w:type="dxa"/>
            <w:vAlign w:val="center"/>
          </w:tcPr>
          <w:p w14:paraId="43FBD809">
            <w:pPr>
              <w:jc w:val="center"/>
              <w:rPr>
                <w:rFonts w:hint="default" w:eastAsia="宋体" w:cs="仿宋_GB2312"/>
                <w:color w:val="auto"/>
                <w:szCs w:val="21"/>
                <w:lang w:val="en-US" w:eastAsia="zh-CN"/>
              </w:rPr>
            </w:pPr>
            <w:r>
              <w:rPr>
                <w:rFonts w:hint="eastAsia" w:cs="仿宋_GB2312"/>
                <w:color w:val="auto"/>
                <w:szCs w:val="21"/>
                <w:lang w:val="en-US" w:eastAsia="zh-CN"/>
              </w:rPr>
              <w:t>16</w:t>
            </w:r>
          </w:p>
        </w:tc>
      </w:tr>
      <w:tr w14:paraId="3DE7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3774443A">
            <w:pPr>
              <w:jc w:val="center"/>
              <w:rPr>
                <w:rFonts w:cs="仿宋_GB2312"/>
                <w:color w:val="auto"/>
                <w:szCs w:val="21"/>
              </w:rPr>
            </w:pPr>
            <w:r>
              <w:rPr>
                <w:rFonts w:hint="eastAsia" w:cs="仿宋_GB2312"/>
                <w:color w:val="auto"/>
                <w:szCs w:val="21"/>
              </w:rPr>
              <w:t>权力类型</w:t>
            </w:r>
          </w:p>
        </w:tc>
        <w:tc>
          <w:tcPr>
            <w:tcW w:w="7714" w:type="dxa"/>
            <w:vAlign w:val="center"/>
          </w:tcPr>
          <w:p w14:paraId="0E739FB8">
            <w:pPr>
              <w:jc w:val="center"/>
              <w:rPr>
                <w:rFonts w:cs="仿宋_GB2312"/>
                <w:color w:val="auto"/>
                <w:szCs w:val="21"/>
              </w:rPr>
            </w:pPr>
            <w:r>
              <w:rPr>
                <w:rFonts w:hint="eastAsia" w:cs="仿宋_GB2312"/>
                <w:color w:val="auto"/>
                <w:szCs w:val="21"/>
              </w:rPr>
              <w:t>行政许可</w:t>
            </w:r>
          </w:p>
        </w:tc>
      </w:tr>
      <w:tr w14:paraId="51A1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BF0A59D">
            <w:pPr>
              <w:jc w:val="center"/>
              <w:rPr>
                <w:rFonts w:cs="仿宋_GB2312"/>
                <w:color w:val="auto"/>
                <w:szCs w:val="21"/>
              </w:rPr>
            </w:pPr>
            <w:r>
              <w:rPr>
                <w:rFonts w:hint="eastAsia" w:cs="仿宋_GB2312"/>
                <w:color w:val="auto"/>
                <w:szCs w:val="21"/>
              </w:rPr>
              <w:t>权力项目名称</w:t>
            </w:r>
          </w:p>
        </w:tc>
        <w:tc>
          <w:tcPr>
            <w:tcW w:w="7714" w:type="dxa"/>
            <w:vAlign w:val="center"/>
          </w:tcPr>
          <w:p w14:paraId="2CD897F6">
            <w:pPr>
              <w:jc w:val="center"/>
              <w:rPr>
                <w:rFonts w:hint="eastAsia" w:eastAsia="宋体" w:cs="仿宋_GB2312"/>
                <w:color w:val="auto"/>
                <w:szCs w:val="21"/>
                <w:lang w:eastAsia="zh-CN"/>
              </w:rPr>
            </w:pPr>
            <w:r>
              <w:rPr>
                <w:rFonts w:hint="eastAsia" w:cs="仿宋_GB2312"/>
                <w:color w:val="auto"/>
                <w:szCs w:val="21"/>
                <w:lang w:eastAsia="zh-CN"/>
              </w:rPr>
              <w:t>农作物种子经营备案</w:t>
            </w:r>
          </w:p>
        </w:tc>
      </w:tr>
      <w:tr w14:paraId="4771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00C1623">
            <w:pPr>
              <w:jc w:val="center"/>
              <w:rPr>
                <w:rFonts w:cs="仿宋_GB2312"/>
                <w:color w:val="auto"/>
                <w:szCs w:val="21"/>
              </w:rPr>
            </w:pPr>
            <w:r>
              <w:rPr>
                <w:rFonts w:hint="eastAsia" w:cs="仿宋_GB2312"/>
                <w:color w:val="auto"/>
                <w:szCs w:val="21"/>
              </w:rPr>
              <w:t>实施依据</w:t>
            </w:r>
          </w:p>
        </w:tc>
        <w:tc>
          <w:tcPr>
            <w:tcW w:w="7714" w:type="dxa"/>
            <w:vAlign w:val="center"/>
          </w:tcPr>
          <w:p w14:paraId="63299D23">
            <w:pPr>
              <w:pStyle w:val="4"/>
              <w:spacing w:before="0" w:beforeAutospacing="0" w:after="0" w:afterAutospacing="0"/>
              <w:ind w:firstLine="380" w:firstLineChars="200"/>
              <w:jc w:val="both"/>
              <w:rPr>
                <w:rFonts w:hint="eastAsia" w:ascii="宋体" w:hAnsi="宋体" w:eastAsia="宋体" w:cs="宋体"/>
                <w:i w:val="0"/>
                <w:caps w:val="0"/>
                <w:color w:val="auto"/>
                <w:spacing w:val="0"/>
                <w:sz w:val="19"/>
                <w:szCs w:val="19"/>
                <w:shd w:val="clear" w:fill="FFFFFF"/>
              </w:rPr>
            </w:pPr>
            <w:r>
              <w:rPr>
                <w:rFonts w:hint="eastAsia" w:cs="宋体"/>
                <w:i w:val="0"/>
                <w:caps w:val="0"/>
                <w:color w:val="auto"/>
                <w:spacing w:val="0"/>
                <w:sz w:val="19"/>
                <w:szCs w:val="19"/>
                <w:shd w:val="clear" w:fill="FFFFFF"/>
                <w:lang w:eastAsia="zh-CN"/>
              </w:rPr>
              <w:t>《中华人民共和国种子法》</w:t>
            </w:r>
            <w:r>
              <w:rPr>
                <w:rFonts w:hint="eastAsia" w:ascii="宋体" w:hAnsi="宋体" w:eastAsia="宋体" w:cs="宋体"/>
                <w:i w:val="0"/>
                <w:caps w:val="0"/>
                <w:color w:val="auto"/>
                <w:spacing w:val="0"/>
                <w:sz w:val="19"/>
                <w:szCs w:val="19"/>
                <w:shd w:val="clear" w:fill="FFFFFF"/>
              </w:rPr>
              <w:t>第三十一条  从事种子进出口业务的种子生产经营许可证，由省、自治区、直辖市人民政府农业、林业主管部门审核，国务院农业、林业主管部门核发。 从事主要农作物杂交种子及其亲本种子、林木良种种子的生产经营以及实行选育生产经营相结合，符合国务院农业、林业主管部门规定条件的种子企业的种子生产经营许可证，由生产经营者所在地县级人民政府农业、林业主管部门审核，省、自治区、直辖市人民政府农业、林业主管部门核发。 前两款规定以外的其他种子的生产经营许可证，由生产经营者所在地县级以上地方人民政府农业、林业主管部门核发。</w:t>
            </w:r>
          </w:p>
          <w:p w14:paraId="0EBA28EE">
            <w:pPr>
              <w:pStyle w:val="4"/>
              <w:spacing w:before="0" w:beforeAutospacing="0" w:after="0" w:afterAutospacing="0"/>
              <w:ind w:firstLine="380" w:firstLineChars="200"/>
              <w:jc w:val="both"/>
              <w:rPr>
                <w:rFonts w:hint="eastAsia" w:ascii="宋体" w:hAnsi="宋体" w:eastAsia="宋体" w:cs="宋体"/>
                <w:i w:val="0"/>
                <w:caps w:val="0"/>
                <w:color w:val="auto"/>
                <w:spacing w:val="0"/>
                <w:sz w:val="19"/>
                <w:szCs w:val="19"/>
                <w:shd w:val="clear" w:fill="FFFFFF"/>
              </w:rPr>
            </w:pPr>
            <w:r>
              <w:rPr>
                <w:rFonts w:hint="eastAsia" w:ascii="宋体" w:hAnsi="宋体" w:eastAsia="宋体" w:cs="宋体"/>
                <w:i w:val="0"/>
                <w:caps w:val="0"/>
                <w:color w:val="auto"/>
                <w:spacing w:val="0"/>
                <w:sz w:val="19"/>
                <w:szCs w:val="19"/>
                <w:shd w:val="clear" w:fill="FFFFFF"/>
              </w:rPr>
              <w:t>《农作物种子生产经营许可管理办法》第十三条　种子生产经营许可证实行分级审核、核发。（一）从事主要农作物常规种子生产经营及非主要农作物种子经营的，其种子生产经营许可证由企业所在地县级以上地方农业主管部门核发；</w:t>
            </w:r>
          </w:p>
        </w:tc>
      </w:tr>
      <w:tr w14:paraId="53CA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6E793BE">
            <w:pPr>
              <w:jc w:val="center"/>
              <w:rPr>
                <w:rFonts w:cs="仿宋_GB2312"/>
                <w:color w:val="auto"/>
                <w:szCs w:val="21"/>
              </w:rPr>
            </w:pPr>
            <w:r>
              <w:rPr>
                <w:rFonts w:hint="eastAsia" w:cs="仿宋_GB2312"/>
                <w:color w:val="auto"/>
                <w:szCs w:val="21"/>
              </w:rPr>
              <w:t>责任主体</w:t>
            </w:r>
          </w:p>
        </w:tc>
        <w:tc>
          <w:tcPr>
            <w:tcW w:w="7714" w:type="dxa"/>
            <w:vAlign w:val="center"/>
          </w:tcPr>
          <w:p w14:paraId="7F8350DD">
            <w:pPr>
              <w:jc w:val="center"/>
              <w:rPr>
                <w:rFonts w:hint="eastAsia" w:eastAsia="宋体" w:cs="仿宋_GB2312"/>
                <w:color w:val="auto"/>
                <w:szCs w:val="21"/>
                <w:lang w:eastAsia="zh-CN"/>
              </w:rPr>
            </w:pPr>
            <w:r>
              <w:rPr>
                <w:rFonts w:hint="eastAsia" w:cs="仿宋_GB2312"/>
                <w:color w:val="auto"/>
                <w:szCs w:val="21"/>
                <w:lang w:eastAsia="zh-CN"/>
              </w:rPr>
              <w:t>大英县农业农村局</w:t>
            </w:r>
          </w:p>
        </w:tc>
      </w:tr>
      <w:tr w14:paraId="77C3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E1D272D">
            <w:pPr>
              <w:jc w:val="center"/>
              <w:rPr>
                <w:rFonts w:cs="仿宋_GB2312"/>
                <w:color w:val="auto"/>
                <w:szCs w:val="21"/>
              </w:rPr>
            </w:pPr>
            <w:r>
              <w:rPr>
                <w:rFonts w:hint="eastAsia" w:cs="仿宋_GB2312"/>
                <w:color w:val="auto"/>
                <w:szCs w:val="21"/>
              </w:rPr>
              <w:t>责任事项</w:t>
            </w:r>
          </w:p>
        </w:tc>
        <w:tc>
          <w:tcPr>
            <w:tcW w:w="7714" w:type="dxa"/>
            <w:vAlign w:val="center"/>
          </w:tcPr>
          <w:p w14:paraId="4180D041">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302B5755">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2B5E4CC9">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0BAFC01D">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1AEADC20">
            <w:pPr>
              <w:rPr>
                <w:rFonts w:cs="仿宋_GB2312"/>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7043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2CBF87F8">
            <w:pPr>
              <w:jc w:val="center"/>
              <w:rPr>
                <w:rFonts w:cs="仿宋_GB2312"/>
                <w:color w:val="auto"/>
                <w:szCs w:val="21"/>
              </w:rPr>
            </w:pPr>
            <w:r>
              <w:rPr>
                <w:rFonts w:hint="eastAsia" w:cs="仿宋_GB2312"/>
                <w:color w:val="auto"/>
                <w:szCs w:val="21"/>
              </w:rPr>
              <w:t>责任事项依据</w:t>
            </w:r>
          </w:p>
        </w:tc>
        <w:tc>
          <w:tcPr>
            <w:tcW w:w="7714" w:type="dxa"/>
            <w:vAlign w:val="center"/>
          </w:tcPr>
          <w:p w14:paraId="6449B9DF">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《农作物种子生产经营许可管理办法》第十五条审核机关应当对申请人提交的材料进行审查，并对申请人的办公场所和种子加工、检验、仓储等设施设备进行实地考察，查验相关申请材料原件。</w:t>
            </w:r>
          </w:p>
          <w:p w14:paraId="23E5D18C">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审核机关应当自受理申请之日起二十个工作日内完成审核工作。具备本办法规定条件的，签署审核意见，上报核</w:t>
            </w:r>
          </w:p>
          <w:p w14:paraId="38FBAB0C">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发机关；审核不予通过的，书面通知申请人并说明理由。</w:t>
            </w:r>
          </w:p>
          <w:p w14:paraId="74D3BAD4">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第十六条核发机关应当自受理申请或收到审核意见之日起二十个工作日内完成核发工作。核发机关认为有必要的，可以进行实地考察并查验原件。符合条件的，发给种子生产经营许可证并予公告；不符合条件的，书面通知申请人并说明理由。</w:t>
            </w:r>
          </w:p>
          <w:p w14:paraId="3B5D4287">
            <w:pPr>
              <w:spacing w:line="300" w:lineRule="exact"/>
              <w:ind w:firstLine="420" w:firstLineChars="200"/>
              <w:rPr>
                <w:rFonts w:cs="仿宋_GB2312"/>
                <w:color w:val="auto"/>
                <w:sz w:val="21"/>
                <w:szCs w:val="21"/>
              </w:rPr>
            </w:pPr>
            <w:r>
              <w:rPr>
                <w:rFonts w:hint="eastAsia" w:ascii="宋体" w:hAnsi="宋体" w:cs="宋体"/>
                <w:color w:val="auto"/>
                <w:szCs w:val="21"/>
              </w:rPr>
              <w:t>选育生产经营相结合、有效区域为全国的种子生产经营许可证，核发机关应当在核发前在中国种业信息网公示五个工作日。</w:t>
            </w:r>
          </w:p>
        </w:tc>
      </w:tr>
      <w:tr w14:paraId="7022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25F8DE4A">
            <w:pPr>
              <w:jc w:val="center"/>
              <w:rPr>
                <w:rFonts w:cs="仿宋_GB2312"/>
                <w:color w:val="auto"/>
                <w:szCs w:val="21"/>
              </w:rPr>
            </w:pPr>
            <w:r>
              <w:rPr>
                <w:rFonts w:hint="eastAsia" w:cs="仿宋_GB2312"/>
                <w:color w:val="auto"/>
                <w:szCs w:val="21"/>
              </w:rPr>
              <w:t>追责情形</w:t>
            </w:r>
          </w:p>
        </w:tc>
        <w:tc>
          <w:tcPr>
            <w:tcW w:w="7714" w:type="dxa"/>
            <w:vAlign w:val="center"/>
          </w:tcPr>
          <w:p w14:paraId="73652187">
            <w:pPr>
              <w:ind w:firstLine="420" w:firstLineChars="200"/>
              <w:rPr>
                <w:rFonts w:cs="仿宋_GB2312"/>
                <w:color w:val="auto"/>
                <w:szCs w:val="21"/>
              </w:rPr>
            </w:pPr>
            <w:r>
              <w:rPr>
                <w:rFonts w:hint="eastAsia" w:cs="仿宋_GB2312"/>
                <w:color w:val="auto"/>
                <w:szCs w:val="21"/>
              </w:rPr>
              <w:t>对不履行或不正确履行行政职责的行政机关及其工作人员，依据《中华人民共和国行政监察法</w:t>
            </w:r>
            <w:r>
              <w:rPr>
                <w:rFonts w:hint="eastAsia" w:cs="仿宋_GB2312"/>
                <w:color w:val="auto"/>
                <w:szCs w:val="21"/>
                <w:lang w:eastAsia="zh-CN"/>
              </w:rPr>
              <w:t>》《</w:t>
            </w:r>
            <w:r>
              <w:rPr>
                <w:rFonts w:hint="eastAsia" w:cs="仿宋_GB2312"/>
                <w:color w:val="auto"/>
                <w:szCs w:val="21"/>
              </w:rPr>
              <w:t>中华人民共和国行政许可法</w:t>
            </w:r>
            <w:r>
              <w:rPr>
                <w:rFonts w:hint="eastAsia" w:cs="仿宋_GB2312"/>
                <w:color w:val="auto"/>
                <w:szCs w:val="21"/>
                <w:lang w:eastAsia="zh-CN"/>
              </w:rPr>
              <w:t>》《</w:t>
            </w:r>
            <w:r>
              <w:rPr>
                <w:rFonts w:hint="eastAsia" w:cs="仿宋_GB2312"/>
                <w:color w:val="auto"/>
                <w:szCs w:val="21"/>
              </w:rPr>
              <w:t>行政机关公务员处分条例</w:t>
            </w:r>
            <w:r>
              <w:rPr>
                <w:rFonts w:hint="eastAsia" w:cs="仿宋_GB2312"/>
                <w:color w:val="auto"/>
                <w:szCs w:val="21"/>
                <w:lang w:eastAsia="zh-CN"/>
              </w:rPr>
              <w:t>》《</w:t>
            </w:r>
            <w:r>
              <w:rPr>
                <w:rFonts w:hint="eastAsia" w:cs="仿宋_GB2312"/>
                <w:color w:val="auto"/>
                <w:szCs w:val="21"/>
              </w:rPr>
              <w:t>四川省行政执法监督条例》等法律法规规章的相关规定追究相应的责任。</w:t>
            </w:r>
          </w:p>
        </w:tc>
      </w:tr>
      <w:tr w14:paraId="75F9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5E75E18">
            <w:pPr>
              <w:jc w:val="center"/>
              <w:rPr>
                <w:rFonts w:cs="仿宋_GB2312"/>
                <w:color w:val="auto"/>
                <w:szCs w:val="21"/>
              </w:rPr>
            </w:pPr>
            <w:r>
              <w:rPr>
                <w:rFonts w:hint="eastAsia" w:cs="仿宋_GB2312"/>
                <w:color w:val="auto"/>
                <w:szCs w:val="21"/>
              </w:rPr>
              <w:t>监督电话</w:t>
            </w:r>
          </w:p>
        </w:tc>
        <w:tc>
          <w:tcPr>
            <w:tcW w:w="7714" w:type="dxa"/>
            <w:vAlign w:val="center"/>
          </w:tcPr>
          <w:p w14:paraId="2DC9DE3B">
            <w:pPr>
              <w:jc w:val="center"/>
              <w:rPr>
                <w:rFonts w:hint="default" w:eastAsia="宋体" w:cs="仿宋_GB2312"/>
                <w:color w:val="auto"/>
                <w:szCs w:val="21"/>
                <w:lang w:val="en-US" w:eastAsia="zh-CN"/>
              </w:rPr>
            </w:pPr>
            <w:r>
              <w:rPr>
                <w:rFonts w:cs="仿宋_GB2312"/>
                <w:color w:val="auto"/>
                <w:szCs w:val="21"/>
              </w:rPr>
              <w:t>0825-</w:t>
            </w:r>
            <w:r>
              <w:rPr>
                <w:rFonts w:hint="eastAsia" w:cs="仿宋_GB2312"/>
                <w:color w:val="auto"/>
                <w:szCs w:val="21"/>
                <w:lang w:val="en-US" w:eastAsia="zh-CN"/>
              </w:rPr>
              <w:t>7820512</w:t>
            </w:r>
          </w:p>
        </w:tc>
      </w:tr>
    </w:tbl>
    <w:p w14:paraId="5546EB48">
      <w:pPr>
        <w:rPr>
          <w:rFonts w:hint="eastAsia" w:eastAsia="宋体"/>
          <w:lang w:eastAsia="zh-CN"/>
        </w:rPr>
      </w:pPr>
    </w:p>
    <w:p w14:paraId="701684BF">
      <w:pPr>
        <w:rPr>
          <w:rFonts w:hint="eastAsia" w:eastAsia="宋体"/>
          <w:lang w:eastAsia="zh-CN"/>
        </w:rPr>
      </w:pPr>
    </w:p>
    <w:tbl>
      <w:tblPr>
        <w:tblStyle w:val="5"/>
        <w:tblpPr w:leftFromText="180" w:rightFromText="180" w:vertAnchor="text" w:horzAnchor="page" w:tblpX="1724" w:tblpY="6"/>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714"/>
      </w:tblGrid>
      <w:tr w14:paraId="7140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6F63B83E">
            <w:pPr>
              <w:jc w:val="center"/>
              <w:rPr>
                <w:rFonts w:cs="仿宋_GB2312"/>
                <w:color w:val="auto"/>
                <w:szCs w:val="21"/>
              </w:rPr>
            </w:pPr>
            <w:r>
              <w:rPr>
                <w:color w:val="auto"/>
              </w:rPr>
              <w:br w:type="page"/>
            </w:r>
            <w:r>
              <w:rPr>
                <w:rFonts w:hint="eastAsia" w:cs="仿宋_GB2312"/>
                <w:color w:val="auto"/>
                <w:szCs w:val="21"/>
              </w:rPr>
              <w:t>序号</w:t>
            </w:r>
          </w:p>
        </w:tc>
        <w:tc>
          <w:tcPr>
            <w:tcW w:w="7714" w:type="dxa"/>
            <w:vAlign w:val="center"/>
          </w:tcPr>
          <w:p w14:paraId="427070B4">
            <w:pPr>
              <w:jc w:val="center"/>
              <w:rPr>
                <w:rFonts w:hint="default" w:eastAsia="宋体" w:cs="仿宋_GB2312"/>
                <w:color w:val="auto"/>
                <w:szCs w:val="21"/>
                <w:lang w:val="en-US" w:eastAsia="zh-CN"/>
              </w:rPr>
            </w:pPr>
            <w:r>
              <w:rPr>
                <w:rFonts w:hint="eastAsia" w:cs="仿宋_GB2312"/>
                <w:color w:val="auto"/>
                <w:szCs w:val="21"/>
                <w:lang w:val="en-US" w:eastAsia="zh-CN"/>
              </w:rPr>
              <w:t>17</w:t>
            </w:r>
          </w:p>
        </w:tc>
      </w:tr>
      <w:tr w14:paraId="5E85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F50C823">
            <w:pPr>
              <w:jc w:val="center"/>
              <w:rPr>
                <w:rFonts w:cs="仿宋_GB2312"/>
                <w:color w:val="auto"/>
                <w:szCs w:val="21"/>
              </w:rPr>
            </w:pPr>
            <w:r>
              <w:rPr>
                <w:rFonts w:hint="eastAsia" w:cs="仿宋_GB2312"/>
                <w:color w:val="auto"/>
                <w:szCs w:val="21"/>
              </w:rPr>
              <w:t>权力类型</w:t>
            </w:r>
          </w:p>
        </w:tc>
        <w:tc>
          <w:tcPr>
            <w:tcW w:w="7714" w:type="dxa"/>
            <w:vAlign w:val="center"/>
          </w:tcPr>
          <w:p w14:paraId="22EF225D">
            <w:pPr>
              <w:jc w:val="center"/>
              <w:rPr>
                <w:rFonts w:cs="仿宋_GB2312"/>
                <w:color w:val="auto"/>
                <w:szCs w:val="21"/>
              </w:rPr>
            </w:pPr>
            <w:r>
              <w:rPr>
                <w:rFonts w:hint="eastAsia" w:cs="仿宋_GB2312"/>
                <w:color w:val="auto"/>
                <w:szCs w:val="21"/>
              </w:rPr>
              <w:t>行政许可</w:t>
            </w:r>
          </w:p>
        </w:tc>
      </w:tr>
      <w:tr w14:paraId="0376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021C098">
            <w:pPr>
              <w:jc w:val="center"/>
              <w:rPr>
                <w:rFonts w:cs="仿宋_GB2312"/>
                <w:color w:val="FF0000"/>
                <w:szCs w:val="21"/>
              </w:rPr>
            </w:pPr>
            <w:r>
              <w:rPr>
                <w:rFonts w:hint="eastAsia" w:cs="仿宋_GB2312"/>
                <w:color w:val="auto"/>
                <w:szCs w:val="21"/>
              </w:rPr>
              <w:t>权力项目名称</w:t>
            </w:r>
          </w:p>
        </w:tc>
        <w:tc>
          <w:tcPr>
            <w:tcW w:w="7714" w:type="dxa"/>
            <w:vAlign w:val="center"/>
          </w:tcPr>
          <w:p w14:paraId="48B692AE">
            <w:pPr>
              <w:jc w:val="center"/>
              <w:rPr>
                <w:rFonts w:hint="eastAsia" w:eastAsia="宋体" w:cs="仿宋_GB2312"/>
                <w:color w:val="FF0000"/>
                <w:szCs w:val="21"/>
                <w:lang w:eastAsia="zh-CN"/>
              </w:rPr>
            </w:pPr>
            <w:r>
              <w:rPr>
                <w:rFonts w:hint="eastAsia" w:cs="仿宋_GB2312"/>
                <w:color w:val="auto"/>
                <w:szCs w:val="21"/>
                <w:lang w:eastAsia="zh-CN"/>
              </w:rPr>
              <w:t>拖拉机、联合收割机检疫合格标志核发</w:t>
            </w:r>
          </w:p>
        </w:tc>
      </w:tr>
      <w:tr w14:paraId="6FC0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62D5DAF1">
            <w:pPr>
              <w:jc w:val="center"/>
              <w:rPr>
                <w:rFonts w:cs="仿宋_GB2312"/>
                <w:color w:val="auto"/>
                <w:szCs w:val="21"/>
              </w:rPr>
            </w:pPr>
            <w:r>
              <w:rPr>
                <w:rFonts w:hint="eastAsia" w:cs="仿宋_GB2312"/>
                <w:color w:val="auto"/>
                <w:szCs w:val="21"/>
              </w:rPr>
              <w:t>实施依据</w:t>
            </w:r>
          </w:p>
        </w:tc>
        <w:tc>
          <w:tcPr>
            <w:tcW w:w="7714" w:type="dxa"/>
            <w:vAlign w:val="center"/>
          </w:tcPr>
          <w:p w14:paraId="09C119D2">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1、《中华人民共和国道路交通安全法》第十三条对登记后上道路行驶的机动车，应当依照法律、行政法规的规定，根据车辆用途、载客载货数量、使用年限等不同情况，定期进行安全技术检验。对提供机动车行驶证和机动车第三者责任强制保险单的，机动车安全技术检验机构应当予以检验，任何单位不得附加其他条件。对符合机动车国家安全技术标准的，公安机关交通管理部门应当发给检验合格标志。</w:t>
            </w:r>
          </w:p>
          <w:p w14:paraId="17036354">
            <w:pPr>
              <w:spacing w:line="300" w:lineRule="exact"/>
              <w:ind w:firstLine="420" w:firstLineChars="200"/>
              <w:rPr>
                <w:rFonts w:hint="eastAsia" w:ascii="宋体" w:hAnsi="宋体" w:cs="宋体"/>
                <w:color w:val="auto"/>
                <w:szCs w:val="21"/>
              </w:rPr>
            </w:pPr>
            <w:r>
              <w:rPr>
                <w:rFonts w:hint="eastAsia" w:ascii="宋体" w:hAnsi="宋体" w:cs="宋体"/>
                <w:color w:val="auto"/>
                <w:szCs w:val="21"/>
              </w:rPr>
              <w:t>对机动车的安全技术检验实行社会化。具体办法由国务院规定。　机动车安全技术检验实行社会化的地方，任何单位不得要求机动车到指定的场所进行检验。公安机关交通管理部门、机动车安全技术检验机构不得要求机动车到指定的场所进行维修、保养。机动车安全技术检验机构对机动车检验收取费用，应当严格执行国务院价格主管部门核定的收费标准。第一百二十一条　对上道路行驶的拖拉机，由农业(农业机械)主管部门行使本法第八条、第九条、第十三条、第十九条、第二十三条规定的公安机关交通管理部门的管理职权。</w:t>
            </w:r>
          </w:p>
          <w:p w14:paraId="60891A98">
            <w:pPr>
              <w:spacing w:line="300" w:lineRule="exact"/>
              <w:ind w:firstLine="420" w:firstLineChars="200"/>
              <w:rPr>
                <w:rFonts w:hint="eastAsia" w:ascii="宋体" w:hAnsi="宋体" w:eastAsia="宋体" w:cs="宋体"/>
                <w:color w:val="auto"/>
                <w:szCs w:val="21"/>
                <w:lang w:eastAsia="zh-CN"/>
              </w:rPr>
            </w:pPr>
            <w:r>
              <w:rPr>
                <w:rFonts w:hint="eastAsia" w:ascii="宋体" w:hAnsi="宋体" w:cs="宋体"/>
                <w:color w:val="auto"/>
                <w:szCs w:val="21"/>
              </w:rPr>
              <w:t>2、《农业机械安全监督管理条例》第三十条　县级以上地方人民政府农业机械化主管部门应当定期对危及人身财产安全的农业机械进行免费实地安全检验。但是道路交通安全法律对拖拉机的安全检验另有规定的，从其规定。</w:t>
            </w:r>
          </w:p>
          <w:p w14:paraId="37623725">
            <w:pPr>
              <w:spacing w:line="300" w:lineRule="exact"/>
              <w:ind w:firstLine="420" w:firstLineChars="200"/>
              <w:rPr>
                <w:rFonts w:hint="eastAsia" w:ascii="宋体" w:hAnsi="宋体" w:eastAsia="宋体" w:cs="宋体"/>
                <w:color w:val="auto"/>
                <w:szCs w:val="21"/>
                <w:lang w:eastAsia="zh-CN"/>
              </w:rPr>
            </w:pPr>
            <w:r>
              <w:rPr>
                <w:rFonts w:hint="eastAsia" w:ascii="宋体" w:hAnsi="宋体" w:cs="宋体"/>
                <w:color w:val="auto"/>
                <w:szCs w:val="21"/>
              </w:rPr>
              <w:t>　拖拉机、联合收割机的安全检验为每年1次。</w:t>
            </w:r>
          </w:p>
          <w:p w14:paraId="49910A8F">
            <w:pPr>
              <w:spacing w:line="300" w:lineRule="exact"/>
              <w:ind w:firstLine="420" w:firstLineChars="200"/>
              <w:rPr>
                <w:rFonts w:cs="仿宋_GB2312"/>
                <w:color w:val="auto"/>
                <w:sz w:val="21"/>
                <w:szCs w:val="21"/>
              </w:rPr>
            </w:pPr>
            <w:r>
              <w:rPr>
                <w:rFonts w:hint="eastAsia" w:ascii="宋体" w:hAnsi="宋体" w:cs="宋体"/>
                <w:color w:val="auto"/>
                <w:szCs w:val="21"/>
              </w:rPr>
              <w:t>　实施安全技术检验的机构应当对检验结果承担法律责任。</w:t>
            </w:r>
          </w:p>
        </w:tc>
      </w:tr>
      <w:tr w14:paraId="213F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6ED07C95">
            <w:pPr>
              <w:jc w:val="center"/>
              <w:rPr>
                <w:rFonts w:cs="仿宋_GB2312"/>
                <w:color w:val="auto"/>
                <w:szCs w:val="21"/>
              </w:rPr>
            </w:pPr>
            <w:r>
              <w:rPr>
                <w:rFonts w:hint="eastAsia" w:cs="仿宋_GB2312"/>
                <w:color w:val="auto"/>
                <w:szCs w:val="21"/>
              </w:rPr>
              <w:t>责任主体</w:t>
            </w:r>
          </w:p>
        </w:tc>
        <w:tc>
          <w:tcPr>
            <w:tcW w:w="7714" w:type="dxa"/>
            <w:vAlign w:val="center"/>
          </w:tcPr>
          <w:p w14:paraId="302DECE9">
            <w:pPr>
              <w:jc w:val="center"/>
              <w:rPr>
                <w:rFonts w:hint="eastAsia" w:eastAsia="宋体" w:cs="仿宋_GB2312"/>
                <w:color w:val="auto"/>
                <w:szCs w:val="21"/>
                <w:lang w:eastAsia="zh-CN"/>
              </w:rPr>
            </w:pPr>
            <w:r>
              <w:rPr>
                <w:rFonts w:hint="eastAsia" w:ascii="宋体" w:hAnsi="宋体"/>
                <w:color w:val="auto"/>
                <w:szCs w:val="21"/>
              </w:rPr>
              <w:t>大英县</w:t>
            </w:r>
            <w:r>
              <w:rPr>
                <w:rFonts w:hint="eastAsia" w:ascii="宋体" w:hAnsi="宋体"/>
                <w:color w:val="auto"/>
                <w:szCs w:val="21"/>
                <w:lang w:eastAsia="zh-CN"/>
              </w:rPr>
              <w:t>农业农村局</w:t>
            </w:r>
          </w:p>
        </w:tc>
      </w:tr>
      <w:tr w14:paraId="483C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1F89E1A3">
            <w:pPr>
              <w:jc w:val="center"/>
              <w:rPr>
                <w:rFonts w:cs="仿宋_GB2312"/>
                <w:color w:val="auto"/>
                <w:szCs w:val="21"/>
              </w:rPr>
            </w:pPr>
            <w:r>
              <w:rPr>
                <w:rFonts w:hint="eastAsia" w:cs="仿宋_GB2312"/>
                <w:color w:val="auto"/>
                <w:szCs w:val="21"/>
              </w:rPr>
              <w:t>责任事项</w:t>
            </w:r>
          </w:p>
        </w:tc>
        <w:tc>
          <w:tcPr>
            <w:tcW w:w="7714" w:type="dxa"/>
            <w:vAlign w:val="center"/>
          </w:tcPr>
          <w:p w14:paraId="58E1F2CF">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56EE9815">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152B7632">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4D3B9E1D">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262608B0">
            <w:pPr>
              <w:rPr>
                <w:rFonts w:cs="仿宋_GB2312"/>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22CE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B458E53">
            <w:pPr>
              <w:jc w:val="center"/>
              <w:rPr>
                <w:rFonts w:cs="仿宋_GB2312"/>
                <w:color w:val="auto"/>
                <w:szCs w:val="21"/>
              </w:rPr>
            </w:pPr>
            <w:r>
              <w:rPr>
                <w:rFonts w:hint="eastAsia" w:cs="仿宋_GB2312"/>
                <w:color w:val="auto"/>
                <w:szCs w:val="21"/>
              </w:rPr>
              <w:t>责任事项依据</w:t>
            </w:r>
          </w:p>
        </w:tc>
        <w:tc>
          <w:tcPr>
            <w:tcW w:w="7714" w:type="dxa"/>
            <w:vAlign w:val="center"/>
          </w:tcPr>
          <w:p w14:paraId="7ECA8BEA">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740D8F74">
            <w:pPr>
              <w:pStyle w:val="4"/>
              <w:spacing w:before="0" w:beforeAutospacing="0" w:after="0" w:afterAutospacing="0" w:line="480" w:lineRule="atLeast"/>
              <w:ind w:firstLine="210" w:firstLineChars="100"/>
              <w:jc w:val="both"/>
              <w:rPr>
                <w:rFonts w:ascii="宋体" w:hAnsi="宋体" w:eastAsia="宋体" w:cs="宋体"/>
                <w:color w:val="auto"/>
                <w:kern w:val="2"/>
                <w:sz w:val="21"/>
                <w:szCs w:val="21"/>
                <w:lang w:val="en-US" w:eastAsia="zh-CN" w:bidi="ar-SA"/>
              </w:rPr>
            </w:pPr>
            <w:r>
              <w:rPr>
                <w:rFonts w:ascii="宋体" w:hAnsi="宋体" w:eastAsia="宋体" w:cs="宋体"/>
                <w:color w:val="auto"/>
                <w:kern w:val="2"/>
                <w:sz w:val="21"/>
                <w:szCs w:val="21"/>
                <w:lang w:val="en-US" w:eastAsia="zh-CN" w:bidi="ar-SA"/>
              </w:rPr>
              <w:t>2.</w:t>
            </w:r>
            <w:r>
              <w:rPr>
                <w:rFonts w:hint="eastAsia" w:ascii="宋体" w:hAnsi="宋体" w:eastAsia="宋体" w:cs="宋体"/>
                <w:color w:val="auto"/>
                <w:kern w:val="2"/>
                <w:sz w:val="21"/>
                <w:szCs w:val="21"/>
                <w:lang w:val="en-US" w:eastAsia="zh-CN" w:bidi="ar-SA"/>
              </w:rPr>
              <w:t>中华人民共和国农业部第</w:t>
            </w:r>
            <w:r>
              <w:rPr>
                <w:rFonts w:ascii="宋体" w:hAnsi="宋体" w:eastAsia="宋体" w:cs="宋体"/>
                <w:color w:val="auto"/>
                <w:kern w:val="2"/>
                <w:sz w:val="21"/>
                <w:szCs w:val="21"/>
                <w:lang w:val="en-US" w:eastAsia="zh-CN" w:bidi="ar-SA"/>
              </w:rPr>
              <w:t>43</w:t>
            </w:r>
            <w:r>
              <w:rPr>
                <w:rFonts w:hint="eastAsia" w:ascii="宋体" w:hAnsi="宋体" w:eastAsia="宋体" w:cs="宋体"/>
                <w:color w:val="auto"/>
                <w:kern w:val="2"/>
                <w:sz w:val="21"/>
                <w:szCs w:val="21"/>
                <w:lang w:val="en-US" w:eastAsia="zh-CN" w:bidi="ar-SA"/>
              </w:rPr>
              <w:t>号令《拖拉机登记规定》第三十三条　拖拉机应当从注册登记之日起每年检验</w:t>
            </w:r>
            <w:r>
              <w:rPr>
                <w:rFonts w:ascii="宋体" w:hAnsi="宋体" w:eastAsia="宋体" w:cs="宋体"/>
                <w:color w:val="auto"/>
                <w:kern w:val="2"/>
                <w:sz w:val="21"/>
                <w:szCs w:val="21"/>
                <w:lang w:val="en-US" w:eastAsia="zh-CN" w:bidi="ar-SA"/>
              </w:rPr>
              <w:t>1</w:t>
            </w:r>
            <w:r>
              <w:rPr>
                <w:rFonts w:hint="eastAsia" w:ascii="宋体" w:hAnsi="宋体" w:eastAsia="宋体" w:cs="宋体"/>
                <w:color w:val="auto"/>
                <w:kern w:val="2"/>
                <w:sz w:val="21"/>
                <w:szCs w:val="21"/>
                <w:lang w:val="en-US" w:eastAsia="zh-CN" w:bidi="ar-SA"/>
              </w:rPr>
              <w:t>次。拖拉机所有人申领检验合格标志时，应当提交行驶证、上道路行驶的拖拉机交通事故责任强制保险凭证、拖拉机安全技术检验合格证明。</w:t>
            </w:r>
          </w:p>
          <w:p w14:paraId="07CBA672">
            <w:pPr>
              <w:pStyle w:val="4"/>
              <w:spacing w:before="0" w:beforeAutospacing="0" w:after="0" w:afterAutospacing="0" w:line="480" w:lineRule="atLeast"/>
              <w:jc w:val="both"/>
              <w:rPr>
                <w:rFonts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农机监理机构应当自受理之日起</w:t>
            </w:r>
            <w:r>
              <w:rPr>
                <w:rFonts w:ascii="宋体" w:hAnsi="宋体" w:eastAsia="宋体" w:cs="宋体"/>
                <w:color w:val="auto"/>
                <w:kern w:val="2"/>
                <w:sz w:val="21"/>
                <w:szCs w:val="21"/>
                <w:lang w:val="en-US" w:eastAsia="zh-CN" w:bidi="ar-SA"/>
              </w:rPr>
              <w:t>1</w:t>
            </w:r>
            <w:r>
              <w:rPr>
                <w:rFonts w:hint="eastAsia" w:ascii="宋体" w:hAnsi="宋体" w:eastAsia="宋体" w:cs="宋体"/>
                <w:color w:val="auto"/>
                <w:kern w:val="2"/>
                <w:sz w:val="21"/>
                <w:szCs w:val="21"/>
                <w:lang w:val="en-US" w:eastAsia="zh-CN" w:bidi="ar-SA"/>
              </w:rPr>
              <w:t>日内，确认拖拉机，对涉及拖拉机的道路交通、农机安全违法行为和交通、农机事故处理情况进行核查后，在拖拉机行驶证上签注检验记录，核发拖拉机检验合格标志。</w:t>
            </w:r>
          </w:p>
          <w:p w14:paraId="1C4541E1">
            <w:pPr>
              <w:pStyle w:val="4"/>
              <w:spacing w:before="0" w:beforeAutospacing="0" w:after="0" w:afterAutospacing="0" w:line="480" w:lineRule="atLeast"/>
              <w:ind w:firstLine="420"/>
              <w:jc w:val="both"/>
              <w:rPr>
                <w:rFonts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拖拉机涉及道路交通、农机安全违法行为或者交通、农机事故未处理完毕的，不予核发检验合格标志。</w:t>
            </w:r>
          </w:p>
          <w:p w14:paraId="2B005568">
            <w:pPr>
              <w:pStyle w:val="4"/>
              <w:spacing w:before="0" w:beforeAutospacing="0" w:after="0" w:afterAutospacing="0"/>
              <w:jc w:val="both"/>
              <w:rPr>
                <w:rFonts w:hint="eastAsia" w:ascii="宋体" w:hAnsi="宋体" w:eastAsia="宋体" w:cs="宋体"/>
                <w:color w:val="auto"/>
                <w:kern w:val="2"/>
                <w:sz w:val="21"/>
                <w:szCs w:val="21"/>
                <w:lang w:val="en-US" w:eastAsia="zh-CN" w:bidi="ar-SA"/>
              </w:rPr>
            </w:pPr>
            <w:r>
              <w:rPr>
                <w:rFonts w:ascii="宋体" w:hAnsi="宋体" w:eastAsia="宋体" w:cs="宋体"/>
                <w:color w:val="auto"/>
                <w:kern w:val="2"/>
                <w:sz w:val="21"/>
                <w:szCs w:val="21"/>
                <w:lang w:val="en-US" w:eastAsia="zh-CN" w:bidi="ar-SA"/>
              </w:rPr>
              <w:t> 3</w:t>
            </w:r>
            <w:r>
              <w:rPr>
                <w:rFonts w:hint="eastAsia" w:ascii="宋体" w:hAnsi="宋体" w:eastAsia="宋体" w:cs="宋体"/>
                <w:color w:val="auto"/>
                <w:kern w:val="2"/>
                <w:sz w:val="21"/>
                <w:szCs w:val="21"/>
                <w:lang w:val="en-US" w:eastAsia="zh-CN" w:bidi="ar-SA"/>
              </w:rPr>
              <w:t>、中华人民共和国农业部第</w:t>
            </w:r>
            <w:r>
              <w:rPr>
                <w:rFonts w:ascii="宋体" w:hAnsi="宋体" w:eastAsia="宋体" w:cs="宋体"/>
                <w:color w:val="auto"/>
                <w:kern w:val="2"/>
                <w:sz w:val="21"/>
                <w:szCs w:val="21"/>
                <w:lang w:val="en-US" w:eastAsia="zh-CN" w:bidi="ar-SA"/>
              </w:rPr>
              <w:t>72</w:t>
            </w:r>
            <w:r>
              <w:rPr>
                <w:rFonts w:hint="eastAsia" w:ascii="宋体" w:hAnsi="宋体" w:eastAsia="宋体" w:cs="宋体"/>
                <w:color w:val="auto"/>
                <w:kern w:val="2"/>
                <w:sz w:val="21"/>
                <w:szCs w:val="21"/>
                <w:lang w:val="en-US" w:eastAsia="zh-CN" w:bidi="ar-SA"/>
              </w:rPr>
              <w:t>号令《联合收割机及驾驶人安全监理规定》第十三条　登记的联合收割机应当每年进行</w:t>
            </w:r>
            <w:r>
              <w:rPr>
                <w:rFonts w:ascii="宋体" w:hAnsi="宋体" w:eastAsia="宋体" w:cs="宋体"/>
                <w:color w:val="auto"/>
                <w:kern w:val="2"/>
                <w:sz w:val="21"/>
                <w:szCs w:val="21"/>
                <w:lang w:val="en-US" w:eastAsia="zh-CN" w:bidi="ar-SA"/>
              </w:rPr>
              <w:t>1</w:t>
            </w:r>
            <w:r>
              <w:rPr>
                <w:rFonts w:hint="eastAsia" w:ascii="宋体" w:hAnsi="宋体" w:eastAsia="宋体" w:cs="宋体"/>
                <w:color w:val="auto"/>
                <w:kern w:val="2"/>
                <w:sz w:val="21"/>
                <w:szCs w:val="21"/>
                <w:lang w:val="en-US" w:eastAsia="zh-CN" w:bidi="ar-SA"/>
              </w:rPr>
              <w:t>次安全技术检验。安全技术检验合格的，农机监理机构应当在联合收割机行驶证上签注检验合格记录。</w:t>
            </w:r>
          </w:p>
          <w:p w14:paraId="0B3499E4">
            <w:pPr>
              <w:pStyle w:val="4"/>
              <w:spacing w:before="0" w:beforeAutospacing="0" w:after="0" w:afterAutospacing="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联合收割机因故不能在登记地检验的，所有人可以向登记地农机监理机构申请委托检验。</w:t>
            </w:r>
          </w:p>
          <w:p w14:paraId="61B7CA1E">
            <w:pPr>
              <w:pStyle w:val="4"/>
              <w:spacing w:before="0" w:beforeAutospacing="0" w:after="0" w:afterAutospacing="0"/>
              <w:jc w:val="both"/>
              <w:rPr>
                <w:rFonts w:cs="仿宋_GB2312"/>
                <w:color w:val="auto"/>
                <w:sz w:val="21"/>
                <w:szCs w:val="21"/>
              </w:rPr>
            </w:pPr>
            <w:r>
              <w:rPr>
                <w:rFonts w:hint="eastAsia" w:ascii="宋体" w:hAnsi="宋体" w:eastAsia="宋体" w:cs="宋体"/>
                <w:color w:val="auto"/>
                <w:kern w:val="2"/>
                <w:sz w:val="21"/>
                <w:szCs w:val="21"/>
                <w:lang w:val="en-US" w:eastAsia="zh-CN" w:bidi="ar-SA"/>
              </w:rPr>
              <w:t>　　未参加年度检验或者年度检验不合格的联合收割机，不得继续使用。</w:t>
            </w:r>
          </w:p>
        </w:tc>
      </w:tr>
      <w:tr w14:paraId="0DBB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EF2EBFD">
            <w:pPr>
              <w:jc w:val="center"/>
              <w:rPr>
                <w:rFonts w:cs="仿宋_GB2312"/>
                <w:color w:val="auto"/>
                <w:szCs w:val="21"/>
              </w:rPr>
            </w:pPr>
            <w:r>
              <w:rPr>
                <w:rFonts w:hint="eastAsia" w:cs="仿宋_GB2312"/>
                <w:color w:val="auto"/>
                <w:szCs w:val="21"/>
              </w:rPr>
              <w:t>追责情形</w:t>
            </w:r>
          </w:p>
        </w:tc>
        <w:tc>
          <w:tcPr>
            <w:tcW w:w="7714" w:type="dxa"/>
            <w:vAlign w:val="center"/>
          </w:tcPr>
          <w:p w14:paraId="3E807226">
            <w:pPr>
              <w:rPr>
                <w:rFonts w:cs="仿宋_GB2312"/>
                <w:color w:val="auto"/>
                <w:szCs w:val="21"/>
              </w:rPr>
            </w:pPr>
            <w:r>
              <w:rPr>
                <w:rFonts w:hint="eastAsia" w:cs="仿宋_GB2312"/>
                <w:color w:val="auto"/>
                <w:szCs w:val="21"/>
              </w:rPr>
              <w:t>对不履行或不正确履行行政职责的行政机关及其工作人员，依据《中华人民共和国行政监察法</w:t>
            </w:r>
            <w:r>
              <w:rPr>
                <w:rFonts w:hint="eastAsia" w:cs="仿宋_GB2312"/>
                <w:color w:val="auto"/>
                <w:szCs w:val="21"/>
                <w:lang w:eastAsia="zh-CN"/>
              </w:rPr>
              <w:t>》《</w:t>
            </w:r>
            <w:r>
              <w:rPr>
                <w:rFonts w:hint="eastAsia" w:cs="仿宋_GB2312"/>
                <w:color w:val="auto"/>
                <w:szCs w:val="21"/>
              </w:rPr>
              <w:t>中华人民共和国行政许可法</w:t>
            </w:r>
            <w:r>
              <w:rPr>
                <w:rFonts w:hint="eastAsia" w:cs="仿宋_GB2312"/>
                <w:color w:val="auto"/>
                <w:szCs w:val="21"/>
                <w:lang w:eastAsia="zh-CN"/>
              </w:rPr>
              <w:t>》《</w:t>
            </w:r>
            <w:r>
              <w:rPr>
                <w:rFonts w:hint="eastAsia" w:cs="仿宋_GB2312"/>
                <w:color w:val="auto"/>
                <w:szCs w:val="21"/>
              </w:rPr>
              <w:t>行政机关公务员处分条例</w:t>
            </w:r>
            <w:r>
              <w:rPr>
                <w:rFonts w:hint="eastAsia" w:cs="仿宋_GB2312"/>
                <w:color w:val="auto"/>
                <w:szCs w:val="21"/>
                <w:lang w:eastAsia="zh-CN"/>
              </w:rPr>
              <w:t>》《</w:t>
            </w:r>
            <w:r>
              <w:rPr>
                <w:rFonts w:hint="eastAsia" w:cs="仿宋_GB2312"/>
                <w:color w:val="auto"/>
                <w:szCs w:val="21"/>
              </w:rPr>
              <w:t>四川省行政执法监督条例》等法律法规规章的相关规定追究相应的责任。</w:t>
            </w:r>
          </w:p>
        </w:tc>
      </w:tr>
      <w:tr w14:paraId="275F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BCD7375">
            <w:pPr>
              <w:jc w:val="center"/>
              <w:rPr>
                <w:rFonts w:cs="仿宋_GB2312"/>
                <w:color w:val="auto"/>
                <w:szCs w:val="21"/>
              </w:rPr>
            </w:pPr>
            <w:r>
              <w:rPr>
                <w:rFonts w:hint="eastAsia" w:cs="仿宋_GB2312"/>
                <w:color w:val="auto"/>
                <w:szCs w:val="21"/>
              </w:rPr>
              <w:t>监督电话</w:t>
            </w:r>
          </w:p>
        </w:tc>
        <w:tc>
          <w:tcPr>
            <w:tcW w:w="7714" w:type="dxa"/>
            <w:vAlign w:val="center"/>
          </w:tcPr>
          <w:p w14:paraId="0EA2894B">
            <w:pPr>
              <w:jc w:val="center"/>
              <w:rPr>
                <w:rFonts w:hint="default" w:eastAsia="宋体" w:cs="仿宋_GB2312"/>
                <w:color w:val="auto"/>
                <w:szCs w:val="21"/>
                <w:lang w:val="en-US" w:eastAsia="zh-CN"/>
              </w:rPr>
            </w:pPr>
            <w:r>
              <w:rPr>
                <w:rFonts w:cs="仿宋_GB2312"/>
                <w:color w:val="auto"/>
                <w:szCs w:val="21"/>
              </w:rPr>
              <w:t>0825-</w:t>
            </w:r>
            <w:r>
              <w:rPr>
                <w:rFonts w:hint="eastAsia" w:cs="仿宋_GB2312"/>
                <w:color w:val="auto"/>
                <w:szCs w:val="21"/>
                <w:lang w:val="en-US" w:eastAsia="zh-CN"/>
              </w:rPr>
              <w:t>7820512</w:t>
            </w:r>
          </w:p>
        </w:tc>
      </w:tr>
    </w:tbl>
    <w:p w14:paraId="460EA02B">
      <w:pPr>
        <w:rPr>
          <w:rFonts w:hint="eastAsia" w:eastAsia="宋体"/>
          <w:lang w:eastAsia="zh-CN"/>
        </w:rPr>
      </w:pPr>
    </w:p>
    <w:tbl>
      <w:tblPr>
        <w:tblStyle w:val="5"/>
        <w:tblpPr w:leftFromText="180" w:rightFromText="180" w:vertAnchor="text" w:horzAnchor="page" w:tblpX="1765" w:tblpY="114"/>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714"/>
      </w:tblGrid>
      <w:tr w14:paraId="6732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E81BA2D">
            <w:pPr>
              <w:jc w:val="center"/>
              <w:rPr>
                <w:rFonts w:cs="仿宋_GB2312"/>
                <w:color w:val="auto"/>
                <w:szCs w:val="21"/>
              </w:rPr>
            </w:pPr>
            <w:r>
              <w:rPr>
                <w:color w:val="auto"/>
              </w:rPr>
              <w:br w:type="page"/>
            </w:r>
            <w:r>
              <w:rPr>
                <w:rFonts w:hint="eastAsia" w:cs="仿宋_GB2312"/>
                <w:color w:val="auto"/>
                <w:szCs w:val="21"/>
              </w:rPr>
              <w:t>序号</w:t>
            </w:r>
          </w:p>
        </w:tc>
        <w:tc>
          <w:tcPr>
            <w:tcW w:w="7714" w:type="dxa"/>
            <w:vAlign w:val="center"/>
          </w:tcPr>
          <w:p w14:paraId="52286C59">
            <w:pPr>
              <w:jc w:val="center"/>
              <w:rPr>
                <w:rFonts w:hint="default" w:eastAsia="宋体" w:cs="仿宋_GB2312"/>
                <w:color w:val="auto"/>
                <w:szCs w:val="21"/>
                <w:lang w:val="en-US" w:eastAsia="zh-CN"/>
              </w:rPr>
            </w:pPr>
            <w:r>
              <w:rPr>
                <w:rFonts w:hint="eastAsia" w:cs="仿宋_GB2312"/>
                <w:color w:val="auto"/>
                <w:szCs w:val="21"/>
                <w:lang w:val="en-US" w:eastAsia="zh-CN"/>
              </w:rPr>
              <w:t>18</w:t>
            </w:r>
          </w:p>
        </w:tc>
      </w:tr>
      <w:tr w14:paraId="6B27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DC20D1A">
            <w:pPr>
              <w:jc w:val="center"/>
              <w:rPr>
                <w:rFonts w:cs="仿宋_GB2312"/>
                <w:color w:val="auto"/>
                <w:szCs w:val="21"/>
              </w:rPr>
            </w:pPr>
            <w:r>
              <w:rPr>
                <w:rFonts w:hint="eastAsia" w:cs="仿宋_GB2312"/>
                <w:color w:val="auto"/>
                <w:szCs w:val="21"/>
              </w:rPr>
              <w:t>权力类型</w:t>
            </w:r>
          </w:p>
        </w:tc>
        <w:tc>
          <w:tcPr>
            <w:tcW w:w="7714" w:type="dxa"/>
            <w:vAlign w:val="center"/>
          </w:tcPr>
          <w:p w14:paraId="69F2BC46">
            <w:pPr>
              <w:jc w:val="center"/>
              <w:rPr>
                <w:rFonts w:cs="仿宋_GB2312"/>
                <w:color w:val="auto"/>
                <w:szCs w:val="21"/>
              </w:rPr>
            </w:pPr>
            <w:r>
              <w:rPr>
                <w:rFonts w:hint="eastAsia" w:cs="仿宋_GB2312"/>
                <w:color w:val="auto"/>
                <w:szCs w:val="21"/>
              </w:rPr>
              <w:t>行政许可</w:t>
            </w:r>
          </w:p>
        </w:tc>
      </w:tr>
      <w:tr w14:paraId="15A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025FE68">
            <w:pPr>
              <w:jc w:val="center"/>
              <w:rPr>
                <w:rFonts w:cs="仿宋_GB2312"/>
                <w:color w:val="auto"/>
                <w:szCs w:val="21"/>
              </w:rPr>
            </w:pPr>
            <w:r>
              <w:rPr>
                <w:rFonts w:hint="eastAsia" w:cs="仿宋_GB2312"/>
                <w:color w:val="auto"/>
                <w:szCs w:val="21"/>
              </w:rPr>
              <w:t>权力项目名称</w:t>
            </w:r>
          </w:p>
        </w:tc>
        <w:tc>
          <w:tcPr>
            <w:tcW w:w="7714" w:type="dxa"/>
            <w:vAlign w:val="center"/>
          </w:tcPr>
          <w:p w14:paraId="21C4854C">
            <w:pPr>
              <w:jc w:val="center"/>
              <w:rPr>
                <w:rFonts w:hint="eastAsia" w:eastAsia="宋体" w:cs="仿宋_GB2312"/>
                <w:color w:val="auto"/>
                <w:szCs w:val="21"/>
                <w:lang w:eastAsia="zh-CN"/>
              </w:rPr>
            </w:pPr>
            <w:r>
              <w:rPr>
                <w:rFonts w:hint="eastAsia" w:cs="仿宋_GB2312"/>
                <w:color w:val="auto"/>
                <w:szCs w:val="21"/>
                <w:lang w:eastAsia="zh-CN"/>
              </w:rPr>
              <w:t>引进种用畜禽及其胚胎、种蛋、精液检疫</w:t>
            </w:r>
          </w:p>
        </w:tc>
      </w:tr>
      <w:tr w14:paraId="6641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6CD470C9">
            <w:pPr>
              <w:jc w:val="center"/>
              <w:rPr>
                <w:rFonts w:cs="仿宋_GB2312"/>
                <w:color w:val="auto"/>
                <w:szCs w:val="21"/>
              </w:rPr>
            </w:pPr>
            <w:r>
              <w:rPr>
                <w:rFonts w:hint="eastAsia" w:cs="仿宋_GB2312"/>
                <w:color w:val="auto"/>
                <w:szCs w:val="21"/>
              </w:rPr>
              <w:t>实施依据</w:t>
            </w:r>
          </w:p>
        </w:tc>
        <w:tc>
          <w:tcPr>
            <w:tcW w:w="7714" w:type="dxa"/>
            <w:vAlign w:val="center"/>
          </w:tcPr>
          <w:p w14:paraId="6AA19109">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《中华人民共和国动物防疫法》</w:t>
            </w:r>
            <w:r>
              <w:rPr>
                <w:rFonts w:hint="eastAsia" w:ascii="宋体" w:hAnsi="宋体" w:eastAsia="宋体" w:cs="宋体"/>
                <w:color w:val="auto"/>
                <w:sz w:val="21"/>
                <w:szCs w:val="21"/>
              </w:rPr>
              <w:t>第四十六条 跨省、自治区、直辖市引进乳用动物、种用动物及其精液、胚胎、种蛋的，应当向输入地省、自治区、直辖市动物卫生监督机构申请办理审批手续，并依照本法第四十二条的规定取得检疫证明。</w:t>
            </w:r>
          </w:p>
          <w:p w14:paraId="403EA25B">
            <w:pPr>
              <w:pStyle w:val="4"/>
              <w:spacing w:before="0" w:beforeAutospacing="0" w:after="0" w:afterAutospacing="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　　跨省、自治区、直辖市引进的乳用动物、种用动物到达输入地后，货主应当按照国务院兽医主管部门的规定对引进的乳用动物、种用动物进行隔离观察。</w:t>
            </w:r>
          </w:p>
          <w:p w14:paraId="18C3CAE3">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《动物检疫管理办法》</w:t>
            </w:r>
            <w:r>
              <w:rPr>
                <w:rFonts w:hint="eastAsia" w:ascii="宋体" w:hAnsi="宋体" w:eastAsia="宋体" w:cs="宋体"/>
                <w:color w:val="auto"/>
                <w:sz w:val="21"/>
                <w:szCs w:val="21"/>
              </w:rPr>
              <w:t>第七条　国家实行动物检疫申报制度。</w:t>
            </w:r>
          </w:p>
          <w:p w14:paraId="5061780D">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动物卫生监督机构应当根据检疫工作需要，合理设置动物检疫申报点，并向社会公布动物检疫申报点、检疫范围和检疫对象。</w:t>
            </w:r>
          </w:p>
          <w:p w14:paraId="3EAE5B93">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县级以上人民政府兽医主管部门应当加强动物检疫申报点的建设和管理。</w:t>
            </w:r>
          </w:p>
        </w:tc>
      </w:tr>
      <w:tr w14:paraId="376B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444A5957">
            <w:pPr>
              <w:jc w:val="center"/>
              <w:rPr>
                <w:rFonts w:cs="仿宋_GB2312"/>
                <w:color w:val="auto"/>
                <w:szCs w:val="21"/>
              </w:rPr>
            </w:pPr>
            <w:r>
              <w:rPr>
                <w:rFonts w:hint="eastAsia" w:cs="仿宋_GB2312"/>
                <w:color w:val="auto"/>
                <w:szCs w:val="21"/>
              </w:rPr>
              <w:t>责任主体</w:t>
            </w:r>
          </w:p>
        </w:tc>
        <w:tc>
          <w:tcPr>
            <w:tcW w:w="7714" w:type="dxa"/>
            <w:vAlign w:val="center"/>
          </w:tcPr>
          <w:p w14:paraId="37ADFB04">
            <w:pPr>
              <w:jc w:val="center"/>
              <w:rPr>
                <w:rFonts w:cs="仿宋_GB2312"/>
                <w:color w:val="auto"/>
                <w:szCs w:val="21"/>
              </w:rPr>
            </w:pPr>
            <w:r>
              <w:rPr>
                <w:rFonts w:hint="eastAsia" w:ascii="宋体" w:hAnsi="宋体"/>
                <w:color w:val="auto"/>
                <w:szCs w:val="21"/>
              </w:rPr>
              <w:t>大英县</w:t>
            </w:r>
            <w:r>
              <w:rPr>
                <w:rFonts w:hint="eastAsia" w:ascii="宋体" w:hAnsi="宋体"/>
                <w:color w:val="auto"/>
                <w:szCs w:val="21"/>
                <w:lang w:eastAsia="zh-CN"/>
              </w:rPr>
              <w:t>农业农村局</w:t>
            </w:r>
          </w:p>
        </w:tc>
      </w:tr>
      <w:tr w14:paraId="37A1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10B45DE">
            <w:pPr>
              <w:jc w:val="center"/>
              <w:rPr>
                <w:rFonts w:cs="仿宋_GB2312"/>
                <w:color w:val="auto"/>
                <w:szCs w:val="21"/>
              </w:rPr>
            </w:pPr>
            <w:r>
              <w:rPr>
                <w:rFonts w:hint="eastAsia" w:cs="仿宋_GB2312"/>
                <w:color w:val="auto"/>
                <w:szCs w:val="21"/>
              </w:rPr>
              <w:t>责任事项</w:t>
            </w:r>
          </w:p>
        </w:tc>
        <w:tc>
          <w:tcPr>
            <w:tcW w:w="7714" w:type="dxa"/>
            <w:vAlign w:val="center"/>
          </w:tcPr>
          <w:p w14:paraId="07627654">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受理责任：公示应当提交的材料，一次性告知补正材料，依法受理或不予受理（不予受理应当告知理由）。</w:t>
            </w:r>
          </w:p>
          <w:p w14:paraId="56B6AE5B">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审查责任：对申请材料进行审查，提出审查意见。</w:t>
            </w:r>
          </w:p>
          <w:p w14:paraId="5BAD385A">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决定责任：在规定时限内，作出行政许可或者不予行政许可决定，法定告知（不予许可的应当书面告知理由）</w:t>
            </w:r>
          </w:p>
          <w:p w14:paraId="220F71A9">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事后监管责任：建立实施监督检查的运行机制和管理制度，开展定期和不定期检查，依法采取相关处置措施。</w:t>
            </w:r>
          </w:p>
          <w:p w14:paraId="726F60BA">
            <w:pPr>
              <w:rPr>
                <w:rFonts w:cs="仿宋_GB2312"/>
                <w:color w:val="auto"/>
                <w:szCs w:val="21"/>
              </w:rPr>
            </w:pPr>
            <w:r>
              <w:rPr>
                <w:rFonts w:ascii="宋体" w:hAnsi="宋体" w:cs="宋体"/>
                <w:color w:val="auto"/>
                <w:szCs w:val="21"/>
              </w:rPr>
              <w:t>5.</w:t>
            </w:r>
            <w:r>
              <w:rPr>
                <w:rFonts w:hint="eastAsia" w:ascii="宋体" w:hAnsi="宋体" w:cs="宋体"/>
                <w:color w:val="auto"/>
                <w:szCs w:val="21"/>
              </w:rPr>
              <w:t>其他责任：法律法规规章文件规定应履行的其他责任。</w:t>
            </w:r>
          </w:p>
        </w:tc>
      </w:tr>
      <w:tr w14:paraId="7975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CE8A539">
            <w:pPr>
              <w:jc w:val="center"/>
              <w:rPr>
                <w:rFonts w:cs="仿宋_GB2312"/>
                <w:color w:val="auto"/>
                <w:szCs w:val="21"/>
              </w:rPr>
            </w:pPr>
            <w:r>
              <w:rPr>
                <w:rFonts w:hint="eastAsia" w:cs="仿宋_GB2312"/>
                <w:color w:val="auto"/>
                <w:szCs w:val="21"/>
              </w:rPr>
              <w:t>责任事项依据</w:t>
            </w:r>
          </w:p>
        </w:tc>
        <w:tc>
          <w:tcPr>
            <w:tcW w:w="7714" w:type="dxa"/>
            <w:vAlign w:val="center"/>
          </w:tcPr>
          <w:p w14:paraId="68E50A1C">
            <w:pPr>
              <w:pStyle w:val="4"/>
              <w:spacing w:before="0" w:beforeAutospacing="0" w:after="0" w:afterAutospacing="0"/>
              <w:ind w:firstLine="420" w:firstLineChars="200"/>
              <w:jc w:val="both"/>
              <w:rPr>
                <w:rFonts w:cs="仿宋_GB2312"/>
                <w:color w:val="auto"/>
                <w:sz w:val="21"/>
                <w:szCs w:val="21"/>
              </w:rPr>
            </w:pPr>
            <w:r>
              <w:rPr>
                <w:rFonts w:hint="eastAsia" w:ascii="宋体" w:hAnsi="宋体" w:eastAsia="宋体" w:cs="宋体"/>
                <w:color w:val="auto"/>
                <w:sz w:val="21"/>
                <w:szCs w:val="21"/>
                <w:lang w:val="en-US" w:eastAsia="zh-CN"/>
              </w:rPr>
              <w:t>《动物检疫管理办法》</w:t>
            </w:r>
            <w:r>
              <w:rPr>
                <w:rFonts w:hint="eastAsia" w:ascii="宋体" w:hAnsi="宋体" w:eastAsia="宋体" w:cs="宋体"/>
                <w:color w:val="auto"/>
                <w:sz w:val="21"/>
                <w:szCs w:val="21"/>
              </w:rPr>
              <w:t>第十三条　出售或者运输的动物、动物产品经所在地县级动物卫生监督机构的官方兽医检疫合格，并取得《动物检疫合格证明》后，方可离开产地。</w:t>
            </w:r>
          </w:p>
        </w:tc>
      </w:tr>
      <w:tr w14:paraId="156B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126B7EE8">
            <w:pPr>
              <w:jc w:val="center"/>
              <w:rPr>
                <w:rFonts w:cs="仿宋_GB2312"/>
                <w:color w:val="auto"/>
                <w:szCs w:val="21"/>
              </w:rPr>
            </w:pPr>
            <w:r>
              <w:rPr>
                <w:rFonts w:hint="eastAsia" w:cs="仿宋_GB2312"/>
                <w:color w:val="auto"/>
                <w:szCs w:val="21"/>
              </w:rPr>
              <w:t>追责情形</w:t>
            </w:r>
          </w:p>
        </w:tc>
        <w:tc>
          <w:tcPr>
            <w:tcW w:w="7714" w:type="dxa"/>
            <w:vAlign w:val="center"/>
          </w:tcPr>
          <w:p w14:paraId="0535BCF0">
            <w:pPr>
              <w:ind w:firstLine="420" w:firstLineChars="200"/>
              <w:rPr>
                <w:rFonts w:cs="仿宋_GB2312"/>
                <w:color w:val="auto"/>
                <w:szCs w:val="21"/>
              </w:rPr>
            </w:pPr>
            <w:r>
              <w:rPr>
                <w:rFonts w:hint="eastAsia" w:cs="仿宋_GB2312"/>
                <w:color w:val="auto"/>
                <w:szCs w:val="21"/>
              </w:rPr>
              <w:t>对不履行或不正确履行行政职责的行政机关及其工作人员，依据《中华人民共和国行政监察法</w:t>
            </w:r>
            <w:r>
              <w:rPr>
                <w:rFonts w:hint="eastAsia" w:cs="仿宋_GB2312"/>
                <w:color w:val="auto"/>
                <w:szCs w:val="21"/>
                <w:lang w:eastAsia="zh-CN"/>
              </w:rPr>
              <w:t>》《</w:t>
            </w:r>
            <w:r>
              <w:rPr>
                <w:rFonts w:hint="eastAsia" w:cs="仿宋_GB2312"/>
                <w:color w:val="auto"/>
                <w:szCs w:val="21"/>
              </w:rPr>
              <w:t>中华人民共和国行政许可法</w:t>
            </w:r>
            <w:r>
              <w:rPr>
                <w:rFonts w:hint="eastAsia" w:cs="仿宋_GB2312"/>
                <w:color w:val="auto"/>
                <w:szCs w:val="21"/>
                <w:lang w:eastAsia="zh-CN"/>
              </w:rPr>
              <w:t>》《</w:t>
            </w:r>
            <w:r>
              <w:rPr>
                <w:rFonts w:hint="eastAsia" w:cs="仿宋_GB2312"/>
                <w:color w:val="auto"/>
                <w:szCs w:val="21"/>
              </w:rPr>
              <w:t>行政机关公务员处分条例</w:t>
            </w:r>
            <w:r>
              <w:rPr>
                <w:rFonts w:hint="eastAsia" w:cs="仿宋_GB2312"/>
                <w:color w:val="auto"/>
                <w:szCs w:val="21"/>
                <w:lang w:eastAsia="zh-CN"/>
              </w:rPr>
              <w:t>》《</w:t>
            </w:r>
            <w:r>
              <w:rPr>
                <w:rFonts w:hint="eastAsia" w:cs="仿宋_GB2312"/>
                <w:color w:val="auto"/>
                <w:szCs w:val="21"/>
              </w:rPr>
              <w:t>四川省行政执法监督条例》等法律法规规章的相关规定追究相应的责任。</w:t>
            </w:r>
          </w:p>
        </w:tc>
      </w:tr>
      <w:tr w14:paraId="73A2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7813F490">
            <w:pPr>
              <w:jc w:val="center"/>
              <w:rPr>
                <w:rFonts w:cs="仿宋_GB2312"/>
                <w:color w:val="auto"/>
                <w:szCs w:val="21"/>
              </w:rPr>
            </w:pPr>
            <w:r>
              <w:rPr>
                <w:rFonts w:hint="eastAsia" w:cs="仿宋_GB2312"/>
                <w:color w:val="auto"/>
                <w:szCs w:val="21"/>
              </w:rPr>
              <w:t>监督电话</w:t>
            </w:r>
          </w:p>
        </w:tc>
        <w:tc>
          <w:tcPr>
            <w:tcW w:w="7714" w:type="dxa"/>
            <w:vAlign w:val="center"/>
          </w:tcPr>
          <w:p w14:paraId="6618D077">
            <w:pPr>
              <w:jc w:val="center"/>
              <w:rPr>
                <w:rFonts w:hint="default" w:eastAsia="宋体" w:cs="仿宋_GB2312"/>
                <w:color w:val="auto"/>
                <w:szCs w:val="21"/>
                <w:lang w:val="en-US" w:eastAsia="zh-CN"/>
              </w:rPr>
            </w:pPr>
            <w:r>
              <w:rPr>
                <w:rFonts w:cs="仿宋_GB2312"/>
                <w:color w:val="auto"/>
                <w:szCs w:val="21"/>
              </w:rPr>
              <w:t>0825-</w:t>
            </w:r>
            <w:r>
              <w:rPr>
                <w:rFonts w:hint="eastAsia" w:cs="仿宋_GB2312"/>
                <w:color w:val="auto"/>
                <w:szCs w:val="21"/>
                <w:lang w:val="en-US" w:eastAsia="zh-CN"/>
              </w:rPr>
              <w:t>7820512</w:t>
            </w:r>
          </w:p>
        </w:tc>
      </w:tr>
    </w:tbl>
    <w:p w14:paraId="4369904F">
      <w:pPr>
        <w:rPr>
          <w:rFonts w:hint="eastAsia" w:eastAsia="宋体"/>
          <w:lang w:eastAsia="zh-CN"/>
        </w:rPr>
      </w:pPr>
    </w:p>
    <w:tbl>
      <w:tblPr>
        <w:tblStyle w:val="5"/>
        <w:tblpPr w:leftFromText="180" w:rightFromText="180" w:vertAnchor="text" w:horzAnchor="page" w:tblpX="1738" w:tblpY="239"/>
        <w:tblOverlap w:val="never"/>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714"/>
      </w:tblGrid>
      <w:tr w14:paraId="5B04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8C26419">
            <w:pPr>
              <w:jc w:val="center"/>
              <w:rPr>
                <w:rFonts w:cs="仿宋_GB2312"/>
                <w:color w:val="auto"/>
                <w:szCs w:val="21"/>
              </w:rPr>
            </w:pPr>
            <w:r>
              <w:rPr>
                <w:color w:val="auto"/>
              </w:rPr>
              <w:br w:type="page"/>
            </w:r>
            <w:r>
              <w:rPr>
                <w:rFonts w:hint="eastAsia" w:cs="仿宋_GB2312"/>
                <w:color w:val="auto"/>
                <w:szCs w:val="21"/>
              </w:rPr>
              <w:t>序号</w:t>
            </w:r>
          </w:p>
        </w:tc>
        <w:tc>
          <w:tcPr>
            <w:tcW w:w="7714" w:type="dxa"/>
            <w:vAlign w:val="center"/>
          </w:tcPr>
          <w:p w14:paraId="00CFF84A">
            <w:pPr>
              <w:jc w:val="center"/>
              <w:rPr>
                <w:rFonts w:hint="default" w:eastAsia="宋体" w:cs="仿宋_GB2312"/>
                <w:color w:val="auto"/>
                <w:szCs w:val="21"/>
                <w:lang w:val="en-US" w:eastAsia="zh-CN"/>
              </w:rPr>
            </w:pPr>
            <w:r>
              <w:rPr>
                <w:rFonts w:hint="eastAsia" w:cs="仿宋_GB2312"/>
                <w:color w:val="auto"/>
                <w:szCs w:val="21"/>
                <w:lang w:val="en-US" w:eastAsia="zh-CN"/>
              </w:rPr>
              <w:t>19</w:t>
            </w:r>
          </w:p>
        </w:tc>
      </w:tr>
      <w:tr w14:paraId="1C5D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54F96DEF">
            <w:pPr>
              <w:jc w:val="center"/>
              <w:rPr>
                <w:rFonts w:cs="仿宋_GB2312"/>
                <w:color w:val="auto"/>
                <w:szCs w:val="21"/>
              </w:rPr>
            </w:pPr>
            <w:r>
              <w:rPr>
                <w:rFonts w:hint="eastAsia" w:cs="仿宋_GB2312"/>
                <w:color w:val="auto"/>
                <w:szCs w:val="21"/>
              </w:rPr>
              <w:t>权力类型</w:t>
            </w:r>
          </w:p>
        </w:tc>
        <w:tc>
          <w:tcPr>
            <w:tcW w:w="7714" w:type="dxa"/>
            <w:vAlign w:val="center"/>
          </w:tcPr>
          <w:p w14:paraId="7AF6FC27">
            <w:pPr>
              <w:jc w:val="center"/>
              <w:rPr>
                <w:rFonts w:cs="仿宋_GB2312"/>
                <w:color w:val="auto"/>
                <w:szCs w:val="21"/>
              </w:rPr>
            </w:pPr>
            <w:r>
              <w:rPr>
                <w:rFonts w:hint="eastAsia" w:cs="仿宋_GB2312"/>
                <w:color w:val="auto"/>
                <w:szCs w:val="21"/>
              </w:rPr>
              <w:t>行政许可</w:t>
            </w:r>
          </w:p>
        </w:tc>
      </w:tr>
      <w:tr w14:paraId="2492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1CD72913">
            <w:pPr>
              <w:jc w:val="center"/>
              <w:rPr>
                <w:rFonts w:cs="仿宋_GB2312"/>
                <w:color w:val="auto"/>
                <w:szCs w:val="21"/>
              </w:rPr>
            </w:pPr>
            <w:r>
              <w:rPr>
                <w:rFonts w:hint="eastAsia" w:cs="仿宋_GB2312"/>
                <w:color w:val="auto"/>
                <w:szCs w:val="21"/>
              </w:rPr>
              <w:t>权力项目名称</w:t>
            </w:r>
          </w:p>
        </w:tc>
        <w:tc>
          <w:tcPr>
            <w:tcW w:w="7714" w:type="dxa"/>
            <w:vAlign w:val="center"/>
          </w:tcPr>
          <w:p w14:paraId="5F3938E0">
            <w:pPr>
              <w:jc w:val="center"/>
              <w:rPr>
                <w:rFonts w:hint="eastAsia" w:eastAsia="宋体" w:cs="仿宋_GB2312"/>
                <w:color w:val="auto"/>
                <w:szCs w:val="21"/>
                <w:lang w:eastAsia="zh-CN"/>
              </w:rPr>
            </w:pPr>
            <w:r>
              <w:rPr>
                <w:rFonts w:hint="eastAsia" w:cs="仿宋_GB2312"/>
                <w:color w:val="auto"/>
                <w:szCs w:val="21"/>
                <w:lang w:eastAsia="zh-CN"/>
              </w:rPr>
              <w:t>农药生产经营审批</w:t>
            </w:r>
          </w:p>
        </w:tc>
      </w:tr>
      <w:tr w14:paraId="3BE6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35D7E920">
            <w:pPr>
              <w:jc w:val="center"/>
              <w:rPr>
                <w:rFonts w:cs="仿宋_GB2312"/>
                <w:color w:val="auto"/>
                <w:szCs w:val="21"/>
              </w:rPr>
            </w:pPr>
            <w:r>
              <w:rPr>
                <w:rFonts w:hint="eastAsia" w:cs="仿宋_GB2312"/>
                <w:color w:val="auto"/>
                <w:szCs w:val="21"/>
              </w:rPr>
              <w:t>实施依据</w:t>
            </w:r>
          </w:p>
        </w:tc>
        <w:tc>
          <w:tcPr>
            <w:tcW w:w="7714" w:type="dxa"/>
            <w:vAlign w:val="center"/>
          </w:tcPr>
          <w:p w14:paraId="7BAC6498">
            <w:pPr>
              <w:pStyle w:val="4"/>
              <w:spacing w:before="0" w:beforeAutospacing="0" w:after="0" w:afterAutospacing="0"/>
              <w:ind w:firstLine="420" w:firstLineChars="200"/>
              <w:jc w:val="both"/>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农药管理条例》第二十四条：国家实行农药经营许可制度，但经营卫生用农药除外。农药经营者应当具备下列条件，并按照国务院农业主管部门的规定向县级以上地方人民政府农业主管部门申请农药经营许可证：（一）有具备农药和病虫害防治专业知识，熟悉农药管理规定，能够指导安全合理使用农药的经营人员；（二）有与其他商品以及饮用水水源、生活区域等有效隔离的营业场所和仓储场所，并配备与所申请经营农药相适应的防护设施；（三）有与所申请经营农药相适应的质量管理、台账记录、安全防护、应急处置、仓储管理等制度。经营限制使用农药的，还应当配备相应的用药指导和病虫害防治专业技术人员，并按照所在地省、自治区、直辖市人民政府农业主管部门的规定实行定点经营。县级以上地方人民政府农业主管部门应当自受理申请之日起20个工作日内作出审批决定。符合条件的，核发农药经营许可证；不符合条件的，书面通知申请人并说明理由。</w:t>
            </w:r>
          </w:p>
          <w:p w14:paraId="39AE6283">
            <w:pPr>
              <w:pStyle w:val="4"/>
              <w:spacing w:before="0" w:beforeAutospacing="0" w:after="0" w:afterAutospacing="0"/>
              <w:ind w:firstLine="420" w:firstLineChars="200"/>
              <w:jc w:val="both"/>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《农药经营许可管理办法》第三条：在中华人民共和国境内销售农药的，应当取得农药经营许可证。</w:t>
            </w:r>
          </w:p>
          <w:p w14:paraId="40624326">
            <w:pPr>
              <w:pStyle w:val="4"/>
              <w:spacing w:before="0" w:beforeAutospacing="0" w:after="0" w:afterAutospacing="0"/>
              <w:ind w:firstLine="420" w:firstLineChars="200"/>
              <w:jc w:val="both"/>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农药经营许可管理办法》第四条：农业部负责监督指导全国农药经营许可管理工作。限制使用农药经营许可由省级人民政府农业主管部门核发；其他农药经营许可由县级以上地方人民政府农业主管部门根据农药经营者的申请分别核发。</w:t>
            </w:r>
          </w:p>
          <w:p w14:paraId="66CA82A0">
            <w:pPr>
              <w:pStyle w:val="4"/>
              <w:spacing w:before="0" w:beforeAutospacing="0" w:after="0" w:afterAutospacing="0"/>
              <w:ind w:firstLine="420" w:firstLineChars="200"/>
              <w:jc w:val="both"/>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《农药经营许可管理办法》第十四条：经营范围增加限制使用农药或者营业场所、仓储场所地址发生变更的，应当按照本办法的规定重新申请农药经营许可证。</w:t>
            </w:r>
          </w:p>
        </w:tc>
      </w:tr>
      <w:tr w14:paraId="41C9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02109DA">
            <w:pPr>
              <w:jc w:val="center"/>
              <w:rPr>
                <w:rFonts w:cs="仿宋_GB2312"/>
                <w:color w:val="auto"/>
                <w:szCs w:val="21"/>
              </w:rPr>
            </w:pPr>
            <w:r>
              <w:rPr>
                <w:rFonts w:hint="eastAsia" w:cs="仿宋_GB2312"/>
                <w:color w:val="auto"/>
                <w:szCs w:val="21"/>
              </w:rPr>
              <w:t>责任主体</w:t>
            </w:r>
          </w:p>
        </w:tc>
        <w:tc>
          <w:tcPr>
            <w:tcW w:w="7714" w:type="dxa"/>
            <w:vAlign w:val="center"/>
          </w:tcPr>
          <w:p w14:paraId="477CC0AE">
            <w:pPr>
              <w:ind w:firstLine="420" w:firstLineChars="200"/>
              <w:jc w:val="center"/>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大英县农业农村局</w:t>
            </w:r>
          </w:p>
        </w:tc>
      </w:tr>
      <w:tr w14:paraId="79F8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D396809">
            <w:pPr>
              <w:jc w:val="center"/>
              <w:rPr>
                <w:rFonts w:cs="仿宋_GB2312"/>
                <w:color w:val="auto"/>
                <w:szCs w:val="21"/>
              </w:rPr>
            </w:pPr>
            <w:r>
              <w:rPr>
                <w:rFonts w:hint="eastAsia" w:cs="仿宋_GB2312"/>
                <w:color w:val="auto"/>
                <w:szCs w:val="21"/>
              </w:rPr>
              <w:t>责任事项</w:t>
            </w:r>
          </w:p>
        </w:tc>
        <w:tc>
          <w:tcPr>
            <w:tcW w:w="7714" w:type="dxa"/>
            <w:vAlign w:val="center"/>
          </w:tcPr>
          <w:p w14:paraId="3B52722D">
            <w:pPr>
              <w:ind w:firstLine="420" w:firstLineChars="200"/>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1.受理责任：公示应当提交的材料，一次性告知补正材料，依法受理或不予受理（不予受理应当告知理由）。</w:t>
            </w:r>
          </w:p>
          <w:p w14:paraId="59CD7EAA">
            <w:pPr>
              <w:ind w:firstLine="420" w:firstLineChars="200"/>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2.审查责任：对申请材料进行审查，提出审查意见。</w:t>
            </w:r>
          </w:p>
          <w:p w14:paraId="49A179E9">
            <w:pPr>
              <w:ind w:firstLine="420" w:firstLineChars="200"/>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3.决定责任：在规定时限内，作出行政许可或者不予行政许可决定，法定告知（不予许可的应当书面告知理由）</w:t>
            </w:r>
          </w:p>
          <w:p w14:paraId="459C19BE">
            <w:pPr>
              <w:ind w:firstLine="420" w:firstLineChars="200"/>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4.事后监管责任：建立实施监督检查的运行机制和管理制度，开展定期和不定期检查，依法采取相关处置措施。</w:t>
            </w:r>
          </w:p>
          <w:p w14:paraId="77BD0568">
            <w:pPr>
              <w:ind w:firstLine="420" w:firstLineChars="200"/>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5.其他责任：法律法规规章文件规定应履行的其他责任。</w:t>
            </w:r>
          </w:p>
        </w:tc>
      </w:tr>
      <w:tr w14:paraId="4BA9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11E9C1B8">
            <w:pPr>
              <w:jc w:val="center"/>
              <w:rPr>
                <w:rFonts w:cs="仿宋_GB2312"/>
                <w:color w:val="auto"/>
                <w:szCs w:val="21"/>
              </w:rPr>
            </w:pPr>
            <w:r>
              <w:rPr>
                <w:rFonts w:hint="eastAsia" w:cs="仿宋_GB2312"/>
                <w:color w:val="auto"/>
                <w:szCs w:val="21"/>
              </w:rPr>
              <w:t>责任事项依据</w:t>
            </w:r>
          </w:p>
        </w:tc>
        <w:tc>
          <w:tcPr>
            <w:tcW w:w="7714" w:type="dxa"/>
            <w:vAlign w:val="center"/>
          </w:tcPr>
          <w:p w14:paraId="353A0466">
            <w:pPr>
              <w:pStyle w:val="4"/>
              <w:spacing w:before="0" w:beforeAutospacing="0" w:after="0" w:afterAutospacing="0"/>
              <w:ind w:firstLine="420" w:firstLineChars="200"/>
              <w:jc w:val="both"/>
              <w:rPr>
                <w:rFonts w:hint="eastAsia" w:ascii="Calibri" w:hAnsi="Calibri" w:eastAsia="宋体" w:cs="仿宋_GB2312"/>
                <w:color w:val="auto"/>
                <w:kern w:val="2"/>
                <w:sz w:val="21"/>
                <w:szCs w:val="21"/>
                <w:lang w:val="en-US" w:eastAsia="zh-CN" w:bidi="ar-SA"/>
              </w:rPr>
            </w:pPr>
            <w:r>
              <w:rPr>
                <w:rFonts w:hint="eastAsia" w:ascii="Calibri" w:hAnsi="Calibri" w:eastAsia="宋体" w:cs="仿宋_GB2312"/>
                <w:color w:val="auto"/>
                <w:kern w:val="2"/>
                <w:sz w:val="21"/>
                <w:szCs w:val="21"/>
                <w:lang w:val="en-US" w:eastAsia="zh-CN" w:bidi="ar-SA"/>
              </w:rPr>
              <w:t>《农药管理条例》第二十四条：国家实行农药经营许可制度，但经营卫生用农药除外。农药经营者应当具备下列条件，并按照国务院农业主管部门的规定向县级以上地方人民政府农业主管部门申请农药经营许可证：（一）有具备农药和病虫害防治专业知识，熟悉农药管理规定，能够指导安全合理使用农药的经营人员；（二）有与其他商品以及饮用水水源、生活区域等有效隔离的营业场所和仓储场所，并配备与所申请经营农药相适应的防护设施；（三）有与所申请经营农药相适应的质量管理、台账记录、安全防护、应急处置、仓储管理等制度。经营限制使用农药的，还应当配备相应的用药指导和病虫害防治专业技术人员，并按照所在地省、自治区、直辖市人民政府农业主管部门的规定实行定点经营。县级以上地方人民政府农业主管部门应当自受理申请之日起20个工作日内作出审批决定。符合条件的，核发农药经营许可证；不符合条件的，书面通知申请人并说明理由。</w:t>
            </w:r>
          </w:p>
        </w:tc>
      </w:tr>
      <w:tr w14:paraId="6C88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092242AD">
            <w:pPr>
              <w:jc w:val="center"/>
              <w:rPr>
                <w:rFonts w:cs="仿宋_GB2312"/>
                <w:color w:val="auto"/>
                <w:szCs w:val="21"/>
              </w:rPr>
            </w:pPr>
            <w:r>
              <w:rPr>
                <w:rFonts w:hint="eastAsia" w:cs="仿宋_GB2312"/>
                <w:color w:val="auto"/>
                <w:szCs w:val="21"/>
              </w:rPr>
              <w:t>追责情形</w:t>
            </w:r>
          </w:p>
        </w:tc>
        <w:tc>
          <w:tcPr>
            <w:tcW w:w="7714" w:type="dxa"/>
            <w:vAlign w:val="center"/>
          </w:tcPr>
          <w:p w14:paraId="2AF9137F">
            <w:pPr>
              <w:ind w:firstLine="420" w:firstLineChars="200"/>
              <w:rPr>
                <w:rFonts w:cs="仿宋_GB2312"/>
                <w:color w:val="auto"/>
                <w:szCs w:val="21"/>
              </w:rPr>
            </w:pPr>
            <w:r>
              <w:rPr>
                <w:rFonts w:hint="eastAsia" w:cs="仿宋_GB2312"/>
                <w:color w:val="auto"/>
                <w:szCs w:val="21"/>
              </w:rPr>
              <w:t>对不履行或不正确履行行政职责的行政机关及其工作人员，依据《中华人民共和国行政监察法</w:t>
            </w:r>
            <w:r>
              <w:rPr>
                <w:rFonts w:hint="eastAsia" w:cs="仿宋_GB2312"/>
                <w:color w:val="auto"/>
                <w:szCs w:val="21"/>
                <w:lang w:eastAsia="zh-CN"/>
              </w:rPr>
              <w:t>》《</w:t>
            </w:r>
            <w:r>
              <w:rPr>
                <w:rFonts w:hint="eastAsia" w:cs="仿宋_GB2312"/>
                <w:color w:val="auto"/>
                <w:szCs w:val="21"/>
              </w:rPr>
              <w:t>中华人民共和国行政许可法</w:t>
            </w:r>
            <w:r>
              <w:rPr>
                <w:rFonts w:hint="eastAsia" w:cs="仿宋_GB2312"/>
                <w:color w:val="auto"/>
                <w:szCs w:val="21"/>
                <w:lang w:eastAsia="zh-CN"/>
              </w:rPr>
              <w:t>》《</w:t>
            </w:r>
            <w:r>
              <w:rPr>
                <w:rFonts w:hint="eastAsia" w:cs="仿宋_GB2312"/>
                <w:color w:val="auto"/>
                <w:szCs w:val="21"/>
              </w:rPr>
              <w:t>行政机关公务员处分条例</w:t>
            </w:r>
            <w:r>
              <w:rPr>
                <w:rFonts w:hint="eastAsia" w:cs="仿宋_GB2312"/>
                <w:color w:val="auto"/>
                <w:szCs w:val="21"/>
                <w:lang w:eastAsia="zh-CN"/>
              </w:rPr>
              <w:t>》《</w:t>
            </w:r>
            <w:r>
              <w:rPr>
                <w:rFonts w:hint="eastAsia" w:cs="仿宋_GB2312"/>
                <w:color w:val="auto"/>
                <w:szCs w:val="21"/>
              </w:rPr>
              <w:t>四川省行政执法监督条例》等法律法规规章的相关规定追究相应的责任。</w:t>
            </w:r>
          </w:p>
        </w:tc>
      </w:tr>
      <w:tr w14:paraId="0831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86" w:type="dxa"/>
            <w:vAlign w:val="center"/>
          </w:tcPr>
          <w:p w14:paraId="27F29F36">
            <w:pPr>
              <w:jc w:val="center"/>
              <w:rPr>
                <w:rFonts w:cs="仿宋_GB2312"/>
                <w:color w:val="auto"/>
                <w:szCs w:val="21"/>
              </w:rPr>
            </w:pPr>
            <w:r>
              <w:rPr>
                <w:rFonts w:hint="eastAsia" w:cs="仿宋_GB2312"/>
                <w:color w:val="auto"/>
                <w:szCs w:val="21"/>
              </w:rPr>
              <w:t>监督电话</w:t>
            </w:r>
          </w:p>
        </w:tc>
        <w:tc>
          <w:tcPr>
            <w:tcW w:w="7714" w:type="dxa"/>
            <w:vAlign w:val="center"/>
          </w:tcPr>
          <w:p w14:paraId="4B9CDA7A">
            <w:pPr>
              <w:jc w:val="center"/>
              <w:rPr>
                <w:rFonts w:hint="default" w:eastAsia="宋体" w:cs="仿宋_GB2312"/>
                <w:color w:val="auto"/>
                <w:szCs w:val="21"/>
                <w:lang w:val="en-US" w:eastAsia="zh-CN"/>
              </w:rPr>
            </w:pPr>
            <w:r>
              <w:rPr>
                <w:rFonts w:cs="仿宋_GB2312"/>
                <w:color w:val="auto"/>
                <w:szCs w:val="21"/>
              </w:rPr>
              <w:t>0825-</w:t>
            </w:r>
            <w:r>
              <w:rPr>
                <w:rFonts w:hint="eastAsia" w:cs="仿宋_GB2312"/>
                <w:color w:val="auto"/>
                <w:szCs w:val="21"/>
                <w:lang w:val="en-US" w:eastAsia="zh-CN"/>
              </w:rPr>
              <w:t>7820512</w:t>
            </w:r>
          </w:p>
        </w:tc>
      </w:tr>
    </w:tbl>
    <w:p w14:paraId="4B1B5103">
      <w:pPr>
        <w:rPr>
          <w:rFonts w:hint="eastAsia" w:eastAsia="宋体"/>
          <w:lang w:eastAsia="zh-CN"/>
        </w:rPr>
      </w:pPr>
    </w:p>
    <w:p w14:paraId="43700B09">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t>行政处罚（</w:t>
      </w:r>
      <w:r>
        <w:rPr>
          <w:rFonts w:hint="eastAsia" w:ascii="黑体" w:hAnsi="黑体" w:eastAsia="黑体" w:cs="黑体"/>
          <w:sz w:val="32"/>
          <w:szCs w:val="32"/>
          <w:lang w:val="en-US" w:eastAsia="zh-CN"/>
        </w:rPr>
        <w:t>254项</w:t>
      </w:r>
      <w:r>
        <w:rPr>
          <w:rFonts w:hint="eastAsia" w:ascii="黑体" w:hAnsi="黑体" w:eastAsia="黑体" w:cs="黑体"/>
          <w:sz w:val="32"/>
          <w:szCs w:val="32"/>
          <w:lang w:eastAsia="zh-CN"/>
        </w:rPr>
        <w:t>）</w:t>
      </w:r>
    </w:p>
    <w:tbl>
      <w:tblPr>
        <w:tblStyle w:val="5"/>
        <w:tblpPr w:leftFromText="180" w:rightFromText="180" w:vertAnchor="text" w:horzAnchor="page" w:tblpX="1662" w:tblpY="367"/>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7933"/>
      </w:tblGrid>
      <w:tr w14:paraId="7E8F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154392E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7933" w:type="dxa"/>
            <w:vAlign w:val="center"/>
          </w:tcPr>
          <w:p w14:paraId="59A1B868">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r>
      <w:tr w14:paraId="5B01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1C19487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权力类型</w:t>
            </w:r>
          </w:p>
        </w:tc>
        <w:tc>
          <w:tcPr>
            <w:tcW w:w="7933" w:type="dxa"/>
            <w:vAlign w:val="center"/>
          </w:tcPr>
          <w:p w14:paraId="40583262">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行政处罚</w:t>
            </w:r>
          </w:p>
        </w:tc>
      </w:tr>
      <w:tr w14:paraId="2074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3D138098">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权力项目名称</w:t>
            </w:r>
          </w:p>
        </w:tc>
        <w:tc>
          <w:tcPr>
            <w:tcW w:w="7933" w:type="dxa"/>
            <w:vAlign w:val="center"/>
          </w:tcPr>
          <w:p w14:paraId="7D035F4A">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对伪造农产品检测结果的处罚</w:t>
            </w:r>
          </w:p>
        </w:tc>
      </w:tr>
      <w:tr w14:paraId="2024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13A6D7AE">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实施依据</w:t>
            </w:r>
          </w:p>
        </w:tc>
        <w:tc>
          <w:tcPr>
            <w:tcW w:w="7933" w:type="dxa"/>
          </w:tcPr>
          <w:p w14:paraId="1D65F76D">
            <w:pPr>
              <w:spacing w:line="3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1.《中华人民共和国农产品质量安全法》第四十四条：农产品质量安全检测机构伪造检测结果的，责令改正，</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"http://baike.baidu.com/view/1190000.htm"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没收违法所得</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并处五万元以上十万元以下罚款，对直接负责的主管人员和其他直接责任人员处一万元以上五万元以下罚款；情节严重的，撤销其检测资格；造成损害的，依法承担赔偿责任。农产品质量安全检测机构出具检测结果不实，造成损害的，依法承担赔偿责任；造成重大损害的，并撤销其检测资格。</w:t>
            </w:r>
          </w:p>
          <w:p w14:paraId="34FE9D27">
            <w:pPr>
              <w:spacing w:line="3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2.《中华人民共和国农产品质量安全法》</w:t>
            </w:r>
            <w:r>
              <w:rPr>
                <w:rFonts w:hint="eastAsia" w:asciiTheme="minorEastAsia" w:hAnsiTheme="minorEastAsia" w:eastAsiaTheme="minorEastAsia" w:cstheme="minorEastAsia"/>
                <w:color w:val="333333"/>
                <w:sz w:val="21"/>
                <w:szCs w:val="21"/>
                <w:shd w:val="clear" w:color="auto" w:fill="FFFFFF"/>
              </w:rPr>
              <w:t>第五十二条</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color w:val="333333"/>
                <w:sz w:val="21"/>
                <w:szCs w:val="21"/>
                <w:shd w:val="clear" w:color="auto" w:fill="FFFFFF"/>
              </w:rPr>
              <w:t>:本法第四十四条、第四十七条至第四十九条、第五十条第一款、第四款和第五十一条规定的处理、处罚，由县级以上人民政府农业行政主管部门决定；第五十条第二款、第三款规定的处理、处罚，由工商行政管理部门决定。</w:t>
            </w:r>
          </w:p>
          <w:p w14:paraId="300BE6E9">
            <w:pPr>
              <w:spacing w:line="3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国务院关于加强食品等产品安全监督管理的特别规定》第十七条：检验检测机构出具虚假检验报告，造成严重后果的，由授予其资质的部门吊销其检验检测资质；构成犯罪的，对直接负责的主管人员和其他直接责任人员依法追究刑事责任。</w:t>
            </w:r>
          </w:p>
        </w:tc>
      </w:tr>
      <w:tr w14:paraId="3D91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54D09B38">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责任主体</w:t>
            </w:r>
          </w:p>
        </w:tc>
        <w:tc>
          <w:tcPr>
            <w:tcW w:w="7933" w:type="dxa"/>
            <w:vAlign w:val="center"/>
          </w:tcPr>
          <w:p w14:paraId="1DA41361">
            <w:pPr>
              <w:spacing w:line="30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sz w:val="21"/>
                <w:szCs w:val="21"/>
              </w:rPr>
              <w:t>大英县</w:t>
            </w:r>
            <w:r>
              <w:rPr>
                <w:rFonts w:hint="eastAsia" w:asciiTheme="minorEastAsia" w:hAnsiTheme="minorEastAsia" w:eastAsiaTheme="minorEastAsia" w:cstheme="minorEastAsia"/>
                <w:color w:val="auto"/>
                <w:sz w:val="21"/>
                <w:szCs w:val="21"/>
                <w:lang w:eastAsia="zh-CN"/>
              </w:rPr>
              <w:t>农业农村局</w:t>
            </w:r>
          </w:p>
        </w:tc>
      </w:tr>
      <w:tr w14:paraId="0A54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7ECA5B6C">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责任事项</w:t>
            </w:r>
          </w:p>
        </w:tc>
        <w:tc>
          <w:tcPr>
            <w:tcW w:w="7933" w:type="dxa"/>
            <w:vAlign w:val="center"/>
          </w:tcPr>
          <w:p w14:paraId="6B740FE6">
            <w:pPr>
              <w:spacing w:line="300" w:lineRule="exact"/>
              <w:ind w:firstLine="420"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1.立案责任：发现农产品质量安全检测机构涉嫌伪造检测结果的行为予以审查，决定是否立案。</w:t>
            </w:r>
          </w:p>
          <w:p w14:paraId="66BA3912">
            <w:pPr>
              <w:spacing w:line="300" w:lineRule="exact"/>
              <w:ind w:firstLine="420"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2.调查责任：对立案的案件，指定专人负责，及时组织调查取证，与当事人有直接利害关系的应当回避。执法人员不得少于两人，调查时应出示证件，允许当事人辩解。</w:t>
            </w:r>
          </w:p>
          <w:p w14:paraId="238B3EC2">
            <w:pPr>
              <w:spacing w:line="300" w:lineRule="exact"/>
              <w:ind w:firstLine="420"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3.审查责任：审理案件调查报告，对案件违法事实、证据、调查取证程序、法律适用、处罚种类和幅度、当事人陈述和申辩，提出处理意见。</w:t>
            </w:r>
          </w:p>
          <w:p w14:paraId="4DE872AC">
            <w:pPr>
              <w:spacing w:line="300" w:lineRule="exact"/>
              <w:ind w:firstLine="420"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4.告知责任：作出行政处罚决定前，应制作《行政处罚事先告知书》送达当事人，符合听证规定的，制作并送达《行政处罚听证告知书》。</w:t>
            </w:r>
          </w:p>
          <w:p w14:paraId="1592BAF1">
            <w:pPr>
              <w:spacing w:line="300" w:lineRule="exact"/>
              <w:ind w:firstLine="420"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5.决定责任：作出处罚决定，制作《行政处罚决定书》，并载明行政处罚告知、当事人陈述申辩或者听证情况等内容。</w:t>
            </w:r>
          </w:p>
          <w:p w14:paraId="0CAA5DAE">
            <w:pPr>
              <w:spacing w:line="300" w:lineRule="exact"/>
              <w:ind w:firstLine="420"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6.送达责任：按法律规定的方式将《行政处罚决定书》送达当事人。</w:t>
            </w:r>
          </w:p>
          <w:p w14:paraId="3AD37BAB">
            <w:pPr>
              <w:spacing w:line="300" w:lineRule="exact"/>
              <w:ind w:firstLine="420"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7.执行责任：依照生效的行政处罚决定执行</w:t>
            </w:r>
          </w:p>
          <w:p w14:paraId="01176079">
            <w:pPr>
              <w:spacing w:line="30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8.其他责任：法律法规规章文件规定应履行的其他责任。</w:t>
            </w:r>
          </w:p>
        </w:tc>
      </w:tr>
      <w:tr w14:paraId="04E6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373B3588">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责任事项依据</w:t>
            </w:r>
          </w:p>
        </w:tc>
        <w:tc>
          <w:tcPr>
            <w:tcW w:w="7933" w:type="dxa"/>
          </w:tcPr>
          <w:p w14:paraId="4DD6B209">
            <w:pPr>
              <w:spacing w:line="3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8B88B93">
            <w:pPr>
              <w:spacing w:line="3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2.《农业行政处罚程序规定》第二十七条：农业行政处罚机关应当对案件情况进行全面、客观、</w:t>
            </w:r>
            <w:r>
              <w:rPr>
                <w:rFonts w:hint="eastAsia" w:asciiTheme="minorEastAsia" w:hAnsiTheme="minorEastAsia" w:eastAsiaTheme="minorEastAsia" w:cstheme="minorEastAsia"/>
                <w:sz w:val="21"/>
                <w:szCs w:val="21"/>
                <w:lang w:eastAsia="zh-CN"/>
              </w:rPr>
              <w:t>公正的调查</w:t>
            </w:r>
            <w:r>
              <w:rPr>
                <w:rFonts w:hint="eastAsia" w:asciiTheme="minorEastAsia" w:hAnsiTheme="minorEastAsia" w:eastAsiaTheme="minorEastAsia" w:cstheme="minorEastAsia"/>
                <w:sz w:val="21"/>
                <w:szCs w:val="21"/>
              </w:rPr>
              <w:t>，收集证据；必要时，依照法律、法规的规定，可以进行检查。执法人员调查收集证据时不得少于二人。证据包括书证、物证、视听资料、证人证言、当事人陈述、鉴定结论、勘验笔录和现场笔录。</w:t>
            </w:r>
          </w:p>
          <w:p w14:paraId="7238A0B8">
            <w:pPr>
              <w:spacing w:line="3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45039B4">
            <w:pPr>
              <w:spacing w:line="3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39DF197">
            <w:pPr>
              <w:spacing w:line="3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5.《农业行政处罚程序规定》第三十九条：农业行政处罚机关应当及时对当事人的陈述、申辩或者听证情况进行审查，认为违法事实清楚，证据确凿，决定给予行政处罚的，应当制作《行政处罚决定书》。</w:t>
            </w:r>
          </w:p>
          <w:p w14:paraId="2BA154C2">
            <w:pPr>
              <w:spacing w:line="3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9C1CC9A">
            <w:pPr>
              <w:spacing w:line="3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农业行政处罚程序规定》第六十条：对生效的农业行政处罚决定，当事人拒不履行的，作出农业行政处罚决定的农业行政处罚机关依法可以采取下列措施：(一)到期不缴纳罚款的，每日按罚款数额的百分之三加处罚款；(二)根据法律规定，将查封、扣押的财物拍卖抵缴罚款；(三)申请人民法院强制执行。</w:t>
            </w:r>
          </w:p>
          <w:p w14:paraId="136EC7A8">
            <w:pPr>
              <w:spacing w:line="3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8.《中华人民共和国行政处罚法》第四十四条：行政处罚决定依法作出后，当事人应当在行政处罚决定的期限内，予以履行。</w:t>
            </w:r>
          </w:p>
        </w:tc>
      </w:tr>
      <w:tr w14:paraId="2060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34B752AF">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追责情形</w:t>
            </w:r>
          </w:p>
        </w:tc>
        <w:tc>
          <w:tcPr>
            <w:tcW w:w="7933" w:type="dxa"/>
            <w:vAlign w:val="center"/>
          </w:tcPr>
          <w:p w14:paraId="718D537B">
            <w:pPr>
              <w:spacing w:line="30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对不履行或不正确履行行政职责的行政机关及其工作人员，依据《中华人民共和国行政监察法</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rPr>
              <w:t>中华人民共和国行政处罚法</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rPr>
              <w:t>中华人民共和国行政强制法</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rPr>
              <w:t>中华人民共和国农产品质量安全法</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rPr>
              <w:t>行政机关公务员处分条例</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rPr>
              <w:t>四川省行政执法监督条例</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rPr>
              <w:t>农业行政处罚程序规定》等法律法规规章的相关规定追究相应的责任。</w:t>
            </w:r>
          </w:p>
        </w:tc>
      </w:tr>
      <w:tr w14:paraId="6378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3D769096">
            <w:pPr>
              <w:spacing w:line="3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监督电话</w:t>
            </w:r>
          </w:p>
        </w:tc>
        <w:tc>
          <w:tcPr>
            <w:tcW w:w="7933" w:type="dxa"/>
            <w:vAlign w:val="center"/>
          </w:tcPr>
          <w:p w14:paraId="7694AEB1">
            <w:pPr>
              <w:spacing w:line="300" w:lineRule="exact"/>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lang w:eastAsia="zh-CN"/>
              </w:rPr>
              <w:t>0825-7820512</w:t>
            </w:r>
          </w:p>
        </w:tc>
      </w:tr>
    </w:tbl>
    <w:p w14:paraId="6E7951AE"/>
    <w:tbl>
      <w:tblPr>
        <w:tblStyle w:val="5"/>
        <w:tblpPr w:leftFromText="180" w:rightFromText="180" w:vertAnchor="text" w:horzAnchor="page" w:tblpX="1676" w:tblpY="294"/>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7920"/>
      </w:tblGrid>
      <w:tr w14:paraId="392A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1EF888BB">
            <w:pPr>
              <w:spacing w:line="300" w:lineRule="exact"/>
              <w:jc w:val="center"/>
              <w:rPr>
                <w:rFonts w:ascii="宋体" w:cs="仿宋_GB2312"/>
                <w:szCs w:val="21"/>
              </w:rPr>
            </w:pPr>
            <w:r>
              <w:rPr>
                <w:rFonts w:hint="eastAsia" w:ascii="宋体" w:hAnsi="宋体" w:cs="仿宋_GB2312"/>
                <w:szCs w:val="21"/>
              </w:rPr>
              <w:t>序号</w:t>
            </w:r>
          </w:p>
        </w:tc>
        <w:tc>
          <w:tcPr>
            <w:tcW w:w="7920" w:type="dxa"/>
            <w:vAlign w:val="center"/>
          </w:tcPr>
          <w:p w14:paraId="493978BC">
            <w:pPr>
              <w:spacing w:line="300" w:lineRule="exact"/>
              <w:jc w:val="center"/>
              <w:rPr>
                <w:rFonts w:ascii="宋体" w:cs="仿宋_GB2312"/>
                <w:szCs w:val="21"/>
              </w:rPr>
            </w:pPr>
            <w:r>
              <w:rPr>
                <w:rFonts w:ascii="宋体" w:hAnsi="宋体" w:cs="宋体"/>
                <w:szCs w:val="21"/>
              </w:rPr>
              <w:t>2</w:t>
            </w:r>
          </w:p>
        </w:tc>
      </w:tr>
      <w:tr w14:paraId="7CA2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6D6508C3">
            <w:pPr>
              <w:spacing w:line="300" w:lineRule="exact"/>
              <w:jc w:val="center"/>
              <w:rPr>
                <w:rFonts w:ascii="宋体" w:cs="仿宋_GB2312"/>
                <w:szCs w:val="21"/>
              </w:rPr>
            </w:pPr>
            <w:r>
              <w:rPr>
                <w:rFonts w:hint="eastAsia" w:ascii="宋体" w:hAnsi="宋体" w:cs="仿宋_GB2312"/>
                <w:szCs w:val="21"/>
              </w:rPr>
              <w:t>权力类型</w:t>
            </w:r>
          </w:p>
        </w:tc>
        <w:tc>
          <w:tcPr>
            <w:tcW w:w="7920" w:type="dxa"/>
            <w:vAlign w:val="center"/>
          </w:tcPr>
          <w:p w14:paraId="6009469D">
            <w:pPr>
              <w:spacing w:line="300" w:lineRule="exact"/>
              <w:jc w:val="center"/>
              <w:rPr>
                <w:rFonts w:ascii="宋体" w:cs="仿宋_GB2312"/>
                <w:szCs w:val="21"/>
              </w:rPr>
            </w:pPr>
            <w:r>
              <w:rPr>
                <w:rFonts w:hint="eastAsia" w:ascii="宋体" w:hAnsi="宋体" w:cs="宋体"/>
                <w:szCs w:val="21"/>
              </w:rPr>
              <w:t>行政处罚</w:t>
            </w:r>
          </w:p>
        </w:tc>
      </w:tr>
      <w:tr w14:paraId="673B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1BEDEB31">
            <w:pPr>
              <w:spacing w:line="300" w:lineRule="exact"/>
              <w:jc w:val="center"/>
              <w:rPr>
                <w:rFonts w:ascii="宋体" w:cs="仿宋_GB2312"/>
                <w:szCs w:val="21"/>
              </w:rPr>
            </w:pPr>
            <w:r>
              <w:rPr>
                <w:rFonts w:hint="eastAsia" w:ascii="宋体" w:hAnsi="宋体" w:cs="仿宋_GB2312"/>
                <w:szCs w:val="21"/>
              </w:rPr>
              <w:t>权力项目名称</w:t>
            </w:r>
          </w:p>
        </w:tc>
        <w:tc>
          <w:tcPr>
            <w:tcW w:w="7920" w:type="dxa"/>
            <w:vAlign w:val="center"/>
          </w:tcPr>
          <w:p w14:paraId="1BD56789">
            <w:pPr>
              <w:spacing w:line="300" w:lineRule="exact"/>
              <w:ind w:firstLine="420" w:firstLineChars="200"/>
              <w:jc w:val="center"/>
              <w:rPr>
                <w:rFonts w:ascii="宋体" w:cs="宋体"/>
                <w:szCs w:val="21"/>
              </w:rPr>
            </w:pPr>
            <w:r>
              <w:rPr>
                <w:rFonts w:hint="eastAsia" w:ascii="宋体" w:hAnsi="宋体" w:cs="宋体"/>
                <w:szCs w:val="21"/>
              </w:rPr>
              <w:t>对未按规定建立、保存，或者伪造农产品生产记录的处罚</w:t>
            </w:r>
          </w:p>
        </w:tc>
      </w:tr>
      <w:tr w14:paraId="4BD9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2781F9FC">
            <w:pPr>
              <w:spacing w:line="300" w:lineRule="exact"/>
              <w:jc w:val="center"/>
              <w:rPr>
                <w:rFonts w:ascii="宋体" w:cs="仿宋_GB2312"/>
                <w:szCs w:val="21"/>
              </w:rPr>
            </w:pPr>
            <w:r>
              <w:rPr>
                <w:rFonts w:hint="eastAsia" w:ascii="宋体" w:hAnsi="宋体" w:cs="仿宋_GB2312"/>
                <w:szCs w:val="21"/>
              </w:rPr>
              <w:t>实施依据</w:t>
            </w:r>
          </w:p>
        </w:tc>
        <w:tc>
          <w:tcPr>
            <w:tcW w:w="7920" w:type="dxa"/>
          </w:tcPr>
          <w:p w14:paraId="7E86EA7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《中华人民共和国农产品质量安全法》第四十七条：农产品生产企业、农民专业合作社经济组织未建立或者未按照规定保存农产品生产记录的，或者伪造农产品生产记录的，责令限期改正</w:t>
            </w:r>
            <w:r>
              <w:rPr>
                <w:rFonts w:ascii="宋体" w:hAnsi="宋体" w:cs="宋体"/>
                <w:szCs w:val="21"/>
              </w:rPr>
              <w:t>;</w:t>
            </w:r>
            <w:r>
              <w:rPr>
                <w:rFonts w:hint="eastAsia" w:ascii="宋体" w:hAnsi="宋体" w:cs="宋体"/>
                <w:szCs w:val="21"/>
              </w:rPr>
              <w:t>逾期不改正的，可以处二千元以下罚款。</w:t>
            </w:r>
          </w:p>
          <w:p w14:paraId="65B6E218">
            <w:pPr>
              <w:spacing w:line="300" w:lineRule="exact"/>
              <w:ind w:firstLine="420" w:firstLineChars="200"/>
              <w:rPr>
                <w:rFonts w:hint="eastAsia" w:ascii="宋体" w:hAnsi="宋体" w:cs="宋体"/>
                <w:szCs w:val="21"/>
              </w:rPr>
            </w:pPr>
            <w:r>
              <w:rPr>
                <w:rFonts w:ascii="宋体" w:hAnsi="宋体" w:cs="宋体"/>
                <w:szCs w:val="21"/>
              </w:rPr>
              <w:t>2.</w:t>
            </w:r>
            <w:r>
              <w:rPr>
                <w:rFonts w:hint="eastAsia" w:ascii="宋体" w:hAnsi="宋体" w:cs="宋体"/>
                <w:szCs w:val="21"/>
              </w:rPr>
              <w:t>《中华人民共和国农产品质量安全法》第五十二条：:本法第四十四条、第四十七条至第四十九条、第五十条第一款、第四款和第五十一条规定的处理、处罚，由县级以上人民政府农业行政主管部门决定；第五十条第二款、第三款规定的处理、处罚，由工商行政管理部门决定。</w:t>
            </w:r>
          </w:p>
          <w:p w14:paraId="647F01A3">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农产品质量安全法》第二十四条：农产品生产企业、农民专业合作社经济组织应当建立农产品生产记录，如实记载下列事项：（一）使用农业投入品的名称、来源、用法、用量和使用、停用的日期；</w:t>
            </w:r>
          </w:p>
          <w:p w14:paraId="70A9F9F8">
            <w:pPr>
              <w:spacing w:line="300" w:lineRule="exact"/>
              <w:ind w:firstLine="420" w:firstLineChars="200"/>
              <w:rPr>
                <w:rFonts w:ascii="宋体" w:cs="宋体"/>
                <w:szCs w:val="21"/>
              </w:rPr>
            </w:pPr>
            <w:r>
              <w:rPr>
                <w:rFonts w:hint="eastAsia" w:ascii="宋体" w:hAnsi="宋体" w:cs="宋体"/>
                <w:szCs w:val="21"/>
              </w:rPr>
              <w:t>（二）动物疫病、植物病虫草害的发生和防治情况；</w:t>
            </w:r>
          </w:p>
          <w:p w14:paraId="15F68685">
            <w:pPr>
              <w:spacing w:line="300" w:lineRule="exact"/>
              <w:ind w:firstLine="420" w:firstLineChars="200"/>
              <w:rPr>
                <w:rFonts w:ascii="宋体" w:cs="宋体"/>
                <w:szCs w:val="21"/>
              </w:rPr>
            </w:pPr>
            <w:r>
              <w:rPr>
                <w:rFonts w:hint="eastAsia" w:ascii="宋体" w:hAnsi="宋体" w:cs="宋体"/>
                <w:szCs w:val="21"/>
              </w:rPr>
              <w:t>（三）收获、屠宰或者捕捞的日期。</w:t>
            </w:r>
          </w:p>
          <w:p w14:paraId="49B531A4">
            <w:pPr>
              <w:spacing w:line="300" w:lineRule="exact"/>
              <w:ind w:firstLine="420" w:firstLineChars="200"/>
              <w:rPr>
                <w:rFonts w:ascii="宋体" w:cs="宋体"/>
                <w:szCs w:val="21"/>
              </w:rPr>
            </w:pPr>
            <w:r>
              <w:rPr>
                <w:rFonts w:hint="eastAsia" w:ascii="宋体" w:hAnsi="宋体" w:cs="宋体"/>
                <w:szCs w:val="21"/>
              </w:rPr>
              <w:t>农产品生产记录应当保存二年。禁止伪造农产品生产记录。</w:t>
            </w:r>
          </w:p>
          <w:p w14:paraId="51354E26">
            <w:pPr>
              <w:spacing w:line="300" w:lineRule="exact"/>
              <w:ind w:firstLine="420" w:firstLineChars="200"/>
              <w:rPr>
                <w:rFonts w:ascii="宋体" w:cs="宋体"/>
                <w:szCs w:val="21"/>
              </w:rPr>
            </w:pPr>
            <w:r>
              <w:rPr>
                <w:rFonts w:hint="eastAsia" w:ascii="宋体" w:hAnsi="宋体" w:cs="宋体"/>
                <w:szCs w:val="21"/>
              </w:rPr>
              <w:t>国家鼓励其他农产品生产者建立农产品生产记录。</w:t>
            </w:r>
          </w:p>
        </w:tc>
      </w:tr>
      <w:tr w14:paraId="3178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29DEFC6D">
            <w:pPr>
              <w:spacing w:line="300" w:lineRule="exact"/>
              <w:jc w:val="center"/>
              <w:rPr>
                <w:rFonts w:ascii="宋体" w:cs="仿宋_GB2312"/>
                <w:szCs w:val="21"/>
              </w:rPr>
            </w:pPr>
            <w:r>
              <w:rPr>
                <w:rFonts w:hint="eastAsia" w:ascii="宋体" w:hAnsi="宋体" w:cs="仿宋_GB2312"/>
                <w:szCs w:val="21"/>
              </w:rPr>
              <w:t>责任主体</w:t>
            </w:r>
          </w:p>
        </w:tc>
        <w:tc>
          <w:tcPr>
            <w:tcW w:w="7920" w:type="dxa"/>
            <w:vAlign w:val="center"/>
          </w:tcPr>
          <w:p w14:paraId="187330F6">
            <w:pPr>
              <w:spacing w:line="300" w:lineRule="exact"/>
              <w:jc w:val="center"/>
              <w:rPr>
                <w:rFonts w:ascii="宋体" w:cs="仿宋_GB2312"/>
                <w:szCs w:val="21"/>
              </w:rPr>
            </w:pPr>
            <w:r>
              <w:rPr>
                <w:rFonts w:hint="eastAsia" w:asciiTheme="minorEastAsia" w:hAnsiTheme="minorEastAsia" w:eastAsiaTheme="minorEastAsia" w:cstheme="minorEastAsia"/>
                <w:color w:val="auto"/>
                <w:sz w:val="21"/>
                <w:szCs w:val="21"/>
              </w:rPr>
              <w:t>大英县</w:t>
            </w:r>
            <w:r>
              <w:rPr>
                <w:rFonts w:hint="eastAsia" w:asciiTheme="minorEastAsia" w:hAnsiTheme="minorEastAsia" w:eastAsiaTheme="minorEastAsia" w:cstheme="minorEastAsia"/>
                <w:color w:val="auto"/>
                <w:sz w:val="21"/>
                <w:szCs w:val="21"/>
                <w:lang w:eastAsia="zh-CN"/>
              </w:rPr>
              <w:t>农业农村局</w:t>
            </w:r>
          </w:p>
        </w:tc>
      </w:tr>
      <w:tr w14:paraId="790D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786CFDCC">
            <w:pPr>
              <w:spacing w:line="300" w:lineRule="exact"/>
              <w:jc w:val="center"/>
              <w:rPr>
                <w:rFonts w:ascii="宋体" w:cs="仿宋_GB2312"/>
                <w:szCs w:val="21"/>
              </w:rPr>
            </w:pPr>
            <w:r>
              <w:rPr>
                <w:rFonts w:hint="eastAsia" w:ascii="宋体" w:hAnsi="宋体" w:cs="仿宋_GB2312"/>
                <w:szCs w:val="21"/>
              </w:rPr>
              <w:t>责任事项</w:t>
            </w:r>
          </w:p>
        </w:tc>
        <w:tc>
          <w:tcPr>
            <w:tcW w:w="7920" w:type="dxa"/>
            <w:vAlign w:val="center"/>
          </w:tcPr>
          <w:p w14:paraId="7F34FDA2">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立案责任：发现农产品生产企业、农民专业合作经济组织未建立或者未按照规定保存农产品生产记录的，或者伪造农产品生产记录的行为，予以审查，决定是否立案。</w:t>
            </w:r>
          </w:p>
          <w:p w14:paraId="13196C5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4BB752D">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D2A5AA1">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35E8652">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决定责任：作出处罚决定，制作《行政处罚决定书》，并载明行政处罚告知、当事人陈述申辩或者听证情况等内容。</w:t>
            </w:r>
          </w:p>
          <w:p w14:paraId="68D514B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1153D3A">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执行责任：依照生效的行政处罚决定执行。</w:t>
            </w:r>
          </w:p>
          <w:p w14:paraId="5A397A0A">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ECC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679248ED">
            <w:pPr>
              <w:spacing w:line="300" w:lineRule="exact"/>
              <w:jc w:val="center"/>
              <w:rPr>
                <w:rFonts w:ascii="宋体" w:cs="仿宋_GB2312"/>
                <w:szCs w:val="21"/>
              </w:rPr>
            </w:pPr>
            <w:r>
              <w:rPr>
                <w:rFonts w:hint="eastAsia" w:ascii="宋体" w:hAnsi="宋体" w:cs="仿宋_GB2312"/>
                <w:szCs w:val="21"/>
              </w:rPr>
              <w:t>责任事项依据</w:t>
            </w:r>
          </w:p>
        </w:tc>
        <w:tc>
          <w:tcPr>
            <w:tcW w:w="7920" w:type="dxa"/>
          </w:tcPr>
          <w:p w14:paraId="38481F0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A2F46A0">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C16E4B6">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156BE2B">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5E16B8F">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19FC699">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A37201F">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02DB552">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6A7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0362E692">
            <w:pPr>
              <w:spacing w:line="300" w:lineRule="exact"/>
              <w:jc w:val="center"/>
              <w:rPr>
                <w:rFonts w:ascii="宋体" w:cs="仿宋_GB2312"/>
                <w:szCs w:val="21"/>
              </w:rPr>
            </w:pPr>
            <w:r>
              <w:rPr>
                <w:rFonts w:hint="eastAsia" w:ascii="宋体" w:hAnsi="宋体" w:cs="仿宋_GB2312"/>
                <w:szCs w:val="21"/>
              </w:rPr>
              <w:t>追责情形</w:t>
            </w:r>
          </w:p>
        </w:tc>
        <w:tc>
          <w:tcPr>
            <w:tcW w:w="7920" w:type="dxa"/>
            <w:vAlign w:val="center"/>
          </w:tcPr>
          <w:p w14:paraId="0AD9DB13">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E4C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7E7AB0BE">
            <w:pPr>
              <w:spacing w:line="300" w:lineRule="exact"/>
              <w:jc w:val="center"/>
              <w:rPr>
                <w:rFonts w:ascii="宋体" w:cs="仿宋_GB2312"/>
                <w:szCs w:val="21"/>
              </w:rPr>
            </w:pPr>
            <w:r>
              <w:rPr>
                <w:rFonts w:hint="eastAsia" w:ascii="宋体" w:hAnsi="宋体" w:cs="仿宋_GB2312"/>
                <w:szCs w:val="21"/>
              </w:rPr>
              <w:t>监督电话</w:t>
            </w:r>
          </w:p>
        </w:tc>
        <w:tc>
          <w:tcPr>
            <w:tcW w:w="7920" w:type="dxa"/>
            <w:vAlign w:val="center"/>
          </w:tcPr>
          <w:p w14:paraId="6323A711">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5E90C5B0"/>
    <w:tbl>
      <w:tblPr>
        <w:tblStyle w:val="5"/>
        <w:tblpPr w:leftFromText="180" w:rightFromText="180" w:vertAnchor="text" w:horzAnchor="page" w:tblpX="1662" w:tblpY="393"/>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7920"/>
      </w:tblGrid>
      <w:tr w14:paraId="7BDC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36F6C319">
            <w:pPr>
              <w:spacing w:line="300" w:lineRule="exact"/>
              <w:jc w:val="center"/>
              <w:rPr>
                <w:rFonts w:hint="eastAsia" w:ascii="宋体" w:hAnsi="宋体" w:eastAsia="宋体" w:cs="仿宋_GB2312"/>
                <w:szCs w:val="21"/>
                <w:lang w:eastAsia="zh-CN"/>
              </w:rPr>
            </w:pPr>
            <w:r>
              <w:rPr>
                <w:rFonts w:hint="eastAsia" w:ascii="宋体" w:hAnsi="宋体" w:cs="仿宋_GB2312"/>
                <w:szCs w:val="21"/>
                <w:lang w:eastAsia="zh-CN"/>
              </w:rPr>
              <w:t>序号</w:t>
            </w:r>
          </w:p>
        </w:tc>
        <w:tc>
          <w:tcPr>
            <w:tcW w:w="7920" w:type="dxa"/>
            <w:vAlign w:val="center"/>
          </w:tcPr>
          <w:p w14:paraId="48DEC262">
            <w:pPr>
              <w:spacing w:line="300" w:lineRule="exact"/>
              <w:jc w:val="center"/>
              <w:rPr>
                <w:rFonts w:hint="eastAsia" w:ascii="宋体" w:hAnsi="宋体" w:eastAsia="宋体" w:cs="宋体"/>
                <w:szCs w:val="21"/>
                <w:lang w:val="en-US" w:eastAsia="zh-CN"/>
              </w:rPr>
            </w:pPr>
            <w:r>
              <w:rPr>
                <w:rFonts w:hint="eastAsia" w:ascii="宋体" w:hAnsi="宋体" w:cs="宋体"/>
                <w:szCs w:val="21"/>
                <w:lang w:val="en-US" w:eastAsia="zh-CN"/>
              </w:rPr>
              <w:t>3</w:t>
            </w:r>
          </w:p>
        </w:tc>
      </w:tr>
      <w:tr w14:paraId="3372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63E4EE37">
            <w:pPr>
              <w:spacing w:line="300" w:lineRule="exact"/>
              <w:jc w:val="center"/>
              <w:rPr>
                <w:rFonts w:ascii="宋体" w:cs="仿宋_GB2312"/>
                <w:szCs w:val="21"/>
              </w:rPr>
            </w:pPr>
            <w:bookmarkStart w:id="0" w:name="OLE_LINK8"/>
            <w:r>
              <w:rPr>
                <w:rFonts w:hint="eastAsia" w:ascii="宋体" w:hAnsi="宋体" w:cs="仿宋_GB2312"/>
                <w:szCs w:val="21"/>
              </w:rPr>
              <w:t>权力类型</w:t>
            </w:r>
          </w:p>
        </w:tc>
        <w:tc>
          <w:tcPr>
            <w:tcW w:w="7920" w:type="dxa"/>
            <w:vAlign w:val="center"/>
          </w:tcPr>
          <w:p w14:paraId="3FF41454">
            <w:pPr>
              <w:spacing w:line="300" w:lineRule="exact"/>
              <w:jc w:val="center"/>
              <w:rPr>
                <w:rFonts w:ascii="宋体" w:cs="仿宋_GB2312"/>
                <w:szCs w:val="21"/>
              </w:rPr>
            </w:pPr>
            <w:r>
              <w:rPr>
                <w:rFonts w:hint="eastAsia" w:ascii="宋体" w:hAnsi="宋体" w:cs="宋体"/>
                <w:szCs w:val="21"/>
              </w:rPr>
              <w:t>行政处罚</w:t>
            </w:r>
          </w:p>
        </w:tc>
      </w:tr>
      <w:tr w14:paraId="0D62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2223B472">
            <w:pPr>
              <w:spacing w:line="300" w:lineRule="exact"/>
              <w:jc w:val="center"/>
              <w:rPr>
                <w:rFonts w:ascii="宋体" w:cs="仿宋_GB2312"/>
                <w:szCs w:val="21"/>
              </w:rPr>
            </w:pPr>
            <w:r>
              <w:rPr>
                <w:rFonts w:hint="eastAsia" w:ascii="宋体" w:hAnsi="宋体" w:cs="仿宋_GB2312"/>
                <w:szCs w:val="21"/>
              </w:rPr>
              <w:t>权力项目名称</w:t>
            </w:r>
          </w:p>
        </w:tc>
        <w:tc>
          <w:tcPr>
            <w:tcW w:w="7920" w:type="dxa"/>
            <w:vAlign w:val="center"/>
          </w:tcPr>
          <w:p w14:paraId="17E26EA4">
            <w:pPr>
              <w:spacing w:line="300" w:lineRule="exact"/>
              <w:ind w:firstLine="420" w:firstLineChars="200"/>
              <w:rPr>
                <w:rFonts w:ascii="宋体" w:cs="宋体"/>
                <w:szCs w:val="21"/>
              </w:rPr>
            </w:pPr>
            <w:r>
              <w:rPr>
                <w:rFonts w:hint="eastAsia" w:ascii="宋体" w:hAnsi="宋体" w:cs="宋体"/>
                <w:szCs w:val="21"/>
              </w:rPr>
              <w:t>对销售的农产品未按照规定进行包装、标识的处罚</w:t>
            </w:r>
          </w:p>
        </w:tc>
      </w:tr>
      <w:tr w14:paraId="27E3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03424A32">
            <w:pPr>
              <w:spacing w:line="300" w:lineRule="exact"/>
              <w:jc w:val="center"/>
              <w:rPr>
                <w:rFonts w:ascii="宋体" w:cs="仿宋_GB2312"/>
                <w:szCs w:val="21"/>
              </w:rPr>
            </w:pPr>
            <w:r>
              <w:rPr>
                <w:rFonts w:hint="eastAsia" w:ascii="宋体" w:hAnsi="宋体" w:cs="仿宋_GB2312"/>
                <w:szCs w:val="21"/>
              </w:rPr>
              <w:t>实施依据</w:t>
            </w:r>
          </w:p>
        </w:tc>
        <w:tc>
          <w:tcPr>
            <w:tcW w:w="7920" w:type="dxa"/>
          </w:tcPr>
          <w:p w14:paraId="307C186F">
            <w:pPr>
              <w:numPr>
                <w:ilvl w:val="0"/>
                <w:numId w:val="2"/>
              </w:numPr>
              <w:spacing w:line="300" w:lineRule="exact"/>
              <w:ind w:firstLine="420" w:firstLineChars="200"/>
              <w:rPr>
                <w:rFonts w:ascii="宋体" w:cs="宋体"/>
                <w:szCs w:val="21"/>
              </w:rPr>
            </w:pPr>
            <w:r>
              <w:rPr>
                <w:rFonts w:hint="eastAsia" w:ascii="宋体" w:hAnsi="宋体" w:cs="宋体"/>
                <w:szCs w:val="21"/>
              </w:rPr>
              <w:t>《中华人民共和国农产品质量安全法》第四十八条：违反本法第二十八条规定，销售的农产品未按照规定进行包装、标识的，责令限期改正；逾期不改正的，可以处二千元以下罚款。</w:t>
            </w:r>
          </w:p>
          <w:p w14:paraId="7BB7E44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《中华人民共和国农产品质量安全法》</w:t>
            </w:r>
            <w:r>
              <w:rPr>
                <w:rFonts w:hint="eastAsia" w:ascii="Arial" w:hAnsi="Arial" w:cs="Arial"/>
                <w:color w:val="333333"/>
                <w:szCs w:val="21"/>
                <w:shd w:val="clear" w:color="auto" w:fill="FFFFFF"/>
              </w:rPr>
              <w:t>第五十二条</w:t>
            </w:r>
            <w:r>
              <w:rPr>
                <w:rFonts w:hint="eastAsia" w:ascii="宋体" w:hAnsi="宋体" w:cs="宋体"/>
                <w:szCs w:val="21"/>
              </w:rPr>
              <w:t>：</w:t>
            </w:r>
            <w:r>
              <w:rPr>
                <w:rFonts w:ascii="Arial" w:hAnsi="Arial" w:cs="Arial"/>
                <w:color w:val="333333"/>
                <w:szCs w:val="21"/>
                <w:shd w:val="clear" w:color="auto" w:fill="FFFFFF"/>
              </w:rPr>
              <w:t>:</w:t>
            </w:r>
            <w:r>
              <w:rPr>
                <w:rFonts w:hint="eastAsia" w:ascii="Arial" w:hAnsi="Arial" w:cs="Arial"/>
                <w:color w:val="333333"/>
                <w:szCs w:val="21"/>
                <w:shd w:val="clear" w:color="auto" w:fill="FFFFFF"/>
              </w:rPr>
              <w:t>本法第四十四条、第四十七条至第四十九条、第五十条第一款、第四款和第五十一条规定的处理、处罚，由县级以上人民政府农业行政主管部门决定；第五十条第二款、第三款规定的处理、处罚，由工商行政管理部门决定。</w:t>
            </w:r>
          </w:p>
          <w:p w14:paraId="23FE538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农产品质量安全法》第二十八条：农产品生产企业、农民专业合作经济组织以及从事农产品收购的单位或者个人销售的农产品，按照规定应当包装或者附加标识的，须经包装或者附加标识后方可销售。包装物或者标识上应当按照规定标明产品的品名、产地、生产者、生产日期、保质期、产品质量等级等内容；使用添加剂的，还应当按照规定标明添加剂的名称。具体办法由国务院农业行政主管部门制定。</w:t>
            </w:r>
          </w:p>
          <w:p w14:paraId="02B38CD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产品包装和标识管理办法》第十六条：有下列情形之一的，由县级以上人民政府农业行政主管部门按照《中华人民共和国农产品质量安全法》第四十八条、四十九条、五十一条、五十二条的规定处理、处罚：（一）使用的农产品包装材料不符合强制性技术规范要求的；（三）应当包装的农产品未经包装销售的；（五）农产品未按照规定标识的。</w:t>
            </w:r>
          </w:p>
        </w:tc>
      </w:tr>
      <w:tr w14:paraId="53F0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140" w:type="dxa"/>
            <w:vAlign w:val="center"/>
          </w:tcPr>
          <w:p w14:paraId="49843910">
            <w:pPr>
              <w:spacing w:line="300" w:lineRule="exact"/>
              <w:jc w:val="center"/>
              <w:rPr>
                <w:rFonts w:ascii="宋体" w:cs="仿宋_GB2312"/>
                <w:szCs w:val="21"/>
              </w:rPr>
            </w:pPr>
            <w:r>
              <w:rPr>
                <w:rFonts w:hint="eastAsia" w:ascii="宋体" w:hAnsi="宋体" w:cs="仿宋_GB2312"/>
                <w:szCs w:val="21"/>
              </w:rPr>
              <w:t>责任主体</w:t>
            </w:r>
          </w:p>
        </w:tc>
        <w:tc>
          <w:tcPr>
            <w:tcW w:w="7920" w:type="dxa"/>
            <w:vAlign w:val="center"/>
          </w:tcPr>
          <w:p w14:paraId="04A78DEC">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E5E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7ED1A512">
            <w:pPr>
              <w:spacing w:line="300" w:lineRule="exact"/>
              <w:jc w:val="center"/>
              <w:rPr>
                <w:rFonts w:ascii="宋体" w:cs="仿宋_GB2312"/>
                <w:szCs w:val="21"/>
              </w:rPr>
            </w:pPr>
            <w:r>
              <w:rPr>
                <w:rFonts w:hint="eastAsia" w:ascii="宋体" w:hAnsi="宋体" w:cs="仿宋_GB2312"/>
                <w:szCs w:val="21"/>
              </w:rPr>
              <w:t>责任事项</w:t>
            </w:r>
          </w:p>
        </w:tc>
        <w:tc>
          <w:tcPr>
            <w:tcW w:w="7920" w:type="dxa"/>
            <w:vAlign w:val="center"/>
          </w:tcPr>
          <w:p w14:paraId="2804A97D">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立案责任：发现未按照规定进行包装、标识的行为予以审查，决定是否立案。</w:t>
            </w:r>
          </w:p>
          <w:p w14:paraId="08917914">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060ECE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D8AFA84">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B65073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决定责任：作出处罚决定，制作《行政处罚决定书》，并载明行政处罚告知、当事人陈述申辩或者听证情况等内容。</w:t>
            </w:r>
          </w:p>
          <w:p w14:paraId="501A85EF">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0845C58">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执行责任：依照生效的行政处罚决定执行。</w:t>
            </w:r>
          </w:p>
          <w:p w14:paraId="390B3AD6">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C25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12DCF661">
            <w:pPr>
              <w:spacing w:line="300" w:lineRule="exact"/>
              <w:jc w:val="center"/>
              <w:rPr>
                <w:rFonts w:ascii="宋体" w:cs="仿宋_GB2312"/>
                <w:szCs w:val="21"/>
              </w:rPr>
            </w:pPr>
            <w:r>
              <w:rPr>
                <w:rFonts w:hint="eastAsia" w:ascii="宋体" w:hAnsi="宋体" w:cs="仿宋_GB2312"/>
                <w:szCs w:val="21"/>
              </w:rPr>
              <w:t>责任事项依据</w:t>
            </w:r>
          </w:p>
        </w:tc>
        <w:tc>
          <w:tcPr>
            <w:tcW w:w="7920" w:type="dxa"/>
          </w:tcPr>
          <w:p w14:paraId="0228105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69C3FE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ACD8C8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96BC8F3">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11325B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F276D8D">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DB3B79D">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04F6FF8C">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5B3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6D710E7F">
            <w:pPr>
              <w:spacing w:line="300" w:lineRule="exact"/>
              <w:jc w:val="center"/>
              <w:rPr>
                <w:rFonts w:ascii="宋体" w:cs="仿宋_GB2312"/>
                <w:szCs w:val="21"/>
              </w:rPr>
            </w:pPr>
            <w:r>
              <w:rPr>
                <w:rFonts w:hint="eastAsia" w:ascii="宋体" w:hAnsi="宋体" w:cs="仿宋_GB2312"/>
                <w:szCs w:val="21"/>
              </w:rPr>
              <w:t>追责情形</w:t>
            </w:r>
          </w:p>
        </w:tc>
        <w:tc>
          <w:tcPr>
            <w:tcW w:w="7920" w:type="dxa"/>
            <w:vAlign w:val="center"/>
          </w:tcPr>
          <w:p w14:paraId="6E09AF0E">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802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7E713C24">
            <w:pPr>
              <w:spacing w:line="300" w:lineRule="exact"/>
              <w:jc w:val="center"/>
              <w:rPr>
                <w:rFonts w:ascii="宋体" w:cs="仿宋_GB2312"/>
                <w:szCs w:val="21"/>
              </w:rPr>
            </w:pPr>
            <w:r>
              <w:rPr>
                <w:rFonts w:hint="eastAsia" w:ascii="宋体" w:hAnsi="宋体" w:cs="仿宋_GB2312"/>
                <w:szCs w:val="21"/>
              </w:rPr>
              <w:t>监督电话</w:t>
            </w:r>
          </w:p>
        </w:tc>
        <w:tc>
          <w:tcPr>
            <w:tcW w:w="7920" w:type="dxa"/>
            <w:vAlign w:val="center"/>
          </w:tcPr>
          <w:p w14:paraId="42AB7783">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C2CF00B">
      <w:pPr>
        <w:spacing w:line="400" w:lineRule="exact"/>
        <w:rPr>
          <w:rFonts w:ascii="黑体" w:hAnsi="宋体" w:eastAsia="黑体"/>
          <w:sz w:val="32"/>
          <w:szCs w:val="32"/>
        </w:rPr>
      </w:pPr>
    </w:p>
    <w:bookmarkEnd w:id="0"/>
    <w:p w14:paraId="310F7746">
      <w:pPr>
        <w:spacing w:line="400" w:lineRule="exact"/>
        <w:rPr>
          <w:rFonts w:ascii="黑体" w:hAnsi="宋体" w:eastAsia="黑体"/>
          <w:sz w:val="32"/>
          <w:szCs w:val="32"/>
        </w:rPr>
      </w:pPr>
    </w:p>
    <w:tbl>
      <w:tblPr>
        <w:tblStyle w:val="5"/>
        <w:tblpPr w:leftFromText="180" w:rightFromText="180" w:vertAnchor="text" w:horzAnchor="page" w:tblpX="1621" w:tblpY="107"/>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892"/>
      </w:tblGrid>
      <w:tr w14:paraId="750F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B825795">
            <w:pPr>
              <w:spacing w:line="300" w:lineRule="exact"/>
              <w:jc w:val="center"/>
              <w:rPr>
                <w:rFonts w:hint="eastAsia" w:ascii="宋体" w:hAnsi="宋体" w:eastAsia="宋体" w:cs="仿宋_GB2312"/>
                <w:szCs w:val="21"/>
                <w:lang w:eastAsia="zh-CN"/>
              </w:rPr>
            </w:pPr>
            <w:r>
              <w:rPr>
                <w:rFonts w:hint="eastAsia" w:ascii="宋体" w:hAnsi="宋体" w:cs="仿宋_GB2312"/>
                <w:szCs w:val="21"/>
                <w:lang w:eastAsia="zh-CN"/>
              </w:rPr>
              <w:t>序号</w:t>
            </w:r>
          </w:p>
        </w:tc>
        <w:tc>
          <w:tcPr>
            <w:tcW w:w="7892" w:type="dxa"/>
            <w:vAlign w:val="center"/>
          </w:tcPr>
          <w:p w14:paraId="2D0F2C78">
            <w:pPr>
              <w:spacing w:line="300" w:lineRule="exact"/>
              <w:jc w:val="center"/>
              <w:rPr>
                <w:rFonts w:hint="eastAsia" w:ascii="宋体" w:hAnsi="宋体" w:eastAsia="宋体" w:cs="宋体"/>
                <w:szCs w:val="21"/>
                <w:lang w:val="en-US" w:eastAsia="zh-CN"/>
              </w:rPr>
            </w:pPr>
            <w:r>
              <w:rPr>
                <w:rFonts w:hint="eastAsia" w:ascii="宋体" w:hAnsi="宋体" w:cs="宋体"/>
                <w:szCs w:val="21"/>
                <w:lang w:val="en-US" w:eastAsia="zh-CN"/>
              </w:rPr>
              <w:t>4</w:t>
            </w:r>
          </w:p>
        </w:tc>
      </w:tr>
      <w:tr w14:paraId="4AFD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7C23EAF2">
            <w:pPr>
              <w:spacing w:line="300" w:lineRule="exact"/>
              <w:jc w:val="center"/>
              <w:rPr>
                <w:rFonts w:ascii="宋体" w:cs="仿宋_GB2312"/>
                <w:szCs w:val="21"/>
              </w:rPr>
            </w:pPr>
            <w:r>
              <w:rPr>
                <w:rFonts w:hint="eastAsia" w:ascii="宋体" w:hAnsi="宋体" w:cs="仿宋_GB2312"/>
                <w:szCs w:val="21"/>
              </w:rPr>
              <w:t>权力类型</w:t>
            </w:r>
          </w:p>
        </w:tc>
        <w:tc>
          <w:tcPr>
            <w:tcW w:w="7892" w:type="dxa"/>
            <w:vAlign w:val="center"/>
          </w:tcPr>
          <w:p w14:paraId="594842AB">
            <w:pPr>
              <w:spacing w:line="300" w:lineRule="exact"/>
              <w:jc w:val="center"/>
              <w:rPr>
                <w:rFonts w:ascii="宋体" w:cs="仿宋_GB2312"/>
                <w:szCs w:val="21"/>
              </w:rPr>
            </w:pPr>
            <w:r>
              <w:rPr>
                <w:rFonts w:hint="eastAsia" w:ascii="宋体" w:hAnsi="宋体" w:cs="宋体"/>
                <w:szCs w:val="21"/>
              </w:rPr>
              <w:t>行政处罚</w:t>
            </w:r>
          </w:p>
        </w:tc>
      </w:tr>
      <w:tr w14:paraId="5D90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470A71A9">
            <w:pPr>
              <w:spacing w:line="300" w:lineRule="exact"/>
              <w:jc w:val="center"/>
              <w:rPr>
                <w:rFonts w:ascii="宋体" w:cs="仿宋_GB2312"/>
                <w:szCs w:val="21"/>
              </w:rPr>
            </w:pPr>
            <w:r>
              <w:rPr>
                <w:rFonts w:hint="eastAsia" w:ascii="宋体" w:hAnsi="宋体" w:cs="仿宋_GB2312"/>
                <w:szCs w:val="21"/>
              </w:rPr>
              <w:t>权力项目名称</w:t>
            </w:r>
          </w:p>
        </w:tc>
        <w:tc>
          <w:tcPr>
            <w:tcW w:w="7892" w:type="dxa"/>
            <w:vAlign w:val="center"/>
          </w:tcPr>
          <w:p w14:paraId="24EE67B3">
            <w:pPr>
              <w:spacing w:line="300" w:lineRule="exact"/>
              <w:jc w:val="center"/>
              <w:rPr>
                <w:rFonts w:ascii="宋体" w:cs="仿宋_GB2312"/>
                <w:szCs w:val="21"/>
              </w:rPr>
            </w:pPr>
            <w:r>
              <w:rPr>
                <w:rFonts w:hint="eastAsia" w:ascii="宋体" w:hAnsi="宋体" w:cs="宋体"/>
                <w:szCs w:val="21"/>
              </w:rPr>
              <w:t>对不按国家强制性技术规范使用的保鲜剂、防腐剂、添加剂等材料的处罚</w:t>
            </w:r>
          </w:p>
        </w:tc>
      </w:tr>
      <w:tr w14:paraId="535C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FA0FF27">
            <w:pPr>
              <w:spacing w:line="300" w:lineRule="exact"/>
              <w:jc w:val="center"/>
              <w:rPr>
                <w:rFonts w:ascii="宋体" w:cs="仿宋_GB2312"/>
                <w:szCs w:val="21"/>
              </w:rPr>
            </w:pPr>
            <w:r>
              <w:rPr>
                <w:rFonts w:hint="eastAsia" w:ascii="宋体" w:hAnsi="宋体" w:cs="仿宋_GB2312"/>
                <w:szCs w:val="21"/>
              </w:rPr>
              <w:t>实施依据</w:t>
            </w:r>
          </w:p>
        </w:tc>
        <w:tc>
          <w:tcPr>
            <w:tcW w:w="7892" w:type="dxa"/>
          </w:tcPr>
          <w:p w14:paraId="001A619A">
            <w:pPr>
              <w:numPr>
                <w:ilvl w:val="0"/>
                <w:numId w:val="3"/>
              </w:numPr>
              <w:spacing w:line="300" w:lineRule="exact"/>
              <w:ind w:firstLine="420" w:firstLineChars="200"/>
              <w:rPr>
                <w:rFonts w:ascii="宋体" w:cs="宋体"/>
                <w:szCs w:val="21"/>
              </w:rPr>
            </w:pPr>
            <w:r>
              <w:rPr>
                <w:rFonts w:hint="eastAsia" w:ascii="宋体" w:hAnsi="宋体" w:cs="宋体"/>
                <w:szCs w:val="21"/>
              </w:rPr>
              <w:t>《中华人民共和国农产品质量安全法》第四十九条：有本法第三十三条第四项规定情形，使用的保鲜剂、防腐剂、添加剂等材料不符合国家有关强制性的技术规范的，责令停止销售，对被污染的农产品进行无害化处理，对不能进行无害化处理的予以监督销毁；没收违法所得，并处二千元以上二万元以下罚款。</w:t>
            </w:r>
          </w:p>
          <w:p w14:paraId="3AB0CE8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《中华人民共和国农产品质量安全法》</w:t>
            </w:r>
            <w:r>
              <w:rPr>
                <w:rFonts w:hint="eastAsia" w:ascii="Arial" w:hAnsi="Arial" w:cs="Arial"/>
                <w:color w:val="333333"/>
                <w:szCs w:val="21"/>
                <w:shd w:val="clear" w:color="auto" w:fill="FFFFFF"/>
              </w:rPr>
              <w:t>第五十二条</w:t>
            </w:r>
            <w:r>
              <w:rPr>
                <w:rFonts w:hint="eastAsia" w:ascii="宋体" w:hAnsi="宋体" w:cs="宋体"/>
                <w:szCs w:val="21"/>
              </w:rPr>
              <w:t>：</w:t>
            </w:r>
            <w:r>
              <w:rPr>
                <w:rFonts w:ascii="Arial" w:hAnsi="Arial" w:cs="Arial"/>
                <w:color w:val="333333"/>
                <w:szCs w:val="21"/>
                <w:shd w:val="clear" w:color="auto" w:fill="FFFFFF"/>
              </w:rPr>
              <w:t>:</w:t>
            </w:r>
            <w:r>
              <w:rPr>
                <w:rFonts w:hint="eastAsia" w:ascii="Arial" w:hAnsi="Arial" w:cs="Arial"/>
                <w:color w:val="333333"/>
                <w:szCs w:val="21"/>
                <w:shd w:val="clear" w:color="auto" w:fill="FFFFFF"/>
              </w:rPr>
              <w:t>本法第四十四条、第四十七条至第四十九条、第五十条第一款、第四款和第五十一条规定的处理、处罚，由县级以上人民政府农业行政主管部门决定；第五十条第二款、第三款规定的处理、处罚，由工商行政管理部门决定。</w:t>
            </w:r>
          </w:p>
          <w:p w14:paraId="3CE1D86D">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《中华人民共和国农产品质量安全法》第三十三条：有下列情形之一的农产品，不得销售：</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使用的保鲜剂、防腐剂、添加剂等材料不符合国家有关强制性的技术规范的；</w:t>
            </w:r>
          </w:p>
          <w:p w14:paraId="2C34C041">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产品包装和标识管理办法》第十六条：有下列情形之一的，由县级以上人民政府农业行政主管部门按照《中华人民共和国农产品质量安全法》第四十八条、四十九条、五十一条、五十二条的规定处理、处罚：（二）农产品包装过程中使用的保鲜剂、防腐剂、添加剂等材料不符合强制性技术规范要</w:t>
            </w:r>
            <w:r>
              <w:rPr>
                <w:rFonts w:hint="eastAsia" w:ascii="宋体" w:hAnsi="宋体" w:cs="宋体"/>
                <w:szCs w:val="21"/>
                <w:lang w:val="zh-CN"/>
              </w:rPr>
              <w:t>求的。</w:t>
            </w:r>
          </w:p>
        </w:tc>
      </w:tr>
      <w:tr w14:paraId="7D56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05AFF931">
            <w:pPr>
              <w:spacing w:line="300" w:lineRule="exact"/>
              <w:jc w:val="center"/>
              <w:rPr>
                <w:rFonts w:ascii="宋体" w:cs="仿宋_GB2312"/>
                <w:szCs w:val="21"/>
              </w:rPr>
            </w:pPr>
            <w:r>
              <w:rPr>
                <w:rFonts w:hint="eastAsia" w:ascii="宋体" w:hAnsi="宋体" w:cs="仿宋_GB2312"/>
                <w:szCs w:val="21"/>
              </w:rPr>
              <w:t>责任主体</w:t>
            </w:r>
          </w:p>
        </w:tc>
        <w:tc>
          <w:tcPr>
            <w:tcW w:w="7892" w:type="dxa"/>
            <w:vAlign w:val="center"/>
          </w:tcPr>
          <w:p w14:paraId="608882B5">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B74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15EEACC5">
            <w:pPr>
              <w:spacing w:line="300" w:lineRule="exact"/>
              <w:jc w:val="center"/>
              <w:rPr>
                <w:rFonts w:ascii="宋体" w:cs="仿宋_GB2312"/>
                <w:szCs w:val="21"/>
              </w:rPr>
            </w:pPr>
            <w:r>
              <w:rPr>
                <w:rFonts w:hint="eastAsia" w:ascii="宋体" w:hAnsi="宋体" w:cs="仿宋_GB2312"/>
                <w:szCs w:val="21"/>
              </w:rPr>
              <w:t>责任事项</w:t>
            </w:r>
          </w:p>
        </w:tc>
        <w:tc>
          <w:tcPr>
            <w:tcW w:w="7892" w:type="dxa"/>
            <w:vAlign w:val="center"/>
          </w:tcPr>
          <w:p w14:paraId="6E427B3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立案责任：发现使用的保鲜剂、防腐剂、添加剂等材料不符合国家有关强制性的技术规范的行为予以审查，决定是否立案。</w:t>
            </w:r>
          </w:p>
          <w:p w14:paraId="462B71E4">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01EB6D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0256EC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4E49ADA">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决定责任：作出处罚决定，制作《行政处罚决定书》，并载明行政处罚告知、当事人陈述申辩或者听证情况等内容。</w:t>
            </w:r>
          </w:p>
          <w:p w14:paraId="007E097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DEB7625">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执行责任：依照生效的行政处罚决定执行。</w:t>
            </w:r>
          </w:p>
          <w:p w14:paraId="15CF0B00">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7E1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46F94620">
            <w:pPr>
              <w:spacing w:line="300" w:lineRule="exact"/>
              <w:jc w:val="center"/>
              <w:rPr>
                <w:rFonts w:ascii="宋体" w:cs="仿宋_GB2312"/>
                <w:szCs w:val="21"/>
              </w:rPr>
            </w:pPr>
            <w:r>
              <w:rPr>
                <w:rFonts w:hint="eastAsia" w:ascii="宋体" w:hAnsi="宋体" w:cs="仿宋_GB2312"/>
                <w:szCs w:val="21"/>
              </w:rPr>
              <w:t>责任事项依据</w:t>
            </w:r>
          </w:p>
        </w:tc>
        <w:tc>
          <w:tcPr>
            <w:tcW w:w="7892" w:type="dxa"/>
          </w:tcPr>
          <w:p w14:paraId="325BFE9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840F91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6A1E69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A94E0C9">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F6BA584">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217C1C3">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3887CC9">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3DFFE35">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FF5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00D5036E">
            <w:pPr>
              <w:spacing w:line="300" w:lineRule="exact"/>
              <w:jc w:val="center"/>
              <w:rPr>
                <w:rFonts w:ascii="宋体" w:cs="仿宋_GB2312"/>
                <w:szCs w:val="21"/>
              </w:rPr>
            </w:pPr>
            <w:r>
              <w:rPr>
                <w:rFonts w:hint="eastAsia" w:ascii="宋体" w:hAnsi="宋体" w:cs="仿宋_GB2312"/>
                <w:szCs w:val="21"/>
              </w:rPr>
              <w:t>追责情形</w:t>
            </w:r>
          </w:p>
        </w:tc>
        <w:tc>
          <w:tcPr>
            <w:tcW w:w="7892" w:type="dxa"/>
            <w:vAlign w:val="center"/>
          </w:tcPr>
          <w:p w14:paraId="640535DF">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728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2E8AC29">
            <w:pPr>
              <w:spacing w:line="300" w:lineRule="exact"/>
              <w:jc w:val="center"/>
              <w:rPr>
                <w:rFonts w:ascii="宋体" w:cs="仿宋_GB2312"/>
                <w:szCs w:val="21"/>
              </w:rPr>
            </w:pPr>
            <w:r>
              <w:rPr>
                <w:rFonts w:hint="eastAsia" w:ascii="宋体" w:hAnsi="宋体" w:cs="仿宋_GB2312"/>
                <w:szCs w:val="21"/>
              </w:rPr>
              <w:t>监督电话</w:t>
            </w:r>
          </w:p>
        </w:tc>
        <w:tc>
          <w:tcPr>
            <w:tcW w:w="7892" w:type="dxa"/>
            <w:vAlign w:val="center"/>
          </w:tcPr>
          <w:p w14:paraId="7348B197">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2EEB8E4F"/>
    <w:tbl>
      <w:tblPr>
        <w:tblStyle w:val="5"/>
        <w:tblW w:w="9096" w:type="dxa"/>
        <w:tblInd w:w="-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882"/>
      </w:tblGrid>
      <w:tr w14:paraId="353C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214" w:type="dxa"/>
            <w:vAlign w:val="center"/>
          </w:tcPr>
          <w:p w14:paraId="60A0CD97">
            <w:pPr>
              <w:spacing w:line="300" w:lineRule="exact"/>
              <w:jc w:val="center"/>
              <w:rPr>
                <w:rFonts w:ascii="宋体" w:cs="仿宋_GB2312"/>
                <w:szCs w:val="21"/>
              </w:rPr>
            </w:pPr>
            <w:r>
              <w:rPr>
                <w:rFonts w:hint="eastAsia" w:ascii="宋体" w:hAnsi="宋体" w:cs="仿宋_GB2312"/>
                <w:szCs w:val="21"/>
              </w:rPr>
              <w:t>序号</w:t>
            </w:r>
          </w:p>
        </w:tc>
        <w:tc>
          <w:tcPr>
            <w:tcW w:w="7882" w:type="dxa"/>
            <w:vAlign w:val="center"/>
          </w:tcPr>
          <w:p w14:paraId="4BE23314">
            <w:pPr>
              <w:spacing w:line="300" w:lineRule="exact"/>
              <w:jc w:val="center"/>
              <w:rPr>
                <w:rFonts w:ascii="宋体" w:cs="仿宋_GB2312"/>
                <w:szCs w:val="21"/>
              </w:rPr>
            </w:pPr>
            <w:r>
              <w:rPr>
                <w:rFonts w:ascii="宋体" w:hAnsi="宋体" w:cs="宋体"/>
                <w:szCs w:val="21"/>
              </w:rPr>
              <w:t>5</w:t>
            </w:r>
          </w:p>
        </w:tc>
      </w:tr>
      <w:tr w14:paraId="2E36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50560A4">
            <w:pPr>
              <w:spacing w:line="300" w:lineRule="exact"/>
              <w:jc w:val="center"/>
              <w:rPr>
                <w:rFonts w:ascii="宋体" w:cs="仿宋_GB2312"/>
                <w:szCs w:val="21"/>
              </w:rPr>
            </w:pPr>
            <w:r>
              <w:rPr>
                <w:rFonts w:hint="eastAsia" w:ascii="宋体" w:hAnsi="宋体" w:cs="仿宋_GB2312"/>
                <w:szCs w:val="21"/>
              </w:rPr>
              <w:t>权力类型</w:t>
            </w:r>
          </w:p>
        </w:tc>
        <w:tc>
          <w:tcPr>
            <w:tcW w:w="7882" w:type="dxa"/>
            <w:vAlign w:val="center"/>
          </w:tcPr>
          <w:p w14:paraId="46C8E41B">
            <w:pPr>
              <w:spacing w:line="300" w:lineRule="exact"/>
              <w:jc w:val="center"/>
              <w:rPr>
                <w:rFonts w:ascii="宋体" w:cs="仿宋_GB2312"/>
                <w:szCs w:val="21"/>
              </w:rPr>
            </w:pPr>
            <w:r>
              <w:rPr>
                <w:rFonts w:hint="eastAsia" w:ascii="宋体" w:hAnsi="宋体" w:cs="宋体"/>
                <w:szCs w:val="21"/>
              </w:rPr>
              <w:t>行政处罚</w:t>
            </w:r>
          </w:p>
        </w:tc>
      </w:tr>
      <w:tr w14:paraId="3D0F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8A956CA">
            <w:pPr>
              <w:spacing w:line="300" w:lineRule="exact"/>
              <w:jc w:val="center"/>
              <w:rPr>
                <w:rFonts w:ascii="宋体" w:cs="仿宋_GB2312"/>
                <w:szCs w:val="21"/>
              </w:rPr>
            </w:pPr>
            <w:r>
              <w:rPr>
                <w:rFonts w:hint="eastAsia" w:ascii="宋体" w:hAnsi="宋体" w:cs="仿宋_GB2312"/>
                <w:szCs w:val="21"/>
              </w:rPr>
              <w:t>权力项目名称</w:t>
            </w:r>
          </w:p>
        </w:tc>
        <w:tc>
          <w:tcPr>
            <w:tcW w:w="7882" w:type="dxa"/>
            <w:vAlign w:val="center"/>
          </w:tcPr>
          <w:p w14:paraId="27D25FD9">
            <w:pPr>
              <w:spacing w:line="300" w:lineRule="exact"/>
              <w:ind w:firstLine="420" w:firstLineChars="200"/>
              <w:rPr>
                <w:rFonts w:ascii="宋体" w:cs="仿宋_GB2312"/>
                <w:szCs w:val="21"/>
              </w:rPr>
            </w:pPr>
            <w:r>
              <w:rPr>
                <w:rFonts w:hint="eastAsia" w:ascii="Arial" w:hAnsi="Arial" w:cs="Arial"/>
                <w:color w:val="333333"/>
                <w:szCs w:val="21"/>
                <w:shd w:val="clear" w:color="auto" w:fill="FFFFFF"/>
              </w:rPr>
              <w:t>对销售不符合质量安全标准的农产品的处罚</w:t>
            </w:r>
          </w:p>
        </w:tc>
      </w:tr>
      <w:tr w14:paraId="6630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D2E41D8">
            <w:pPr>
              <w:spacing w:line="300" w:lineRule="exact"/>
              <w:jc w:val="center"/>
              <w:rPr>
                <w:rFonts w:ascii="宋体" w:cs="仿宋_GB2312"/>
                <w:szCs w:val="21"/>
              </w:rPr>
            </w:pPr>
            <w:r>
              <w:rPr>
                <w:rFonts w:hint="eastAsia" w:ascii="宋体" w:hAnsi="宋体" w:cs="仿宋_GB2312"/>
                <w:szCs w:val="21"/>
              </w:rPr>
              <w:t>实施依据</w:t>
            </w:r>
          </w:p>
        </w:tc>
        <w:tc>
          <w:tcPr>
            <w:tcW w:w="7882" w:type="dxa"/>
          </w:tcPr>
          <w:p w14:paraId="748F297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农产品质量安全法》第五十条第一款：农产品生产企业、农民专业合作经济组织销售的农产品有本法第三十三条第一项至第三项或者第五项所列情形之一的，责令停止销售，追回已经销售的农产品，对违法销售的农产品进行无害化处理或者予以监督销毁；没收违法所得，并处二千元以上二万元以下罚款。</w:t>
            </w:r>
          </w:p>
          <w:p w14:paraId="65D868C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《中华人民共和国农产品质量安全法》</w:t>
            </w:r>
            <w:r>
              <w:rPr>
                <w:rFonts w:hint="eastAsia" w:ascii="Arial" w:hAnsi="Arial" w:cs="Arial"/>
                <w:color w:val="333333"/>
                <w:szCs w:val="21"/>
                <w:shd w:val="clear" w:color="auto" w:fill="FFFFFF"/>
              </w:rPr>
              <w:t>第五十二条</w:t>
            </w:r>
            <w:r>
              <w:rPr>
                <w:rFonts w:hint="eastAsia" w:ascii="宋体" w:hAnsi="宋体" w:cs="宋体"/>
                <w:szCs w:val="21"/>
              </w:rPr>
              <w:t>：</w:t>
            </w:r>
            <w:r>
              <w:rPr>
                <w:rFonts w:ascii="Arial" w:hAnsi="Arial" w:cs="Arial"/>
                <w:color w:val="333333"/>
                <w:szCs w:val="21"/>
                <w:shd w:val="clear" w:color="auto" w:fill="FFFFFF"/>
              </w:rPr>
              <w:t>:</w:t>
            </w:r>
            <w:r>
              <w:rPr>
                <w:rFonts w:hint="eastAsia" w:ascii="Arial" w:hAnsi="Arial" w:cs="Arial"/>
                <w:color w:val="333333"/>
                <w:szCs w:val="21"/>
                <w:shd w:val="clear" w:color="auto" w:fill="FFFFFF"/>
              </w:rPr>
              <w:t>本法第四十四条、第四十七条至第四十九条、第五十条第一款、第四款和第五十一条规定的处理、处罚，由县级以上人民政府农业行政主管部门决定；第五十条第二款、第三款规定的处理、处罚，由工商行政管理部门决定。</w:t>
            </w:r>
          </w:p>
          <w:p w14:paraId="6D5E3B87">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农产品质量安全法》第三十三条：有下列情形之一的农产品，不得销售：（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五）其他不符合农产品质量安全标准的。</w:t>
            </w:r>
          </w:p>
        </w:tc>
      </w:tr>
      <w:tr w14:paraId="2DD6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F1412C6">
            <w:pPr>
              <w:spacing w:line="300" w:lineRule="exact"/>
              <w:jc w:val="center"/>
              <w:rPr>
                <w:rFonts w:ascii="宋体" w:cs="仿宋_GB2312"/>
                <w:szCs w:val="21"/>
              </w:rPr>
            </w:pPr>
            <w:r>
              <w:rPr>
                <w:rFonts w:hint="eastAsia" w:ascii="宋体" w:hAnsi="宋体" w:cs="仿宋_GB2312"/>
                <w:szCs w:val="21"/>
              </w:rPr>
              <w:t>责任主体</w:t>
            </w:r>
          </w:p>
        </w:tc>
        <w:tc>
          <w:tcPr>
            <w:tcW w:w="7882" w:type="dxa"/>
            <w:vAlign w:val="center"/>
          </w:tcPr>
          <w:p w14:paraId="3436FD48">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76A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F055549">
            <w:pPr>
              <w:spacing w:line="300" w:lineRule="exact"/>
              <w:jc w:val="center"/>
              <w:rPr>
                <w:rFonts w:ascii="宋体" w:cs="仿宋_GB2312"/>
                <w:szCs w:val="21"/>
              </w:rPr>
            </w:pPr>
            <w:r>
              <w:rPr>
                <w:rFonts w:hint="eastAsia" w:ascii="宋体" w:hAnsi="宋体" w:cs="仿宋_GB2312"/>
                <w:szCs w:val="21"/>
              </w:rPr>
              <w:t>责任事项</w:t>
            </w:r>
          </w:p>
        </w:tc>
        <w:tc>
          <w:tcPr>
            <w:tcW w:w="7882" w:type="dxa"/>
            <w:vAlign w:val="center"/>
          </w:tcPr>
          <w:p w14:paraId="2FE05499">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农产品生产企业、农民专业合作经济组织销售含有国家禁止使用的农药、兽药或其他化学物质的农产品；或销售农药、兽药等化学物质残留或含有的重金属、致病性寄生虫、微生物、生物毒素等有毒有害物质不符合农产品质量安全标准的农产品；或销售含有的致病性寄生虫、微生物或者生物毒素不符合农产品质量安全标准的；或销售其他不符合农产品质量安全标准的行为予以审查，决定是否立案。</w:t>
            </w:r>
          </w:p>
          <w:p w14:paraId="02F6D074">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EE9679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9890B5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1D8CB14">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决定责任：作出处罚决定，制作《行政处罚决定书》，并载明行政处罚告知、当事人陈述申辩或者听证情况等内容。</w:t>
            </w:r>
          </w:p>
          <w:p w14:paraId="497A50B6">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CBD0C4A">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执行责任：依照生效的行政处罚决定执行。</w:t>
            </w:r>
          </w:p>
          <w:p w14:paraId="6539BEC6">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90F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FBF6DC1">
            <w:pPr>
              <w:spacing w:line="300" w:lineRule="exact"/>
              <w:jc w:val="center"/>
              <w:rPr>
                <w:rFonts w:ascii="宋体" w:cs="仿宋_GB2312"/>
                <w:szCs w:val="21"/>
              </w:rPr>
            </w:pPr>
            <w:r>
              <w:rPr>
                <w:rFonts w:hint="eastAsia" w:ascii="宋体" w:hAnsi="宋体" w:cs="仿宋_GB2312"/>
                <w:szCs w:val="21"/>
              </w:rPr>
              <w:t>责任事项依据</w:t>
            </w:r>
          </w:p>
        </w:tc>
        <w:tc>
          <w:tcPr>
            <w:tcW w:w="7882" w:type="dxa"/>
          </w:tcPr>
          <w:p w14:paraId="162E5DB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F0BEC8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595379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190458B">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A38FE2F">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A3F77A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w:t>
            </w:r>
            <w:r>
              <w:rPr>
                <w:rFonts w:hint="eastAsia" w:ascii="宋体" w:hAnsi="宋体" w:cs="宋体"/>
                <w:spacing w:val="-4"/>
                <w:szCs w:val="21"/>
              </w:rPr>
              <w:t>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4812BC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D28C3F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D30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54649F2">
            <w:pPr>
              <w:spacing w:line="300" w:lineRule="exact"/>
              <w:jc w:val="center"/>
              <w:rPr>
                <w:rFonts w:ascii="宋体" w:cs="仿宋_GB2312"/>
                <w:szCs w:val="21"/>
              </w:rPr>
            </w:pPr>
            <w:r>
              <w:rPr>
                <w:rFonts w:hint="eastAsia" w:ascii="宋体" w:hAnsi="宋体" w:cs="仿宋_GB2312"/>
                <w:szCs w:val="21"/>
              </w:rPr>
              <w:t>追责情形</w:t>
            </w:r>
          </w:p>
        </w:tc>
        <w:tc>
          <w:tcPr>
            <w:tcW w:w="7882" w:type="dxa"/>
            <w:vAlign w:val="center"/>
          </w:tcPr>
          <w:p w14:paraId="1F353445">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13A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23FEEA9">
            <w:pPr>
              <w:spacing w:line="300" w:lineRule="exact"/>
              <w:jc w:val="center"/>
              <w:rPr>
                <w:rFonts w:ascii="宋体" w:cs="仿宋_GB2312"/>
                <w:szCs w:val="21"/>
              </w:rPr>
            </w:pPr>
            <w:r>
              <w:rPr>
                <w:rFonts w:hint="eastAsia" w:ascii="宋体" w:hAnsi="宋体" w:cs="仿宋_GB2312"/>
                <w:szCs w:val="21"/>
              </w:rPr>
              <w:t>监督电话</w:t>
            </w:r>
          </w:p>
        </w:tc>
        <w:tc>
          <w:tcPr>
            <w:tcW w:w="7882" w:type="dxa"/>
            <w:vAlign w:val="center"/>
          </w:tcPr>
          <w:p w14:paraId="224E239A">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1C09E27">
      <w:pPr>
        <w:spacing w:line="400" w:lineRule="exact"/>
        <w:rPr>
          <w:rFonts w:ascii="黑体" w:hAnsi="宋体" w:eastAsia="黑体"/>
          <w:sz w:val="32"/>
          <w:szCs w:val="32"/>
        </w:rPr>
      </w:pPr>
      <w:bookmarkStart w:id="1" w:name="OLE_LINK11"/>
    </w:p>
    <w:tbl>
      <w:tblPr>
        <w:tblStyle w:val="5"/>
        <w:tblpPr w:leftFromText="180" w:rightFromText="180" w:vertAnchor="text" w:horzAnchor="page" w:tblpX="1621" w:tblpY="335"/>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865"/>
      </w:tblGrid>
      <w:tr w14:paraId="038B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2D207E6">
            <w:pPr>
              <w:spacing w:line="300" w:lineRule="exact"/>
              <w:jc w:val="center"/>
              <w:rPr>
                <w:rFonts w:ascii="宋体" w:cs="仿宋_GB2312"/>
                <w:szCs w:val="21"/>
              </w:rPr>
            </w:pPr>
            <w:r>
              <w:rPr>
                <w:rFonts w:hint="eastAsia" w:ascii="宋体" w:hAnsi="宋体" w:cs="仿宋_GB2312"/>
                <w:szCs w:val="21"/>
              </w:rPr>
              <w:t>序号</w:t>
            </w:r>
          </w:p>
        </w:tc>
        <w:tc>
          <w:tcPr>
            <w:tcW w:w="7865" w:type="dxa"/>
            <w:vAlign w:val="center"/>
          </w:tcPr>
          <w:p w14:paraId="361EC725">
            <w:pPr>
              <w:spacing w:line="300" w:lineRule="exact"/>
              <w:jc w:val="center"/>
              <w:rPr>
                <w:rFonts w:ascii="宋体" w:cs="仿宋_GB2312"/>
                <w:szCs w:val="21"/>
              </w:rPr>
            </w:pPr>
            <w:r>
              <w:rPr>
                <w:rFonts w:ascii="宋体" w:hAnsi="宋体" w:cs="宋体"/>
                <w:szCs w:val="21"/>
              </w:rPr>
              <w:t>6</w:t>
            </w:r>
          </w:p>
        </w:tc>
      </w:tr>
      <w:tr w14:paraId="60C0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339AAF59">
            <w:pPr>
              <w:spacing w:line="300" w:lineRule="exact"/>
              <w:jc w:val="center"/>
              <w:rPr>
                <w:rFonts w:ascii="宋体" w:cs="仿宋_GB2312"/>
                <w:szCs w:val="21"/>
              </w:rPr>
            </w:pPr>
            <w:r>
              <w:rPr>
                <w:rFonts w:hint="eastAsia" w:ascii="宋体" w:hAnsi="宋体" w:cs="仿宋_GB2312"/>
                <w:szCs w:val="21"/>
              </w:rPr>
              <w:t>权力类型</w:t>
            </w:r>
          </w:p>
        </w:tc>
        <w:tc>
          <w:tcPr>
            <w:tcW w:w="7865" w:type="dxa"/>
            <w:vAlign w:val="center"/>
          </w:tcPr>
          <w:p w14:paraId="34126DCD">
            <w:pPr>
              <w:spacing w:line="300" w:lineRule="exact"/>
              <w:jc w:val="center"/>
              <w:rPr>
                <w:rFonts w:ascii="宋体" w:cs="仿宋_GB2312"/>
                <w:szCs w:val="21"/>
              </w:rPr>
            </w:pPr>
            <w:r>
              <w:rPr>
                <w:rFonts w:hint="eastAsia" w:ascii="宋体" w:hAnsi="宋体" w:cs="宋体"/>
                <w:szCs w:val="21"/>
              </w:rPr>
              <w:t>行政处罚</w:t>
            </w:r>
          </w:p>
        </w:tc>
      </w:tr>
      <w:tr w14:paraId="7238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E4EB661">
            <w:pPr>
              <w:spacing w:line="300" w:lineRule="exact"/>
              <w:jc w:val="center"/>
              <w:rPr>
                <w:rFonts w:ascii="宋体" w:cs="仿宋_GB2312"/>
                <w:szCs w:val="21"/>
              </w:rPr>
            </w:pPr>
            <w:r>
              <w:rPr>
                <w:rFonts w:hint="eastAsia" w:ascii="宋体" w:hAnsi="宋体" w:cs="仿宋_GB2312"/>
                <w:szCs w:val="21"/>
              </w:rPr>
              <w:t>权力项目名称</w:t>
            </w:r>
          </w:p>
        </w:tc>
        <w:tc>
          <w:tcPr>
            <w:tcW w:w="7865" w:type="dxa"/>
            <w:vAlign w:val="center"/>
          </w:tcPr>
          <w:p w14:paraId="54726408">
            <w:pPr>
              <w:spacing w:line="300" w:lineRule="exact"/>
              <w:jc w:val="center"/>
              <w:rPr>
                <w:rFonts w:ascii="宋体" w:cs="仿宋_GB2312"/>
                <w:szCs w:val="21"/>
              </w:rPr>
            </w:pPr>
            <w:r>
              <w:rPr>
                <w:rFonts w:hint="eastAsia" w:ascii="宋体" w:hAnsi="宋体" w:cs="宋体"/>
                <w:szCs w:val="21"/>
              </w:rPr>
              <w:t>对冒用农产品质量安全标志的处罚</w:t>
            </w:r>
          </w:p>
        </w:tc>
      </w:tr>
      <w:tr w14:paraId="732A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62393A2">
            <w:pPr>
              <w:spacing w:line="300" w:lineRule="exact"/>
              <w:jc w:val="center"/>
              <w:rPr>
                <w:rFonts w:ascii="宋体" w:cs="仿宋_GB2312"/>
                <w:szCs w:val="21"/>
              </w:rPr>
            </w:pPr>
            <w:r>
              <w:rPr>
                <w:rFonts w:hint="eastAsia" w:ascii="宋体" w:hAnsi="宋体" w:cs="仿宋_GB2312"/>
                <w:szCs w:val="21"/>
              </w:rPr>
              <w:t>实施依据</w:t>
            </w:r>
          </w:p>
        </w:tc>
        <w:tc>
          <w:tcPr>
            <w:tcW w:w="7865" w:type="dxa"/>
          </w:tcPr>
          <w:p w14:paraId="2A5E22F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《中华人民共和国农产品质量安全法》第五十一条：违反本法第三十二条规定，冒用农产品质量标志的，责令改正，没收违法所得，并处二千元以上二万元以下罚款。</w:t>
            </w:r>
          </w:p>
          <w:p w14:paraId="0D7DA45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《中华人民共和国农产品质量安全法》</w:t>
            </w:r>
            <w:r>
              <w:rPr>
                <w:rFonts w:hint="eastAsia" w:ascii="Arial" w:hAnsi="Arial" w:cs="Arial"/>
                <w:color w:val="333333"/>
                <w:szCs w:val="21"/>
                <w:shd w:val="clear" w:color="auto" w:fill="FFFFFF"/>
              </w:rPr>
              <w:t>第五十二条</w:t>
            </w:r>
            <w:r>
              <w:rPr>
                <w:rFonts w:hint="eastAsia" w:ascii="宋体" w:hAnsi="宋体" w:cs="宋体"/>
                <w:szCs w:val="21"/>
              </w:rPr>
              <w:t>：</w:t>
            </w:r>
            <w:r>
              <w:rPr>
                <w:rFonts w:ascii="Arial" w:hAnsi="Arial" w:cs="Arial"/>
                <w:color w:val="333333"/>
                <w:szCs w:val="21"/>
                <w:shd w:val="clear" w:color="auto" w:fill="FFFFFF"/>
              </w:rPr>
              <w:t>:</w:t>
            </w:r>
            <w:r>
              <w:rPr>
                <w:rFonts w:hint="eastAsia" w:ascii="Arial" w:hAnsi="Arial" w:cs="Arial"/>
                <w:color w:val="333333"/>
                <w:szCs w:val="21"/>
                <w:shd w:val="clear" w:color="auto" w:fill="FFFFFF"/>
              </w:rPr>
              <w:t>本法第四十四条、第四十七条至第四十九条、第五十条第一款、第四款和第五十一条规定的处理、处罚，由县级以上人民政府农业行政主管部门决定；第五十条第二款、第三款规定的处理、处罚，由工商行政管理部门决定。</w:t>
            </w:r>
          </w:p>
          <w:p w14:paraId="2B4B3097">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产品包装和标识管理办法》第十六条：有下列情形之一的，由县级以上人民政府农业行政主管部门按照《中华人民共和国农产品质量安全法》第四十八条、四十九条、五十一条、五十二条的规定处理、处罚：（四）冒用无公害农产品、绿色食品等质量标志的。</w:t>
            </w:r>
          </w:p>
          <w:p w14:paraId="00F3C90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《农产品地理标志使用规范》第十条：任何单位和个人不得冒用农产品地理标志。冒用农产品地理标志的，依照《中华人民共和国农产品质量安全法》第五十一条规定处罚。</w:t>
            </w:r>
          </w:p>
        </w:tc>
      </w:tr>
      <w:tr w14:paraId="0A72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22E25A84">
            <w:pPr>
              <w:spacing w:line="300" w:lineRule="exact"/>
              <w:jc w:val="center"/>
              <w:rPr>
                <w:rFonts w:ascii="宋体" w:cs="仿宋_GB2312"/>
                <w:szCs w:val="21"/>
              </w:rPr>
            </w:pPr>
            <w:r>
              <w:rPr>
                <w:rFonts w:hint="eastAsia" w:ascii="宋体" w:hAnsi="宋体" w:cs="仿宋_GB2312"/>
                <w:szCs w:val="21"/>
              </w:rPr>
              <w:t>责任主体</w:t>
            </w:r>
          </w:p>
        </w:tc>
        <w:tc>
          <w:tcPr>
            <w:tcW w:w="7865" w:type="dxa"/>
            <w:vAlign w:val="center"/>
          </w:tcPr>
          <w:p w14:paraId="57DBFA88">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D1F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28E9B2F9">
            <w:pPr>
              <w:spacing w:line="300" w:lineRule="exact"/>
              <w:jc w:val="center"/>
              <w:rPr>
                <w:rFonts w:ascii="宋体" w:cs="仿宋_GB2312"/>
                <w:szCs w:val="21"/>
              </w:rPr>
            </w:pPr>
            <w:r>
              <w:rPr>
                <w:rFonts w:hint="eastAsia" w:ascii="宋体" w:hAnsi="宋体" w:cs="仿宋_GB2312"/>
                <w:szCs w:val="21"/>
              </w:rPr>
              <w:t>责任事项</w:t>
            </w:r>
          </w:p>
        </w:tc>
        <w:tc>
          <w:tcPr>
            <w:tcW w:w="7865" w:type="dxa"/>
            <w:vAlign w:val="center"/>
          </w:tcPr>
          <w:p w14:paraId="4CC1F562">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立案责任：发现冒用农产品质量标志的行为予以审查，决定是否立案。</w:t>
            </w:r>
          </w:p>
          <w:p w14:paraId="391CF33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4B0F0C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FA0051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010BE8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决定责任：作出处罚决定，制作《行政处罚决定书》，并载明行政处罚告知、当事人陈述申辩或者听证情况等内容。</w:t>
            </w:r>
          </w:p>
          <w:p w14:paraId="6A74B0C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1B8C675">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执行责任：依照生效的行政处罚决定执行。</w:t>
            </w:r>
          </w:p>
          <w:p w14:paraId="5670F65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DB4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47F8047">
            <w:pPr>
              <w:spacing w:line="300" w:lineRule="exact"/>
              <w:jc w:val="center"/>
              <w:rPr>
                <w:rFonts w:ascii="宋体" w:cs="仿宋_GB2312"/>
                <w:szCs w:val="21"/>
              </w:rPr>
            </w:pPr>
            <w:r>
              <w:rPr>
                <w:rFonts w:hint="eastAsia" w:ascii="宋体" w:hAnsi="宋体" w:cs="仿宋_GB2312"/>
                <w:szCs w:val="21"/>
              </w:rPr>
              <w:t>责任事项依据</w:t>
            </w:r>
          </w:p>
        </w:tc>
        <w:tc>
          <w:tcPr>
            <w:tcW w:w="7865" w:type="dxa"/>
          </w:tcPr>
          <w:p w14:paraId="57D770E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9AEB4D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12BD85A3">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FED876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1749AA5">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C384BCA">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EEE457F">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60D2D5B">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071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1799E850">
            <w:pPr>
              <w:spacing w:line="300" w:lineRule="exact"/>
              <w:jc w:val="center"/>
              <w:rPr>
                <w:rFonts w:ascii="宋体" w:cs="仿宋_GB2312"/>
                <w:szCs w:val="21"/>
              </w:rPr>
            </w:pPr>
            <w:r>
              <w:rPr>
                <w:rFonts w:hint="eastAsia" w:ascii="宋体" w:hAnsi="宋体" w:cs="仿宋_GB2312"/>
                <w:szCs w:val="21"/>
              </w:rPr>
              <w:t>追责情形</w:t>
            </w:r>
          </w:p>
        </w:tc>
        <w:tc>
          <w:tcPr>
            <w:tcW w:w="7865" w:type="dxa"/>
            <w:vAlign w:val="center"/>
          </w:tcPr>
          <w:p w14:paraId="6B7386DB">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879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D784761">
            <w:pPr>
              <w:spacing w:line="300" w:lineRule="exact"/>
              <w:jc w:val="center"/>
              <w:rPr>
                <w:rFonts w:ascii="宋体" w:cs="仿宋_GB2312"/>
                <w:szCs w:val="21"/>
              </w:rPr>
            </w:pPr>
            <w:r>
              <w:rPr>
                <w:rFonts w:hint="eastAsia" w:ascii="宋体" w:hAnsi="宋体" w:cs="仿宋_GB2312"/>
                <w:szCs w:val="21"/>
              </w:rPr>
              <w:t>监督电话</w:t>
            </w:r>
          </w:p>
        </w:tc>
        <w:tc>
          <w:tcPr>
            <w:tcW w:w="7865" w:type="dxa"/>
            <w:vAlign w:val="center"/>
          </w:tcPr>
          <w:p w14:paraId="467834B1">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66C62BD">
      <w:pPr>
        <w:spacing w:line="400" w:lineRule="exact"/>
        <w:rPr>
          <w:rFonts w:ascii="黑体" w:hAnsi="宋体" w:eastAsia="黑体"/>
          <w:sz w:val="32"/>
          <w:szCs w:val="32"/>
        </w:rPr>
      </w:pPr>
    </w:p>
    <w:bookmarkEnd w:id="1"/>
    <w:p w14:paraId="73F8BD36">
      <w:pPr>
        <w:spacing w:line="400" w:lineRule="exact"/>
        <w:rPr>
          <w:rFonts w:ascii="黑体" w:hAnsi="宋体" w:eastAsia="黑体"/>
          <w:sz w:val="32"/>
          <w:szCs w:val="32"/>
        </w:rPr>
      </w:pPr>
      <w:bookmarkStart w:id="2" w:name="OLE_LINK12"/>
    </w:p>
    <w:bookmarkEnd w:id="2"/>
    <w:tbl>
      <w:tblPr>
        <w:tblStyle w:val="5"/>
        <w:tblW w:w="9096" w:type="dxa"/>
        <w:tblInd w:w="-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896"/>
      </w:tblGrid>
      <w:tr w14:paraId="4EBB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348CFAB">
            <w:pPr>
              <w:spacing w:line="300" w:lineRule="exact"/>
              <w:jc w:val="center"/>
              <w:rPr>
                <w:rFonts w:ascii="宋体" w:cs="仿宋_GB2312"/>
                <w:szCs w:val="21"/>
              </w:rPr>
            </w:pPr>
            <w:r>
              <w:rPr>
                <w:rFonts w:hint="eastAsia" w:ascii="宋体" w:hAnsi="宋体" w:cs="仿宋_GB2312"/>
                <w:szCs w:val="21"/>
              </w:rPr>
              <w:t>序号</w:t>
            </w:r>
          </w:p>
        </w:tc>
        <w:tc>
          <w:tcPr>
            <w:tcW w:w="7896" w:type="dxa"/>
            <w:vAlign w:val="center"/>
          </w:tcPr>
          <w:p w14:paraId="5B58387A">
            <w:pPr>
              <w:spacing w:line="300" w:lineRule="exact"/>
              <w:jc w:val="center"/>
              <w:rPr>
                <w:rFonts w:ascii="宋体" w:cs="仿宋_GB2312"/>
                <w:szCs w:val="21"/>
              </w:rPr>
            </w:pPr>
            <w:r>
              <w:rPr>
                <w:rFonts w:ascii="宋体" w:hAnsi="宋体" w:cs="宋体"/>
                <w:szCs w:val="21"/>
              </w:rPr>
              <w:t>7</w:t>
            </w:r>
          </w:p>
        </w:tc>
      </w:tr>
      <w:tr w14:paraId="66B6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9BE438A">
            <w:pPr>
              <w:spacing w:line="300" w:lineRule="exact"/>
              <w:jc w:val="center"/>
              <w:rPr>
                <w:rFonts w:ascii="宋体" w:cs="仿宋_GB2312"/>
                <w:szCs w:val="21"/>
              </w:rPr>
            </w:pPr>
            <w:r>
              <w:rPr>
                <w:rFonts w:hint="eastAsia" w:ascii="宋体" w:hAnsi="宋体" w:cs="仿宋_GB2312"/>
                <w:szCs w:val="21"/>
              </w:rPr>
              <w:t>权力类型</w:t>
            </w:r>
          </w:p>
        </w:tc>
        <w:tc>
          <w:tcPr>
            <w:tcW w:w="7896" w:type="dxa"/>
            <w:vAlign w:val="center"/>
          </w:tcPr>
          <w:p w14:paraId="243B6A85">
            <w:pPr>
              <w:spacing w:line="300" w:lineRule="exact"/>
              <w:jc w:val="center"/>
              <w:rPr>
                <w:rFonts w:ascii="宋体" w:cs="仿宋_GB2312"/>
                <w:szCs w:val="21"/>
              </w:rPr>
            </w:pPr>
            <w:r>
              <w:rPr>
                <w:rFonts w:hint="eastAsia" w:ascii="宋体" w:hAnsi="宋体" w:cs="宋体"/>
                <w:szCs w:val="21"/>
              </w:rPr>
              <w:t>行政处罚</w:t>
            </w:r>
          </w:p>
        </w:tc>
      </w:tr>
      <w:tr w14:paraId="1825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C8646BA">
            <w:pPr>
              <w:spacing w:line="300" w:lineRule="exact"/>
              <w:jc w:val="center"/>
              <w:rPr>
                <w:rFonts w:ascii="宋体" w:cs="仿宋_GB2312"/>
                <w:szCs w:val="21"/>
              </w:rPr>
            </w:pPr>
            <w:r>
              <w:rPr>
                <w:rFonts w:hint="eastAsia" w:ascii="宋体" w:hAnsi="宋体" w:cs="仿宋_GB2312"/>
                <w:szCs w:val="21"/>
              </w:rPr>
              <w:t>权力项目名称</w:t>
            </w:r>
          </w:p>
        </w:tc>
        <w:tc>
          <w:tcPr>
            <w:tcW w:w="7896" w:type="dxa"/>
            <w:vAlign w:val="center"/>
          </w:tcPr>
          <w:p w14:paraId="27066DB5">
            <w:pPr>
              <w:spacing w:line="300" w:lineRule="exact"/>
              <w:jc w:val="center"/>
              <w:rPr>
                <w:rFonts w:ascii="宋体" w:cs="仿宋_GB2312"/>
                <w:szCs w:val="21"/>
              </w:rPr>
            </w:pPr>
            <w:r>
              <w:rPr>
                <w:rFonts w:hint="eastAsia" w:ascii="宋体" w:hAnsi="宋体" w:cs="宋体"/>
                <w:szCs w:val="21"/>
              </w:rPr>
              <w:t>对擅自移动、损毁禁止生产区标牌的处罚</w:t>
            </w:r>
          </w:p>
        </w:tc>
      </w:tr>
      <w:tr w14:paraId="095E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61129D1">
            <w:pPr>
              <w:spacing w:line="300" w:lineRule="exact"/>
              <w:jc w:val="center"/>
              <w:rPr>
                <w:rFonts w:ascii="宋体" w:cs="仿宋_GB2312"/>
                <w:szCs w:val="21"/>
              </w:rPr>
            </w:pPr>
            <w:r>
              <w:rPr>
                <w:rFonts w:hint="eastAsia" w:ascii="宋体" w:hAnsi="宋体" w:cs="仿宋_GB2312"/>
                <w:szCs w:val="21"/>
              </w:rPr>
              <w:t>实施依据</w:t>
            </w:r>
          </w:p>
        </w:tc>
        <w:tc>
          <w:tcPr>
            <w:tcW w:w="7896" w:type="dxa"/>
          </w:tcPr>
          <w:p w14:paraId="474C898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w:t>
            </w:r>
            <w:r>
              <w:rPr>
                <w:rFonts w:ascii="宋体" w:hAnsi="宋体" w:cs="宋体"/>
                <w:szCs w:val="21"/>
              </w:rPr>
              <w:t>&lt;</w:t>
            </w:r>
            <w:r>
              <w:rPr>
                <w:rFonts w:hint="eastAsia" w:ascii="宋体" w:hAnsi="宋体" w:cs="宋体"/>
                <w:szCs w:val="21"/>
              </w:rPr>
              <w:t>中华人民共和国农产品质量安全法</w:t>
            </w:r>
            <w:r>
              <w:rPr>
                <w:rFonts w:ascii="宋体" w:hAnsi="宋体" w:cs="宋体"/>
                <w:szCs w:val="21"/>
              </w:rPr>
              <w:t>&gt;</w:t>
            </w:r>
            <w:r>
              <w:rPr>
                <w:rFonts w:hint="eastAsia" w:ascii="宋体" w:hAnsi="宋体" w:cs="宋体"/>
                <w:szCs w:val="21"/>
              </w:rPr>
              <w:t>实施办法》第四十条：违反本办法第十一条第二款规定，擅自移动、损毁禁止生产区标识的，由县级以上地方人民政府农业行政主管部门责令限期改正，可处</w:t>
            </w:r>
            <w:r>
              <w:rPr>
                <w:rFonts w:ascii="宋体" w:hAnsi="宋体" w:cs="宋体"/>
                <w:szCs w:val="21"/>
              </w:rPr>
              <w:t>1000</w:t>
            </w:r>
            <w:r>
              <w:rPr>
                <w:rFonts w:hint="eastAsia" w:ascii="宋体" w:hAnsi="宋体" w:cs="宋体"/>
                <w:szCs w:val="21"/>
              </w:rPr>
              <w:t>元以下罚款。</w:t>
            </w:r>
          </w:p>
          <w:p w14:paraId="1E31880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w:t>
            </w:r>
            <w:r>
              <w:rPr>
                <w:rFonts w:ascii="宋体" w:hAnsi="宋体" w:cs="宋体"/>
                <w:szCs w:val="21"/>
              </w:rPr>
              <w:t>&lt;</w:t>
            </w:r>
            <w:r>
              <w:rPr>
                <w:rFonts w:hint="eastAsia" w:ascii="宋体" w:hAnsi="宋体" w:cs="宋体"/>
                <w:szCs w:val="21"/>
              </w:rPr>
              <w:t>中华人民共和国农产品质量安全法</w:t>
            </w:r>
            <w:r>
              <w:rPr>
                <w:rFonts w:ascii="宋体" w:hAnsi="宋体" w:cs="宋体"/>
                <w:szCs w:val="21"/>
              </w:rPr>
              <w:t>&gt;</w:t>
            </w:r>
            <w:r>
              <w:rPr>
                <w:rFonts w:hint="eastAsia" w:ascii="宋体" w:hAnsi="宋体" w:cs="宋体"/>
                <w:szCs w:val="21"/>
              </w:rPr>
              <w:t>实施办法》第十一条：县级人民政府农业行政主管部门应当在禁止生产区设置标识，载明禁止生产区地点、四至范围、面积、禁止生产的农产品种类、主要污染物种类、批准单位、设立日期等内容。任何单位和个人不得擅自移动和损毁标识。</w:t>
            </w:r>
          </w:p>
          <w:p w14:paraId="41094962">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《农产品产地安全管理办法》第二十六条第二款：违反本办法规定，擅自移动、损毁禁止生产区标牌的，由县级以上地方人民政府农业行政主管部门责令限期改正，可处以一千元以下罚款。</w:t>
            </w:r>
          </w:p>
        </w:tc>
      </w:tr>
      <w:tr w14:paraId="7BE2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3BBB448">
            <w:pPr>
              <w:spacing w:line="300" w:lineRule="exact"/>
              <w:jc w:val="center"/>
              <w:rPr>
                <w:rFonts w:ascii="宋体" w:cs="仿宋_GB2312"/>
                <w:szCs w:val="21"/>
              </w:rPr>
            </w:pPr>
            <w:r>
              <w:rPr>
                <w:rFonts w:hint="eastAsia" w:ascii="宋体" w:hAnsi="宋体" w:cs="仿宋_GB2312"/>
                <w:szCs w:val="21"/>
              </w:rPr>
              <w:t>责任主体</w:t>
            </w:r>
          </w:p>
        </w:tc>
        <w:tc>
          <w:tcPr>
            <w:tcW w:w="7896" w:type="dxa"/>
            <w:vAlign w:val="center"/>
          </w:tcPr>
          <w:p w14:paraId="5EB257A8">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278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ACFD2DA">
            <w:pPr>
              <w:spacing w:line="300" w:lineRule="exact"/>
              <w:jc w:val="center"/>
              <w:rPr>
                <w:rFonts w:ascii="宋体" w:cs="仿宋_GB2312"/>
                <w:szCs w:val="21"/>
              </w:rPr>
            </w:pPr>
            <w:r>
              <w:rPr>
                <w:rFonts w:hint="eastAsia" w:ascii="宋体" w:hAnsi="宋体" w:cs="仿宋_GB2312"/>
                <w:szCs w:val="21"/>
              </w:rPr>
              <w:t>责任事项</w:t>
            </w:r>
          </w:p>
        </w:tc>
        <w:tc>
          <w:tcPr>
            <w:tcW w:w="7896" w:type="dxa"/>
            <w:vAlign w:val="center"/>
          </w:tcPr>
          <w:p w14:paraId="6DFE1D5B">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立案责任：发现擅自移动、损毁禁止生产区标牌的行为予以审查，决定是否立案。</w:t>
            </w:r>
          </w:p>
          <w:p w14:paraId="52D60C4D">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DA2BAF2">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DDFC0E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BC96FF3">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决定责任：作出处罚决定，制作《行政处罚决定书》，并载明行政处罚告知、当事人陈述申辩或者听证情况等内容。</w:t>
            </w:r>
          </w:p>
          <w:p w14:paraId="522E62EB">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44F04A3">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执行责任：依照生效的行政处罚决定执行。</w:t>
            </w:r>
          </w:p>
          <w:p w14:paraId="26AA3256">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F2A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E178406">
            <w:pPr>
              <w:spacing w:line="300" w:lineRule="exact"/>
              <w:jc w:val="center"/>
              <w:rPr>
                <w:rFonts w:ascii="宋体" w:cs="仿宋_GB2312"/>
                <w:szCs w:val="21"/>
              </w:rPr>
            </w:pPr>
            <w:r>
              <w:rPr>
                <w:rFonts w:hint="eastAsia" w:ascii="宋体" w:hAnsi="宋体" w:cs="仿宋_GB2312"/>
                <w:szCs w:val="21"/>
              </w:rPr>
              <w:t>责任事项依据</w:t>
            </w:r>
          </w:p>
        </w:tc>
        <w:tc>
          <w:tcPr>
            <w:tcW w:w="7896" w:type="dxa"/>
          </w:tcPr>
          <w:p w14:paraId="4392967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6E5F70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675CC83">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9ADF98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6B1EF2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0920039">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5EFF00D">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0DA6004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E44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200" w:type="dxa"/>
            <w:vAlign w:val="center"/>
          </w:tcPr>
          <w:p w14:paraId="5BA87FC2">
            <w:pPr>
              <w:spacing w:line="300" w:lineRule="exact"/>
              <w:jc w:val="center"/>
              <w:rPr>
                <w:rFonts w:ascii="宋体" w:cs="仿宋_GB2312"/>
                <w:szCs w:val="21"/>
              </w:rPr>
            </w:pPr>
            <w:r>
              <w:rPr>
                <w:rFonts w:hint="eastAsia" w:ascii="宋体" w:hAnsi="宋体" w:cs="仿宋_GB2312"/>
                <w:szCs w:val="21"/>
              </w:rPr>
              <w:t>追责情形</w:t>
            </w:r>
          </w:p>
        </w:tc>
        <w:tc>
          <w:tcPr>
            <w:tcW w:w="7896" w:type="dxa"/>
            <w:vAlign w:val="center"/>
          </w:tcPr>
          <w:p w14:paraId="05A425AF">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635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62A6B7B">
            <w:pPr>
              <w:spacing w:line="300" w:lineRule="exact"/>
              <w:jc w:val="center"/>
              <w:rPr>
                <w:rFonts w:ascii="宋体" w:cs="仿宋_GB2312"/>
                <w:szCs w:val="21"/>
              </w:rPr>
            </w:pPr>
            <w:r>
              <w:rPr>
                <w:rFonts w:hint="eastAsia" w:ascii="宋体" w:hAnsi="宋体" w:cs="仿宋_GB2312"/>
                <w:szCs w:val="21"/>
              </w:rPr>
              <w:t>监督电话</w:t>
            </w:r>
          </w:p>
        </w:tc>
        <w:tc>
          <w:tcPr>
            <w:tcW w:w="7896" w:type="dxa"/>
            <w:vAlign w:val="center"/>
          </w:tcPr>
          <w:p w14:paraId="42AC65CE">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2EE2F05">
      <w:pPr>
        <w:spacing w:line="400" w:lineRule="exact"/>
        <w:rPr>
          <w:rFonts w:ascii="黑体" w:hAnsi="宋体" w:eastAsia="黑体"/>
          <w:sz w:val="32"/>
          <w:szCs w:val="32"/>
        </w:rPr>
      </w:pPr>
    </w:p>
    <w:p w14:paraId="1FB4E5B6">
      <w:pPr>
        <w:spacing w:line="400" w:lineRule="exact"/>
        <w:rPr>
          <w:rFonts w:ascii="黑体" w:hAnsi="宋体" w:eastAsia="黑体"/>
          <w:sz w:val="32"/>
          <w:szCs w:val="32"/>
        </w:rPr>
      </w:pPr>
    </w:p>
    <w:tbl>
      <w:tblPr>
        <w:tblStyle w:val="5"/>
        <w:tblW w:w="9123" w:type="dxa"/>
        <w:tblInd w:w="-2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7910"/>
      </w:tblGrid>
      <w:tr w14:paraId="09EB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13" w:type="dxa"/>
            <w:vAlign w:val="center"/>
          </w:tcPr>
          <w:p w14:paraId="6A38111E">
            <w:pPr>
              <w:spacing w:line="300" w:lineRule="exact"/>
              <w:jc w:val="center"/>
              <w:rPr>
                <w:rFonts w:ascii="宋体" w:cs="仿宋_GB2312"/>
                <w:szCs w:val="21"/>
              </w:rPr>
            </w:pPr>
            <w:r>
              <w:rPr>
                <w:rFonts w:hint="eastAsia" w:ascii="宋体" w:hAnsi="宋体" w:cs="仿宋_GB2312"/>
                <w:szCs w:val="21"/>
              </w:rPr>
              <w:t>序号</w:t>
            </w:r>
          </w:p>
        </w:tc>
        <w:tc>
          <w:tcPr>
            <w:tcW w:w="7910" w:type="dxa"/>
            <w:vAlign w:val="center"/>
          </w:tcPr>
          <w:p w14:paraId="1E68D15A">
            <w:pPr>
              <w:spacing w:line="300" w:lineRule="exact"/>
              <w:jc w:val="center"/>
              <w:rPr>
                <w:rFonts w:ascii="宋体" w:cs="仿宋_GB2312"/>
                <w:szCs w:val="21"/>
              </w:rPr>
            </w:pPr>
            <w:r>
              <w:rPr>
                <w:rFonts w:ascii="宋体" w:hAnsi="宋体" w:cs="宋体"/>
                <w:szCs w:val="21"/>
              </w:rPr>
              <w:t>8</w:t>
            </w:r>
          </w:p>
        </w:tc>
      </w:tr>
      <w:tr w14:paraId="06A6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2743C2D6">
            <w:pPr>
              <w:spacing w:line="300" w:lineRule="exact"/>
              <w:jc w:val="center"/>
              <w:rPr>
                <w:rFonts w:ascii="宋体" w:cs="仿宋_GB2312"/>
                <w:szCs w:val="21"/>
              </w:rPr>
            </w:pPr>
            <w:r>
              <w:rPr>
                <w:rFonts w:hint="eastAsia" w:ascii="宋体" w:hAnsi="宋体" w:cs="仿宋_GB2312"/>
                <w:szCs w:val="21"/>
              </w:rPr>
              <w:t>权力类型</w:t>
            </w:r>
          </w:p>
        </w:tc>
        <w:tc>
          <w:tcPr>
            <w:tcW w:w="7910" w:type="dxa"/>
            <w:vAlign w:val="center"/>
          </w:tcPr>
          <w:p w14:paraId="388FD0FE">
            <w:pPr>
              <w:spacing w:line="300" w:lineRule="exact"/>
              <w:jc w:val="center"/>
              <w:rPr>
                <w:rFonts w:ascii="宋体" w:cs="仿宋_GB2312"/>
                <w:szCs w:val="21"/>
              </w:rPr>
            </w:pPr>
            <w:r>
              <w:rPr>
                <w:rFonts w:hint="eastAsia" w:ascii="宋体" w:hAnsi="宋体" w:cs="宋体"/>
                <w:szCs w:val="21"/>
              </w:rPr>
              <w:t>行政处罚</w:t>
            </w:r>
          </w:p>
        </w:tc>
      </w:tr>
      <w:tr w14:paraId="3F44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177D7AC8">
            <w:pPr>
              <w:spacing w:line="300" w:lineRule="exact"/>
              <w:jc w:val="center"/>
              <w:rPr>
                <w:rFonts w:ascii="宋体" w:cs="仿宋_GB2312"/>
                <w:szCs w:val="21"/>
              </w:rPr>
            </w:pPr>
            <w:r>
              <w:rPr>
                <w:rFonts w:hint="eastAsia" w:ascii="宋体" w:hAnsi="宋体" w:cs="仿宋_GB2312"/>
                <w:szCs w:val="21"/>
              </w:rPr>
              <w:t>权力项目名称</w:t>
            </w:r>
          </w:p>
        </w:tc>
        <w:tc>
          <w:tcPr>
            <w:tcW w:w="7910" w:type="dxa"/>
            <w:vAlign w:val="center"/>
          </w:tcPr>
          <w:p w14:paraId="33D12580">
            <w:pPr>
              <w:spacing w:line="300" w:lineRule="exact"/>
              <w:ind w:firstLine="420" w:firstLineChars="200"/>
              <w:rPr>
                <w:rFonts w:hint="eastAsia" w:ascii="宋体" w:eastAsia="宋体" w:cs="宋体"/>
                <w:szCs w:val="21"/>
                <w:lang w:eastAsia="zh-CN"/>
              </w:rPr>
            </w:pPr>
            <w:r>
              <w:rPr>
                <w:rFonts w:hint="eastAsia" w:ascii="宋体" w:hAnsi="宋体" w:cs="宋体"/>
                <w:szCs w:val="21"/>
                <w:lang w:eastAsia="zh-CN"/>
              </w:rPr>
              <w:t>对违反无公害农产品认定及无公害农产品标志使用行为的处罚</w:t>
            </w:r>
          </w:p>
        </w:tc>
      </w:tr>
      <w:tr w14:paraId="2099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0B6D24AE">
            <w:pPr>
              <w:spacing w:line="300" w:lineRule="exact"/>
              <w:jc w:val="center"/>
              <w:rPr>
                <w:rFonts w:ascii="宋体" w:cs="仿宋_GB2312"/>
                <w:szCs w:val="21"/>
              </w:rPr>
            </w:pPr>
            <w:r>
              <w:rPr>
                <w:rFonts w:hint="eastAsia" w:ascii="宋体" w:hAnsi="宋体" w:cs="仿宋_GB2312"/>
                <w:szCs w:val="21"/>
              </w:rPr>
              <w:t>实施依据</w:t>
            </w:r>
          </w:p>
        </w:tc>
        <w:tc>
          <w:tcPr>
            <w:tcW w:w="7910" w:type="dxa"/>
          </w:tcPr>
          <w:p w14:paraId="651D67D8">
            <w:pPr>
              <w:numPr>
                <w:ilvl w:val="0"/>
                <w:numId w:val="4"/>
              </w:numPr>
              <w:spacing w:line="300" w:lineRule="exact"/>
              <w:ind w:firstLine="420" w:firstLineChars="200"/>
              <w:rPr>
                <w:rFonts w:ascii="宋体" w:cs="宋体"/>
                <w:szCs w:val="21"/>
              </w:rPr>
            </w:pPr>
            <w:r>
              <w:rPr>
                <w:rFonts w:hint="eastAsia" w:ascii="宋体" w:hAnsi="宋体" w:cs="宋体"/>
                <w:szCs w:val="21"/>
              </w:rPr>
              <w:t>《四川省〈中华人民共和国农产品质量安全法〉实施办法》第四十一条：违反本办法第十三条规定，由县级以上地方人民政府农业行政主管部门责令改正，并按下列规定给予处罚：（一）擅自变更无公害农产品、绿色食品、有机农产品认定证书的产地名称、面积、范围、生产种类的，处</w:t>
            </w:r>
            <w:r>
              <w:rPr>
                <w:rFonts w:ascii="宋体" w:hAnsi="宋体" w:cs="宋体"/>
                <w:szCs w:val="21"/>
              </w:rPr>
              <w:t>2000</w:t>
            </w:r>
            <w:r>
              <w:rPr>
                <w:rFonts w:hint="eastAsia" w:ascii="宋体" w:hAnsi="宋体" w:cs="宋体"/>
                <w:szCs w:val="21"/>
              </w:rPr>
              <w:t>元以上</w:t>
            </w:r>
            <w:r>
              <w:rPr>
                <w:rFonts w:ascii="宋体" w:hAnsi="宋体" w:cs="宋体"/>
                <w:szCs w:val="21"/>
              </w:rPr>
              <w:t>1</w:t>
            </w:r>
            <w:r>
              <w:rPr>
                <w:rFonts w:hint="eastAsia" w:ascii="宋体" w:hAnsi="宋体" w:cs="宋体"/>
                <w:szCs w:val="21"/>
              </w:rPr>
              <w:t>万元以下罚款；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未取得产地认定证书或者违反该证书的内容设立产地认定标示牌的，处</w:t>
            </w:r>
            <w:r>
              <w:rPr>
                <w:rFonts w:ascii="宋体" w:hAnsi="宋体" w:cs="宋体"/>
                <w:szCs w:val="21"/>
              </w:rPr>
              <w:t>1000</w:t>
            </w:r>
            <w:r>
              <w:rPr>
                <w:rFonts w:hint="eastAsia" w:ascii="宋体" w:hAnsi="宋体" w:cs="宋体"/>
                <w:szCs w:val="21"/>
              </w:rPr>
              <w:t>元以下罚款。</w:t>
            </w:r>
          </w:p>
          <w:p w14:paraId="41ACEB2B">
            <w:pPr>
              <w:numPr>
                <w:ilvl w:val="0"/>
                <w:numId w:val="4"/>
              </w:numPr>
              <w:spacing w:line="300" w:lineRule="exact"/>
              <w:ind w:firstLine="420" w:firstLineChars="200"/>
              <w:rPr>
                <w:rFonts w:ascii="宋体" w:cs="宋体"/>
                <w:szCs w:val="21"/>
              </w:rPr>
            </w:pPr>
            <w:r>
              <w:rPr>
                <w:rFonts w:hint="eastAsia" w:ascii="宋体" w:hAnsi="宋体" w:cs="宋体"/>
                <w:szCs w:val="21"/>
              </w:rPr>
              <w:t>《四川省种植业无公害农产品管理办法》第二十三条：违反本办法规定，有下列行为之一的，由县级以上人民政府农业行政主管部门责令改正，并处</w:t>
            </w:r>
            <w:r>
              <w:rPr>
                <w:rFonts w:ascii="宋体" w:hAnsi="宋体" w:cs="宋体"/>
                <w:szCs w:val="21"/>
              </w:rPr>
              <w:t>1</w:t>
            </w:r>
            <w:r>
              <w:rPr>
                <w:rFonts w:hint="eastAsia" w:ascii="宋体" w:hAnsi="宋体" w:cs="宋体"/>
                <w:szCs w:val="21"/>
              </w:rPr>
              <w:t>万元以下罚款：</w:t>
            </w:r>
          </w:p>
          <w:p w14:paraId="0BBE8895">
            <w:pPr>
              <w:numPr>
                <w:ilvl w:val="0"/>
                <w:numId w:val="4"/>
              </w:numPr>
              <w:spacing w:line="300" w:lineRule="exact"/>
              <w:ind w:firstLine="420" w:firstLineChars="200"/>
              <w:rPr>
                <w:rFonts w:ascii="宋体" w:cs="宋体"/>
                <w:szCs w:val="21"/>
              </w:rPr>
            </w:pPr>
            <w:r>
              <w:rPr>
                <w:rFonts w:hint="eastAsia" w:ascii="宋体" w:hAnsi="宋体" w:cs="宋体"/>
                <w:szCs w:val="21"/>
              </w:rPr>
              <w:t>　　</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未取得无公害农产品产地认定证书或者违反该证书的内容设立无公害农产品产地标示牌的。</w:t>
            </w:r>
          </w:p>
          <w:p w14:paraId="736439C2">
            <w:pPr>
              <w:numPr>
                <w:ilvl w:val="0"/>
                <w:numId w:val="4"/>
              </w:numPr>
              <w:spacing w:line="300" w:lineRule="exact"/>
              <w:ind w:firstLine="420" w:firstLineChars="200"/>
              <w:rPr>
                <w:rFonts w:ascii="宋体" w:cs="宋体"/>
                <w:szCs w:val="21"/>
              </w:rPr>
            </w:pPr>
            <w:r>
              <w:rPr>
                <w:rFonts w:hint="eastAsia" w:ascii="宋体" w:hAnsi="宋体" w:cs="宋体"/>
                <w:szCs w:val="21"/>
              </w:rPr>
              <w:t>　　</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擅自扩大无公害农产品产地范围的。</w:t>
            </w:r>
          </w:p>
          <w:p w14:paraId="0B96F465">
            <w:pPr>
              <w:numPr>
                <w:ilvl w:val="0"/>
                <w:numId w:val="4"/>
              </w:numPr>
              <w:spacing w:line="300" w:lineRule="exact"/>
              <w:ind w:firstLine="420" w:firstLineChars="200"/>
              <w:rPr>
                <w:rFonts w:ascii="宋体" w:cs="宋体"/>
                <w:szCs w:val="21"/>
              </w:rPr>
            </w:pPr>
            <w:r>
              <w:rPr>
                <w:rFonts w:hint="eastAsia" w:ascii="宋体" w:hAnsi="宋体" w:cs="宋体"/>
                <w:szCs w:val="21"/>
              </w:rPr>
              <w:t>　　</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使用农业投入品违反省人民政府农业行政主管部门公布的生产无公害农产品禁止使用、限制使用农业投入品规定的。</w:t>
            </w:r>
          </w:p>
          <w:p w14:paraId="6301B8C9">
            <w:pPr>
              <w:numPr>
                <w:ilvl w:val="0"/>
                <w:numId w:val="4"/>
              </w:numPr>
              <w:spacing w:line="300" w:lineRule="exact"/>
              <w:ind w:firstLine="420" w:firstLineChars="200"/>
              <w:rPr>
                <w:rFonts w:ascii="宋体" w:cs="宋体"/>
                <w:szCs w:val="21"/>
              </w:rPr>
            </w:pPr>
            <w:r>
              <w:rPr>
                <w:rFonts w:hint="eastAsia" w:ascii="宋体" w:hAnsi="宋体" w:cs="宋体"/>
                <w:szCs w:val="21"/>
              </w:rPr>
              <w:t>　　违反规定使用农业投入品致使农产品不符合无公害农产品标准，或者致使产地环境不符合无公害农产品产地环境标准的，取消其认证证书、认定证书。</w:t>
            </w:r>
          </w:p>
        </w:tc>
      </w:tr>
      <w:tr w14:paraId="0E0D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4EE629B3">
            <w:pPr>
              <w:spacing w:line="300" w:lineRule="exact"/>
              <w:jc w:val="center"/>
              <w:rPr>
                <w:rFonts w:ascii="宋体" w:cs="仿宋_GB2312"/>
                <w:szCs w:val="21"/>
              </w:rPr>
            </w:pPr>
            <w:r>
              <w:rPr>
                <w:rFonts w:hint="eastAsia" w:ascii="宋体" w:hAnsi="宋体" w:cs="仿宋_GB2312"/>
                <w:szCs w:val="21"/>
              </w:rPr>
              <w:t>责任主体</w:t>
            </w:r>
          </w:p>
        </w:tc>
        <w:tc>
          <w:tcPr>
            <w:tcW w:w="7910" w:type="dxa"/>
            <w:vAlign w:val="center"/>
          </w:tcPr>
          <w:p w14:paraId="4D24C54F">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8D6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44B1DCE0">
            <w:pPr>
              <w:spacing w:line="300" w:lineRule="exact"/>
              <w:jc w:val="center"/>
              <w:rPr>
                <w:rFonts w:ascii="宋体" w:cs="仿宋_GB2312"/>
                <w:szCs w:val="21"/>
              </w:rPr>
            </w:pPr>
            <w:r>
              <w:rPr>
                <w:rFonts w:hint="eastAsia" w:ascii="宋体" w:hAnsi="宋体" w:cs="仿宋_GB2312"/>
                <w:szCs w:val="21"/>
              </w:rPr>
              <w:t>责任事项</w:t>
            </w:r>
          </w:p>
        </w:tc>
        <w:tc>
          <w:tcPr>
            <w:tcW w:w="7910" w:type="dxa"/>
            <w:vAlign w:val="center"/>
          </w:tcPr>
          <w:p w14:paraId="76CEECB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未取得产地认定证书或者违反该证书的内容设立产地认定标示牌；擅自变更无公害农产品、绿色食品、有机农产品认定证书的产地名称、面积、范围、生产种类；违反规定使用农业投入品或使用后致使农产品不符合无公害农产品标准，或者致使产地环境不符合无公害农产品产地环境标准的行为予以审查，决定是否立案。</w:t>
            </w:r>
          </w:p>
          <w:p w14:paraId="4501584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478011D">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FC33CA9">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10A5C9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决定责任：作出处罚决定，制作《行政处罚决定书》，并载明行政处罚告知、当事人陈述申辩或者听证情况等内容。</w:t>
            </w:r>
          </w:p>
          <w:p w14:paraId="78CE5461">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CD6C312">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执行责任：依照生效的行政处罚决定执行。</w:t>
            </w:r>
          </w:p>
          <w:p w14:paraId="63D4BD0F">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FD7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2E586D0D">
            <w:pPr>
              <w:spacing w:line="300" w:lineRule="exact"/>
              <w:jc w:val="center"/>
              <w:rPr>
                <w:rFonts w:ascii="宋体" w:cs="仿宋_GB2312"/>
                <w:szCs w:val="21"/>
              </w:rPr>
            </w:pPr>
            <w:r>
              <w:rPr>
                <w:rFonts w:hint="eastAsia" w:ascii="宋体" w:hAnsi="宋体" w:cs="仿宋_GB2312"/>
                <w:szCs w:val="21"/>
              </w:rPr>
              <w:t>责任事项依据</w:t>
            </w:r>
          </w:p>
        </w:tc>
        <w:tc>
          <w:tcPr>
            <w:tcW w:w="7910" w:type="dxa"/>
          </w:tcPr>
          <w:p w14:paraId="3A0B1D4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A91F376">
            <w:pPr>
              <w:spacing w:line="300" w:lineRule="exact"/>
              <w:ind w:firstLine="396" w:firstLineChars="200"/>
              <w:rPr>
                <w:rFonts w:ascii="宋体" w:cs="宋体"/>
                <w:spacing w:val="-6"/>
                <w:szCs w:val="21"/>
              </w:rPr>
            </w:pPr>
            <w:r>
              <w:rPr>
                <w:rFonts w:ascii="宋体" w:hAnsi="宋体" w:cs="宋体"/>
                <w:spacing w:val="-6"/>
                <w:szCs w:val="21"/>
              </w:rPr>
              <w:t>2.</w:t>
            </w:r>
            <w:r>
              <w:rPr>
                <w:rFonts w:hint="eastAsia" w:ascii="宋体" w:hAnsi="宋体" w:cs="宋体"/>
                <w:spacing w:val="-6"/>
                <w:szCs w:val="21"/>
              </w:rPr>
              <w:t>《农业行政处罚程序规定》第二十七条：农业行政处罚机关应当对案件情况进行全面、客观、</w:t>
            </w:r>
            <w:r>
              <w:rPr>
                <w:rFonts w:hint="eastAsia" w:ascii="宋体" w:hAnsi="宋体" w:cs="宋体"/>
                <w:spacing w:val="-6"/>
                <w:szCs w:val="21"/>
                <w:lang w:eastAsia="zh-CN"/>
              </w:rPr>
              <w:t>公正的调查</w:t>
            </w:r>
            <w:r>
              <w:rPr>
                <w:rFonts w:hint="eastAsia" w:ascii="宋体" w:hAnsi="宋体" w:cs="宋体"/>
                <w:spacing w:val="-6"/>
                <w:szCs w:val="21"/>
              </w:rPr>
              <w:t>，收集证据；必要时，依照法律、法规的规定，可以进行检查。执法人员调查收集证据时不得少于二人。证据包括书证、物证、视听资料、证人证言、当事人陈述、鉴定结论、勘验笔录和现场笔录。</w:t>
            </w:r>
          </w:p>
          <w:p w14:paraId="6C5B26C3">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5AA956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ABFA2C4">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F1D3CD9">
            <w:pPr>
              <w:spacing w:line="300" w:lineRule="exact"/>
              <w:ind w:firstLine="404" w:firstLineChars="200"/>
              <w:rPr>
                <w:rFonts w:ascii="宋体" w:cs="宋体"/>
                <w:spacing w:val="-4"/>
                <w:szCs w:val="21"/>
              </w:rPr>
            </w:pPr>
            <w:r>
              <w:rPr>
                <w:rFonts w:ascii="宋体" w:hAnsi="宋体" w:cs="宋体"/>
                <w:spacing w:val="-4"/>
                <w:szCs w:val="21"/>
              </w:rPr>
              <w:t>6.</w:t>
            </w:r>
            <w:r>
              <w:rPr>
                <w:rFonts w:hint="eastAsia" w:ascii="宋体" w:hAnsi="宋体" w:cs="宋体"/>
                <w:spacing w:val="-4"/>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C303EB3">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E31667B">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6254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62333D7A">
            <w:pPr>
              <w:spacing w:line="300" w:lineRule="exact"/>
              <w:jc w:val="center"/>
              <w:rPr>
                <w:rFonts w:ascii="宋体" w:cs="仿宋_GB2312"/>
                <w:szCs w:val="21"/>
              </w:rPr>
            </w:pPr>
            <w:r>
              <w:rPr>
                <w:rFonts w:hint="eastAsia" w:ascii="宋体" w:hAnsi="宋体" w:cs="仿宋_GB2312"/>
                <w:szCs w:val="21"/>
              </w:rPr>
              <w:t>追责情形</w:t>
            </w:r>
          </w:p>
        </w:tc>
        <w:tc>
          <w:tcPr>
            <w:tcW w:w="7910" w:type="dxa"/>
            <w:vAlign w:val="center"/>
          </w:tcPr>
          <w:p w14:paraId="5721C62B">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四川省〈中华人民共和国农产品质量安全法〉实施办法</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FF6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58C37811">
            <w:pPr>
              <w:spacing w:line="300" w:lineRule="exact"/>
              <w:jc w:val="center"/>
              <w:rPr>
                <w:rFonts w:ascii="宋体" w:cs="仿宋_GB2312"/>
                <w:szCs w:val="21"/>
              </w:rPr>
            </w:pPr>
            <w:r>
              <w:rPr>
                <w:rFonts w:hint="eastAsia" w:ascii="宋体" w:hAnsi="宋体" w:cs="仿宋_GB2312"/>
                <w:szCs w:val="21"/>
              </w:rPr>
              <w:t>监督电话</w:t>
            </w:r>
          </w:p>
        </w:tc>
        <w:tc>
          <w:tcPr>
            <w:tcW w:w="7910" w:type="dxa"/>
            <w:vAlign w:val="center"/>
          </w:tcPr>
          <w:p w14:paraId="17EABA4C">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8D84074">
      <w:pPr>
        <w:spacing w:line="400" w:lineRule="exact"/>
        <w:rPr>
          <w:rFonts w:ascii="黑体" w:hAnsi="宋体" w:eastAsia="黑体"/>
          <w:sz w:val="32"/>
          <w:szCs w:val="32"/>
        </w:rPr>
      </w:pPr>
      <w:bookmarkStart w:id="3" w:name="OLE_LINK14"/>
    </w:p>
    <w:bookmarkEnd w:id="3"/>
    <w:tbl>
      <w:tblPr>
        <w:tblStyle w:val="5"/>
        <w:tblW w:w="9136" w:type="dxa"/>
        <w:tblInd w:w="-2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7923"/>
      </w:tblGrid>
      <w:tr w14:paraId="55F2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250ACECF">
            <w:pPr>
              <w:spacing w:line="300" w:lineRule="exact"/>
              <w:jc w:val="center"/>
              <w:rPr>
                <w:rFonts w:ascii="宋体" w:cs="仿宋_GB2312"/>
                <w:szCs w:val="21"/>
              </w:rPr>
            </w:pPr>
            <w:r>
              <w:rPr>
                <w:rFonts w:hint="eastAsia" w:ascii="宋体" w:hAnsi="宋体" w:cs="仿宋_GB2312"/>
                <w:szCs w:val="21"/>
              </w:rPr>
              <w:t>序号</w:t>
            </w:r>
          </w:p>
        </w:tc>
        <w:tc>
          <w:tcPr>
            <w:tcW w:w="7923" w:type="dxa"/>
            <w:vAlign w:val="center"/>
          </w:tcPr>
          <w:p w14:paraId="73F74D9B">
            <w:pPr>
              <w:spacing w:line="300" w:lineRule="exact"/>
              <w:jc w:val="center"/>
              <w:rPr>
                <w:rFonts w:ascii="宋体" w:cs="仿宋_GB2312"/>
                <w:szCs w:val="21"/>
              </w:rPr>
            </w:pPr>
            <w:r>
              <w:rPr>
                <w:rFonts w:ascii="宋体" w:hAnsi="宋体" w:cs="宋体"/>
                <w:szCs w:val="21"/>
              </w:rPr>
              <w:t>9</w:t>
            </w:r>
          </w:p>
        </w:tc>
      </w:tr>
      <w:tr w14:paraId="42A5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145B48B5">
            <w:pPr>
              <w:spacing w:line="300" w:lineRule="exact"/>
              <w:jc w:val="center"/>
              <w:rPr>
                <w:rFonts w:ascii="宋体" w:cs="仿宋_GB2312"/>
                <w:szCs w:val="21"/>
              </w:rPr>
            </w:pPr>
            <w:r>
              <w:rPr>
                <w:rFonts w:hint="eastAsia" w:ascii="宋体" w:hAnsi="宋体" w:cs="仿宋_GB2312"/>
                <w:szCs w:val="21"/>
              </w:rPr>
              <w:t>权力类型</w:t>
            </w:r>
          </w:p>
        </w:tc>
        <w:tc>
          <w:tcPr>
            <w:tcW w:w="7923" w:type="dxa"/>
            <w:vAlign w:val="center"/>
          </w:tcPr>
          <w:p w14:paraId="68132B98">
            <w:pPr>
              <w:spacing w:line="300" w:lineRule="exact"/>
              <w:jc w:val="center"/>
              <w:rPr>
                <w:rFonts w:ascii="宋体" w:cs="仿宋_GB2312"/>
                <w:szCs w:val="21"/>
              </w:rPr>
            </w:pPr>
            <w:r>
              <w:rPr>
                <w:rFonts w:hint="eastAsia" w:ascii="宋体" w:hAnsi="宋体" w:cs="宋体"/>
                <w:szCs w:val="21"/>
              </w:rPr>
              <w:t>行政处罚</w:t>
            </w:r>
          </w:p>
        </w:tc>
      </w:tr>
      <w:tr w14:paraId="1E96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142B0E74">
            <w:pPr>
              <w:spacing w:line="300" w:lineRule="exact"/>
              <w:jc w:val="center"/>
              <w:rPr>
                <w:rFonts w:ascii="宋体" w:cs="仿宋_GB2312"/>
                <w:szCs w:val="21"/>
              </w:rPr>
            </w:pPr>
            <w:r>
              <w:rPr>
                <w:rFonts w:hint="eastAsia" w:ascii="宋体" w:hAnsi="宋体" w:cs="仿宋_GB2312"/>
                <w:szCs w:val="21"/>
              </w:rPr>
              <w:t>权力项目名称</w:t>
            </w:r>
          </w:p>
        </w:tc>
        <w:tc>
          <w:tcPr>
            <w:tcW w:w="7923" w:type="dxa"/>
            <w:vAlign w:val="center"/>
          </w:tcPr>
          <w:p w14:paraId="1C9FF9CC">
            <w:pPr>
              <w:spacing w:line="300" w:lineRule="exact"/>
              <w:ind w:firstLine="480" w:firstLineChars="200"/>
              <w:rPr>
                <w:rFonts w:ascii="宋体" w:cs="宋体"/>
                <w:szCs w:val="21"/>
              </w:rPr>
            </w:pPr>
            <w:r>
              <w:rPr>
                <w:rFonts w:hint="eastAsia" w:ascii="宋体" w:hAnsi="宋体" w:cs="宋体"/>
                <w:sz w:val="24"/>
                <w:szCs w:val="24"/>
              </w:rPr>
              <w:t>对未建立、保存农业投入品进销货台账或者未向购买者出具销售凭证的处罚</w:t>
            </w:r>
          </w:p>
        </w:tc>
      </w:tr>
      <w:tr w14:paraId="6061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6806A222">
            <w:pPr>
              <w:spacing w:line="300" w:lineRule="exact"/>
              <w:jc w:val="center"/>
              <w:rPr>
                <w:rFonts w:ascii="宋体" w:cs="仿宋_GB2312"/>
                <w:szCs w:val="21"/>
              </w:rPr>
            </w:pPr>
            <w:r>
              <w:rPr>
                <w:rFonts w:hint="eastAsia" w:ascii="宋体" w:hAnsi="宋体" w:cs="仿宋_GB2312"/>
                <w:szCs w:val="21"/>
              </w:rPr>
              <w:t>实施依据</w:t>
            </w:r>
          </w:p>
        </w:tc>
        <w:tc>
          <w:tcPr>
            <w:tcW w:w="7923" w:type="dxa"/>
          </w:tcPr>
          <w:p w14:paraId="6491E29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w:t>
            </w:r>
            <w:r>
              <w:rPr>
                <w:rFonts w:ascii="宋体" w:hAnsi="宋体" w:cs="宋体"/>
                <w:szCs w:val="21"/>
              </w:rPr>
              <w:t>&lt;</w:t>
            </w:r>
            <w:r>
              <w:rPr>
                <w:rFonts w:hint="eastAsia" w:ascii="宋体" w:hAnsi="宋体" w:cs="宋体"/>
                <w:szCs w:val="21"/>
              </w:rPr>
              <w:t>中华人民共和国农产品质量安全法</w:t>
            </w:r>
            <w:r>
              <w:rPr>
                <w:rFonts w:ascii="宋体" w:hAnsi="宋体" w:cs="宋体"/>
                <w:szCs w:val="21"/>
              </w:rPr>
              <w:t>&gt;</w:t>
            </w:r>
            <w:r>
              <w:rPr>
                <w:rFonts w:hint="eastAsia" w:ascii="宋体" w:hAnsi="宋体" w:cs="宋体"/>
                <w:szCs w:val="21"/>
              </w:rPr>
              <w:t>实施办法》第四十二条：违反本办法第十九条第一款规定，未建立、保存进销货台账或者未向购买者出具销售凭证的，由县级以上地方人民政府农业行政主管部门责令其限期改正；逾期不改正的，处</w:t>
            </w:r>
            <w:r>
              <w:rPr>
                <w:rFonts w:ascii="宋体" w:hAnsi="宋体" w:cs="宋体"/>
                <w:szCs w:val="21"/>
              </w:rPr>
              <w:t>200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元以下罚款；未向购买者说明或未正确说明农业投入品使用方法和注意事项，给农业投入品使用者造成损失的，依法予以赔偿。</w:t>
            </w:r>
          </w:p>
          <w:p w14:paraId="2177A7A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w:t>
            </w:r>
            <w:r>
              <w:rPr>
                <w:rFonts w:ascii="宋体" w:hAnsi="宋体" w:cs="宋体"/>
                <w:szCs w:val="21"/>
              </w:rPr>
              <w:t>&lt;</w:t>
            </w:r>
            <w:r>
              <w:rPr>
                <w:rFonts w:hint="eastAsia" w:ascii="宋体" w:hAnsi="宋体" w:cs="宋体"/>
                <w:szCs w:val="21"/>
              </w:rPr>
              <w:t>中华人民共和国农产品质量安全法</w:t>
            </w:r>
            <w:r>
              <w:rPr>
                <w:rFonts w:ascii="宋体" w:hAnsi="宋体" w:cs="宋体"/>
                <w:szCs w:val="21"/>
              </w:rPr>
              <w:t>&gt;</w:t>
            </w:r>
            <w:r>
              <w:rPr>
                <w:rFonts w:hint="eastAsia" w:ascii="宋体" w:hAnsi="宋体" w:cs="宋体"/>
                <w:szCs w:val="21"/>
              </w:rPr>
              <w:t>实施办法》第十九条：农业投入品经营者应当建立农业投入品进货和销售台账，如实记录投入品名称、规格、数量、供货商及其联系方式、进销货时间、销售去向等内容，保存期限不得少于二年；应当向购买者出具销售凭证，正确说明农业投入品使用方法和注意事项。</w:t>
            </w:r>
          </w:p>
        </w:tc>
      </w:tr>
      <w:tr w14:paraId="464B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4880C8B4">
            <w:pPr>
              <w:spacing w:line="300" w:lineRule="exact"/>
              <w:jc w:val="center"/>
              <w:rPr>
                <w:rFonts w:ascii="宋体" w:cs="仿宋_GB2312"/>
                <w:szCs w:val="21"/>
              </w:rPr>
            </w:pPr>
            <w:r>
              <w:rPr>
                <w:rFonts w:hint="eastAsia" w:ascii="宋体" w:hAnsi="宋体" w:cs="仿宋_GB2312"/>
                <w:szCs w:val="21"/>
              </w:rPr>
              <w:t>责任主体</w:t>
            </w:r>
          </w:p>
        </w:tc>
        <w:tc>
          <w:tcPr>
            <w:tcW w:w="7923" w:type="dxa"/>
            <w:vAlign w:val="center"/>
          </w:tcPr>
          <w:p w14:paraId="138C9098">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02E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26ABA036">
            <w:pPr>
              <w:spacing w:line="300" w:lineRule="exact"/>
              <w:jc w:val="center"/>
              <w:rPr>
                <w:rFonts w:ascii="宋体" w:cs="仿宋_GB2312"/>
                <w:szCs w:val="21"/>
              </w:rPr>
            </w:pPr>
            <w:r>
              <w:rPr>
                <w:rFonts w:hint="eastAsia" w:ascii="宋体" w:hAnsi="宋体" w:cs="仿宋_GB2312"/>
                <w:szCs w:val="21"/>
              </w:rPr>
              <w:t>责任事项</w:t>
            </w:r>
          </w:p>
        </w:tc>
        <w:tc>
          <w:tcPr>
            <w:tcW w:w="7923" w:type="dxa"/>
            <w:vAlign w:val="center"/>
          </w:tcPr>
          <w:p w14:paraId="5B47B7D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立案责任：发现农业投入品经营者未建立、保存进销货台账或者未向购买者出具销售凭证和未向购买者说明或未正确说明农业投入品使用方法和注意事项的行为予以审查，决定是否立案。</w:t>
            </w:r>
          </w:p>
          <w:p w14:paraId="3AC1DFE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785AD7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45C3964">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ABDF803">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决定责任：作出处罚决定，制作《行政处罚决定书》，并载明行政处罚告知、当事人陈述申辩或者听证情况等内容。</w:t>
            </w:r>
          </w:p>
          <w:p w14:paraId="7A2EF3AF">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8C01BE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执行责任：依照生效的行政处罚决定执行。</w:t>
            </w:r>
          </w:p>
          <w:p w14:paraId="7F35A60E">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C1D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312E2711">
            <w:pPr>
              <w:spacing w:line="300" w:lineRule="exact"/>
              <w:jc w:val="center"/>
              <w:rPr>
                <w:rFonts w:ascii="宋体" w:cs="仿宋_GB2312"/>
                <w:szCs w:val="21"/>
              </w:rPr>
            </w:pPr>
            <w:r>
              <w:rPr>
                <w:rFonts w:hint="eastAsia" w:ascii="宋体" w:hAnsi="宋体" w:cs="仿宋_GB2312"/>
                <w:szCs w:val="21"/>
              </w:rPr>
              <w:t>责任事项依据</w:t>
            </w:r>
          </w:p>
        </w:tc>
        <w:tc>
          <w:tcPr>
            <w:tcW w:w="7923" w:type="dxa"/>
          </w:tcPr>
          <w:p w14:paraId="7B9D04F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C470EC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4C2EA7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3C8543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70A081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895D73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3B8B52A">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4A9715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19E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71E1050D">
            <w:pPr>
              <w:spacing w:line="300" w:lineRule="exact"/>
              <w:jc w:val="center"/>
              <w:rPr>
                <w:rFonts w:ascii="宋体" w:cs="仿宋_GB2312"/>
                <w:szCs w:val="21"/>
              </w:rPr>
            </w:pPr>
            <w:r>
              <w:rPr>
                <w:rFonts w:hint="eastAsia" w:ascii="宋体" w:hAnsi="宋体" w:cs="仿宋_GB2312"/>
                <w:szCs w:val="21"/>
              </w:rPr>
              <w:t>追责情形</w:t>
            </w:r>
          </w:p>
        </w:tc>
        <w:tc>
          <w:tcPr>
            <w:tcW w:w="7923" w:type="dxa"/>
            <w:vAlign w:val="center"/>
          </w:tcPr>
          <w:p w14:paraId="2B0E1ED2">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四川省〈中华人民共和国农产品质量安全法〉实施办法</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DF4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5C15CD27">
            <w:pPr>
              <w:spacing w:line="300" w:lineRule="exact"/>
              <w:jc w:val="center"/>
              <w:rPr>
                <w:rFonts w:ascii="宋体" w:cs="仿宋_GB2312"/>
                <w:szCs w:val="21"/>
              </w:rPr>
            </w:pPr>
            <w:r>
              <w:rPr>
                <w:rFonts w:hint="eastAsia" w:ascii="宋体" w:hAnsi="宋体" w:cs="仿宋_GB2312"/>
                <w:szCs w:val="21"/>
              </w:rPr>
              <w:t>监督电话</w:t>
            </w:r>
          </w:p>
        </w:tc>
        <w:tc>
          <w:tcPr>
            <w:tcW w:w="7923" w:type="dxa"/>
            <w:vAlign w:val="center"/>
          </w:tcPr>
          <w:p w14:paraId="5A0636CD">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BC223E1">
      <w:pPr>
        <w:spacing w:line="400" w:lineRule="exact"/>
        <w:rPr>
          <w:rFonts w:ascii="黑体" w:hAnsi="宋体" w:eastAsia="黑体"/>
          <w:sz w:val="32"/>
          <w:szCs w:val="32"/>
        </w:rPr>
      </w:pPr>
    </w:p>
    <w:tbl>
      <w:tblPr>
        <w:tblStyle w:val="5"/>
        <w:tblpPr w:leftFromText="180" w:rightFromText="180" w:vertAnchor="text" w:horzAnchor="page" w:tblpX="1553" w:tblpY="395"/>
        <w:tblOverlap w:val="never"/>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7937"/>
      </w:tblGrid>
      <w:tr w14:paraId="4491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9" w:type="dxa"/>
            <w:vAlign w:val="center"/>
          </w:tcPr>
          <w:p w14:paraId="0BBBB609">
            <w:pPr>
              <w:spacing w:line="300" w:lineRule="exact"/>
              <w:jc w:val="center"/>
              <w:rPr>
                <w:rFonts w:ascii="宋体" w:cs="仿宋_GB2312"/>
                <w:szCs w:val="21"/>
              </w:rPr>
            </w:pPr>
            <w:bookmarkStart w:id="4" w:name="OLE_LINK15"/>
            <w:r>
              <w:rPr>
                <w:rFonts w:hint="eastAsia" w:ascii="宋体" w:hAnsi="宋体" w:cs="仿宋_GB2312"/>
                <w:szCs w:val="21"/>
              </w:rPr>
              <w:t>序号</w:t>
            </w:r>
          </w:p>
        </w:tc>
        <w:tc>
          <w:tcPr>
            <w:tcW w:w="7937" w:type="dxa"/>
            <w:vAlign w:val="center"/>
          </w:tcPr>
          <w:p w14:paraId="011D4958">
            <w:pPr>
              <w:spacing w:line="300" w:lineRule="exact"/>
              <w:jc w:val="center"/>
              <w:rPr>
                <w:rFonts w:ascii="宋体" w:cs="仿宋_GB2312"/>
                <w:szCs w:val="21"/>
              </w:rPr>
            </w:pPr>
            <w:r>
              <w:rPr>
                <w:rFonts w:ascii="宋体" w:hAnsi="宋体" w:cs="宋体"/>
                <w:szCs w:val="21"/>
              </w:rPr>
              <w:t>10</w:t>
            </w:r>
          </w:p>
        </w:tc>
      </w:tr>
      <w:tr w14:paraId="59B4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9" w:type="dxa"/>
            <w:vAlign w:val="center"/>
          </w:tcPr>
          <w:p w14:paraId="3C00F44E">
            <w:pPr>
              <w:spacing w:line="300" w:lineRule="exact"/>
              <w:jc w:val="center"/>
              <w:rPr>
                <w:rFonts w:ascii="宋体" w:cs="仿宋_GB2312"/>
                <w:szCs w:val="21"/>
              </w:rPr>
            </w:pPr>
            <w:r>
              <w:rPr>
                <w:rFonts w:hint="eastAsia" w:ascii="宋体" w:hAnsi="宋体" w:cs="仿宋_GB2312"/>
                <w:szCs w:val="21"/>
              </w:rPr>
              <w:t>权力类型</w:t>
            </w:r>
          </w:p>
        </w:tc>
        <w:tc>
          <w:tcPr>
            <w:tcW w:w="7937" w:type="dxa"/>
            <w:vAlign w:val="center"/>
          </w:tcPr>
          <w:p w14:paraId="676C469A">
            <w:pPr>
              <w:spacing w:line="300" w:lineRule="exact"/>
              <w:jc w:val="center"/>
              <w:rPr>
                <w:rFonts w:ascii="宋体" w:cs="仿宋_GB2312"/>
                <w:szCs w:val="21"/>
              </w:rPr>
            </w:pPr>
            <w:r>
              <w:rPr>
                <w:rFonts w:hint="eastAsia" w:ascii="宋体" w:hAnsi="宋体" w:cs="宋体"/>
                <w:szCs w:val="21"/>
              </w:rPr>
              <w:t>行政处罚</w:t>
            </w:r>
          </w:p>
        </w:tc>
      </w:tr>
      <w:tr w14:paraId="1A21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9" w:type="dxa"/>
            <w:vAlign w:val="center"/>
          </w:tcPr>
          <w:p w14:paraId="1617698F">
            <w:pPr>
              <w:spacing w:line="300" w:lineRule="exact"/>
              <w:jc w:val="center"/>
              <w:rPr>
                <w:rFonts w:ascii="宋体" w:cs="仿宋_GB2312"/>
                <w:szCs w:val="21"/>
              </w:rPr>
            </w:pPr>
            <w:r>
              <w:rPr>
                <w:rFonts w:hint="eastAsia" w:ascii="宋体" w:hAnsi="宋体" w:cs="仿宋_GB2312"/>
                <w:szCs w:val="21"/>
              </w:rPr>
              <w:t>权力项目名称</w:t>
            </w:r>
          </w:p>
        </w:tc>
        <w:tc>
          <w:tcPr>
            <w:tcW w:w="7937" w:type="dxa"/>
            <w:vAlign w:val="center"/>
          </w:tcPr>
          <w:p w14:paraId="656737C2">
            <w:pPr>
              <w:spacing w:line="300" w:lineRule="exact"/>
              <w:ind w:firstLine="480" w:firstLineChars="200"/>
              <w:rPr>
                <w:rFonts w:ascii="宋体" w:cs="宋体"/>
                <w:szCs w:val="21"/>
              </w:rPr>
            </w:pPr>
            <w:r>
              <w:rPr>
                <w:rFonts w:hint="eastAsia" w:ascii="宋体" w:hAnsi="宋体" w:cs="宋体"/>
                <w:sz w:val="24"/>
                <w:szCs w:val="24"/>
              </w:rPr>
              <w:t>对农产品生产过程中违规行为的处罚</w:t>
            </w:r>
          </w:p>
        </w:tc>
      </w:tr>
      <w:tr w14:paraId="1D1F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9" w:type="dxa"/>
            <w:vAlign w:val="center"/>
          </w:tcPr>
          <w:p w14:paraId="739C0CBD">
            <w:pPr>
              <w:spacing w:line="300" w:lineRule="exact"/>
              <w:jc w:val="center"/>
              <w:rPr>
                <w:rFonts w:ascii="宋体" w:cs="仿宋_GB2312"/>
                <w:szCs w:val="21"/>
              </w:rPr>
            </w:pPr>
            <w:r>
              <w:rPr>
                <w:rFonts w:hint="eastAsia" w:ascii="宋体" w:hAnsi="宋体" w:cs="仿宋_GB2312"/>
                <w:szCs w:val="21"/>
              </w:rPr>
              <w:t>实施依据</w:t>
            </w:r>
          </w:p>
        </w:tc>
        <w:tc>
          <w:tcPr>
            <w:tcW w:w="7937" w:type="dxa"/>
          </w:tcPr>
          <w:p w14:paraId="6844C3BA">
            <w:pPr>
              <w:spacing w:line="300" w:lineRule="exact"/>
              <w:ind w:firstLine="420" w:firstLineChars="200"/>
              <w:rPr>
                <w:rFonts w:ascii="宋体" w:cs="宋体"/>
                <w:szCs w:val="21"/>
              </w:rPr>
            </w:pPr>
            <w:r>
              <w:rPr>
                <w:rFonts w:ascii="宋体" w:hAnsi="宋体" w:cs="宋体"/>
                <w:szCs w:val="21"/>
              </w:rPr>
              <w:t xml:space="preserve"> 1.</w:t>
            </w:r>
            <w:r>
              <w:rPr>
                <w:rFonts w:hint="eastAsia" w:ascii="宋体" w:hAnsi="宋体" w:cs="宋体"/>
                <w:szCs w:val="21"/>
              </w:rPr>
              <w:t>《四川省</w:t>
            </w:r>
            <w:r>
              <w:rPr>
                <w:rFonts w:ascii="宋体" w:hAnsi="宋体" w:cs="宋体"/>
                <w:szCs w:val="21"/>
              </w:rPr>
              <w:t>&lt;</w:t>
            </w:r>
            <w:r>
              <w:rPr>
                <w:rFonts w:hint="eastAsia" w:ascii="宋体" w:hAnsi="宋体" w:cs="宋体"/>
                <w:szCs w:val="21"/>
              </w:rPr>
              <w:t>中华人民共和国农产品质量安全法</w:t>
            </w:r>
            <w:r>
              <w:rPr>
                <w:rFonts w:ascii="宋体" w:hAnsi="宋体" w:cs="宋体"/>
                <w:szCs w:val="21"/>
              </w:rPr>
              <w:t>&gt;</w:t>
            </w:r>
            <w:r>
              <w:rPr>
                <w:rFonts w:hint="eastAsia" w:ascii="宋体" w:hAnsi="宋体" w:cs="宋体"/>
                <w:szCs w:val="21"/>
              </w:rPr>
              <w:t>实施办法》第四十四条：违反本办法第二十二条规定情形之一的，由县级以上地方人民政府农业行政主管部门责令改正，给予警告，并处</w:t>
            </w:r>
            <w:r>
              <w:rPr>
                <w:rFonts w:ascii="宋体" w:hAnsi="宋体" w:cs="宋体"/>
                <w:szCs w:val="21"/>
              </w:rPr>
              <w:t>2000</w:t>
            </w:r>
            <w:r>
              <w:rPr>
                <w:rFonts w:hint="eastAsia" w:ascii="宋体" w:hAnsi="宋体" w:cs="宋体"/>
                <w:szCs w:val="21"/>
              </w:rPr>
              <w:t>元以下罚款；监督其对生产的农产品作无害化处理，对不能进行无害化处理的，予以监督销毁，并处</w:t>
            </w:r>
            <w:r>
              <w:rPr>
                <w:rFonts w:ascii="宋体" w:hAnsi="宋体" w:cs="宋体"/>
                <w:szCs w:val="21"/>
              </w:rPr>
              <w:t>5000</w:t>
            </w:r>
            <w:r>
              <w:rPr>
                <w:rFonts w:hint="eastAsia" w:ascii="宋体" w:hAnsi="宋体" w:cs="宋体"/>
                <w:szCs w:val="21"/>
              </w:rPr>
              <w:t>元以上</w:t>
            </w:r>
            <w:r>
              <w:rPr>
                <w:rFonts w:ascii="宋体" w:hAnsi="宋体" w:cs="宋体"/>
                <w:szCs w:val="21"/>
              </w:rPr>
              <w:t>3</w:t>
            </w:r>
            <w:r>
              <w:rPr>
                <w:rFonts w:hint="eastAsia" w:ascii="宋体" w:hAnsi="宋体" w:cs="宋体"/>
                <w:szCs w:val="21"/>
              </w:rPr>
              <w:t>万元以下罚款。对人体健康和生命安全造成重大危害或者隐患的，依法予以赔偿。</w:t>
            </w:r>
          </w:p>
          <w:p w14:paraId="28CD1B40">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w:t>
            </w:r>
            <w:r>
              <w:rPr>
                <w:rFonts w:ascii="宋体" w:hAnsi="宋体" w:cs="宋体"/>
                <w:szCs w:val="21"/>
              </w:rPr>
              <w:t>&lt;</w:t>
            </w:r>
            <w:r>
              <w:rPr>
                <w:rFonts w:hint="eastAsia" w:ascii="宋体" w:hAnsi="宋体" w:cs="宋体"/>
                <w:szCs w:val="21"/>
              </w:rPr>
              <w:t>中华人民共和国农产品质量安全法</w:t>
            </w:r>
            <w:r>
              <w:rPr>
                <w:rFonts w:ascii="宋体" w:hAnsi="宋体" w:cs="宋体"/>
                <w:szCs w:val="21"/>
              </w:rPr>
              <w:t>&gt;</w:t>
            </w:r>
            <w:r>
              <w:rPr>
                <w:rFonts w:hint="eastAsia" w:ascii="宋体" w:hAnsi="宋体" w:cs="宋体"/>
                <w:szCs w:val="21"/>
              </w:rPr>
              <w:t>实施办法》第二十二条：在农产品生产过程中禁止下列行为：（三）使用有毒有害物质生产、处理农产品；（四）将人用药品用于动物；（五）收获、捕捞、屠宰未达到安全间隔期、休药期的农产品；（六）在禁止生产区内，生产禁止生产种类的农产品；（七）使用苯肼等化合物用于活畜引流胆汁；（八）法律、法规、规章禁止的其他行为。</w:t>
            </w:r>
          </w:p>
        </w:tc>
      </w:tr>
      <w:tr w14:paraId="0C70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9" w:type="dxa"/>
            <w:vAlign w:val="center"/>
          </w:tcPr>
          <w:p w14:paraId="517E9618">
            <w:pPr>
              <w:spacing w:line="300" w:lineRule="exact"/>
              <w:jc w:val="center"/>
              <w:rPr>
                <w:rFonts w:ascii="宋体" w:cs="仿宋_GB2312"/>
                <w:szCs w:val="21"/>
              </w:rPr>
            </w:pPr>
            <w:r>
              <w:rPr>
                <w:rFonts w:hint="eastAsia" w:ascii="宋体" w:hAnsi="宋体" w:cs="仿宋_GB2312"/>
                <w:szCs w:val="21"/>
              </w:rPr>
              <w:t>责任主体</w:t>
            </w:r>
          </w:p>
        </w:tc>
        <w:tc>
          <w:tcPr>
            <w:tcW w:w="7937" w:type="dxa"/>
            <w:vAlign w:val="center"/>
          </w:tcPr>
          <w:p w14:paraId="53229060">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0F4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9" w:type="dxa"/>
            <w:vAlign w:val="center"/>
          </w:tcPr>
          <w:p w14:paraId="67031EAB">
            <w:pPr>
              <w:spacing w:line="300" w:lineRule="exact"/>
              <w:jc w:val="center"/>
              <w:rPr>
                <w:rFonts w:ascii="宋体" w:cs="仿宋_GB2312"/>
                <w:szCs w:val="21"/>
              </w:rPr>
            </w:pPr>
            <w:r>
              <w:rPr>
                <w:rFonts w:hint="eastAsia" w:ascii="宋体" w:hAnsi="宋体" w:cs="仿宋_GB2312"/>
                <w:szCs w:val="21"/>
              </w:rPr>
              <w:t>责任事项</w:t>
            </w:r>
          </w:p>
        </w:tc>
        <w:tc>
          <w:tcPr>
            <w:tcW w:w="7937" w:type="dxa"/>
            <w:vAlign w:val="center"/>
          </w:tcPr>
          <w:p w14:paraId="23AA122B">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不按规定使用农业投入品；或使用有毒、有害物质生产、处理农产品；或将人用药品用于动物；或收获、捕捞、屠宰未达到安全间隔期、休药期的农产品；或在禁止生产区内生产禁止生产种类的农产品；或使用苯肼等化合物用于活畜引流胆汁的行为予以审查，决定是否立案。</w:t>
            </w:r>
          </w:p>
          <w:p w14:paraId="79A2239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E7CEB5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CBD04C8">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36E52B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决定责任：作出处罚决定，制作《行政处罚决定书》，并载明行政处罚告知、当事人陈述申辩或者听证情况等内容。</w:t>
            </w:r>
          </w:p>
          <w:p w14:paraId="05E8C93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D9E2E26">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执行责任：依照生效的行政处罚决定执行。</w:t>
            </w:r>
          </w:p>
          <w:p w14:paraId="5CE1803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779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9" w:type="dxa"/>
            <w:vAlign w:val="center"/>
          </w:tcPr>
          <w:p w14:paraId="72E3E0B9">
            <w:pPr>
              <w:spacing w:line="300" w:lineRule="exact"/>
              <w:jc w:val="center"/>
              <w:rPr>
                <w:rFonts w:ascii="宋体" w:cs="仿宋_GB2312"/>
                <w:szCs w:val="21"/>
              </w:rPr>
            </w:pPr>
            <w:r>
              <w:rPr>
                <w:rFonts w:hint="eastAsia" w:ascii="宋体" w:hAnsi="宋体" w:cs="仿宋_GB2312"/>
                <w:szCs w:val="21"/>
              </w:rPr>
              <w:t>责任事项依据</w:t>
            </w:r>
          </w:p>
        </w:tc>
        <w:tc>
          <w:tcPr>
            <w:tcW w:w="7937" w:type="dxa"/>
          </w:tcPr>
          <w:p w14:paraId="67AF8F5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3FB643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08C658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32F23E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FAC8B6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DEDFC51">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8E0C2D5">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EB57F90">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003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9" w:type="dxa"/>
            <w:vAlign w:val="center"/>
          </w:tcPr>
          <w:p w14:paraId="6179A521">
            <w:pPr>
              <w:spacing w:line="300" w:lineRule="exact"/>
              <w:jc w:val="center"/>
              <w:rPr>
                <w:rFonts w:ascii="宋体" w:cs="仿宋_GB2312"/>
                <w:szCs w:val="21"/>
              </w:rPr>
            </w:pPr>
            <w:r>
              <w:rPr>
                <w:rFonts w:hint="eastAsia" w:ascii="宋体" w:hAnsi="宋体" w:cs="仿宋_GB2312"/>
                <w:szCs w:val="21"/>
              </w:rPr>
              <w:t>追责情形</w:t>
            </w:r>
          </w:p>
        </w:tc>
        <w:tc>
          <w:tcPr>
            <w:tcW w:w="7937" w:type="dxa"/>
            <w:vAlign w:val="center"/>
          </w:tcPr>
          <w:p w14:paraId="1B584652">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四川省〈中华人民共和国农产品质量安全法〉实施办法》《农业行政处罚程序规定》等法律法规规章的相关规定追究相应的责任。</w:t>
            </w:r>
          </w:p>
        </w:tc>
      </w:tr>
      <w:tr w14:paraId="165B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9" w:type="dxa"/>
            <w:vAlign w:val="center"/>
          </w:tcPr>
          <w:p w14:paraId="506C690A">
            <w:pPr>
              <w:spacing w:line="300" w:lineRule="exact"/>
              <w:jc w:val="center"/>
              <w:rPr>
                <w:rFonts w:ascii="宋体" w:cs="仿宋_GB2312"/>
                <w:szCs w:val="21"/>
              </w:rPr>
            </w:pPr>
            <w:r>
              <w:rPr>
                <w:rFonts w:hint="eastAsia" w:ascii="宋体" w:hAnsi="宋体" w:cs="仿宋_GB2312"/>
                <w:szCs w:val="21"/>
              </w:rPr>
              <w:t>监督电话</w:t>
            </w:r>
          </w:p>
        </w:tc>
        <w:tc>
          <w:tcPr>
            <w:tcW w:w="7937" w:type="dxa"/>
            <w:vAlign w:val="center"/>
          </w:tcPr>
          <w:p w14:paraId="10FEDD81">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6753927">
      <w:pPr>
        <w:spacing w:line="400" w:lineRule="exact"/>
        <w:rPr>
          <w:rFonts w:ascii="黑体" w:hAnsi="宋体" w:eastAsia="黑体"/>
          <w:sz w:val="32"/>
          <w:szCs w:val="32"/>
        </w:rPr>
      </w:pPr>
    </w:p>
    <w:p w14:paraId="2538518D">
      <w:pPr>
        <w:spacing w:line="400" w:lineRule="exact"/>
        <w:rPr>
          <w:rFonts w:ascii="黑体" w:hAnsi="宋体" w:eastAsia="黑体"/>
          <w:sz w:val="32"/>
          <w:szCs w:val="32"/>
        </w:rPr>
      </w:pPr>
    </w:p>
    <w:tbl>
      <w:tblPr>
        <w:tblStyle w:val="5"/>
        <w:tblpPr w:leftFromText="180" w:rightFromText="180" w:vertAnchor="text" w:horzAnchor="page" w:tblpX="1526" w:tblpY="122"/>
        <w:tblOverlap w:val="never"/>
        <w:tblW w:w="9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7896"/>
      </w:tblGrid>
      <w:tr w14:paraId="35B4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6" w:type="dxa"/>
            <w:vAlign w:val="center"/>
          </w:tcPr>
          <w:p w14:paraId="25177F7F">
            <w:pPr>
              <w:spacing w:line="300" w:lineRule="exact"/>
              <w:jc w:val="center"/>
              <w:rPr>
                <w:rFonts w:ascii="宋体" w:cs="仿宋_GB2312"/>
                <w:szCs w:val="21"/>
              </w:rPr>
            </w:pPr>
            <w:r>
              <w:rPr>
                <w:rFonts w:hint="eastAsia" w:ascii="宋体" w:hAnsi="宋体" w:cs="仿宋_GB2312"/>
                <w:szCs w:val="21"/>
              </w:rPr>
              <w:t>序号</w:t>
            </w:r>
          </w:p>
        </w:tc>
        <w:tc>
          <w:tcPr>
            <w:tcW w:w="7896" w:type="dxa"/>
            <w:vAlign w:val="center"/>
          </w:tcPr>
          <w:p w14:paraId="618BA289">
            <w:pPr>
              <w:spacing w:line="300" w:lineRule="exact"/>
              <w:jc w:val="center"/>
              <w:rPr>
                <w:rFonts w:ascii="宋体" w:cs="仿宋_GB2312"/>
                <w:szCs w:val="21"/>
              </w:rPr>
            </w:pPr>
            <w:r>
              <w:rPr>
                <w:rFonts w:ascii="宋体" w:hAnsi="宋体" w:cs="宋体"/>
                <w:szCs w:val="21"/>
              </w:rPr>
              <w:t>11</w:t>
            </w:r>
          </w:p>
        </w:tc>
      </w:tr>
      <w:tr w14:paraId="09F8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6" w:type="dxa"/>
            <w:vAlign w:val="center"/>
          </w:tcPr>
          <w:p w14:paraId="70418AB5">
            <w:pPr>
              <w:spacing w:line="300" w:lineRule="exact"/>
              <w:jc w:val="center"/>
              <w:rPr>
                <w:rFonts w:ascii="宋体" w:cs="仿宋_GB2312"/>
                <w:szCs w:val="21"/>
              </w:rPr>
            </w:pPr>
            <w:r>
              <w:rPr>
                <w:rFonts w:hint="eastAsia" w:ascii="宋体" w:hAnsi="宋体" w:cs="仿宋_GB2312"/>
                <w:szCs w:val="21"/>
              </w:rPr>
              <w:t>权力类型</w:t>
            </w:r>
          </w:p>
        </w:tc>
        <w:tc>
          <w:tcPr>
            <w:tcW w:w="7896" w:type="dxa"/>
            <w:vAlign w:val="center"/>
          </w:tcPr>
          <w:p w14:paraId="7A6CB920">
            <w:pPr>
              <w:spacing w:line="300" w:lineRule="exact"/>
              <w:jc w:val="center"/>
              <w:rPr>
                <w:rFonts w:ascii="宋体" w:cs="仿宋_GB2312"/>
                <w:szCs w:val="21"/>
              </w:rPr>
            </w:pPr>
            <w:r>
              <w:rPr>
                <w:rFonts w:hint="eastAsia" w:ascii="宋体" w:hAnsi="宋体" w:cs="宋体"/>
                <w:szCs w:val="21"/>
              </w:rPr>
              <w:t>行政处罚</w:t>
            </w:r>
          </w:p>
        </w:tc>
      </w:tr>
      <w:tr w14:paraId="5495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6" w:type="dxa"/>
            <w:vAlign w:val="center"/>
          </w:tcPr>
          <w:p w14:paraId="610B5196">
            <w:pPr>
              <w:spacing w:line="300" w:lineRule="exact"/>
              <w:jc w:val="center"/>
              <w:rPr>
                <w:rFonts w:ascii="宋体" w:cs="仿宋_GB2312"/>
                <w:szCs w:val="21"/>
              </w:rPr>
            </w:pPr>
            <w:r>
              <w:rPr>
                <w:rFonts w:hint="eastAsia" w:ascii="宋体" w:hAnsi="宋体" w:cs="仿宋_GB2312"/>
                <w:szCs w:val="21"/>
              </w:rPr>
              <w:t>权力项目名称</w:t>
            </w:r>
          </w:p>
        </w:tc>
        <w:tc>
          <w:tcPr>
            <w:tcW w:w="7896" w:type="dxa"/>
            <w:vAlign w:val="center"/>
          </w:tcPr>
          <w:p w14:paraId="0DD6EE07">
            <w:pPr>
              <w:spacing w:line="300" w:lineRule="exact"/>
              <w:ind w:firstLine="420" w:firstLineChars="200"/>
              <w:rPr>
                <w:rFonts w:ascii="宋体" w:cs="宋体"/>
                <w:szCs w:val="21"/>
              </w:rPr>
            </w:pPr>
            <w:r>
              <w:rPr>
                <w:rFonts w:hint="eastAsia" w:ascii="宋体" w:hAnsi="宋体" w:cs="宋体"/>
                <w:szCs w:val="21"/>
              </w:rPr>
              <w:t>对农产品运载工具、垫料、包装物、容器等不符合国家规定的卫生、植物检疫和动物防疫条件；或农产品与有毒有害物品混装运输的处罚</w:t>
            </w:r>
          </w:p>
        </w:tc>
      </w:tr>
      <w:tr w14:paraId="0FF4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6" w:type="dxa"/>
            <w:vAlign w:val="center"/>
          </w:tcPr>
          <w:p w14:paraId="59B8B914">
            <w:pPr>
              <w:spacing w:line="300" w:lineRule="exact"/>
              <w:jc w:val="center"/>
              <w:rPr>
                <w:rFonts w:ascii="宋体" w:cs="仿宋_GB2312"/>
                <w:szCs w:val="21"/>
              </w:rPr>
            </w:pPr>
            <w:r>
              <w:rPr>
                <w:rFonts w:hint="eastAsia" w:ascii="宋体" w:hAnsi="宋体" w:cs="仿宋_GB2312"/>
                <w:szCs w:val="21"/>
              </w:rPr>
              <w:t>实施依据</w:t>
            </w:r>
          </w:p>
        </w:tc>
        <w:tc>
          <w:tcPr>
            <w:tcW w:w="7896" w:type="dxa"/>
          </w:tcPr>
          <w:p w14:paraId="711064A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w:t>
            </w:r>
            <w:r>
              <w:rPr>
                <w:rFonts w:ascii="宋体" w:hAnsi="宋体" w:cs="宋体"/>
                <w:szCs w:val="21"/>
              </w:rPr>
              <w:t>&lt;</w:t>
            </w:r>
            <w:r>
              <w:rPr>
                <w:rFonts w:hint="eastAsia" w:ascii="宋体" w:hAnsi="宋体" w:cs="宋体"/>
                <w:szCs w:val="21"/>
              </w:rPr>
              <w:t>中华人民共和国农产品质量安全法</w:t>
            </w:r>
            <w:r>
              <w:rPr>
                <w:rFonts w:ascii="宋体" w:hAnsi="宋体" w:cs="宋体"/>
                <w:szCs w:val="21"/>
              </w:rPr>
              <w:t>&gt;</w:t>
            </w:r>
            <w:r>
              <w:rPr>
                <w:rFonts w:hint="eastAsia" w:ascii="宋体" w:hAnsi="宋体" w:cs="宋体"/>
                <w:szCs w:val="21"/>
              </w:rPr>
              <w:t>实施办法》第四十五条：违反本办法第二十四条第一款规定的，由县级以上地方人民政府农业行政主管部门或者其他有关部门责令改正，监督其对被污染的农产品进行无害化处理；对不能进行无害化处理的，予以监督销毁，并处</w:t>
            </w:r>
            <w:r>
              <w:rPr>
                <w:rFonts w:ascii="宋体" w:hAnsi="宋体" w:cs="宋体"/>
                <w:szCs w:val="21"/>
              </w:rPr>
              <w:t>5000</w:t>
            </w:r>
            <w:r>
              <w:rPr>
                <w:rFonts w:hint="eastAsia" w:ascii="宋体" w:hAnsi="宋体" w:cs="宋体"/>
                <w:szCs w:val="21"/>
              </w:rPr>
              <w:t>元以上</w:t>
            </w:r>
            <w:r>
              <w:rPr>
                <w:rFonts w:ascii="宋体" w:hAnsi="宋体" w:cs="宋体"/>
                <w:szCs w:val="21"/>
              </w:rPr>
              <w:t>2</w:t>
            </w:r>
            <w:r>
              <w:rPr>
                <w:rFonts w:hint="eastAsia" w:ascii="宋体" w:hAnsi="宋体" w:cs="宋体"/>
                <w:szCs w:val="21"/>
              </w:rPr>
              <w:t>万元以下罚款。</w:t>
            </w:r>
          </w:p>
          <w:p w14:paraId="3DB62AD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w:t>
            </w:r>
            <w:r>
              <w:rPr>
                <w:rFonts w:ascii="宋体" w:hAnsi="宋体" w:cs="宋体"/>
                <w:szCs w:val="21"/>
              </w:rPr>
              <w:t>&lt;</w:t>
            </w:r>
            <w:r>
              <w:rPr>
                <w:rFonts w:hint="eastAsia" w:ascii="宋体" w:hAnsi="宋体" w:cs="宋体"/>
                <w:szCs w:val="21"/>
              </w:rPr>
              <w:t>中华人民共和国农产品质量安全法</w:t>
            </w:r>
            <w:r>
              <w:rPr>
                <w:rFonts w:ascii="宋体" w:hAnsi="宋体" w:cs="宋体"/>
                <w:szCs w:val="21"/>
              </w:rPr>
              <w:t>&gt;</w:t>
            </w:r>
            <w:r>
              <w:rPr>
                <w:rFonts w:hint="eastAsia" w:ascii="宋体" w:hAnsi="宋体" w:cs="宋体"/>
                <w:szCs w:val="21"/>
              </w:rPr>
              <w:t>实施办法》第二十四条第一款：农产品的运载工具、垫料、包装物、容器等应当符合国家规定的卫生、植物检疫和动物防疫条件，不得将农产品与有毒有害物品混装运输。</w:t>
            </w:r>
          </w:p>
        </w:tc>
      </w:tr>
      <w:tr w14:paraId="5F5E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6" w:type="dxa"/>
            <w:vAlign w:val="center"/>
          </w:tcPr>
          <w:p w14:paraId="479D6A1D">
            <w:pPr>
              <w:spacing w:line="300" w:lineRule="exact"/>
              <w:jc w:val="center"/>
              <w:rPr>
                <w:rFonts w:ascii="宋体" w:cs="仿宋_GB2312"/>
                <w:szCs w:val="21"/>
              </w:rPr>
            </w:pPr>
            <w:r>
              <w:rPr>
                <w:rFonts w:hint="eastAsia" w:ascii="宋体" w:hAnsi="宋体" w:cs="仿宋_GB2312"/>
                <w:szCs w:val="21"/>
              </w:rPr>
              <w:t>责任主体</w:t>
            </w:r>
          </w:p>
        </w:tc>
        <w:tc>
          <w:tcPr>
            <w:tcW w:w="7896" w:type="dxa"/>
            <w:vAlign w:val="center"/>
          </w:tcPr>
          <w:p w14:paraId="67558BEC">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A73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6" w:type="dxa"/>
            <w:vAlign w:val="center"/>
          </w:tcPr>
          <w:p w14:paraId="4CAFE48D">
            <w:pPr>
              <w:spacing w:line="300" w:lineRule="exact"/>
              <w:jc w:val="center"/>
              <w:rPr>
                <w:rFonts w:ascii="宋体" w:cs="仿宋_GB2312"/>
                <w:szCs w:val="21"/>
              </w:rPr>
            </w:pPr>
            <w:r>
              <w:rPr>
                <w:rFonts w:hint="eastAsia" w:ascii="宋体" w:hAnsi="宋体" w:cs="仿宋_GB2312"/>
                <w:szCs w:val="21"/>
              </w:rPr>
              <w:t>责任事项</w:t>
            </w:r>
          </w:p>
        </w:tc>
        <w:tc>
          <w:tcPr>
            <w:tcW w:w="7896" w:type="dxa"/>
            <w:vAlign w:val="center"/>
          </w:tcPr>
          <w:p w14:paraId="40D732B9">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立案责任：发现农产品运载工具、垫料、包装物、容器等不符合国家规定的卫生、植物检疫和动物防疫条件；或农产品与有毒有害物品混装运输的行为予以审查，决定是否立案。</w:t>
            </w:r>
          </w:p>
          <w:p w14:paraId="0707458B">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06EAD0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DB4D5DF">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F33E521">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决定责任：作出处罚决定，制作《行政处罚决定书》，并载明行政处罚告知、当事人陈述申辩或者听证情况等内容。</w:t>
            </w:r>
          </w:p>
          <w:p w14:paraId="4368A3F4">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2676F08">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执行责任：依照生效的行政处罚决定执行。</w:t>
            </w:r>
          </w:p>
          <w:p w14:paraId="28A4C68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4A5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6" w:type="dxa"/>
            <w:vAlign w:val="center"/>
          </w:tcPr>
          <w:p w14:paraId="653FA2C9">
            <w:pPr>
              <w:spacing w:line="300" w:lineRule="exact"/>
              <w:jc w:val="center"/>
              <w:rPr>
                <w:rFonts w:ascii="宋体" w:cs="仿宋_GB2312"/>
                <w:szCs w:val="21"/>
              </w:rPr>
            </w:pPr>
            <w:r>
              <w:rPr>
                <w:rFonts w:hint="eastAsia" w:ascii="宋体" w:hAnsi="宋体" w:cs="仿宋_GB2312"/>
                <w:szCs w:val="21"/>
              </w:rPr>
              <w:t>责任事项依据</w:t>
            </w:r>
          </w:p>
        </w:tc>
        <w:tc>
          <w:tcPr>
            <w:tcW w:w="7896" w:type="dxa"/>
          </w:tcPr>
          <w:p w14:paraId="0F90110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13F99B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BD405C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7C673D9">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8E0F9E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58BAD1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90FB0E4">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473E8A0">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720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6" w:type="dxa"/>
            <w:vAlign w:val="center"/>
          </w:tcPr>
          <w:p w14:paraId="6C28619F">
            <w:pPr>
              <w:spacing w:line="300" w:lineRule="exact"/>
              <w:jc w:val="center"/>
              <w:rPr>
                <w:rFonts w:ascii="宋体" w:cs="仿宋_GB2312"/>
                <w:szCs w:val="21"/>
              </w:rPr>
            </w:pPr>
            <w:r>
              <w:rPr>
                <w:rFonts w:hint="eastAsia" w:ascii="宋体" w:hAnsi="宋体" w:cs="仿宋_GB2312"/>
                <w:szCs w:val="21"/>
              </w:rPr>
              <w:t>追责情形</w:t>
            </w:r>
          </w:p>
        </w:tc>
        <w:tc>
          <w:tcPr>
            <w:tcW w:w="7896" w:type="dxa"/>
            <w:vAlign w:val="center"/>
          </w:tcPr>
          <w:p w14:paraId="40C7E4FB">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四川省〈中华人民共和国农产品质量安全法〉实施办法》《农业行政处罚程序规定》等法律法规规章的相关规定追究相应的责任。</w:t>
            </w:r>
          </w:p>
        </w:tc>
      </w:tr>
      <w:tr w14:paraId="2629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6" w:type="dxa"/>
            <w:vAlign w:val="center"/>
          </w:tcPr>
          <w:p w14:paraId="61E74E6F">
            <w:pPr>
              <w:spacing w:line="300" w:lineRule="exact"/>
              <w:jc w:val="center"/>
              <w:rPr>
                <w:rFonts w:ascii="宋体" w:cs="仿宋_GB2312"/>
                <w:szCs w:val="21"/>
              </w:rPr>
            </w:pPr>
            <w:r>
              <w:rPr>
                <w:rFonts w:hint="eastAsia" w:ascii="宋体" w:hAnsi="宋体" w:cs="仿宋_GB2312"/>
                <w:szCs w:val="21"/>
              </w:rPr>
              <w:t>监督电话</w:t>
            </w:r>
          </w:p>
        </w:tc>
        <w:tc>
          <w:tcPr>
            <w:tcW w:w="7896" w:type="dxa"/>
            <w:vAlign w:val="center"/>
          </w:tcPr>
          <w:p w14:paraId="1DD88DA1">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9235B12">
      <w:pPr>
        <w:spacing w:line="400" w:lineRule="exact"/>
        <w:rPr>
          <w:rFonts w:ascii="黑体" w:hAnsi="宋体" w:eastAsia="黑体"/>
          <w:sz w:val="32"/>
          <w:szCs w:val="32"/>
        </w:rPr>
      </w:pPr>
    </w:p>
    <w:tbl>
      <w:tblPr>
        <w:tblStyle w:val="5"/>
        <w:tblpPr w:leftFromText="180" w:rightFromText="180" w:vertAnchor="text" w:horzAnchor="page" w:tblpX="1534" w:tblpY="132"/>
        <w:tblOverlap w:val="never"/>
        <w:tblW w:w="91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977"/>
      </w:tblGrid>
      <w:tr w14:paraId="1EC2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6696858">
            <w:pPr>
              <w:spacing w:line="300" w:lineRule="exact"/>
              <w:jc w:val="center"/>
              <w:rPr>
                <w:rFonts w:ascii="宋体" w:cs="仿宋_GB2312"/>
                <w:szCs w:val="21"/>
              </w:rPr>
            </w:pPr>
            <w:r>
              <w:rPr>
                <w:rFonts w:hint="eastAsia" w:ascii="宋体" w:hAnsi="宋体" w:cs="仿宋_GB2312"/>
                <w:szCs w:val="21"/>
              </w:rPr>
              <w:t>序号</w:t>
            </w:r>
          </w:p>
        </w:tc>
        <w:tc>
          <w:tcPr>
            <w:tcW w:w="7977" w:type="dxa"/>
            <w:vAlign w:val="center"/>
          </w:tcPr>
          <w:p w14:paraId="725C95B9">
            <w:pPr>
              <w:spacing w:line="300" w:lineRule="exact"/>
              <w:jc w:val="center"/>
              <w:rPr>
                <w:rFonts w:ascii="宋体" w:cs="仿宋_GB2312"/>
                <w:szCs w:val="21"/>
              </w:rPr>
            </w:pPr>
            <w:r>
              <w:rPr>
                <w:rFonts w:ascii="宋体" w:hAnsi="宋体" w:cs="宋体"/>
                <w:szCs w:val="21"/>
              </w:rPr>
              <w:t>12</w:t>
            </w:r>
          </w:p>
        </w:tc>
      </w:tr>
      <w:tr w14:paraId="516C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CA2C370">
            <w:pPr>
              <w:spacing w:line="300" w:lineRule="exact"/>
              <w:jc w:val="center"/>
              <w:rPr>
                <w:rFonts w:ascii="宋体" w:cs="仿宋_GB2312"/>
                <w:szCs w:val="21"/>
              </w:rPr>
            </w:pPr>
            <w:r>
              <w:rPr>
                <w:rFonts w:hint="eastAsia" w:ascii="宋体" w:hAnsi="宋体" w:cs="仿宋_GB2312"/>
                <w:szCs w:val="21"/>
              </w:rPr>
              <w:t>权力类型</w:t>
            </w:r>
          </w:p>
        </w:tc>
        <w:tc>
          <w:tcPr>
            <w:tcW w:w="7977" w:type="dxa"/>
            <w:vAlign w:val="center"/>
          </w:tcPr>
          <w:p w14:paraId="0CDBB836">
            <w:pPr>
              <w:spacing w:line="300" w:lineRule="exact"/>
              <w:jc w:val="center"/>
              <w:rPr>
                <w:rFonts w:ascii="宋体" w:cs="仿宋_GB2312"/>
                <w:szCs w:val="21"/>
              </w:rPr>
            </w:pPr>
            <w:r>
              <w:rPr>
                <w:rFonts w:hint="eastAsia" w:ascii="宋体" w:hAnsi="宋体" w:cs="宋体"/>
                <w:szCs w:val="21"/>
              </w:rPr>
              <w:t>行政处罚</w:t>
            </w:r>
          </w:p>
        </w:tc>
      </w:tr>
      <w:tr w14:paraId="69E5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906E461">
            <w:pPr>
              <w:spacing w:line="300" w:lineRule="exact"/>
              <w:jc w:val="center"/>
              <w:rPr>
                <w:rFonts w:ascii="宋体" w:cs="仿宋_GB2312"/>
                <w:szCs w:val="21"/>
              </w:rPr>
            </w:pPr>
            <w:r>
              <w:rPr>
                <w:rFonts w:hint="eastAsia" w:ascii="宋体" w:hAnsi="宋体" w:cs="仿宋_GB2312"/>
                <w:szCs w:val="21"/>
              </w:rPr>
              <w:t>权力项目名称</w:t>
            </w:r>
          </w:p>
        </w:tc>
        <w:tc>
          <w:tcPr>
            <w:tcW w:w="7977" w:type="dxa"/>
            <w:vAlign w:val="center"/>
          </w:tcPr>
          <w:p w14:paraId="0E6916DC">
            <w:pPr>
              <w:spacing w:line="300" w:lineRule="exact"/>
              <w:jc w:val="center"/>
              <w:rPr>
                <w:rFonts w:ascii="宋体" w:cs="仿宋_GB2312"/>
                <w:szCs w:val="21"/>
              </w:rPr>
            </w:pPr>
            <w:r>
              <w:rPr>
                <w:rFonts w:hint="eastAsia" w:ascii="宋体" w:hAnsi="宋体" w:cs="宋体"/>
                <w:szCs w:val="21"/>
              </w:rPr>
              <w:t>对拒绝接受农产品质量安全监督抽查检测的处罚</w:t>
            </w:r>
          </w:p>
        </w:tc>
      </w:tr>
      <w:tr w14:paraId="4CB2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ACF7C57">
            <w:pPr>
              <w:spacing w:line="300" w:lineRule="exact"/>
              <w:jc w:val="center"/>
              <w:rPr>
                <w:rFonts w:ascii="宋体" w:cs="仿宋_GB2312"/>
                <w:szCs w:val="21"/>
              </w:rPr>
            </w:pPr>
            <w:r>
              <w:rPr>
                <w:rFonts w:hint="eastAsia" w:ascii="宋体" w:hAnsi="宋体" w:cs="仿宋_GB2312"/>
                <w:szCs w:val="21"/>
              </w:rPr>
              <w:t>实施依据</w:t>
            </w:r>
          </w:p>
        </w:tc>
        <w:tc>
          <w:tcPr>
            <w:tcW w:w="7977" w:type="dxa"/>
          </w:tcPr>
          <w:p w14:paraId="23F6556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w:t>
            </w:r>
            <w:r>
              <w:rPr>
                <w:rFonts w:ascii="宋体" w:hAnsi="宋体" w:cs="宋体"/>
                <w:szCs w:val="21"/>
              </w:rPr>
              <w:t>&lt;</w:t>
            </w:r>
            <w:r>
              <w:rPr>
                <w:rFonts w:hint="eastAsia" w:ascii="宋体" w:hAnsi="宋体" w:cs="宋体"/>
                <w:szCs w:val="21"/>
              </w:rPr>
              <w:t>中华人民共和国农产品质量安全法</w:t>
            </w:r>
            <w:r>
              <w:rPr>
                <w:rFonts w:ascii="宋体" w:hAnsi="宋体" w:cs="宋体"/>
                <w:szCs w:val="21"/>
              </w:rPr>
              <w:t>&gt;</w:t>
            </w:r>
            <w:r>
              <w:rPr>
                <w:rFonts w:hint="eastAsia" w:ascii="宋体" w:hAnsi="宋体" w:cs="宋体"/>
                <w:szCs w:val="21"/>
              </w:rPr>
              <w:t>实施办法》第四十八条：违反本办法第三十六条第一款规定，拒绝接受监督抽查检测的，由县级以上地方人民政府农业行政主管部门责令改正，可处</w:t>
            </w:r>
            <w:r>
              <w:rPr>
                <w:rFonts w:ascii="宋体" w:hAnsi="宋体" w:cs="宋体"/>
                <w:szCs w:val="21"/>
              </w:rPr>
              <w:t>200</w:t>
            </w:r>
            <w:r>
              <w:rPr>
                <w:rFonts w:hint="eastAsia" w:ascii="宋体" w:hAnsi="宋体" w:cs="宋体"/>
                <w:szCs w:val="21"/>
              </w:rPr>
              <w:t>元以上</w:t>
            </w:r>
            <w:r>
              <w:rPr>
                <w:rFonts w:ascii="宋体" w:hAnsi="宋体" w:cs="宋体"/>
                <w:szCs w:val="21"/>
              </w:rPr>
              <w:t>2000</w:t>
            </w:r>
            <w:r>
              <w:rPr>
                <w:rFonts w:hint="eastAsia" w:ascii="宋体" w:hAnsi="宋体" w:cs="宋体"/>
                <w:szCs w:val="21"/>
              </w:rPr>
              <w:t>元以下罚款。</w:t>
            </w:r>
          </w:p>
          <w:p w14:paraId="73B9428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w:t>
            </w:r>
            <w:r>
              <w:rPr>
                <w:rFonts w:ascii="宋体" w:hAnsi="宋体" w:cs="宋体"/>
                <w:szCs w:val="21"/>
              </w:rPr>
              <w:t>&lt;</w:t>
            </w:r>
            <w:r>
              <w:rPr>
                <w:rFonts w:hint="eastAsia" w:ascii="宋体" w:hAnsi="宋体" w:cs="宋体"/>
                <w:szCs w:val="21"/>
              </w:rPr>
              <w:t>中华人民共和国农产品质量安全法</w:t>
            </w:r>
            <w:r>
              <w:rPr>
                <w:rFonts w:ascii="宋体" w:hAnsi="宋体" w:cs="宋体"/>
                <w:szCs w:val="21"/>
              </w:rPr>
              <w:t>&gt;</w:t>
            </w:r>
            <w:r>
              <w:rPr>
                <w:rFonts w:hint="eastAsia" w:ascii="宋体" w:hAnsi="宋体" w:cs="宋体"/>
                <w:szCs w:val="21"/>
              </w:rPr>
              <w:t>实施办法》第三十六条第一款：县级以上地方人民政府农业行政主管部门依法进行农产品质量安全监督抽查检测时，被抽查人不得拒绝。</w:t>
            </w:r>
          </w:p>
        </w:tc>
      </w:tr>
      <w:tr w14:paraId="7871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4498171">
            <w:pPr>
              <w:spacing w:line="300" w:lineRule="exact"/>
              <w:jc w:val="center"/>
              <w:rPr>
                <w:rFonts w:ascii="宋体" w:cs="仿宋_GB2312"/>
                <w:szCs w:val="21"/>
              </w:rPr>
            </w:pPr>
            <w:r>
              <w:rPr>
                <w:rFonts w:hint="eastAsia" w:ascii="宋体" w:hAnsi="宋体" w:cs="仿宋_GB2312"/>
                <w:szCs w:val="21"/>
              </w:rPr>
              <w:t>责任主体</w:t>
            </w:r>
          </w:p>
        </w:tc>
        <w:tc>
          <w:tcPr>
            <w:tcW w:w="7977" w:type="dxa"/>
            <w:vAlign w:val="center"/>
          </w:tcPr>
          <w:p w14:paraId="6BFDA9C8">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E63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3FFF195B">
            <w:pPr>
              <w:spacing w:line="300" w:lineRule="exact"/>
              <w:jc w:val="center"/>
              <w:rPr>
                <w:rFonts w:ascii="宋体" w:cs="仿宋_GB2312"/>
                <w:szCs w:val="21"/>
              </w:rPr>
            </w:pPr>
            <w:r>
              <w:rPr>
                <w:rFonts w:hint="eastAsia" w:ascii="宋体" w:hAnsi="宋体" w:cs="仿宋_GB2312"/>
                <w:szCs w:val="21"/>
              </w:rPr>
              <w:t>责任事项</w:t>
            </w:r>
          </w:p>
        </w:tc>
        <w:tc>
          <w:tcPr>
            <w:tcW w:w="7977" w:type="dxa"/>
            <w:vAlign w:val="center"/>
          </w:tcPr>
          <w:p w14:paraId="451023E3">
            <w:pPr>
              <w:spacing w:line="300" w:lineRule="exact"/>
              <w:ind w:firstLine="420" w:firstLineChars="200"/>
              <w:jc w:val="left"/>
              <w:rPr>
                <w:rFonts w:ascii="宋体" w:cs="宋体"/>
                <w:bCs/>
                <w:color w:val="000000"/>
                <w:szCs w:val="21"/>
              </w:rPr>
            </w:pPr>
            <w:r>
              <w:rPr>
                <w:rFonts w:ascii="宋体" w:hAnsi="宋体" w:cs="宋体"/>
                <w:bCs/>
                <w:color w:val="000000"/>
                <w:szCs w:val="21"/>
              </w:rPr>
              <w:t>1.</w:t>
            </w:r>
            <w:r>
              <w:rPr>
                <w:rFonts w:hint="eastAsia" w:ascii="宋体" w:hAnsi="宋体" w:cs="宋体"/>
                <w:bCs/>
                <w:color w:val="000000"/>
                <w:szCs w:val="21"/>
              </w:rPr>
              <w:t>立案责任：发现拒绝接受监督抽查检测的行为予以审查，决定是否立案。</w:t>
            </w:r>
          </w:p>
          <w:p w14:paraId="2B200010">
            <w:pPr>
              <w:spacing w:line="300" w:lineRule="exact"/>
              <w:ind w:firstLine="420" w:firstLineChars="200"/>
              <w:jc w:val="left"/>
              <w:rPr>
                <w:rFonts w:ascii="宋体" w:cs="宋体"/>
                <w:bCs/>
                <w:color w:val="000000"/>
                <w:szCs w:val="21"/>
              </w:rPr>
            </w:pPr>
            <w:r>
              <w:rPr>
                <w:rFonts w:ascii="宋体" w:hAnsi="宋体" w:cs="宋体"/>
                <w:bCs/>
                <w:color w:val="000000"/>
                <w:szCs w:val="21"/>
              </w:rPr>
              <w:t>2.</w:t>
            </w:r>
            <w:r>
              <w:rPr>
                <w:rFonts w:hint="eastAsia" w:ascii="宋体" w:hAnsi="宋体" w:cs="宋体"/>
                <w:bCs/>
                <w:color w:val="000000"/>
                <w:szCs w:val="21"/>
              </w:rPr>
              <w:t>调查责任：对立案的案件，指定专人负责，及时组织调查取证，与当事人有直接利害关系的应当回避。执法人员不得少于两人，调查时应出示证件，允许当事人辩解。</w:t>
            </w:r>
          </w:p>
          <w:p w14:paraId="0557D14D">
            <w:pPr>
              <w:spacing w:line="300" w:lineRule="exact"/>
              <w:ind w:firstLine="420" w:firstLineChars="200"/>
              <w:jc w:val="left"/>
              <w:rPr>
                <w:rFonts w:ascii="宋体" w:cs="宋体"/>
                <w:bCs/>
                <w:color w:val="000000"/>
                <w:szCs w:val="21"/>
              </w:rPr>
            </w:pPr>
            <w:r>
              <w:rPr>
                <w:rFonts w:ascii="宋体" w:hAnsi="宋体" w:cs="宋体"/>
                <w:bCs/>
                <w:color w:val="000000"/>
                <w:szCs w:val="21"/>
              </w:rPr>
              <w:t>3.</w:t>
            </w:r>
            <w:r>
              <w:rPr>
                <w:rFonts w:hint="eastAsia" w:ascii="宋体" w:hAnsi="宋体" w:cs="宋体"/>
                <w:bCs/>
                <w:color w:val="000000"/>
                <w:szCs w:val="21"/>
              </w:rPr>
              <w:t>审查责任：审理案件调查报告，对案件违法事实、证据、调查取证程序、法律适用、处罚种类和幅度、当事人陈述和申辩，提出处理意见。</w:t>
            </w:r>
          </w:p>
          <w:p w14:paraId="7B841A99">
            <w:pPr>
              <w:spacing w:line="300" w:lineRule="exact"/>
              <w:ind w:firstLine="420" w:firstLineChars="200"/>
              <w:jc w:val="left"/>
              <w:rPr>
                <w:rFonts w:ascii="宋体" w:cs="宋体"/>
                <w:bCs/>
                <w:color w:val="000000"/>
                <w:szCs w:val="21"/>
              </w:rPr>
            </w:pPr>
            <w:r>
              <w:rPr>
                <w:rFonts w:ascii="宋体" w:hAnsi="宋体" w:cs="宋体"/>
                <w:bCs/>
                <w:color w:val="000000"/>
                <w:szCs w:val="21"/>
              </w:rPr>
              <w:t>4.</w:t>
            </w:r>
            <w:r>
              <w:rPr>
                <w:rFonts w:hint="eastAsia" w:ascii="宋体" w:hAnsi="宋体" w:cs="宋体"/>
                <w:bCs/>
                <w:color w:val="000000"/>
                <w:szCs w:val="21"/>
              </w:rPr>
              <w:t>告知责任：作出行政处罚决定前，应制作《行政处罚事先告知书》送达当事人，符合听证规定的，制作并送达《行政处罚听证告知书》。</w:t>
            </w:r>
          </w:p>
          <w:p w14:paraId="579FCE0E">
            <w:pPr>
              <w:spacing w:line="300" w:lineRule="exact"/>
              <w:ind w:firstLine="420" w:firstLineChars="200"/>
              <w:jc w:val="left"/>
              <w:rPr>
                <w:rFonts w:ascii="宋体" w:cs="宋体"/>
                <w:bCs/>
                <w:color w:val="000000"/>
                <w:szCs w:val="21"/>
              </w:rPr>
            </w:pPr>
            <w:r>
              <w:rPr>
                <w:rFonts w:ascii="宋体" w:hAnsi="宋体" w:cs="宋体"/>
                <w:bCs/>
                <w:color w:val="000000"/>
                <w:szCs w:val="21"/>
              </w:rPr>
              <w:t>5.</w:t>
            </w:r>
            <w:r>
              <w:rPr>
                <w:rFonts w:hint="eastAsia" w:ascii="宋体" w:hAnsi="宋体" w:cs="宋体"/>
                <w:bCs/>
                <w:color w:val="000000"/>
                <w:szCs w:val="21"/>
              </w:rPr>
              <w:t>决定责任：</w:t>
            </w:r>
            <w:r>
              <w:rPr>
                <w:rFonts w:hint="eastAsia" w:ascii="宋体" w:hAnsi="宋体" w:cs="宋体"/>
                <w:color w:val="000000"/>
                <w:szCs w:val="21"/>
              </w:rPr>
              <w:t>作出处罚决定，</w:t>
            </w:r>
            <w:r>
              <w:rPr>
                <w:rFonts w:hint="eastAsia" w:ascii="宋体" w:hAnsi="宋体" w:cs="宋体"/>
                <w:bCs/>
                <w:color w:val="000000"/>
                <w:szCs w:val="21"/>
              </w:rPr>
              <w:t>制作《行政处罚决定书》，</w:t>
            </w:r>
            <w:r>
              <w:rPr>
                <w:rFonts w:hint="eastAsia" w:ascii="宋体" w:hAnsi="宋体" w:cs="宋体"/>
                <w:color w:val="000000"/>
                <w:szCs w:val="21"/>
              </w:rPr>
              <w:t>并载明行政处罚告知、当事人陈述申辩或者听证情况等内容</w:t>
            </w:r>
            <w:r>
              <w:rPr>
                <w:rFonts w:hint="eastAsia" w:ascii="宋体" w:hAnsi="宋体" w:cs="宋体"/>
                <w:bCs/>
                <w:color w:val="000000"/>
                <w:szCs w:val="21"/>
              </w:rPr>
              <w:t>。</w:t>
            </w:r>
          </w:p>
          <w:p w14:paraId="79EA03DA">
            <w:pPr>
              <w:spacing w:line="300" w:lineRule="exact"/>
              <w:ind w:firstLine="420" w:firstLineChars="200"/>
              <w:jc w:val="left"/>
              <w:rPr>
                <w:rFonts w:ascii="宋体" w:cs="宋体"/>
                <w:bCs/>
                <w:color w:val="000000"/>
                <w:szCs w:val="21"/>
              </w:rPr>
            </w:pPr>
            <w:r>
              <w:rPr>
                <w:rFonts w:ascii="宋体" w:hAnsi="宋体" w:cs="宋体"/>
                <w:bCs/>
                <w:color w:val="000000"/>
                <w:szCs w:val="21"/>
              </w:rPr>
              <w:t>6.</w:t>
            </w:r>
            <w:r>
              <w:rPr>
                <w:rFonts w:hint="eastAsia" w:ascii="宋体" w:hAnsi="宋体" w:cs="宋体"/>
                <w:bCs/>
                <w:color w:val="000000"/>
                <w:szCs w:val="21"/>
              </w:rPr>
              <w:t>送达责任：按法律规定的方式将《行政处罚决定书》送达当事人。</w:t>
            </w:r>
          </w:p>
          <w:p w14:paraId="6119BD3C">
            <w:pPr>
              <w:spacing w:line="300" w:lineRule="exact"/>
              <w:ind w:firstLine="420" w:firstLineChars="200"/>
              <w:jc w:val="left"/>
              <w:rPr>
                <w:rFonts w:ascii="宋体" w:cs="宋体"/>
                <w:bCs/>
                <w:color w:val="000000"/>
                <w:szCs w:val="21"/>
              </w:rPr>
            </w:pPr>
            <w:r>
              <w:rPr>
                <w:rFonts w:ascii="宋体" w:hAnsi="宋体" w:cs="宋体"/>
                <w:bCs/>
                <w:color w:val="000000"/>
                <w:szCs w:val="21"/>
              </w:rPr>
              <w:t>7.</w:t>
            </w:r>
            <w:r>
              <w:rPr>
                <w:rFonts w:hint="eastAsia" w:ascii="宋体" w:hAnsi="宋体" w:cs="宋体"/>
                <w:bCs/>
                <w:color w:val="000000"/>
                <w:szCs w:val="21"/>
              </w:rPr>
              <w:t>执行责任：依照生效的行政处罚决定</w:t>
            </w:r>
            <w:r>
              <w:rPr>
                <w:rFonts w:hint="eastAsia" w:ascii="宋体" w:hAnsi="宋体" w:cs="宋体"/>
                <w:color w:val="000000"/>
                <w:szCs w:val="21"/>
              </w:rPr>
              <w:t>执行。</w:t>
            </w:r>
          </w:p>
          <w:p w14:paraId="1E01298A">
            <w:pPr>
              <w:spacing w:line="300" w:lineRule="exact"/>
              <w:ind w:firstLine="420" w:firstLineChars="200"/>
              <w:jc w:val="left"/>
              <w:rPr>
                <w:rFonts w:ascii="宋体" w:cs="宋体"/>
                <w:szCs w:val="21"/>
              </w:rPr>
            </w:pPr>
            <w:r>
              <w:rPr>
                <w:rFonts w:ascii="宋体" w:hAnsi="宋体" w:cs="宋体"/>
                <w:bCs/>
                <w:color w:val="000000"/>
                <w:szCs w:val="21"/>
              </w:rPr>
              <w:t>8.</w:t>
            </w:r>
            <w:r>
              <w:rPr>
                <w:rFonts w:hint="eastAsia" w:ascii="宋体" w:hAnsi="宋体" w:cs="宋体"/>
                <w:bCs/>
                <w:color w:val="000000"/>
                <w:szCs w:val="21"/>
              </w:rPr>
              <w:t>其他责任：法律法规规章文件规定应履行的其他责任。</w:t>
            </w:r>
          </w:p>
        </w:tc>
      </w:tr>
      <w:tr w14:paraId="64A2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23E1228">
            <w:pPr>
              <w:spacing w:line="300" w:lineRule="exact"/>
              <w:jc w:val="center"/>
              <w:rPr>
                <w:rFonts w:ascii="宋体" w:cs="仿宋_GB2312"/>
                <w:szCs w:val="21"/>
              </w:rPr>
            </w:pPr>
            <w:r>
              <w:rPr>
                <w:rFonts w:hint="eastAsia" w:ascii="宋体" w:hAnsi="宋体" w:cs="仿宋_GB2312"/>
                <w:szCs w:val="21"/>
              </w:rPr>
              <w:t>责任事项依据</w:t>
            </w:r>
          </w:p>
        </w:tc>
        <w:tc>
          <w:tcPr>
            <w:tcW w:w="7977" w:type="dxa"/>
          </w:tcPr>
          <w:p w14:paraId="0992ADD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1DA05E5">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AF0856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0F4304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8E034A2">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A6A3C3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096F22D">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F92866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F3F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D76201F">
            <w:pPr>
              <w:spacing w:line="300" w:lineRule="exact"/>
              <w:jc w:val="center"/>
              <w:rPr>
                <w:rFonts w:ascii="宋体" w:cs="仿宋_GB2312"/>
                <w:szCs w:val="21"/>
              </w:rPr>
            </w:pPr>
            <w:r>
              <w:rPr>
                <w:rFonts w:hint="eastAsia" w:ascii="宋体" w:hAnsi="宋体" w:cs="仿宋_GB2312"/>
                <w:szCs w:val="21"/>
              </w:rPr>
              <w:t>追责情形</w:t>
            </w:r>
          </w:p>
        </w:tc>
        <w:tc>
          <w:tcPr>
            <w:tcW w:w="7977" w:type="dxa"/>
            <w:vAlign w:val="center"/>
          </w:tcPr>
          <w:p w14:paraId="64BA9191">
            <w:pPr>
              <w:spacing w:line="300" w:lineRule="exact"/>
              <w:ind w:firstLine="420" w:firstLineChars="200"/>
              <w:rPr>
                <w:rFonts w:ascii="宋体" w:cs="宋体"/>
                <w:szCs w:val="21"/>
              </w:rPr>
            </w:pPr>
            <w:r>
              <w:rPr>
                <w:rFonts w:hint="eastAsia" w:ascii="宋体" w:hAnsi="宋体" w:cs="宋体"/>
                <w:bCs/>
                <w:color w:val="000000"/>
                <w:szCs w:val="21"/>
              </w:rPr>
              <w:t>对不履行或不正确履行行政职责的行政机关及其工作人员，依据《中华人民共和国行政监察法</w:t>
            </w:r>
            <w:r>
              <w:rPr>
                <w:rFonts w:hint="eastAsia" w:ascii="宋体" w:hAnsi="宋体" w:cs="宋体"/>
                <w:bCs/>
                <w:color w:val="000000"/>
                <w:szCs w:val="21"/>
                <w:lang w:eastAsia="zh-CN"/>
              </w:rPr>
              <w:t>》《</w:t>
            </w:r>
            <w:r>
              <w:rPr>
                <w:rFonts w:hint="eastAsia" w:ascii="宋体" w:hAnsi="宋体" w:cs="宋体"/>
                <w:bCs/>
                <w:color w:val="000000"/>
                <w:szCs w:val="21"/>
              </w:rPr>
              <w:t>中华人民共和国行政许可法</w:t>
            </w:r>
            <w:r>
              <w:rPr>
                <w:rFonts w:hint="eastAsia" w:ascii="宋体" w:hAnsi="宋体" w:cs="宋体"/>
                <w:bCs/>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bCs/>
                <w:color w:val="000000"/>
                <w:szCs w:val="21"/>
              </w:rPr>
              <w:t>行政机关公务员处分条例</w:t>
            </w:r>
            <w:r>
              <w:rPr>
                <w:rFonts w:hint="eastAsia" w:ascii="宋体" w:hAnsi="宋体" w:cs="宋体"/>
                <w:bCs/>
                <w:color w:val="000000"/>
                <w:szCs w:val="21"/>
                <w:lang w:eastAsia="zh-CN"/>
              </w:rPr>
              <w:t>》《</w:t>
            </w:r>
            <w:r>
              <w:rPr>
                <w:rFonts w:hint="eastAsia" w:ascii="宋体" w:hAnsi="宋体" w:cs="宋体"/>
                <w:color w:val="000000"/>
                <w:szCs w:val="21"/>
              </w:rPr>
              <w:t>四川省〈中华人民共和国农产品质量安全法〉实施办法</w:t>
            </w:r>
            <w:r>
              <w:rPr>
                <w:rFonts w:hint="eastAsia" w:ascii="宋体" w:hAnsi="宋体" w:cs="宋体"/>
                <w:color w:val="000000"/>
                <w:szCs w:val="21"/>
                <w:lang w:eastAsia="zh-CN"/>
              </w:rPr>
              <w:t>》《</w:t>
            </w:r>
            <w:r>
              <w:rPr>
                <w:rFonts w:hint="eastAsia" w:ascii="宋体" w:hAnsi="宋体" w:cs="宋体"/>
                <w:bCs/>
                <w:color w:val="000000"/>
                <w:szCs w:val="21"/>
              </w:rPr>
              <w:t>四川省行政审批违法违纪行为责任追究办法》等法律法规规章的相关规定追究相应的责任。</w:t>
            </w:r>
          </w:p>
        </w:tc>
      </w:tr>
      <w:tr w14:paraId="6E40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2B03040">
            <w:pPr>
              <w:spacing w:line="300" w:lineRule="exact"/>
              <w:jc w:val="center"/>
              <w:rPr>
                <w:rFonts w:ascii="宋体" w:cs="仿宋_GB2312"/>
                <w:szCs w:val="21"/>
              </w:rPr>
            </w:pPr>
            <w:r>
              <w:rPr>
                <w:rFonts w:hint="eastAsia" w:ascii="宋体" w:hAnsi="宋体" w:cs="仿宋_GB2312"/>
                <w:szCs w:val="21"/>
              </w:rPr>
              <w:t>监督电话</w:t>
            </w:r>
          </w:p>
        </w:tc>
        <w:tc>
          <w:tcPr>
            <w:tcW w:w="7977" w:type="dxa"/>
            <w:vAlign w:val="center"/>
          </w:tcPr>
          <w:p w14:paraId="607CC5D0">
            <w:pPr>
              <w:spacing w:line="300" w:lineRule="exact"/>
              <w:ind w:firstLine="401" w:firstLineChars="191"/>
              <w:jc w:val="center"/>
              <w:rPr>
                <w:rFonts w:hint="eastAsia" w:ascii="宋体" w:eastAsia="宋体" w:cs="仿宋_GB2312"/>
                <w:szCs w:val="21"/>
                <w:lang w:eastAsia="zh-CN"/>
              </w:rPr>
            </w:pPr>
            <w:r>
              <w:rPr>
                <w:rFonts w:hint="eastAsia" w:ascii="宋体" w:hAnsi="宋体" w:cs="宋体"/>
                <w:szCs w:val="21"/>
                <w:lang w:eastAsia="zh-CN"/>
              </w:rPr>
              <w:t>0825-7820512</w:t>
            </w:r>
          </w:p>
        </w:tc>
      </w:tr>
      <w:bookmarkEnd w:id="4"/>
    </w:tbl>
    <w:p w14:paraId="0A438A8A">
      <w:pPr>
        <w:spacing w:line="300" w:lineRule="exact"/>
        <w:rPr>
          <w:sz w:val="24"/>
          <w:szCs w:val="24"/>
        </w:rPr>
      </w:pPr>
    </w:p>
    <w:tbl>
      <w:tblPr>
        <w:tblStyle w:val="5"/>
        <w:tblpPr w:leftFromText="180" w:rightFromText="180" w:vertAnchor="text" w:horzAnchor="page" w:tblpX="1521" w:tblpY="302"/>
        <w:tblOverlap w:val="never"/>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7991"/>
      </w:tblGrid>
      <w:tr w14:paraId="6288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4" w:type="dxa"/>
            <w:vAlign w:val="center"/>
          </w:tcPr>
          <w:p w14:paraId="546A6230">
            <w:pPr>
              <w:spacing w:line="300" w:lineRule="exact"/>
              <w:jc w:val="center"/>
              <w:rPr>
                <w:rFonts w:ascii="宋体" w:cs="仿宋_GB2312"/>
                <w:szCs w:val="21"/>
              </w:rPr>
            </w:pPr>
            <w:r>
              <w:rPr>
                <w:rFonts w:hint="eastAsia" w:ascii="宋体" w:hAnsi="宋体" w:cs="仿宋_GB2312"/>
                <w:szCs w:val="21"/>
              </w:rPr>
              <w:t>序号</w:t>
            </w:r>
          </w:p>
        </w:tc>
        <w:tc>
          <w:tcPr>
            <w:tcW w:w="7991" w:type="dxa"/>
            <w:vAlign w:val="center"/>
          </w:tcPr>
          <w:p w14:paraId="74DB6E34">
            <w:pPr>
              <w:spacing w:line="300" w:lineRule="exact"/>
              <w:jc w:val="center"/>
              <w:rPr>
                <w:rFonts w:ascii="宋体" w:cs="仿宋_GB2312"/>
                <w:szCs w:val="21"/>
              </w:rPr>
            </w:pPr>
            <w:r>
              <w:rPr>
                <w:rFonts w:ascii="宋体" w:hAnsi="宋体" w:cs="宋体"/>
                <w:szCs w:val="21"/>
              </w:rPr>
              <w:t>13</w:t>
            </w:r>
          </w:p>
        </w:tc>
      </w:tr>
      <w:tr w14:paraId="600F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4" w:type="dxa"/>
            <w:vAlign w:val="center"/>
          </w:tcPr>
          <w:p w14:paraId="7DD22527">
            <w:pPr>
              <w:spacing w:line="300" w:lineRule="exact"/>
              <w:jc w:val="center"/>
              <w:rPr>
                <w:rFonts w:ascii="宋体" w:cs="仿宋_GB2312"/>
                <w:szCs w:val="21"/>
              </w:rPr>
            </w:pPr>
            <w:r>
              <w:rPr>
                <w:rFonts w:hint="eastAsia" w:ascii="宋体" w:hAnsi="宋体" w:cs="仿宋_GB2312"/>
                <w:szCs w:val="21"/>
              </w:rPr>
              <w:t>权力类型</w:t>
            </w:r>
          </w:p>
        </w:tc>
        <w:tc>
          <w:tcPr>
            <w:tcW w:w="7991" w:type="dxa"/>
            <w:vAlign w:val="center"/>
          </w:tcPr>
          <w:p w14:paraId="75BE2B55">
            <w:pPr>
              <w:spacing w:line="300" w:lineRule="exact"/>
              <w:jc w:val="center"/>
              <w:rPr>
                <w:rFonts w:ascii="宋体" w:cs="仿宋_GB2312"/>
                <w:szCs w:val="21"/>
              </w:rPr>
            </w:pPr>
            <w:r>
              <w:rPr>
                <w:rFonts w:hint="eastAsia" w:ascii="宋体" w:hAnsi="宋体" w:cs="宋体"/>
                <w:szCs w:val="21"/>
              </w:rPr>
              <w:t>行政处罚</w:t>
            </w:r>
          </w:p>
        </w:tc>
      </w:tr>
      <w:tr w14:paraId="2710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4" w:type="dxa"/>
            <w:vAlign w:val="center"/>
          </w:tcPr>
          <w:p w14:paraId="1695E542">
            <w:pPr>
              <w:spacing w:line="300" w:lineRule="exact"/>
              <w:jc w:val="center"/>
              <w:rPr>
                <w:rFonts w:ascii="宋体" w:cs="仿宋_GB2312"/>
                <w:szCs w:val="21"/>
              </w:rPr>
            </w:pPr>
            <w:r>
              <w:rPr>
                <w:rFonts w:hint="eastAsia" w:ascii="宋体" w:hAnsi="宋体" w:cs="仿宋_GB2312"/>
                <w:szCs w:val="21"/>
              </w:rPr>
              <w:t>权力项目名称</w:t>
            </w:r>
          </w:p>
        </w:tc>
        <w:tc>
          <w:tcPr>
            <w:tcW w:w="7991" w:type="dxa"/>
            <w:vAlign w:val="center"/>
          </w:tcPr>
          <w:p w14:paraId="7CAD89D8">
            <w:pPr>
              <w:spacing w:line="300" w:lineRule="exact"/>
              <w:ind w:firstLine="420" w:firstLineChars="200"/>
              <w:rPr>
                <w:rFonts w:ascii="宋体" w:cs="宋体"/>
                <w:szCs w:val="21"/>
              </w:rPr>
            </w:pPr>
            <w:r>
              <w:rPr>
                <w:rFonts w:hint="eastAsia" w:ascii="宋体" w:hAnsi="宋体" w:cs="宋体"/>
                <w:szCs w:val="21"/>
              </w:rPr>
              <w:t>对伪造、冒用、转让、买卖无公害农产品产地认定证书、产品认定证书和标志的处罚</w:t>
            </w:r>
          </w:p>
        </w:tc>
      </w:tr>
      <w:tr w14:paraId="7026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4" w:type="dxa"/>
            <w:vAlign w:val="center"/>
          </w:tcPr>
          <w:p w14:paraId="0302BD8F">
            <w:pPr>
              <w:spacing w:line="300" w:lineRule="exact"/>
              <w:jc w:val="center"/>
              <w:rPr>
                <w:rFonts w:ascii="宋体" w:cs="仿宋_GB2312"/>
                <w:szCs w:val="21"/>
              </w:rPr>
            </w:pPr>
            <w:r>
              <w:rPr>
                <w:rFonts w:hint="eastAsia" w:ascii="宋体" w:hAnsi="宋体" w:cs="仿宋_GB2312"/>
                <w:szCs w:val="21"/>
              </w:rPr>
              <w:t>实施依据</w:t>
            </w:r>
          </w:p>
        </w:tc>
        <w:tc>
          <w:tcPr>
            <w:tcW w:w="7991" w:type="dxa"/>
          </w:tcPr>
          <w:p w14:paraId="46DAC9E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《无公害农产品管理办法》第三十七条：违反本办法第三十五条规定：由县级以上农业行政主管部门和各地质量监督检验检疫部门根据各自的职责分工责令其停止，并可处以违法所得</w:t>
            </w:r>
            <w:r>
              <w:rPr>
                <w:rFonts w:ascii="宋体" w:hAnsi="宋体" w:cs="宋体"/>
                <w:szCs w:val="21"/>
              </w:rPr>
              <w:t>1</w:t>
            </w:r>
            <w:r>
              <w:rPr>
                <w:rFonts w:hint="eastAsia" w:ascii="宋体" w:hAnsi="宋体" w:cs="宋体"/>
                <w:szCs w:val="21"/>
              </w:rPr>
              <w:t>倍以上</w:t>
            </w:r>
            <w:r>
              <w:rPr>
                <w:rFonts w:ascii="宋体" w:hAnsi="宋体" w:cs="宋体"/>
                <w:szCs w:val="21"/>
              </w:rPr>
              <w:t>3</w:t>
            </w:r>
            <w:r>
              <w:rPr>
                <w:rFonts w:hint="eastAsia" w:ascii="宋体" w:hAnsi="宋体" w:cs="宋体"/>
                <w:szCs w:val="21"/>
              </w:rPr>
              <w:t>倍以下的罚款，但最高罚款不得超过</w:t>
            </w:r>
            <w:r>
              <w:rPr>
                <w:rFonts w:ascii="宋体" w:hAnsi="宋体" w:cs="宋体"/>
                <w:szCs w:val="21"/>
              </w:rPr>
              <w:t>3</w:t>
            </w:r>
            <w:r>
              <w:rPr>
                <w:rFonts w:hint="eastAsia" w:ascii="宋体" w:hAnsi="宋体" w:cs="宋体"/>
                <w:szCs w:val="21"/>
              </w:rPr>
              <w:t>万元；没有违法所得的，可以处</w:t>
            </w:r>
            <w:r>
              <w:rPr>
                <w:rFonts w:ascii="宋体" w:hAnsi="宋体" w:cs="宋体"/>
                <w:szCs w:val="21"/>
              </w:rPr>
              <w:t>1</w:t>
            </w:r>
            <w:r>
              <w:rPr>
                <w:rFonts w:hint="eastAsia" w:ascii="宋体" w:hAnsi="宋体" w:cs="宋体"/>
                <w:szCs w:val="21"/>
              </w:rPr>
              <w:t>万元以下的罚款。</w:t>
            </w:r>
          </w:p>
          <w:p w14:paraId="4AEF704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《无公害农产品管理办法》第三十五条：任何单位和个人不得伪造、冒用、转让、买卖无公害农产品产地认定证书、产品认证证书和标志。</w:t>
            </w:r>
          </w:p>
          <w:p w14:paraId="2288AA66">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四川省种植业无公害农产品管理办法》第二十二条：违反本办法规定，伪造、冒用、转让、买卖无公害农产品产地认定证书、产品认证证书和标志的，由县级以上人民政府农业行政主管部门或者工商行政管理部门责令改正，销毁伪造、冒用的无公害农产品产地认定证书、产品认证证书和标志，并处</w:t>
            </w:r>
            <w:r>
              <w:rPr>
                <w:rFonts w:ascii="宋体" w:hAnsi="宋体" w:cs="宋体"/>
                <w:szCs w:val="21"/>
              </w:rPr>
              <w:t>2</w:t>
            </w:r>
            <w:r>
              <w:rPr>
                <w:rFonts w:hint="eastAsia" w:ascii="宋体" w:hAnsi="宋体" w:cs="宋体"/>
                <w:szCs w:val="21"/>
              </w:rPr>
              <w:t>万元以下罚款。</w:t>
            </w:r>
          </w:p>
        </w:tc>
      </w:tr>
      <w:tr w14:paraId="39F8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4" w:type="dxa"/>
            <w:vAlign w:val="center"/>
          </w:tcPr>
          <w:p w14:paraId="0E295C5B">
            <w:pPr>
              <w:spacing w:line="300" w:lineRule="exact"/>
              <w:jc w:val="center"/>
              <w:rPr>
                <w:rFonts w:ascii="宋体" w:cs="仿宋_GB2312"/>
                <w:szCs w:val="21"/>
              </w:rPr>
            </w:pPr>
            <w:r>
              <w:rPr>
                <w:rFonts w:hint="eastAsia" w:ascii="宋体" w:hAnsi="宋体" w:cs="仿宋_GB2312"/>
                <w:szCs w:val="21"/>
              </w:rPr>
              <w:t>责任主体</w:t>
            </w:r>
          </w:p>
        </w:tc>
        <w:tc>
          <w:tcPr>
            <w:tcW w:w="7991" w:type="dxa"/>
            <w:vAlign w:val="center"/>
          </w:tcPr>
          <w:p w14:paraId="7D5267D4">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915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4" w:type="dxa"/>
            <w:vAlign w:val="center"/>
          </w:tcPr>
          <w:p w14:paraId="55331156">
            <w:pPr>
              <w:spacing w:line="300" w:lineRule="exact"/>
              <w:jc w:val="center"/>
              <w:rPr>
                <w:rFonts w:ascii="宋体" w:cs="仿宋_GB2312"/>
                <w:szCs w:val="21"/>
              </w:rPr>
            </w:pPr>
            <w:r>
              <w:rPr>
                <w:rFonts w:hint="eastAsia" w:ascii="宋体" w:hAnsi="宋体" w:cs="仿宋_GB2312"/>
                <w:szCs w:val="21"/>
              </w:rPr>
              <w:t>责任事项</w:t>
            </w:r>
          </w:p>
        </w:tc>
        <w:tc>
          <w:tcPr>
            <w:tcW w:w="7991" w:type="dxa"/>
            <w:vAlign w:val="center"/>
          </w:tcPr>
          <w:p w14:paraId="70A4E930">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立案责任：发现伪造、冒用、转让、买卖无公害农产品产地认定证书、产品认证证书和标志的等行为予以审查，决定是否立案。</w:t>
            </w:r>
          </w:p>
          <w:p w14:paraId="179B8106">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CD2AEAB">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B7365C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09BA244">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82ACC4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5A9F827">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A706B3D">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FE1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4" w:type="dxa"/>
            <w:vAlign w:val="center"/>
          </w:tcPr>
          <w:p w14:paraId="3A75910A">
            <w:pPr>
              <w:spacing w:line="300" w:lineRule="exact"/>
              <w:jc w:val="center"/>
              <w:rPr>
                <w:rFonts w:ascii="宋体" w:cs="仿宋_GB2312"/>
                <w:szCs w:val="21"/>
              </w:rPr>
            </w:pPr>
            <w:r>
              <w:rPr>
                <w:rFonts w:hint="eastAsia" w:ascii="宋体" w:hAnsi="宋体" w:cs="仿宋_GB2312"/>
                <w:szCs w:val="21"/>
              </w:rPr>
              <w:t>责任事项依据</w:t>
            </w:r>
          </w:p>
        </w:tc>
        <w:tc>
          <w:tcPr>
            <w:tcW w:w="7991" w:type="dxa"/>
          </w:tcPr>
          <w:p w14:paraId="25D30FD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46009A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C2982E6">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1F70CA4">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15BE557">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2922EC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B4E600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0FDA166E">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EB1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4" w:type="dxa"/>
            <w:vAlign w:val="center"/>
          </w:tcPr>
          <w:p w14:paraId="6705C918">
            <w:pPr>
              <w:spacing w:line="300" w:lineRule="exact"/>
              <w:jc w:val="center"/>
              <w:rPr>
                <w:rFonts w:ascii="宋体" w:cs="仿宋_GB2312"/>
                <w:szCs w:val="21"/>
              </w:rPr>
            </w:pPr>
            <w:r>
              <w:rPr>
                <w:rFonts w:hint="eastAsia" w:ascii="宋体" w:hAnsi="宋体" w:cs="仿宋_GB2312"/>
                <w:szCs w:val="21"/>
              </w:rPr>
              <w:t>追责情形</w:t>
            </w:r>
          </w:p>
        </w:tc>
        <w:tc>
          <w:tcPr>
            <w:tcW w:w="7991" w:type="dxa"/>
            <w:vAlign w:val="center"/>
          </w:tcPr>
          <w:p w14:paraId="08F89018">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无公害农产品管理办法</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A2D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4" w:type="dxa"/>
            <w:vAlign w:val="center"/>
          </w:tcPr>
          <w:p w14:paraId="4EE25222">
            <w:pPr>
              <w:spacing w:line="300" w:lineRule="exact"/>
              <w:jc w:val="center"/>
              <w:rPr>
                <w:rFonts w:ascii="宋体" w:cs="仿宋_GB2312"/>
                <w:szCs w:val="21"/>
              </w:rPr>
            </w:pPr>
            <w:r>
              <w:rPr>
                <w:rFonts w:hint="eastAsia" w:ascii="宋体" w:hAnsi="宋体" w:cs="仿宋_GB2312"/>
                <w:szCs w:val="21"/>
              </w:rPr>
              <w:t>监督电话</w:t>
            </w:r>
          </w:p>
        </w:tc>
        <w:tc>
          <w:tcPr>
            <w:tcW w:w="7991" w:type="dxa"/>
            <w:vAlign w:val="center"/>
          </w:tcPr>
          <w:p w14:paraId="4AD5E2E8">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A119AF4">
      <w:pPr>
        <w:spacing w:line="400" w:lineRule="exact"/>
        <w:rPr>
          <w:rFonts w:ascii="宋体" w:cs="宋体"/>
          <w:szCs w:val="21"/>
        </w:rPr>
      </w:pPr>
    </w:p>
    <w:p w14:paraId="4C1A15F5">
      <w:pPr>
        <w:spacing w:line="300" w:lineRule="exact"/>
        <w:rPr>
          <w:sz w:val="24"/>
          <w:szCs w:val="24"/>
        </w:rPr>
      </w:pPr>
    </w:p>
    <w:tbl>
      <w:tblPr>
        <w:tblStyle w:val="5"/>
        <w:tblW w:w="9232" w:type="dxa"/>
        <w:tblInd w:w="-2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7977"/>
      </w:tblGrid>
      <w:tr w14:paraId="1BC2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10B3D2F3">
            <w:pPr>
              <w:spacing w:line="300" w:lineRule="exact"/>
              <w:jc w:val="center"/>
              <w:rPr>
                <w:rFonts w:ascii="宋体" w:cs="仿宋_GB2312"/>
                <w:szCs w:val="21"/>
              </w:rPr>
            </w:pPr>
            <w:r>
              <w:rPr>
                <w:rFonts w:hint="eastAsia" w:ascii="宋体" w:hAnsi="宋体" w:cs="仿宋_GB2312"/>
                <w:szCs w:val="21"/>
              </w:rPr>
              <w:t>序号</w:t>
            </w:r>
          </w:p>
        </w:tc>
        <w:tc>
          <w:tcPr>
            <w:tcW w:w="7977" w:type="dxa"/>
            <w:vAlign w:val="center"/>
          </w:tcPr>
          <w:p w14:paraId="672F1EB9">
            <w:pPr>
              <w:spacing w:line="300" w:lineRule="exact"/>
              <w:jc w:val="center"/>
              <w:rPr>
                <w:rFonts w:ascii="宋体" w:cs="仿宋_GB2312"/>
                <w:szCs w:val="21"/>
              </w:rPr>
            </w:pPr>
            <w:r>
              <w:rPr>
                <w:rFonts w:ascii="宋体" w:hAnsi="宋体" w:cs="宋体"/>
                <w:szCs w:val="21"/>
              </w:rPr>
              <w:t>14</w:t>
            </w:r>
          </w:p>
        </w:tc>
      </w:tr>
      <w:tr w14:paraId="52C7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3A5903A3">
            <w:pPr>
              <w:spacing w:line="300" w:lineRule="exact"/>
              <w:jc w:val="center"/>
              <w:rPr>
                <w:rFonts w:ascii="宋体" w:cs="仿宋_GB2312"/>
                <w:szCs w:val="21"/>
              </w:rPr>
            </w:pPr>
            <w:r>
              <w:rPr>
                <w:rFonts w:hint="eastAsia" w:ascii="宋体" w:hAnsi="宋体" w:cs="仿宋_GB2312"/>
                <w:szCs w:val="21"/>
              </w:rPr>
              <w:t>权力类型</w:t>
            </w:r>
          </w:p>
        </w:tc>
        <w:tc>
          <w:tcPr>
            <w:tcW w:w="7977" w:type="dxa"/>
            <w:vAlign w:val="center"/>
          </w:tcPr>
          <w:p w14:paraId="734DA1C4">
            <w:pPr>
              <w:spacing w:line="300" w:lineRule="exact"/>
              <w:jc w:val="center"/>
              <w:rPr>
                <w:rFonts w:ascii="宋体" w:cs="仿宋_GB2312"/>
                <w:szCs w:val="21"/>
              </w:rPr>
            </w:pPr>
            <w:r>
              <w:rPr>
                <w:rFonts w:hint="eastAsia" w:ascii="宋体" w:hAnsi="宋体" w:cs="宋体"/>
                <w:szCs w:val="21"/>
              </w:rPr>
              <w:t>行政处罚</w:t>
            </w:r>
          </w:p>
        </w:tc>
      </w:tr>
      <w:tr w14:paraId="7BC2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0833D849">
            <w:pPr>
              <w:spacing w:line="300" w:lineRule="exact"/>
              <w:jc w:val="center"/>
              <w:rPr>
                <w:rFonts w:ascii="宋体" w:cs="仿宋_GB2312"/>
                <w:szCs w:val="21"/>
              </w:rPr>
            </w:pPr>
            <w:r>
              <w:rPr>
                <w:rFonts w:hint="eastAsia" w:ascii="宋体" w:hAnsi="宋体" w:cs="仿宋_GB2312"/>
                <w:szCs w:val="21"/>
              </w:rPr>
              <w:t>权力项目名称</w:t>
            </w:r>
          </w:p>
        </w:tc>
        <w:tc>
          <w:tcPr>
            <w:tcW w:w="7977" w:type="dxa"/>
            <w:vAlign w:val="center"/>
          </w:tcPr>
          <w:p w14:paraId="0692E344">
            <w:pPr>
              <w:spacing w:line="300" w:lineRule="exact"/>
              <w:ind w:firstLine="420" w:firstLineChars="200"/>
              <w:rPr>
                <w:rFonts w:ascii="宋体" w:cs="宋体"/>
                <w:szCs w:val="21"/>
              </w:rPr>
            </w:pPr>
            <w:r>
              <w:rPr>
                <w:rFonts w:hint="eastAsia" w:ascii="宋体" w:hAnsi="宋体" w:cs="宋体"/>
                <w:szCs w:val="21"/>
              </w:rPr>
              <w:t>对未取得许可证照或不按照法定条件、要求从事农产品生产经营活动，或者生产、销售不符合法定要求产品的处罚</w:t>
            </w:r>
          </w:p>
        </w:tc>
      </w:tr>
      <w:tr w14:paraId="0D8C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2125A1E8">
            <w:pPr>
              <w:spacing w:line="300" w:lineRule="exact"/>
              <w:jc w:val="center"/>
              <w:rPr>
                <w:rFonts w:ascii="宋体" w:cs="仿宋_GB2312"/>
                <w:szCs w:val="21"/>
              </w:rPr>
            </w:pPr>
            <w:r>
              <w:rPr>
                <w:rFonts w:hint="eastAsia" w:ascii="宋体" w:hAnsi="宋体" w:cs="仿宋_GB2312"/>
                <w:szCs w:val="21"/>
              </w:rPr>
              <w:t>实施依据</w:t>
            </w:r>
          </w:p>
        </w:tc>
        <w:tc>
          <w:tcPr>
            <w:tcW w:w="7977" w:type="dxa"/>
            <w:vAlign w:val="center"/>
          </w:tcPr>
          <w:p w14:paraId="55E3E2C9">
            <w:pPr>
              <w:spacing w:line="300" w:lineRule="exact"/>
              <w:ind w:firstLine="420" w:firstLineChars="200"/>
              <w:rPr>
                <w:rFonts w:ascii="宋体" w:cs="宋体"/>
                <w:szCs w:val="21"/>
              </w:rPr>
            </w:pPr>
            <w:r>
              <w:rPr>
                <w:rFonts w:hint="eastAsia" w:ascii="宋体" w:hAnsi="宋体" w:cs="宋体"/>
                <w:szCs w:val="21"/>
              </w:rPr>
              <w:t>《无公害农产品管理办法》第三十八条：获得无公害农产品认证并加贴标志的产品，经检查、检测、鉴定，不符合无公害农产品质量标准要求的，由县级以上农业行政主管部门或者各地质量监督检验检疫部门责令停止使用无公害农产品标志，由认证机构暂停或者撤销认证证书。</w:t>
            </w:r>
          </w:p>
        </w:tc>
      </w:tr>
      <w:tr w14:paraId="5883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220B3B47">
            <w:pPr>
              <w:spacing w:line="300" w:lineRule="exact"/>
              <w:jc w:val="center"/>
              <w:rPr>
                <w:rFonts w:ascii="宋体" w:cs="仿宋_GB2312"/>
                <w:szCs w:val="21"/>
              </w:rPr>
            </w:pPr>
            <w:r>
              <w:rPr>
                <w:rFonts w:hint="eastAsia" w:ascii="宋体" w:hAnsi="宋体" w:cs="仿宋_GB2312"/>
                <w:szCs w:val="21"/>
              </w:rPr>
              <w:t>责任主体</w:t>
            </w:r>
          </w:p>
        </w:tc>
        <w:tc>
          <w:tcPr>
            <w:tcW w:w="7977" w:type="dxa"/>
            <w:vAlign w:val="center"/>
          </w:tcPr>
          <w:p w14:paraId="5A9CE014">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5436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071C71C7">
            <w:pPr>
              <w:spacing w:line="300" w:lineRule="exact"/>
              <w:jc w:val="center"/>
              <w:rPr>
                <w:rFonts w:ascii="宋体" w:cs="仿宋_GB2312"/>
                <w:szCs w:val="21"/>
              </w:rPr>
            </w:pPr>
            <w:r>
              <w:rPr>
                <w:rFonts w:hint="eastAsia" w:ascii="宋体" w:hAnsi="宋体" w:cs="仿宋_GB2312"/>
                <w:szCs w:val="21"/>
              </w:rPr>
              <w:t>责任事项</w:t>
            </w:r>
          </w:p>
        </w:tc>
        <w:tc>
          <w:tcPr>
            <w:tcW w:w="7977" w:type="dxa"/>
            <w:vAlign w:val="center"/>
          </w:tcPr>
          <w:p w14:paraId="334F57C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立案责任：发现不符合无公害农产品质量标准要求的行为予以审查，决定是否立案。</w:t>
            </w:r>
          </w:p>
          <w:p w14:paraId="2D1CD1B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F5B5465">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1AF24F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D79458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A553F7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92EBE2E">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3610A98">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C7E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24800B39">
            <w:pPr>
              <w:spacing w:line="300" w:lineRule="exact"/>
              <w:jc w:val="center"/>
              <w:rPr>
                <w:rFonts w:ascii="宋体" w:cs="仿宋_GB2312"/>
                <w:szCs w:val="21"/>
              </w:rPr>
            </w:pPr>
            <w:r>
              <w:rPr>
                <w:rFonts w:hint="eastAsia" w:ascii="宋体" w:hAnsi="宋体" w:cs="仿宋_GB2312"/>
                <w:szCs w:val="21"/>
              </w:rPr>
              <w:t>责任事项依据</w:t>
            </w:r>
          </w:p>
        </w:tc>
        <w:tc>
          <w:tcPr>
            <w:tcW w:w="7977" w:type="dxa"/>
          </w:tcPr>
          <w:p w14:paraId="636C6AC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203BEE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F3B070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35A873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9FB7A1D">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11988B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19DC584">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900139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C27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7FC00F58">
            <w:pPr>
              <w:spacing w:line="300" w:lineRule="exact"/>
              <w:jc w:val="center"/>
              <w:rPr>
                <w:rFonts w:ascii="宋体" w:cs="仿宋_GB2312"/>
                <w:szCs w:val="21"/>
              </w:rPr>
            </w:pPr>
            <w:r>
              <w:rPr>
                <w:rFonts w:hint="eastAsia" w:ascii="宋体" w:hAnsi="宋体" w:cs="仿宋_GB2312"/>
                <w:szCs w:val="21"/>
              </w:rPr>
              <w:t>追责情形</w:t>
            </w:r>
          </w:p>
        </w:tc>
        <w:tc>
          <w:tcPr>
            <w:tcW w:w="7977" w:type="dxa"/>
            <w:vAlign w:val="center"/>
          </w:tcPr>
          <w:p w14:paraId="32A4CD1C">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无公害农产品管理办法</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BFD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74D74CD4">
            <w:pPr>
              <w:spacing w:line="300" w:lineRule="exact"/>
              <w:jc w:val="center"/>
              <w:rPr>
                <w:rFonts w:ascii="宋体" w:cs="仿宋_GB2312"/>
                <w:szCs w:val="21"/>
              </w:rPr>
            </w:pPr>
            <w:r>
              <w:rPr>
                <w:rFonts w:hint="eastAsia" w:ascii="宋体" w:hAnsi="宋体" w:cs="仿宋_GB2312"/>
                <w:szCs w:val="21"/>
              </w:rPr>
              <w:t>监督电话</w:t>
            </w:r>
          </w:p>
        </w:tc>
        <w:tc>
          <w:tcPr>
            <w:tcW w:w="7977" w:type="dxa"/>
            <w:vAlign w:val="center"/>
          </w:tcPr>
          <w:p w14:paraId="5E008E6A">
            <w:pPr>
              <w:spacing w:line="300" w:lineRule="exact"/>
              <w:ind w:firstLine="401" w:firstLineChars="191"/>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AC892A4">
      <w:pPr>
        <w:spacing w:line="300" w:lineRule="exact"/>
        <w:rPr>
          <w:rFonts w:ascii="宋体" w:cs="宋体"/>
          <w:szCs w:val="21"/>
        </w:rPr>
      </w:pPr>
    </w:p>
    <w:tbl>
      <w:tblPr>
        <w:tblStyle w:val="5"/>
        <w:tblpPr w:leftFromText="180" w:rightFromText="180" w:vertAnchor="text" w:horzAnchor="page" w:tblpX="1580" w:tblpY="292"/>
        <w:tblOverlap w:val="never"/>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7977"/>
      </w:tblGrid>
      <w:tr w14:paraId="2DAB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33D1C6FB">
            <w:pPr>
              <w:spacing w:line="300" w:lineRule="exact"/>
              <w:jc w:val="center"/>
              <w:rPr>
                <w:rFonts w:ascii="宋体" w:cs="仿宋_GB2312"/>
                <w:szCs w:val="21"/>
              </w:rPr>
            </w:pPr>
            <w:r>
              <w:rPr>
                <w:rFonts w:hint="eastAsia" w:ascii="宋体" w:hAnsi="宋体" w:cs="仿宋_GB2312"/>
                <w:szCs w:val="21"/>
              </w:rPr>
              <w:t>序号</w:t>
            </w:r>
          </w:p>
        </w:tc>
        <w:tc>
          <w:tcPr>
            <w:tcW w:w="7977" w:type="dxa"/>
            <w:vAlign w:val="center"/>
          </w:tcPr>
          <w:p w14:paraId="09A4A3BA">
            <w:pPr>
              <w:spacing w:line="300" w:lineRule="exact"/>
              <w:jc w:val="center"/>
              <w:rPr>
                <w:rFonts w:ascii="宋体" w:cs="仿宋_GB2312"/>
                <w:szCs w:val="21"/>
              </w:rPr>
            </w:pPr>
            <w:r>
              <w:rPr>
                <w:rFonts w:ascii="宋体" w:hAnsi="宋体" w:cs="宋体"/>
                <w:szCs w:val="21"/>
              </w:rPr>
              <w:t>15</w:t>
            </w:r>
          </w:p>
        </w:tc>
      </w:tr>
      <w:tr w14:paraId="76A2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3FCFADF2">
            <w:pPr>
              <w:spacing w:line="300" w:lineRule="exact"/>
              <w:jc w:val="center"/>
              <w:rPr>
                <w:rFonts w:ascii="宋体" w:cs="仿宋_GB2312"/>
                <w:szCs w:val="21"/>
              </w:rPr>
            </w:pPr>
            <w:r>
              <w:rPr>
                <w:rFonts w:hint="eastAsia" w:ascii="宋体" w:hAnsi="宋体" w:cs="仿宋_GB2312"/>
                <w:szCs w:val="21"/>
              </w:rPr>
              <w:t>权力类型</w:t>
            </w:r>
          </w:p>
        </w:tc>
        <w:tc>
          <w:tcPr>
            <w:tcW w:w="7977" w:type="dxa"/>
            <w:vAlign w:val="center"/>
          </w:tcPr>
          <w:p w14:paraId="007E15ED">
            <w:pPr>
              <w:spacing w:line="300" w:lineRule="exact"/>
              <w:jc w:val="center"/>
              <w:rPr>
                <w:rFonts w:ascii="宋体" w:cs="仿宋_GB2312"/>
                <w:szCs w:val="21"/>
              </w:rPr>
            </w:pPr>
            <w:r>
              <w:rPr>
                <w:rFonts w:hint="eastAsia" w:ascii="宋体" w:hAnsi="宋体" w:cs="宋体"/>
                <w:szCs w:val="21"/>
              </w:rPr>
              <w:t>行政处罚</w:t>
            </w:r>
          </w:p>
        </w:tc>
      </w:tr>
      <w:tr w14:paraId="7366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04C5BB6F">
            <w:pPr>
              <w:spacing w:line="300" w:lineRule="exact"/>
              <w:jc w:val="center"/>
              <w:rPr>
                <w:rFonts w:ascii="宋体" w:cs="仿宋_GB2312"/>
                <w:szCs w:val="21"/>
              </w:rPr>
            </w:pPr>
            <w:r>
              <w:rPr>
                <w:rFonts w:hint="eastAsia" w:ascii="宋体" w:hAnsi="宋体" w:cs="仿宋_GB2312"/>
                <w:szCs w:val="21"/>
              </w:rPr>
              <w:t>权力项目名称</w:t>
            </w:r>
          </w:p>
        </w:tc>
        <w:tc>
          <w:tcPr>
            <w:tcW w:w="7977" w:type="dxa"/>
            <w:vAlign w:val="center"/>
          </w:tcPr>
          <w:p w14:paraId="1E080F33">
            <w:pPr>
              <w:spacing w:line="300" w:lineRule="exact"/>
              <w:ind w:firstLine="420" w:firstLineChars="200"/>
              <w:rPr>
                <w:rFonts w:ascii="宋体" w:cs="宋体"/>
                <w:szCs w:val="21"/>
              </w:rPr>
            </w:pPr>
            <w:r>
              <w:rPr>
                <w:rFonts w:hint="eastAsia" w:ascii="宋体" w:hAnsi="宋体" w:cs="宋体"/>
                <w:szCs w:val="21"/>
              </w:rPr>
              <w:t>对不履行农产品安全隐患告知、报告、产品召回、停止销售等义务的处罚</w:t>
            </w:r>
          </w:p>
        </w:tc>
      </w:tr>
      <w:tr w14:paraId="0E50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2BC56471">
            <w:pPr>
              <w:spacing w:line="300" w:lineRule="exact"/>
              <w:jc w:val="center"/>
              <w:rPr>
                <w:rFonts w:ascii="宋体" w:cs="仿宋_GB2312"/>
                <w:szCs w:val="21"/>
              </w:rPr>
            </w:pPr>
            <w:r>
              <w:rPr>
                <w:rFonts w:hint="eastAsia" w:ascii="宋体" w:hAnsi="宋体" w:cs="仿宋_GB2312"/>
                <w:szCs w:val="21"/>
              </w:rPr>
              <w:t>实施依据</w:t>
            </w:r>
          </w:p>
        </w:tc>
        <w:tc>
          <w:tcPr>
            <w:tcW w:w="7977" w:type="dxa"/>
          </w:tcPr>
          <w:p w14:paraId="64450A0E">
            <w:pPr>
              <w:spacing w:line="300" w:lineRule="exact"/>
              <w:ind w:firstLine="420" w:firstLineChars="200"/>
              <w:rPr>
                <w:rFonts w:ascii="宋体" w:cs="宋体"/>
                <w:szCs w:val="21"/>
              </w:rPr>
            </w:pPr>
            <w:r>
              <w:rPr>
                <w:rFonts w:hint="eastAsia" w:ascii="宋体" w:hAnsi="宋体" w:cs="宋体"/>
                <w:szCs w:val="21"/>
              </w:rPr>
              <w:t>《国务院关于加强食品等产品安全监督管理的特别规定》第九条：生产企业发现其生产的产品存在安全隐患，可能对人体健康和生命安全造成损害的，应当向社会公布有关信息，通知销售者停止销售，告知消费者停止使用，主动召回产品，并向有关监督管理部门报告；销售者应当立即停止销售该产品。销售者发现其销售的产品存在安全隐患，可能对人体健康和生命安全造成损害的，应当立即停止销售该产品，通知生产企业或者供货商，并向有关监督管理部门报告。生产企业和销售者不履行前款规定义务的，由农业、卫生、质检、商务、工商、药品等监督管理部门依据各自职责，责令生产企业召回产品、销售者停止销售，对生产企业并处货值金额</w:t>
            </w:r>
            <w:r>
              <w:rPr>
                <w:rFonts w:ascii="宋体" w:hAnsi="宋体" w:cs="宋体"/>
                <w:szCs w:val="21"/>
              </w:rPr>
              <w:t>3</w:t>
            </w:r>
            <w:r>
              <w:rPr>
                <w:rFonts w:hint="eastAsia" w:ascii="宋体" w:hAnsi="宋体" w:cs="宋体"/>
                <w:szCs w:val="21"/>
              </w:rPr>
              <w:t>倍的罚款，对销售者并处</w:t>
            </w:r>
            <w:r>
              <w:rPr>
                <w:rFonts w:ascii="宋体" w:hAnsi="宋体" w:cs="宋体"/>
                <w:szCs w:val="21"/>
              </w:rPr>
              <w:t>1000</w:t>
            </w:r>
            <w:r>
              <w:rPr>
                <w:rFonts w:hint="eastAsia" w:ascii="宋体" w:hAnsi="宋体" w:cs="宋体"/>
                <w:szCs w:val="21"/>
              </w:rPr>
              <w:t>元以上</w:t>
            </w:r>
            <w:r>
              <w:rPr>
                <w:rFonts w:ascii="宋体" w:hAnsi="宋体" w:cs="宋体"/>
                <w:szCs w:val="21"/>
              </w:rPr>
              <w:t>5</w:t>
            </w:r>
            <w:r>
              <w:rPr>
                <w:rFonts w:hint="eastAsia" w:ascii="宋体" w:hAnsi="宋体" w:cs="宋体"/>
                <w:szCs w:val="21"/>
              </w:rPr>
              <w:t>万元以下的罚款；造成严重后果的，由原发证部门吊销许可证照。</w:t>
            </w:r>
          </w:p>
        </w:tc>
      </w:tr>
      <w:tr w14:paraId="7767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54A92FE7">
            <w:pPr>
              <w:spacing w:line="300" w:lineRule="exact"/>
              <w:jc w:val="center"/>
              <w:rPr>
                <w:rFonts w:ascii="宋体" w:cs="仿宋_GB2312"/>
                <w:szCs w:val="21"/>
              </w:rPr>
            </w:pPr>
            <w:r>
              <w:rPr>
                <w:rFonts w:hint="eastAsia" w:ascii="宋体" w:hAnsi="宋体" w:cs="仿宋_GB2312"/>
                <w:szCs w:val="21"/>
              </w:rPr>
              <w:t>责任主体</w:t>
            </w:r>
          </w:p>
        </w:tc>
        <w:tc>
          <w:tcPr>
            <w:tcW w:w="7977" w:type="dxa"/>
            <w:vAlign w:val="center"/>
          </w:tcPr>
          <w:p w14:paraId="21EDFD2D">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151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06D23AE5">
            <w:pPr>
              <w:spacing w:line="300" w:lineRule="exact"/>
              <w:jc w:val="center"/>
              <w:rPr>
                <w:rFonts w:ascii="宋体" w:cs="仿宋_GB2312"/>
                <w:szCs w:val="21"/>
              </w:rPr>
            </w:pPr>
            <w:r>
              <w:rPr>
                <w:rFonts w:hint="eastAsia" w:ascii="宋体" w:hAnsi="宋体" w:cs="仿宋_GB2312"/>
                <w:szCs w:val="21"/>
              </w:rPr>
              <w:t>责任事项</w:t>
            </w:r>
          </w:p>
        </w:tc>
        <w:tc>
          <w:tcPr>
            <w:tcW w:w="7977" w:type="dxa"/>
            <w:vAlign w:val="center"/>
          </w:tcPr>
          <w:p w14:paraId="1C29002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立案责任：发现农产品生产企业和销售者不履行农产品安全隐患告知、报告、产品召回、停止销售等义务的行为予以审查，决定是否立案。</w:t>
            </w:r>
          </w:p>
          <w:p w14:paraId="2168D75E">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3FCDD6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F5E453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11FCDF4">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838F32D">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A2875B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EFAD6A0">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4E2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7195BCCA">
            <w:pPr>
              <w:spacing w:line="300" w:lineRule="exact"/>
              <w:jc w:val="center"/>
              <w:rPr>
                <w:rFonts w:ascii="宋体" w:cs="仿宋_GB2312"/>
                <w:szCs w:val="21"/>
              </w:rPr>
            </w:pPr>
            <w:r>
              <w:rPr>
                <w:rFonts w:hint="eastAsia" w:ascii="宋体" w:hAnsi="宋体" w:cs="仿宋_GB2312"/>
                <w:szCs w:val="21"/>
              </w:rPr>
              <w:t>责任事项依据</w:t>
            </w:r>
          </w:p>
        </w:tc>
        <w:tc>
          <w:tcPr>
            <w:tcW w:w="7977" w:type="dxa"/>
          </w:tcPr>
          <w:p w14:paraId="6DCDBD6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57E460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C8F12B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E71452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093F69B">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DAFDD7A">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34ED64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26EEB86">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0D0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66396D7F">
            <w:pPr>
              <w:spacing w:line="300" w:lineRule="exact"/>
              <w:jc w:val="center"/>
              <w:rPr>
                <w:rFonts w:ascii="宋体" w:cs="仿宋_GB2312"/>
                <w:szCs w:val="21"/>
              </w:rPr>
            </w:pPr>
            <w:r>
              <w:rPr>
                <w:rFonts w:hint="eastAsia" w:ascii="宋体" w:hAnsi="宋体" w:cs="仿宋_GB2312"/>
                <w:szCs w:val="21"/>
              </w:rPr>
              <w:t>追责情形</w:t>
            </w:r>
          </w:p>
        </w:tc>
        <w:tc>
          <w:tcPr>
            <w:tcW w:w="7977" w:type="dxa"/>
            <w:vAlign w:val="center"/>
          </w:tcPr>
          <w:p w14:paraId="006913DE">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国务院关于加强食品等产品安全监督管理的特别规定</w:t>
            </w:r>
            <w:r>
              <w:rPr>
                <w:rFonts w:hint="eastAsia" w:ascii="宋体" w:hAnsi="宋体" w:cs="宋体"/>
                <w:bCs/>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A0F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63482903">
            <w:pPr>
              <w:spacing w:line="300" w:lineRule="exact"/>
              <w:jc w:val="center"/>
              <w:rPr>
                <w:rFonts w:ascii="宋体" w:cs="仿宋_GB2312"/>
                <w:szCs w:val="21"/>
              </w:rPr>
            </w:pPr>
            <w:r>
              <w:rPr>
                <w:rFonts w:hint="eastAsia" w:ascii="宋体" w:hAnsi="宋体" w:cs="仿宋_GB2312"/>
                <w:szCs w:val="21"/>
              </w:rPr>
              <w:t>监督电话</w:t>
            </w:r>
          </w:p>
        </w:tc>
        <w:tc>
          <w:tcPr>
            <w:tcW w:w="7977" w:type="dxa"/>
            <w:vAlign w:val="center"/>
          </w:tcPr>
          <w:p w14:paraId="27B3A8D7">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663C1D8D">
      <w:pPr>
        <w:spacing w:line="300" w:lineRule="exact"/>
        <w:rPr>
          <w:sz w:val="24"/>
          <w:szCs w:val="24"/>
        </w:rPr>
      </w:pPr>
    </w:p>
    <w:tbl>
      <w:tblPr>
        <w:tblStyle w:val="5"/>
        <w:tblpPr w:leftFromText="180" w:rightFromText="180" w:vertAnchor="text" w:horzAnchor="page" w:tblpX="1648" w:tblpY="396"/>
        <w:tblOverlap w:val="never"/>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964"/>
      </w:tblGrid>
      <w:tr w14:paraId="6D82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18F368C">
            <w:pPr>
              <w:spacing w:line="300" w:lineRule="exact"/>
              <w:jc w:val="center"/>
              <w:rPr>
                <w:rFonts w:ascii="宋体" w:cs="仿宋_GB2312"/>
                <w:szCs w:val="21"/>
              </w:rPr>
            </w:pPr>
            <w:r>
              <w:rPr>
                <w:rFonts w:hint="eastAsia" w:ascii="宋体" w:hAnsi="宋体" w:cs="仿宋_GB2312"/>
                <w:szCs w:val="21"/>
              </w:rPr>
              <w:t>序号</w:t>
            </w:r>
          </w:p>
        </w:tc>
        <w:tc>
          <w:tcPr>
            <w:tcW w:w="7964" w:type="dxa"/>
            <w:vAlign w:val="center"/>
          </w:tcPr>
          <w:p w14:paraId="58A0CD4C">
            <w:pPr>
              <w:spacing w:line="300" w:lineRule="exact"/>
              <w:jc w:val="center"/>
              <w:rPr>
                <w:rFonts w:ascii="宋体" w:cs="仿宋_GB2312"/>
                <w:szCs w:val="21"/>
              </w:rPr>
            </w:pPr>
            <w:r>
              <w:rPr>
                <w:rFonts w:ascii="宋体" w:hAnsi="宋体" w:cs="宋体"/>
                <w:szCs w:val="21"/>
              </w:rPr>
              <w:t>16</w:t>
            </w:r>
          </w:p>
        </w:tc>
      </w:tr>
      <w:tr w14:paraId="770D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85E2DB7">
            <w:pPr>
              <w:spacing w:line="300" w:lineRule="exact"/>
              <w:jc w:val="center"/>
              <w:rPr>
                <w:rFonts w:ascii="宋体" w:cs="仿宋_GB2312"/>
                <w:szCs w:val="21"/>
              </w:rPr>
            </w:pPr>
            <w:r>
              <w:rPr>
                <w:rFonts w:hint="eastAsia" w:ascii="宋体" w:hAnsi="宋体" w:cs="仿宋_GB2312"/>
                <w:szCs w:val="21"/>
              </w:rPr>
              <w:t>权力类型</w:t>
            </w:r>
          </w:p>
        </w:tc>
        <w:tc>
          <w:tcPr>
            <w:tcW w:w="7964" w:type="dxa"/>
            <w:vAlign w:val="center"/>
          </w:tcPr>
          <w:p w14:paraId="066D46AD">
            <w:pPr>
              <w:spacing w:line="300" w:lineRule="exact"/>
              <w:jc w:val="center"/>
              <w:rPr>
                <w:rFonts w:ascii="宋体" w:cs="仿宋_GB2312"/>
                <w:szCs w:val="21"/>
              </w:rPr>
            </w:pPr>
            <w:r>
              <w:rPr>
                <w:rFonts w:hint="eastAsia" w:ascii="宋体" w:hAnsi="宋体" w:cs="宋体"/>
                <w:szCs w:val="21"/>
              </w:rPr>
              <w:t>行政处罚</w:t>
            </w:r>
          </w:p>
        </w:tc>
      </w:tr>
      <w:tr w14:paraId="0781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EBE60C5">
            <w:pPr>
              <w:spacing w:line="300" w:lineRule="exact"/>
              <w:jc w:val="center"/>
              <w:rPr>
                <w:rFonts w:ascii="宋体" w:cs="仿宋_GB2312"/>
                <w:szCs w:val="21"/>
              </w:rPr>
            </w:pPr>
            <w:r>
              <w:rPr>
                <w:rFonts w:hint="eastAsia" w:ascii="宋体" w:hAnsi="宋体" w:cs="仿宋_GB2312"/>
                <w:szCs w:val="21"/>
              </w:rPr>
              <w:t>权力项目名称</w:t>
            </w:r>
          </w:p>
        </w:tc>
        <w:tc>
          <w:tcPr>
            <w:tcW w:w="7964" w:type="dxa"/>
            <w:vAlign w:val="center"/>
          </w:tcPr>
          <w:p w14:paraId="2015BD36">
            <w:pPr>
              <w:spacing w:line="300" w:lineRule="exact"/>
              <w:ind w:firstLine="420" w:firstLineChars="200"/>
              <w:rPr>
                <w:rFonts w:ascii="宋体" w:cs="宋体"/>
                <w:szCs w:val="21"/>
              </w:rPr>
            </w:pPr>
            <w:r>
              <w:rPr>
                <w:rFonts w:hint="eastAsia" w:ascii="宋体" w:hAnsi="宋体" w:cs="宋体"/>
                <w:szCs w:val="21"/>
              </w:rPr>
              <w:t>对生产、销售未取得登记证的肥料产品；假冒、伪造登记证、登记证号；生产、销售有效成分或含量与登记批准的内容不符的肥料产品的处罚</w:t>
            </w:r>
          </w:p>
        </w:tc>
      </w:tr>
      <w:tr w14:paraId="3B12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34E0F04">
            <w:pPr>
              <w:spacing w:line="300" w:lineRule="exact"/>
              <w:jc w:val="center"/>
              <w:rPr>
                <w:rFonts w:ascii="宋体" w:cs="仿宋_GB2312"/>
                <w:szCs w:val="21"/>
              </w:rPr>
            </w:pPr>
            <w:r>
              <w:rPr>
                <w:rFonts w:hint="eastAsia" w:ascii="宋体" w:hAnsi="宋体" w:cs="仿宋_GB2312"/>
                <w:szCs w:val="21"/>
              </w:rPr>
              <w:t>实施依据</w:t>
            </w:r>
          </w:p>
        </w:tc>
        <w:tc>
          <w:tcPr>
            <w:tcW w:w="7964" w:type="dxa"/>
          </w:tcPr>
          <w:p w14:paraId="08C4A6F5">
            <w:pPr>
              <w:spacing w:line="300" w:lineRule="exact"/>
              <w:ind w:firstLine="420" w:firstLineChars="200"/>
              <w:rPr>
                <w:rFonts w:ascii="宋体" w:cs="宋体"/>
                <w:szCs w:val="21"/>
              </w:rPr>
            </w:pPr>
            <w:r>
              <w:rPr>
                <w:rFonts w:hint="eastAsia" w:ascii="宋体" w:hAnsi="宋体" w:cs="宋体"/>
                <w:szCs w:val="21"/>
              </w:rPr>
              <w:t>《肥料登记管理办法》第二十七条：有下列情形之一的，由县级以上农业行政主管部门给予警告，并处违法所得</w:t>
            </w:r>
            <w:r>
              <w:rPr>
                <w:rFonts w:ascii="宋体" w:hAnsi="宋体" w:cs="宋体"/>
                <w:szCs w:val="21"/>
              </w:rPr>
              <w:t>3</w:t>
            </w:r>
            <w:r>
              <w:rPr>
                <w:rFonts w:hint="eastAsia" w:ascii="宋体" w:hAnsi="宋体" w:cs="宋体"/>
                <w:szCs w:val="21"/>
              </w:rPr>
              <w:t>倍以下罚款但最高不得超过</w:t>
            </w:r>
            <w:r>
              <w:rPr>
                <w:rFonts w:ascii="宋体" w:hAnsi="宋体" w:cs="宋体"/>
                <w:szCs w:val="21"/>
              </w:rPr>
              <w:t>30000</w:t>
            </w:r>
            <w:r>
              <w:rPr>
                <w:rFonts w:hint="eastAsia" w:ascii="宋体" w:hAnsi="宋体" w:cs="宋体"/>
                <w:szCs w:val="21"/>
              </w:rPr>
              <w:t>元；没有违法所得的，处</w:t>
            </w:r>
            <w:r>
              <w:rPr>
                <w:rFonts w:ascii="宋体" w:hAnsi="宋体" w:cs="宋体"/>
                <w:szCs w:val="21"/>
              </w:rPr>
              <w:t>10000</w:t>
            </w:r>
            <w:r>
              <w:rPr>
                <w:rFonts w:hint="eastAsia" w:ascii="宋体" w:hAnsi="宋体" w:cs="宋体"/>
                <w:szCs w:val="21"/>
              </w:rPr>
              <w:t>元以下罚款：（一）生产、销售未取得登记证的肥料产品；（二）假冒、伪造肥料登记证、登记证号的；（三）生产、销售的肥料产品有效成分或含量与登记批准的内容不符的；</w:t>
            </w:r>
          </w:p>
        </w:tc>
      </w:tr>
      <w:tr w14:paraId="0132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484F5F0">
            <w:pPr>
              <w:spacing w:line="300" w:lineRule="exact"/>
              <w:jc w:val="center"/>
              <w:rPr>
                <w:rFonts w:ascii="宋体" w:cs="仿宋_GB2312"/>
                <w:szCs w:val="21"/>
              </w:rPr>
            </w:pPr>
            <w:r>
              <w:rPr>
                <w:rFonts w:hint="eastAsia" w:ascii="宋体" w:hAnsi="宋体" w:cs="仿宋_GB2312"/>
                <w:szCs w:val="21"/>
              </w:rPr>
              <w:t>责任主体</w:t>
            </w:r>
          </w:p>
        </w:tc>
        <w:tc>
          <w:tcPr>
            <w:tcW w:w="7964" w:type="dxa"/>
            <w:vAlign w:val="center"/>
          </w:tcPr>
          <w:p w14:paraId="5EC89C73">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8E2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0B711CB">
            <w:pPr>
              <w:spacing w:line="300" w:lineRule="exact"/>
              <w:jc w:val="center"/>
              <w:rPr>
                <w:rFonts w:ascii="宋体" w:cs="仿宋_GB2312"/>
                <w:szCs w:val="21"/>
              </w:rPr>
            </w:pPr>
            <w:r>
              <w:rPr>
                <w:rFonts w:hint="eastAsia" w:ascii="宋体" w:hAnsi="宋体" w:cs="仿宋_GB2312"/>
                <w:szCs w:val="21"/>
              </w:rPr>
              <w:t>责任事项</w:t>
            </w:r>
          </w:p>
        </w:tc>
        <w:tc>
          <w:tcPr>
            <w:tcW w:w="7964" w:type="dxa"/>
            <w:vAlign w:val="center"/>
          </w:tcPr>
          <w:p w14:paraId="5BA59483">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立案责任：发现有下列情形之一的予以审查，决定是否立案：（</w:t>
            </w:r>
            <w:r>
              <w:rPr>
                <w:rFonts w:ascii="宋体" w:hAnsi="宋体" w:cs="宋体"/>
                <w:color w:val="000000"/>
                <w:szCs w:val="21"/>
              </w:rPr>
              <w:t>1</w:t>
            </w:r>
            <w:r>
              <w:rPr>
                <w:rFonts w:hint="eastAsia" w:ascii="宋体" w:hAnsi="宋体" w:cs="宋体"/>
                <w:color w:val="000000"/>
                <w:szCs w:val="21"/>
              </w:rPr>
              <w:t>）生产、销售未取得登记证的肥料产品；（</w:t>
            </w:r>
            <w:r>
              <w:rPr>
                <w:rFonts w:ascii="宋体" w:hAnsi="宋体" w:cs="宋体"/>
                <w:color w:val="000000"/>
                <w:szCs w:val="21"/>
              </w:rPr>
              <w:t>2</w:t>
            </w:r>
            <w:r>
              <w:rPr>
                <w:rFonts w:hint="eastAsia" w:ascii="宋体" w:hAnsi="宋体" w:cs="宋体"/>
                <w:color w:val="000000"/>
                <w:szCs w:val="21"/>
              </w:rPr>
              <w:t>）假冒、伪造登记证、登记证号；（</w:t>
            </w:r>
            <w:r>
              <w:rPr>
                <w:rFonts w:ascii="宋体" w:hAnsi="宋体" w:cs="宋体"/>
                <w:color w:val="000000"/>
                <w:szCs w:val="21"/>
              </w:rPr>
              <w:t>3</w:t>
            </w:r>
            <w:r>
              <w:rPr>
                <w:rFonts w:hint="eastAsia" w:ascii="宋体" w:hAnsi="宋体" w:cs="宋体"/>
                <w:color w:val="000000"/>
                <w:szCs w:val="21"/>
              </w:rPr>
              <w:t>）发现生产、销售有效成分或含量与登记批准的内容不符的肥料产品行为。</w:t>
            </w:r>
          </w:p>
          <w:p w14:paraId="552D70E0">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6C8CEC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CE1B01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9231687">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4ACCDCB">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6F6333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016914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2D1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6875E8C">
            <w:pPr>
              <w:spacing w:line="300" w:lineRule="exact"/>
              <w:jc w:val="center"/>
              <w:rPr>
                <w:rFonts w:ascii="宋体" w:cs="仿宋_GB2312"/>
                <w:szCs w:val="21"/>
              </w:rPr>
            </w:pPr>
            <w:r>
              <w:rPr>
                <w:rFonts w:hint="eastAsia" w:ascii="宋体" w:hAnsi="宋体" w:cs="仿宋_GB2312"/>
                <w:szCs w:val="21"/>
              </w:rPr>
              <w:t>责任事项依据</w:t>
            </w:r>
          </w:p>
        </w:tc>
        <w:tc>
          <w:tcPr>
            <w:tcW w:w="7964" w:type="dxa"/>
          </w:tcPr>
          <w:p w14:paraId="36D4D2D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CF58A2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1F0FAB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41950D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FE0267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65F0C93">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07CE7F0">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C81E413">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065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C355C6E">
            <w:pPr>
              <w:spacing w:line="300" w:lineRule="exact"/>
              <w:jc w:val="center"/>
              <w:rPr>
                <w:rFonts w:ascii="宋体" w:cs="仿宋_GB2312"/>
                <w:szCs w:val="21"/>
              </w:rPr>
            </w:pPr>
            <w:r>
              <w:rPr>
                <w:rFonts w:hint="eastAsia" w:ascii="宋体" w:hAnsi="宋体" w:cs="仿宋_GB2312"/>
                <w:szCs w:val="21"/>
              </w:rPr>
              <w:t>追责情形</w:t>
            </w:r>
          </w:p>
        </w:tc>
        <w:tc>
          <w:tcPr>
            <w:tcW w:w="7964" w:type="dxa"/>
            <w:vAlign w:val="center"/>
          </w:tcPr>
          <w:p w14:paraId="42F747D3">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肥料登记管理办法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7A5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920CF64">
            <w:pPr>
              <w:spacing w:line="300" w:lineRule="exact"/>
              <w:jc w:val="center"/>
              <w:rPr>
                <w:rFonts w:ascii="宋体" w:cs="仿宋_GB2312"/>
                <w:szCs w:val="21"/>
              </w:rPr>
            </w:pPr>
            <w:r>
              <w:rPr>
                <w:rFonts w:hint="eastAsia" w:ascii="宋体" w:hAnsi="宋体" w:cs="仿宋_GB2312"/>
                <w:szCs w:val="21"/>
              </w:rPr>
              <w:t>监督电话</w:t>
            </w:r>
          </w:p>
        </w:tc>
        <w:tc>
          <w:tcPr>
            <w:tcW w:w="7964" w:type="dxa"/>
            <w:vAlign w:val="center"/>
          </w:tcPr>
          <w:p w14:paraId="379BEBB1">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AF323C9">
      <w:pPr>
        <w:spacing w:line="400" w:lineRule="exact"/>
        <w:rPr>
          <w:rFonts w:ascii="黑体" w:hAnsi="宋体" w:eastAsia="黑体"/>
          <w:sz w:val="32"/>
          <w:szCs w:val="32"/>
        </w:rPr>
      </w:pPr>
    </w:p>
    <w:p w14:paraId="76A88D35">
      <w:pPr>
        <w:spacing w:line="300" w:lineRule="exact"/>
        <w:rPr>
          <w:sz w:val="24"/>
          <w:szCs w:val="24"/>
        </w:rPr>
      </w:pPr>
    </w:p>
    <w:tbl>
      <w:tblPr>
        <w:tblStyle w:val="5"/>
        <w:tblW w:w="9136"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7964"/>
      </w:tblGrid>
      <w:tr w14:paraId="7BAD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2" w:type="dxa"/>
            <w:vAlign w:val="center"/>
          </w:tcPr>
          <w:p w14:paraId="5F49C08D">
            <w:pPr>
              <w:spacing w:line="300" w:lineRule="exact"/>
              <w:jc w:val="center"/>
              <w:rPr>
                <w:rFonts w:ascii="宋体" w:cs="仿宋_GB2312"/>
                <w:szCs w:val="21"/>
              </w:rPr>
            </w:pPr>
            <w:r>
              <w:rPr>
                <w:rFonts w:hint="eastAsia" w:ascii="宋体" w:hAnsi="宋体" w:cs="仿宋_GB2312"/>
                <w:szCs w:val="21"/>
              </w:rPr>
              <w:t>序号</w:t>
            </w:r>
          </w:p>
        </w:tc>
        <w:tc>
          <w:tcPr>
            <w:tcW w:w="7964" w:type="dxa"/>
            <w:vAlign w:val="center"/>
          </w:tcPr>
          <w:p w14:paraId="147537B3">
            <w:pPr>
              <w:spacing w:line="300" w:lineRule="exact"/>
              <w:jc w:val="center"/>
              <w:rPr>
                <w:rFonts w:ascii="宋体" w:cs="仿宋_GB2312"/>
                <w:szCs w:val="21"/>
              </w:rPr>
            </w:pPr>
            <w:r>
              <w:rPr>
                <w:rFonts w:ascii="宋体" w:hAnsi="宋体" w:cs="宋体"/>
                <w:szCs w:val="21"/>
              </w:rPr>
              <w:t>17</w:t>
            </w:r>
          </w:p>
        </w:tc>
      </w:tr>
      <w:tr w14:paraId="6B7A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2" w:type="dxa"/>
            <w:vAlign w:val="center"/>
          </w:tcPr>
          <w:p w14:paraId="1B0E229E">
            <w:pPr>
              <w:spacing w:line="300" w:lineRule="exact"/>
              <w:jc w:val="center"/>
              <w:rPr>
                <w:rFonts w:ascii="宋体" w:cs="仿宋_GB2312"/>
                <w:szCs w:val="21"/>
              </w:rPr>
            </w:pPr>
            <w:r>
              <w:rPr>
                <w:rFonts w:hint="eastAsia" w:ascii="宋体" w:hAnsi="宋体" w:cs="仿宋_GB2312"/>
                <w:szCs w:val="21"/>
              </w:rPr>
              <w:t>权力类型</w:t>
            </w:r>
          </w:p>
        </w:tc>
        <w:tc>
          <w:tcPr>
            <w:tcW w:w="7964" w:type="dxa"/>
            <w:vAlign w:val="center"/>
          </w:tcPr>
          <w:p w14:paraId="610D920B">
            <w:pPr>
              <w:spacing w:line="300" w:lineRule="exact"/>
              <w:jc w:val="center"/>
              <w:rPr>
                <w:rFonts w:ascii="宋体" w:cs="仿宋_GB2312"/>
                <w:szCs w:val="21"/>
              </w:rPr>
            </w:pPr>
            <w:r>
              <w:rPr>
                <w:rFonts w:hint="eastAsia" w:ascii="宋体" w:hAnsi="宋体" w:cs="宋体"/>
                <w:szCs w:val="21"/>
              </w:rPr>
              <w:t>行政处罚</w:t>
            </w:r>
          </w:p>
        </w:tc>
      </w:tr>
      <w:tr w14:paraId="175A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2" w:type="dxa"/>
            <w:vAlign w:val="center"/>
          </w:tcPr>
          <w:p w14:paraId="1016A136">
            <w:pPr>
              <w:spacing w:line="300" w:lineRule="exact"/>
              <w:jc w:val="center"/>
              <w:rPr>
                <w:rFonts w:ascii="宋体" w:cs="仿宋_GB2312"/>
                <w:szCs w:val="21"/>
              </w:rPr>
            </w:pPr>
            <w:r>
              <w:rPr>
                <w:rFonts w:hint="eastAsia" w:ascii="宋体" w:hAnsi="宋体" w:cs="仿宋_GB2312"/>
                <w:szCs w:val="21"/>
              </w:rPr>
              <w:t>权力项目名称</w:t>
            </w:r>
          </w:p>
        </w:tc>
        <w:tc>
          <w:tcPr>
            <w:tcW w:w="7964" w:type="dxa"/>
            <w:vAlign w:val="center"/>
          </w:tcPr>
          <w:p w14:paraId="61EF3CBE">
            <w:pPr>
              <w:spacing w:line="300" w:lineRule="exact"/>
              <w:ind w:firstLine="480" w:firstLineChars="200"/>
              <w:rPr>
                <w:rFonts w:ascii="宋体" w:cs="宋体"/>
                <w:szCs w:val="21"/>
              </w:rPr>
            </w:pPr>
            <w:r>
              <w:rPr>
                <w:rFonts w:hint="eastAsia" w:ascii="宋体" w:hAnsi="宋体" w:cs="宋体"/>
                <w:sz w:val="24"/>
                <w:szCs w:val="24"/>
              </w:rPr>
              <w:t>对生产、销售的肥料产品有效成分或含量与登记批准的内容不符的处罚</w:t>
            </w:r>
          </w:p>
        </w:tc>
      </w:tr>
      <w:tr w14:paraId="4032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2" w:type="dxa"/>
            <w:vAlign w:val="center"/>
          </w:tcPr>
          <w:p w14:paraId="7A54B083">
            <w:pPr>
              <w:spacing w:line="300" w:lineRule="exact"/>
              <w:jc w:val="center"/>
              <w:rPr>
                <w:rFonts w:ascii="宋体" w:cs="仿宋_GB2312"/>
                <w:szCs w:val="21"/>
              </w:rPr>
            </w:pPr>
            <w:r>
              <w:rPr>
                <w:rFonts w:hint="eastAsia" w:ascii="宋体" w:hAnsi="宋体" w:cs="仿宋_GB2312"/>
                <w:szCs w:val="21"/>
              </w:rPr>
              <w:t>实施依据</w:t>
            </w:r>
          </w:p>
        </w:tc>
        <w:tc>
          <w:tcPr>
            <w:tcW w:w="7964" w:type="dxa"/>
          </w:tcPr>
          <w:p w14:paraId="35D300D1">
            <w:pPr>
              <w:spacing w:line="300" w:lineRule="exact"/>
              <w:ind w:firstLine="420" w:firstLineChars="200"/>
              <w:rPr>
                <w:rFonts w:ascii="宋体" w:cs="宋体"/>
                <w:szCs w:val="21"/>
              </w:rPr>
            </w:pPr>
            <w:r>
              <w:rPr>
                <w:rFonts w:hint="eastAsia" w:ascii="宋体" w:hAnsi="宋体" w:cs="宋体"/>
                <w:szCs w:val="21"/>
              </w:rPr>
              <w:t>《肥料登记管理办法》第二十八条：有下列情形之一的，由县级以上农业行政主管部门给予警告，并处违法所得</w:t>
            </w:r>
            <w:r>
              <w:rPr>
                <w:rFonts w:ascii="宋体" w:hAnsi="宋体" w:cs="宋体"/>
                <w:szCs w:val="21"/>
              </w:rPr>
              <w:t>3</w:t>
            </w:r>
            <w:r>
              <w:rPr>
                <w:rFonts w:hint="eastAsia" w:ascii="宋体" w:hAnsi="宋体" w:cs="宋体"/>
                <w:szCs w:val="21"/>
              </w:rPr>
              <w:t>倍以下罚款，但最高不得超过</w:t>
            </w:r>
            <w:r>
              <w:rPr>
                <w:rFonts w:ascii="宋体" w:hAnsi="宋体" w:cs="宋体"/>
                <w:szCs w:val="21"/>
              </w:rPr>
              <w:t>20000</w:t>
            </w:r>
            <w:r>
              <w:rPr>
                <w:rFonts w:hint="eastAsia" w:ascii="宋体" w:hAnsi="宋体" w:cs="宋体"/>
                <w:szCs w:val="21"/>
              </w:rPr>
              <w:t>元；没有违法所得的，处</w:t>
            </w:r>
            <w:r>
              <w:rPr>
                <w:rFonts w:ascii="宋体" w:hAnsi="宋体" w:cs="宋体"/>
                <w:szCs w:val="21"/>
              </w:rPr>
              <w:t>10000</w:t>
            </w:r>
            <w:r>
              <w:rPr>
                <w:rFonts w:hint="eastAsia" w:ascii="宋体" w:hAnsi="宋体" w:cs="宋体"/>
                <w:szCs w:val="21"/>
              </w:rPr>
              <w:t>元以下罚款：</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转让肥料登记证或登记证号的；</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登记证有效期满未经批准续展登记而继续生产该肥料产品的；（三）生产、销售包装上未附标签、标签残缺不清或者擅自修改标签内容的。</w:t>
            </w:r>
          </w:p>
        </w:tc>
      </w:tr>
      <w:tr w14:paraId="594A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2" w:type="dxa"/>
            <w:vAlign w:val="center"/>
          </w:tcPr>
          <w:p w14:paraId="27C98D76">
            <w:pPr>
              <w:spacing w:line="300" w:lineRule="exact"/>
              <w:jc w:val="center"/>
              <w:rPr>
                <w:rFonts w:ascii="宋体" w:cs="仿宋_GB2312"/>
                <w:szCs w:val="21"/>
              </w:rPr>
            </w:pPr>
            <w:r>
              <w:rPr>
                <w:rFonts w:hint="eastAsia" w:ascii="宋体" w:hAnsi="宋体" w:cs="仿宋_GB2312"/>
                <w:szCs w:val="21"/>
              </w:rPr>
              <w:t>责任主体</w:t>
            </w:r>
          </w:p>
        </w:tc>
        <w:tc>
          <w:tcPr>
            <w:tcW w:w="7964" w:type="dxa"/>
            <w:vAlign w:val="center"/>
          </w:tcPr>
          <w:p w14:paraId="5165F654">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102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2" w:type="dxa"/>
            <w:vAlign w:val="center"/>
          </w:tcPr>
          <w:p w14:paraId="633B5913">
            <w:pPr>
              <w:spacing w:line="300" w:lineRule="exact"/>
              <w:jc w:val="center"/>
              <w:rPr>
                <w:rFonts w:ascii="宋体" w:cs="仿宋_GB2312"/>
                <w:szCs w:val="21"/>
              </w:rPr>
            </w:pPr>
            <w:r>
              <w:rPr>
                <w:rFonts w:hint="eastAsia" w:ascii="宋体" w:hAnsi="宋体" w:cs="仿宋_GB2312"/>
                <w:szCs w:val="21"/>
              </w:rPr>
              <w:t>责任事项</w:t>
            </w:r>
          </w:p>
        </w:tc>
        <w:tc>
          <w:tcPr>
            <w:tcW w:w="7964" w:type="dxa"/>
            <w:vAlign w:val="center"/>
          </w:tcPr>
          <w:p w14:paraId="025B410F">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立案责任：发现有下列情形之一的予以审查，决定是否立案：（</w:t>
            </w:r>
            <w:r>
              <w:rPr>
                <w:rFonts w:ascii="宋体" w:hAnsi="宋体" w:cs="宋体"/>
                <w:color w:val="000000"/>
                <w:szCs w:val="21"/>
              </w:rPr>
              <w:t>1</w:t>
            </w:r>
            <w:r>
              <w:rPr>
                <w:rFonts w:hint="eastAsia" w:ascii="宋体" w:hAnsi="宋体" w:cs="宋体"/>
                <w:color w:val="000000"/>
                <w:szCs w:val="21"/>
              </w:rPr>
              <w:t>）转让肥料登记证或登记证号；（</w:t>
            </w:r>
            <w:r>
              <w:rPr>
                <w:rFonts w:ascii="宋体" w:hAnsi="宋体" w:cs="宋体"/>
                <w:color w:val="000000"/>
                <w:szCs w:val="21"/>
              </w:rPr>
              <w:t>2</w:t>
            </w:r>
            <w:r>
              <w:rPr>
                <w:rFonts w:hint="eastAsia" w:ascii="宋体" w:hAnsi="宋体" w:cs="宋体"/>
                <w:color w:val="000000"/>
                <w:szCs w:val="21"/>
              </w:rPr>
              <w:t>）登记证有效期满未经批准续展登记而继续生产该肥料产品；（</w:t>
            </w:r>
            <w:r>
              <w:rPr>
                <w:rFonts w:ascii="宋体" w:hAnsi="宋体" w:cs="宋体"/>
                <w:color w:val="000000"/>
                <w:szCs w:val="21"/>
              </w:rPr>
              <w:t>3</w:t>
            </w:r>
            <w:r>
              <w:rPr>
                <w:rFonts w:hint="eastAsia" w:ascii="宋体" w:hAnsi="宋体" w:cs="宋体"/>
                <w:color w:val="000000"/>
                <w:szCs w:val="21"/>
              </w:rPr>
              <w:t>）生产、销售包装上未附标签、标签残缺不清或者擅自修改标签内容等行为。</w:t>
            </w:r>
          </w:p>
          <w:p w14:paraId="4CC6C7D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D9CE8BC">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E5AD9C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E9FCA85">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28AEC7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9507E75">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20F80D7">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210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2" w:type="dxa"/>
            <w:vAlign w:val="center"/>
          </w:tcPr>
          <w:p w14:paraId="403D83BC">
            <w:pPr>
              <w:spacing w:line="300" w:lineRule="exact"/>
              <w:jc w:val="center"/>
              <w:rPr>
                <w:rFonts w:ascii="宋体" w:cs="仿宋_GB2312"/>
                <w:szCs w:val="21"/>
              </w:rPr>
            </w:pPr>
            <w:r>
              <w:rPr>
                <w:rFonts w:hint="eastAsia" w:ascii="宋体" w:hAnsi="宋体" w:cs="仿宋_GB2312"/>
                <w:szCs w:val="21"/>
              </w:rPr>
              <w:t>责任事项依据</w:t>
            </w:r>
          </w:p>
        </w:tc>
        <w:tc>
          <w:tcPr>
            <w:tcW w:w="7964" w:type="dxa"/>
          </w:tcPr>
          <w:p w14:paraId="693A39D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35BB63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AF21516">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A0FB1B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EDBC88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15DB6D7">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2559BD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B6F417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D85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2" w:type="dxa"/>
            <w:vAlign w:val="center"/>
          </w:tcPr>
          <w:p w14:paraId="5819703F">
            <w:pPr>
              <w:spacing w:line="300" w:lineRule="exact"/>
              <w:jc w:val="center"/>
              <w:rPr>
                <w:rFonts w:ascii="宋体" w:cs="仿宋_GB2312"/>
                <w:szCs w:val="21"/>
              </w:rPr>
            </w:pPr>
            <w:r>
              <w:rPr>
                <w:rFonts w:hint="eastAsia" w:ascii="宋体" w:hAnsi="宋体" w:cs="仿宋_GB2312"/>
                <w:szCs w:val="21"/>
              </w:rPr>
              <w:t>追责情形</w:t>
            </w:r>
          </w:p>
        </w:tc>
        <w:tc>
          <w:tcPr>
            <w:tcW w:w="7964" w:type="dxa"/>
            <w:vAlign w:val="center"/>
          </w:tcPr>
          <w:p w14:paraId="07251F2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肥料登记管理办法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9BB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2" w:type="dxa"/>
            <w:vAlign w:val="center"/>
          </w:tcPr>
          <w:p w14:paraId="37126F39">
            <w:pPr>
              <w:spacing w:line="300" w:lineRule="exact"/>
              <w:jc w:val="center"/>
              <w:rPr>
                <w:rFonts w:ascii="宋体" w:cs="仿宋_GB2312"/>
                <w:szCs w:val="21"/>
              </w:rPr>
            </w:pPr>
            <w:r>
              <w:rPr>
                <w:rFonts w:hint="eastAsia" w:ascii="宋体" w:hAnsi="宋体" w:cs="仿宋_GB2312"/>
                <w:szCs w:val="21"/>
              </w:rPr>
              <w:t>监督电话</w:t>
            </w:r>
          </w:p>
        </w:tc>
        <w:tc>
          <w:tcPr>
            <w:tcW w:w="7964" w:type="dxa"/>
            <w:vAlign w:val="center"/>
          </w:tcPr>
          <w:p w14:paraId="511AF562">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1078A09">
      <w:pPr>
        <w:spacing w:line="300" w:lineRule="exact"/>
        <w:rPr>
          <w:rFonts w:ascii="宋体" w:cs="宋体"/>
          <w:szCs w:val="21"/>
        </w:rPr>
      </w:pPr>
    </w:p>
    <w:tbl>
      <w:tblPr>
        <w:tblStyle w:val="5"/>
        <w:tblpPr w:leftFromText="180" w:rightFromText="180" w:vertAnchor="text" w:horzAnchor="page" w:tblpX="1676" w:tblpY="376"/>
        <w:tblOverlap w:val="never"/>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8005"/>
      </w:tblGrid>
      <w:tr w14:paraId="0571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5CDC6E3E">
            <w:pPr>
              <w:spacing w:line="300" w:lineRule="exact"/>
              <w:jc w:val="center"/>
              <w:rPr>
                <w:rFonts w:ascii="宋体" w:cs="宋体"/>
                <w:szCs w:val="21"/>
              </w:rPr>
            </w:pPr>
            <w:r>
              <w:rPr>
                <w:rFonts w:hint="eastAsia" w:ascii="宋体" w:hAnsi="宋体" w:cs="宋体"/>
                <w:szCs w:val="21"/>
              </w:rPr>
              <w:t>序号</w:t>
            </w:r>
          </w:p>
        </w:tc>
        <w:tc>
          <w:tcPr>
            <w:tcW w:w="8005" w:type="dxa"/>
            <w:vAlign w:val="center"/>
          </w:tcPr>
          <w:p w14:paraId="59761044">
            <w:pPr>
              <w:spacing w:line="300" w:lineRule="exact"/>
              <w:jc w:val="center"/>
              <w:rPr>
                <w:rFonts w:ascii="宋体" w:cs="宋体"/>
                <w:szCs w:val="21"/>
              </w:rPr>
            </w:pPr>
            <w:r>
              <w:rPr>
                <w:rFonts w:ascii="宋体" w:hAnsi="宋体" w:cs="宋体"/>
                <w:szCs w:val="21"/>
              </w:rPr>
              <w:t>18</w:t>
            </w:r>
          </w:p>
        </w:tc>
      </w:tr>
      <w:tr w14:paraId="1344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0A7C6B82">
            <w:pPr>
              <w:spacing w:line="300" w:lineRule="exact"/>
              <w:jc w:val="center"/>
              <w:rPr>
                <w:rFonts w:ascii="宋体" w:cs="宋体"/>
                <w:szCs w:val="21"/>
              </w:rPr>
            </w:pPr>
            <w:r>
              <w:rPr>
                <w:rFonts w:hint="eastAsia" w:ascii="宋体" w:hAnsi="宋体" w:cs="宋体"/>
                <w:szCs w:val="21"/>
              </w:rPr>
              <w:t>权力类型</w:t>
            </w:r>
          </w:p>
        </w:tc>
        <w:tc>
          <w:tcPr>
            <w:tcW w:w="8005" w:type="dxa"/>
            <w:vAlign w:val="center"/>
          </w:tcPr>
          <w:p w14:paraId="34A7BBCA">
            <w:pPr>
              <w:spacing w:line="300" w:lineRule="exact"/>
              <w:jc w:val="center"/>
              <w:rPr>
                <w:rFonts w:ascii="宋体" w:cs="宋体"/>
                <w:szCs w:val="21"/>
              </w:rPr>
            </w:pPr>
            <w:r>
              <w:rPr>
                <w:rFonts w:hint="eastAsia" w:ascii="宋体" w:hAnsi="宋体" w:cs="宋体"/>
                <w:szCs w:val="21"/>
              </w:rPr>
              <w:t>行政处罚</w:t>
            </w:r>
          </w:p>
        </w:tc>
      </w:tr>
      <w:tr w14:paraId="66FF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2A17D3D9">
            <w:pPr>
              <w:spacing w:line="300" w:lineRule="exact"/>
              <w:jc w:val="center"/>
              <w:rPr>
                <w:rFonts w:ascii="宋体" w:cs="宋体"/>
                <w:szCs w:val="21"/>
              </w:rPr>
            </w:pPr>
            <w:r>
              <w:rPr>
                <w:rFonts w:hint="eastAsia" w:ascii="宋体" w:hAnsi="宋体" w:cs="宋体"/>
                <w:szCs w:val="21"/>
              </w:rPr>
              <w:t>权力项目名称</w:t>
            </w:r>
          </w:p>
        </w:tc>
        <w:tc>
          <w:tcPr>
            <w:tcW w:w="8005" w:type="dxa"/>
            <w:vAlign w:val="center"/>
          </w:tcPr>
          <w:p w14:paraId="3DEF03AF">
            <w:pPr>
              <w:spacing w:line="300" w:lineRule="exact"/>
              <w:ind w:firstLine="420" w:firstLineChars="200"/>
              <w:rPr>
                <w:rFonts w:ascii="宋体" w:cs="宋体"/>
                <w:szCs w:val="21"/>
              </w:rPr>
            </w:pPr>
            <w:r>
              <w:rPr>
                <w:rFonts w:hint="eastAsia" w:ascii="宋体" w:hAnsi="宋体" w:cs="宋体"/>
                <w:szCs w:val="21"/>
              </w:rPr>
              <w:t>对转让肥料登记证或登记证号；登记证有效期满未经批准续展登记而继续生产该肥料产品；生产、销售包装上未附标签、标签残缺不清或者擅自修改标签内容的肥料产品的处罚</w:t>
            </w:r>
          </w:p>
        </w:tc>
      </w:tr>
      <w:tr w14:paraId="10EA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3DA1B7D4">
            <w:pPr>
              <w:spacing w:line="300" w:lineRule="exact"/>
              <w:jc w:val="center"/>
              <w:rPr>
                <w:rFonts w:ascii="宋体" w:cs="宋体"/>
                <w:szCs w:val="21"/>
              </w:rPr>
            </w:pPr>
            <w:r>
              <w:rPr>
                <w:rFonts w:hint="eastAsia" w:ascii="宋体" w:hAnsi="宋体" w:cs="宋体"/>
                <w:szCs w:val="21"/>
              </w:rPr>
              <w:t>实施依据</w:t>
            </w:r>
          </w:p>
        </w:tc>
        <w:tc>
          <w:tcPr>
            <w:tcW w:w="8005" w:type="dxa"/>
          </w:tcPr>
          <w:p w14:paraId="187335AE">
            <w:pPr>
              <w:spacing w:line="300" w:lineRule="exact"/>
              <w:ind w:firstLine="420" w:firstLineChars="200"/>
              <w:rPr>
                <w:rFonts w:ascii="宋体" w:cs="宋体"/>
                <w:szCs w:val="21"/>
              </w:rPr>
            </w:pPr>
            <w:r>
              <w:rPr>
                <w:rFonts w:hint="eastAsia" w:ascii="宋体" w:hAnsi="宋体" w:cs="宋体"/>
                <w:szCs w:val="21"/>
              </w:rPr>
              <w:t>《肥料登记管理办法》第二十八条：有下列情形之一的，由县级以上农业行政主管部门给予警告，并处违法所得</w:t>
            </w:r>
            <w:r>
              <w:rPr>
                <w:rFonts w:ascii="宋体" w:hAnsi="宋体" w:cs="宋体"/>
                <w:szCs w:val="21"/>
              </w:rPr>
              <w:t>3</w:t>
            </w:r>
            <w:r>
              <w:rPr>
                <w:rFonts w:hint="eastAsia" w:ascii="宋体" w:hAnsi="宋体" w:cs="宋体"/>
                <w:szCs w:val="21"/>
              </w:rPr>
              <w:t>倍以下罚款，但最高不得超过</w:t>
            </w:r>
            <w:r>
              <w:rPr>
                <w:rFonts w:ascii="宋体" w:hAnsi="宋体" w:cs="宋体"/>
                <w:szCs w:val="21"/>
              </w:rPr>
              <w:t>20000</w:t>
            </w:r>
            <w:r>
              <w:rPr>
                <w:rFonts w:hint="eastAsia" w:ascii="宋体" w:hAnsi="宋体" w:cs="宋体"/>
                <w:szCs w:val="21"/>
              </w:rPr>
              <w:t>元；没有违法所得的，处</w:t>
            </w:r>
            <w:r>
              <w:rPr>
                <w:rFonts w:ascii="宋体" w:hAnsi="宋体" w:cs="宋体"/>
                <w:szCs w:val="21"/>
              </w:rPr>
              <w:t>10000</w:t>
            </w:r>
            <w:r>
              <w:rPr>
                <w:rFonts w:hint="eastAsia" w:ascii="宋体" w:hAnsi="宋体" w:cs="宋体"/>
                <w:szCs w:val="21"/>
              </w:rPr>
              <w:t>元以下罚款：</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转让肥料登记证或登记证号的；</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登记证有效期满未经批准续展登记而继续生产该肥料产品的；（三）生产、销售包装上未附标签、标签残缺不清或者擅自修改标签内容的。</w:t>
            </w:r>
          </w:p>
        </w:tc>
      </w:tr>
      <w:tr w14:paraId="2546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43CF5AD6">
            <w:pPr>
              <w:spacing w:line="300" w:lineRule="exact"/>
              <w:jc w:val="center"/>
              <w:rPr>
                <w:rFonts w:ascii="宋体" w:cs="宋体"/>
                <w:szCs w:val="21"/>
              </w:rPr>
            </w:pPr>
            <w:r>
              <w:rPr>
                <w:rFonts w:hint="eastAsia" w:ascii="宋体" w:hAnsi="宋体" w:cs="宋体"/>
                <w:szCs w:val="21"/>
              </w:rPr>
              <w:t>责任主体</w:t>
            </w:r>
          </w:p>
        </w:tc>
        <w:tc>
          <w:tcPr>
            <w:tcW w:w="8005" w:type="dxa"/>
            <w:vAlign w:val="center"/>
          </w:tcPr>
          <w:p w14:paraId="1AE7C50E">
            <w:pPr>
              <w:spacing w:line="300" w:lineRule="exact"/>
              <w:jc w:val="center"/>
              <w:rPr>
                <w:rFonts w:hint="eastAsia" w:ascii="宋体" w:eastAsia="宋体" w:cs="宋体"/>
                <w:szCs w:val="21"/>
                <w:lang w:eastAsia="zh-CN"/>
              </w:rPr>
            </w:pPr>
            <w:r>
              <w:rPr>
                <w:rFonts w:hint="eastAsia" w:ascii="宋体" w:hAnsi="宋体" w:cs="宋体"/>
                <w:szCs w:val="21"/>
                <w:lang w:eastAsia="zh-CN"/>
              </w:rPr>
              <w:t>大英县农业农村局</w:t>
            </w:r>
          </w:p>
        </w:tc>
      </w:tr>
      <w:tr w14:paraId="1EBE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62616A87">
            <w:pPr>
              <w:spacing w:line="300" w:lineRule="exact"/>
              <w:jc w:val="center"/>
              <w:rPr>
                <w:rFonts w:ascii="宋体" w:cs="宋体"/>
                <w:szCs w:val="21"/>
              </w:rPr>
            </w:pPr>
            <w:r>
              <w:rPr>
                <w:rFonts w:hint="eastAsia" w:ascii="宋体" w:hAnsi="宋体" w:cs="宋体"/>
                <w:szCs w:val="21"/>
              </w:rPr>
              <w:t>责任事项</w:t>
            </w:r>
          </w:p>
        </w:tc>
        <w:tc>
          <w:tcPr>
            <w:tcW w:w="8005" w:type="dxa"/>
            <w:vAlign w:val="center"/>
          </w:tcPr>
          <w:p w14:paraId="37ACDA8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立案责任：发现有下列情形之一的予以审查，决定是否立案：（</w:t>
            </w:r>
            <w:r>
              <w:rPr>
                <w:rFonts w:ascii="宋体" w:hAnsi="宋体" w:cs="宋体"/>
                <w:color w:val="000000"/>
                <w:szCs w:val="21"/>
              </w:rPr>
              <w:t>1</w:t>
            </w:r>
            <w:r>
              <w:rPr>
                <w:rFonts w:hint="eastAsia" w:ascii="宋体" w:hAnsi="宋体" w:cs="宋体"/>
                <w:color w:val="000000"/>
                <w:szCs w:val="21"/>
              </w:rPr>
              <w:t>）转让肥料登记证或登记证号；（</w:t>
            </w:r>
            <w:r>
              <w:rPr>
                <w:rFonts w:ascii="宋体" w:hAnsi="宋体" w:cs="宋体"/>
                <w:color w:val="000000"/>
                <w:szCs w:val="21"/>
              </w:rPr>
              <w:t>2</w:t>
            </w:r>
            <w:r>
              <w:rPr>
                <w:rFonts w:hint="eastAsia" w:ascii="宋体" w:hAnsi="宋体" w:cs="宋体"/>
                <w:color w:val="000000"/>
                <w:szCs w:val="21"/>
              </w:rPr>
              <w:t>）登记证有效期满未经批准续展登记而继续生产该肥料产品；（</w:t>
            </w:r>
            <w:r>
              <w:rPr>
                <w:rFonts w:ascii="宋体" w:hAnsi="宋体" w:cs="宋体"/>
                <w:color w:val="000000"/>
                <w:szCs w:val="21"/>
              </w:rPr>
              <w:t>3</w:t>
            </w:r>
            <w:r>
              <w:rPr>
                <w:rFonts w:hint="eastAsia" w:ascii="宋体" w:hAnsi="宋体" w:cs="宋体"/>
                <w:color w:val="000000"/>
                <w:szCs w:val="21"/>
              </w:rPr>
              <w:t>）生产、销售包装上未附标签、标签残缺不清或者擅自修改标签内容等行为。</w:t>
            </w:r>
          </w:p>
          <w:p w14:paraId="7E7D99A2">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79FB0D9">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0BC6FA3">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B984BA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FBFEF9B">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232DD7E">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64B67BD">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E4A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104E7FD2">
            <w:pPr>
              <w:spacing w:line="300" w:lineRule="exact"/>
              <w:jc w:val="center"/>
              <w:rPr>
                <w:rFonts w:ascii="宋体" w:cs="宋体"/>
                <w:szCs w:val="21"/>
              </w:rPr>
            </w:pPr>
            <w:r>
              <w:rPr>
                <w:rFonts w:hint="eastAsia" w:ascii="宋体" w:hAnsi="宋体" w:cs="宋体"/>
                <w:szCs w:val="21"/>
              </w:rPr>
              <w:t>责任事项依据</w:t>
            </w:r>
          </w:p>
        </w:tc>
        <w:tc>
          <w:tcPr>
            <w:tcW w:w="8005" w:type="dxa"/>
          </w:tcPr>
          <w:p w14:paraId="2B18BD7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79A535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B366A81">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376750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BE24D29">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C1035B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D3443A2">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9CB32A8">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6BE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7394AF21">
            <w:pPr>
              <w:spacing w:line="300" w:lineRule="exact"/>
              <w:jc w:val="center"/>
              <w:rPr>
                <w:rFonts w:ascii="宋体" w:cs="宋体"/>
                <w:szCs w:val="21"/>
              </w:rPr>
            </w:pPr>
            <w:r>
              <w:rPr>
                <w:rFonts w:hint="eastAsia" w:ascii="宋体" w:hAnsi="宋体" w:cs="宋体"/>
                <w:szCs w:val="21"/>
              </w:rPr>
              <w:t>追责情形</w:t>
            </w:r>
          </w:p>
        </w:tc>
        <w:tc>
          <w:tcPr>
            <w:tcW w:w="8005" w:type="dxa"/>
            <w:vAlign w:val="center"/>
          </w:tcPr>
          <w:p w14:paraId="1F2FA3CC">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肥料登记管理办法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D48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014A6439">
            <w:pPr>
              <w:spacing w:line="300" w:lineRule="exact"/>
              <w:jc w:val="center"/>
              <w:rPr>
                <w:rFonts w:ascii="宋体" w:cs="宋体"/>
                <w:szCs w:val="21"/>
              </w:rPr>
            </w:pPr>
            <w:r>
              <w:rPr>
                <w:rFonts w:hint="eastAsia" w:ascii="宋体" w:hAnsi="宋体" w:cs="宋体"/>
                <w:szCs w:val="21"/>
              </w:rPr>
              <w:t>监督电话</w:t>
            </w:r>
          </w:p>
        </w:tc>
        <w:tc>
          <w:tcPr>
            <w:tcW w:w="8005" w:type="dxa"/>
            <w:vAlign w:val="center"/>
          </w:tcPr>
          <w:p w14:paraId="0FC48E3A">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0EF23497">
      <w:pPr>
        <w:spacing w:line="300" w:lineRule="exact"/>
        <w:rPr>
          <w:sz w:val="24"/>
          <w:szCs w:val="24"/>
        </w:rPr>
      </w:pPr>
    </w:p>
    <w:tbl>
      <w:tblPr>
        <w:tblStyle w:val="5"/>
        <w:tblW w:w="9204"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8059"/>
      </w:tblGrid>
      <w:tr w14:paraId="0D59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7E3D073F">
            <w:pPr>
              <w:spacing w:line="300" w:lineRule="exact"/>
              <w:jc w:val="center"/>
              <w:rPr>
                <w:rFonts w:ascii="宋体" w:cs="仿宋_GB2312"/>
                <w:szCs w:val="21"/>
              </w:rPr>
            </w:pPr>
            <w:r>
              <w:rPr>
                <w:rFonts w:hint="eastAsia" w:ascii="宋体" w:hAnsi="宋体" w:cs="仿宋_GB2312"/>
                <w:szCs w:val="21"/>
              </w:rPr>
              <w:t>序号</w:t>
            </w:r>
          </w:p>
        </w:tc>
        <w:tc>
          <w:tcPr>
            <w:tcW w:w="8059" w:type="dxa"/>
            <w:vAlign w:val="center"/>
          </w:tcPr>
          <w:p w14:paraId="772C588E">
            <w:pPr>
              <w:spacing w:line="300" w:lineRule="exact"/>
              <w:jc w:val="center"/>
              <w:rPr>
                <w:rFonts w:ascii="宋体" w:cs="仿宋_GB2312"/>
                <w:szCs w:val="21"/>
              </w:rPr>
            </w:pPr>
            <w:r>
              <w:rPr>
                <w:rFonts w:ascii="宋体" w:hAnsi="宋体" w:cs="宋体"/>
                <w:szCs w:val="21"/>
              </w:rPr>
              <w:t>19</w:t>
            </w:r>
          </w:p>
        </w:tc>
      </w:tr>
      <w:tr w14:paraId="6E87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6C9D84E5">
            <w:pPr>
              <w:spacing w:line="300" w:lineRule="exact"/>
              <w:jc w:val="center"/>
              <w:rPr>
                <w:rFonts w:ascii="宋体" w:cs="仿宋_GB2312"/>
                <w:szCs w:val="21"/>
              </w:rPr>
            </w:pPr>
            <w:r>
              <w:rPr>
                <w:rFonts w:hint="eastAsia" w:ascii="宋体" w:hAnsi="宋体" w:cs="仿宋_GB2312"/>
                <w:szCs w:val="21"/>
              </w:rPr>
              <w:t>权力类型</w:t>
            </w:r>
          </w:p>
        </w:tc>
        <w:tc>
          <w:tcPr>
            <w:tcW w:w="8059" w:type="dxa"/>
            <w:vAlign w:val="center"/>
          </w:tcPr>
          <w:p w14:paraId="2C1079DE">
            <w:pPr>
              <w:spacing w:line="300" w:lineRule="exact"/>
              <w:jc w:val="center"/>
              <w:rPr>
                <w:rFonts w:ascii="宋体" w:cs="仿宋_GB2312"/>
                <w:szCs w:val="21"/>
              </w:rPr>
            </w:pPr>
            <w:r>
              <w:rPr>
                <w:rFonts w:hint="eastAsia" w:ascii="宋体" w:hAnsi="宋体" w:cs="宋体"/>
                <w:szCs w:val="21"/>
              </w:rPr>
              <w:t>行政处罚</w:t>
            </w:r>
          </w:p>
        </w:tc>
      </w:tr>
      <w:tr w14:paraId="3B0E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0EFCB211">
            <w:pPr>
              <w:spacing w:line="300" w:lineRule="exact"/>
              <w:jc w:val="center"/>
              <w:rPr>
                <w:rFonts w:ascii="宋体" w:cs="仿宋_GB2312"/>
                <w:szCs w:val="21"/>
              </w:rPr>
            </w:pPr>
            <w:r>
              <w:rPr>
                <w:rFonts w:hint="eastAsia" w:ascii="宋体" w:hAnsi="宋体" w:cs="仿宋_GB2312"/>
                <w:szCs w:val="21"/>
              </w:rPr>
              <w:t>权力项目名称</w:t>
            </w:r>
          </w:p>
        </w:tc>
        <w:tc>
          <w:tcPr>
            <w:tcW w:w="8059" w:type="dxa"/>
            <w:vAlign w:val="center"/>
          </w:tcPr>
          <w:p w14:paraId="17D1BBD4">
            <w:pPr>
              <w:spacing w:line="300" w:lineRule="exact"/>
              <w:jc w:val="center"/>
              <w:rPr>
                <w:rFonts w:ascii="宋体" w:cs="仿宋_GB2312"/>
                <w:szCs w:val="21"/>
              </w:rPr>
            </w:pPr>
            <w:r>
              <w:rPr>
                <w:rFonts w:hint="eastAsia" w:ascii="宋体" w:hAnsi="宋体" w:cs="宋体"/>
                <w:szCs w:val="21"/>
              </w:rPr>
              <w:t>对破坏或擅自改变基本农田保护标志的处罚</w:t>
            </w:r>
          </w:p>
        </w:tc>
      </w:tr>
      <w:tr w14:paraId="679C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35FEA0EA">
            <w:pPr>
              <w:spacing w:line="300" w:lineRule="exact"/>
              <w:jc w:val="center"/>
              <w:rPr>
                <w:rFonts w:ascii="宋体" w:cs="仿宋_GB2312"/>
                <w:szCs w:val="21"/>
              </w:rPr>
            </w:pPr>
            <w:r>
              <w:rPr>
                <w:rFonts w:hint="eastAsia" w:ascii="宋体" w:hAnsi="宋体" w:cs="仿宋_GB2312"/>
                <w:szCs w:val="21"/>
              </w:rPr>
              <w:t>实施依据</w:t>
            </w:r>
          </w:p>
        </w:tc>
        <w:tc>
          <w:tcPr>
            <w:tcW w:w="8059" w:type="dxa"/>
          </w:tcPr>
          <w:p w14:paraId="6B71DDF5">
            <w:pPr>
              <w:spacing w:line="300" w:lineRule="exact"/>
              <w:ind w:firstLine="420" w:firstLineChars="200"/>
              <w:rPr>
                <w:rFonts w:ascii="宋体" w:cs="宋体"/>
                <w:szCs w:val="21"/>
              </w:rPr>
            </w:pPr>
            <w:r>
              <w:rPr>
                <w:rFonts w:hint="eastAsia" w:ascii="宋体" w:hAnsi="宋体" w:cs="宋体"/>
                <w:szCs w:val="21"/>
              </w:rPr>
              <w:t>《基本农田保护条例》（国务院令第</w:t>
            </w:r>
            <w:r>
              <w:rPr>
                <w:rFonts w:ascii="宋体" w:hAnsi="宋体" w:cs="宋体"/>
                <w:szCs w:val="21"/>
              </w:rPr>
              <w:t>257</w:t>
            </w:r>
            <w:r>
              <w:rPr>
                <w:rFonts w:hint="eastAsia" w:ascii="宋体" w:hAnsi="宋体" w:cs="宋体"/>
                <w:szCs w:val="21"/>
              </w:rPr>
              <w:t>号）第三十二条：破坏或者擅自改变基本农田保护区标志的，由县级以上地方人民政府土地行政主管部门或者农业行政主管部门责令恢复原状，可以处</w:t>
            </w:r>
            <w:r>
              <w:rPr>
                <w:rFonts w:ascii="宋体" w:hAnsi="宋体" w:cs="宋体"/>
                <w:szCs w:val="21"/>
              </w:rPr>
              <w:t>1000</w:t>
            </w:r>
            <w:r>
              <w:rPr>
                <w:rFonts w:hint="eastAsia" w:ascii="宋体" w:hAnsi="宋体" w:cs="宋体"/>
                <w:szCs w:val="21"/>
              </w:rPr>
              <w:t>元以下罚款。</w:t>
            </w:r>
          </w:p>
        </w:tc>
      </w:tr>
      <w:tr w14:paraId="65C5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0E9A694A">
            <w:pPr>
              <w:spacing w:line="300" w:lineRule="exact"/>
              <w:jc w:val="center"/>
              <w:rPr>
                <w:rFonts w:ascii="宋体" w:cs="仿宋_GB2312"/>
                <w:szCs w:val="21"/>
              </w:rPr>
            </w:pPr>
            <w:r>
              <w:rPr>
                <w:rFonts w:hint="eastAsia" w:ascii="宋体" w:hAnsi="宋体" w:cs="仿宋_GB2312"/>
                <w:szCs w:val="21"/>
              </w:rPr>
              <w:t>责任主体</w:t>
            </w:r>
          </w:p>
        </w:tc>
        <w:tc>
          <w:tcPr>
            <w:tcW w:w="8059" w:type="dxa"/>
            <w:vAlign w:val="center"/>
          </w:tcPr>
          <w:p w14:paraId="66FB08CE">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6AB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6204772A">
            <w:pPr>
              <w:spacing w:line="300" w:lineRule="exact"/>
              <w:jc w:val="center"/>
              <w:rPr>
                <w:rFonts w:ascii="宋体" w:cs="仿宋_GB2312"/>
                <w:szCs w:val="21"/>
              </w:rPr>
            </w:pPr>
            <w:r>
              <w:rPr>
                <w:rFonts w:hint="eastAsia" w:ascii="宋体" w:hAnsi="宋体" w:cs="仿宋_GB2312"/>
                <w:szCs w:val="21"/>
              </w:rPr>
              <w:t>责任事项</w:t>
            </w:r>
          </w:p>
        </w:tc>
        <w:tc>
          <w:tcPr>
            <w:tcW w:w="8059" w:type="dxa"/>
            <w:vAlign w:val="center"/>
          </w:tcPr>
          <w:p w14:paraId="2D92575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立案责任：发现破坏或者擅自改变基本农田保护区标志的行为会同国土资源部门共同审查，决定是否立案。</w:t>
            </w:r>
          </w:p>
          <w:p w14:paraId="4A4F0B0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73B9C9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DBC3C1F">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1F5EF8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FC9314D">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57BCA39">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C913050">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886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5ECE1626">
            <w:pPr>
              <w:spacing w:line="300" w:lineRule="exact"/>
              <w:jc w:val="center"/>
              <w:rPr>
                <w:rFonts w:ascii="宋体" w:cs="仿宋_GB2312"/>
                <w:szCs w:val="21"/>
              </w:rPr>
            </w:pPr>
            <w:r>
              <w:rPr>
                <w:rFonts w:hint="eastAsia" w:ascii="宋体" w:hAnsi="宋体" w:cs="仿宋_GB2312"/>
                <w:szCs w:val="21"/>
              </w:rPr>
              <w:t>责任事项依据</w:t>
            </w:r>
          </w:p>
        </w:tc>
        <w:tc>
          <w:tcPr>
            <w:tcW w:w="8059" w:type="dxa"/>
          </w:tcPr>
          <w:p w14:paraId="76F9D50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1A6568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72E2741">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2C4118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FBA91C5">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74C9CE9">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18B2E59">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03085E55">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543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313111CA">
            <w:pPr>
              <w:spacing w:line="300" w:lineRule="exact"/>
              <w:jc w:val="center"/>
              <w:rPr>
                <w:rFonts w:ascii="宋体" w:cs="仿宋_GB2312"/>
                <w:szCs w:val="21"/>
              </w:rPr>
            </w:pPr>
            <w:r>
              <w:rPr>
                <w:rFonts w:hint="eastAsia" w:ascii="宋体" w:hAnsi="宋体" w:cs="仿宋_GB2312"/>
                <w:szCs w:val="21"/>
              </w:rPr>
              <w:t>追责情形</w:t>
            </w:r>
          </w:p>
        </w:tc>
        <w:tc>
          <w:tcPr>
            <w:tcW w:w="8059" w:type="dxa"/>
            <w:vAlign w:val="center"/>
          </w:tcPr>
          <w:p w14:paraId="4831BE4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肥料登记管理办法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94E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07AC7465">
            <w:pPr>
              <w:spacing w:line="300" w:lineRule="exact"/>
              <w:jc w:val="center"/>
              <w:rPr>
                <w:rFonts w:ascii="宋体" w:cs="仿宋_GB2312"/>
                <w:szCs w:val="21"/>
              </w:rPr>
            </w:pPr>
            <w:r>
              <w:rPr>
                <w:rFonts w:hint="eastAsia" w:ascii="宋体" w:hAnsi="宋体" w:cs="仿宋_GB2312"/>
                <w:szCs w:val="21"/>
              </w:rPr>
              <w:t>监督电话</w:t>
            </w:r>
          </w:p>
        </w:tc>
        <w:tc>
          <w:tcPr>
            <w:tcW w:w="8059" w:type="dxa"/>
            <w:vAlign w:val="center"/>
          </w:tcPr>
          <w:p w14:paraId="00B3BFCA">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2F8C617"/>
    <w:tbl>
      <w:tblPr>
        <w:tblStyle w:val="5"/>
        <w:tblpPr w:leftFromText="180" w:rightFromText="180" w:vertAnchor="text" w:horzAnchor="page" w:tblpX="1689" w:tblpY="361"/>
        <w:tblOverlap w:val="never"/>
        <w:tblW w:w="9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8046"/>
      </w:tblGrid>
      <w:tr w14:paraId="118C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4022F37C">
            <w:pPr>
              <w:spacing w:line="300" w:lineRule="exact"/>
              <w:jc w:val="center"/>
              <w:rPr>
                <w:rFonts w:ascii="宋体" w:cs="仿宋_GB2312"/>
                <w:szCs w:val="21"/>
              </w:rPr>
            </w:pPr>
            <w:r>
              <w:rPr>
                <w:rFonts w:hint="eastAsia" w:ascii="宋体" w:hAnsi="宋体" w:cs="仿宋_GB2312"/>
                <w:szCs w:val="21"/>
              </w:rPr>
              <w:t>序号</w:t>
            </w:r>
          </w:p>
        </w:tc>
        <w:tc>
          <w:tcPr>
            <w:tcW w:w="8046" w:type="dxa"/>
            <w:vAlign w:val="center"/>
          </w:tcPr>
          <w:p w14:paraId="0D42DEF0">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20</w:t>
            </w:r>
          </w:p>
        </w:tc>
      </w:tr>
      <w:tr w14:paraId="4DF1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3FC9437E">
            <w:pPr>
              <w:spacing w:line="300" w:lineRule="exact"/>
              <w:jc w:val="center"/>
              <w:rPr>
                <w:rFonts w:ascii="宋体" w:cs="仿宋_GB2312"/>
                <w:szCs w:val="21"/>
              </w:rPr>
            </w:pPr>
            <w:r>
              <w:rPr>
                <w:rFonts w:hint="eastAsia" w:ascii="宋体" w:hAnsi="宋体" w:cs="仿宋_GB2312"/>
                <w:szCs w:val="21"/>
              </w:rPr>
              <w:t>权力类型</w:t>
            </w:r>
          </w:p>
        </w:tc>
        <w:tc>
          <w:tcPr>
            <w:tcW w:w="8046" w:type="dxa"/>
            <w:vAlign w:val="center"/>
          </w:tcPr>
          <w:p w14:paraId="2D4E9A9B">
            <w:pPr>
              <w:spacing w:line="300" w:lineRule="exact"/>
              <w:jc w:val="center"/>
              <w:rPr>
                <w:rFonts w:ascii="宋体" w:cs="仿宋_GB2312"/>
                <w:szCs w:val="21"/>
              </w:rPr>
            </w:pPr>
            <w:r>
              <w:rPr>
                <w:rFonts w:hint="eastAsia" w:ascii="宋体" w:hAnsi="宋体" w:cs="宋体"/>
                <w:szCs w:val="21"/>
              </w:rPr>
              <w:t>行政处罚</w:t>
            </w:r>
          </w:p>
        </w:tc>
      </w:tr>
      <w:tr w14:paraId="6C37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5BCB5215">
            <w:pPr>
              <w:spacing w:line="300" w:lineRule="exact"/>
              <w:jc w:val="center"/>
              <w:rPr>
                <w:rFonts w:ascii="宋体" w:cs="仿宋_GB2312"/>
                <w:szCs w:val="21"/>
              </w:rPr>
            </w:pPr>
            <w:r>
              <w:rPr>
                <w:rFonts w:hint="eastAsia" w:ascii="宋体" w:hAnsi="宋体" w:cs="仿宋_GB2312"/>
                <w:szCs w:val="21"/>
              </w:rPr>
              <w:t>权力项目名称</w:t>
            </w:r>
          </w:p>
        </w:tc>
        <w:tc>
          <w:tcPr>
            <w:tcW w:w="8046" w:type="dxa"/>
            <w:vAlign w:val="center"/>
          </w:tcPr>
          <w:p w14:paraId="2D8FB82A">
            <w:pPr>
              <w:spacing w:line="300" w:lineRule="exact"/>
              <w:jc w:val="center"/>
              <w:rPr>
                <w:rFonts w:ascii="宋体" w:cs="仿宋_GB2312"/>
                <w:szCs w:val="21"/>
              </w:rPr>
            </w:pPr>
            <w:r>
              <w:rPr>
                <w:rFonts w:hint="eastAsia" w:ascii="宋体" w:hAnsi="宋体" w:cs="宋体"/>
                <w:szCs w:val="21"/>
              </w:rPr>
              <w:t>对伪造种子测试、试验、检验数据或者出具虚假证明的处罚</w:t>
            </w:r>
          </w:p>
        </w:tc>
      </w:tr>
      <w:tr w14:paraId="3BFA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25117A1C">
            <w:pPr>
              <w:spacing w:line="300" w:lineRule="exact"/>
              <w:jc w:val="center"/>
              <w:rPr>
                <w:rFonts w:ascii="宋体" w:cs="仿宋_GB2312"/>
                <w:szCs w:val="21"/>
              </w:rPr>
            </w:pPr>
            <w:r>
              <w:rPr>
                <w:rFonts w:hint="eastAsia" w:ascii="宋体" w:hAnsi="宋体" w:cs="仿宋_GB2312"/>
                <w:szCs w:val="21"/>
              </w:rPr>
              <w:t>实施依据</w:t>
            </w:r>
          </w:p>
        </w:tc>
        <w:tc>
          <w:tcPr>
            <w:tcW w:w="8046" w:type="dxa"/>
          </w:tcPr>
          <w:p w14:paraId="39EED4C7">
            <w:pPr>
              <w:spacing w:line="300" w:lineRule="exact"/>
              <w:ind w:firstLine="420" w:firstLineChars="200"/>
              <w:rPr>
                <w:rFonts w:ascii="宋体" w:cs="宋体"/>
                <w:szCs w:val="21"/>
              </w:rPr>
            </w:pPr>
            <w:r>
              <w:rPr>
                <w:rFonts w:hint="eastAsia" w:ascii="宋体" w:hAnsi="宋体" w:cs="宋体"/>
                <w:szCs w:val="21"/>
              </w:rPr>
              <w:t>《中华人民共和国种子法》第五十九条：违反本法规定，生产、经营假、劣种子的，由县级以上人民政府农业、林业行政主管部门或者工商行政管理机关责令停止生产、经营，没收种子和违法所得，吊销种子生产许可证、种子经营许可证或者营业执照，并处以罚款；有违法所得的，处以违法所得五倍以上十倍以下罚款；没有违法所得的，处以二千元以上五万元以下罚款；构成犯罪的，依法追究刑事责任。</w:t>
            </w:r>
          </w:p>
        </w:tc>
      </w:tr>
      <w:tr w14:paraId="142F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50E6B03F">
            <w:pPr>
              <w:spacing w:line="300" w:lineRule="exact"/>
              <w:jc w:val="center"/>
              <w:rPr>
                <w:rFonts w:ascii="宋体" w:cs="仿宋_GB2312"/>
                <w:szCs w:val="21"/>
              </w:rPr>
            </w:pPr>
            <w:r>
              <w:rPr>
                <w:rFonts w:hint="eastAsia" w:ascii="宋体" w:hAnsi="宋体" w:cs="仿宋_GB2312"/>
                <w:szCs w:val="21"/>
              </w:rPr>
              <w:t>责任主体</w:t>
            </w:r>
          </w:p>
        </w:tc>
        <w:tc>
          <w:tcPr>
            <w:tcW w:w="8046" w:type="dxa"/>
            <w:vAlign w:val="center"/>
          </w:tcPr>
          <w:p w14:paraId="1AA4307A">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B2B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462CCA2A">
            <w:pPr>
              <w:spacing w:line="300" w:lineRule="exact"/>
              <w:jc w:val="center"/>
              <w:rPr>
                <w:rFonts w:ascii="宋体" w:cs="仿宋_GB2312"/>
                <w:szCs w:val="21"/>
              </w:rPr>
            </w:pPr>
            <w:r>
              <w:rPr>
                <w:rFonts w:hint="eastAsia" w:ascii="宋体" w:hAnsi="宋体" w:cs="仿宋_GB2312"/>
                <w:szCs w:val="21"/>
              </w:rPr>
              <w:t>责任事项</w:t>
            </w:r>
          </w:p>
        </w:tc>
        <w:tc>
          <w:tcPr>
            <w:tcW w:w="8046" w:type="dxa"/>
            <w:vAlign w:val="center"/>
          </w:tcPr>
          <w:p w14:paraId="74B5D281">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立案责任：发现重大复杂的涉嫌生产、经营假劣种子的行为予以审查，决定是否立案。</w:t>
            </w:r>
          </w:p>
          <w:p w14:paraId="50DEF686">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AD585BF">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E9E695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9F8FFCD">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F6DFC4D">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E660762">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6B906E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DB0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33EF30D4">
            <w:pPr>
              <w:spacing w:line="300" w:lineRule="exact"/>
              <w:jc w:val="center"/>
              <w:rPr>
                <w:rFonts w:ascii="宋体" w:cs="仿宋_GB2312"/>
                <w:szCs w:val="21"/>
              </w:rPr>
            </w:pPr>
            <w:r>
              <w:rPr>
                <w:rFonts w:hint="eastAsia" w:ascii="宋体" w:hAnsi="宋体" w:cs="仿宋_GB2312"/>
                <w:szCs w:val="21"/>
              </w:rPr>
              <w:t>责任事项依据</w:t>
            </w:r>
          </w:p>
        </w:tc>
        <w:tc>
          <w:tcPr>
            <w:tcW w:w="8046" w:type="dxa"/>
          </w:tcPr>
          <w:p w14:paraId="3B0C0FD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2935B97">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D5519A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D8B77A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6C2A73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79BAA86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D46CA7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BEF1044">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76A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0E12AA0F">
            <w:pPr>
              <w:spacing w:line="300" w:lineRule="exact"/>
              <w:jc w:val="center"/>
              <w:rPr>
                <w:rFonts w:ascii="宋体" w:cs="仿宋_GB2312"/>
                <w:szCs w:val="21"/>
              </w:rPr>
            </w:pPr>
            <w:r>
              <w:rPr>
                <w:rFonts w:hint="eastAsia" w:ascii="宋体" w:hAnsi="宋体" w:cs="仿宋_GB2312"/>
                <w:szCs w:val="21"/>
              </w:rPr>
              <w:t>追责情形</w:t>
            </w:r>
          </w:p>
        </w:tc>
        <w:tc>
          <w:tcPr>
            <w:tcW w:w="8046" w:type="dxa"/>
            <w:vAlign w:val="center"/>
          </w:tcPr>
          <w:p w14:paraId="4981436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中华人民共和国种子法</w:t>
            </w:r>
            <w:r>
              <w:rPr>
                <w:rFonts w:hint="eastAsia" w:ascii="宋体" w:hAnsi="宋体" w:cs="宋体"/>
                <w:bCs/>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249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2EEABBA3">
            <w:pPr>
              <w:spacing w:line="300" w:lineRule="exact"/>
              <w:jc w:val="center"/>
              <w:rPr>
                <w:rFonts w:ascii="宋体" w:cs="仿宋_GB2312"/>
                <w:szCs w:val="21"/>
              </w:rPr>
            </w:pPr>
            <w:r>
              <w:rPr>
                <w:rFonts w:hint="eastAsia" w:ascii="宋体" w:hAnsi="宋体" w:cs="仿宋_GB2312"/>
                <w:szCs w:val="21"/>
              </w:rPr>
              <w:t>监督电话</w:t>
            </w:r>
          </w:p>
        </w:tc>
        <w:tc>
          <w:tcPr>
            <w:tcW w:w="8046" w:type="dxa"/>
            <w:vAlign w:val="center"/>
          </w:tcPr>
          <w:p w14:paraId="20D64EF5">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31C1129">
      <w:pPr>
        <w:spacing w:line="300" w:lineRule="exact"/>
        <w:rPr>
          <w:sz w:val="24"/>
          <w:szCs w:val="24"/>
        </w:rPr>
      </w:pPr>
    </w:p>
    <w:tbl>
      <w:tblPr>
        <w:tblStyle w:val="5"/>
        <w:tblW w:w="919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8072"/>
      </w:tblGrid>
      <w:tr w14:paraId="553F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56AE9BF3">
            <w:pPr>
              <w:spacing w:line="300" w:lineRule="exact"/>
              <w:jc w:val="center"/>
              <w:rPr>
                <w:rFonts w:ascii="宋体" w:cs="仿宋_GB2312"/>
                <w:szCs w:val="21"/>
              </w:rPr>
            </w:pPr>
            <w:r>
              <w:rPr>
                <w:rFonts w:hint="eastAsia" w:ascii="宋体" w:hAnsi="宋体" w:cs="仿宋_GB2312"/>
                <w:szCs w:val="21"/>
              </w:rPr>
              <w:t>序号</w:t>
            </w:r>
          </w:p>
        </w:tc>
        <w:tc>
          <w:tcPr>
            <w:tcW w:w="8072" w:type="dxa"/>
            <w:vAlign w:val="center"/>
          </w:tcPr>
          <w:p w14:paraId="70C02B66">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21</w:t>
            </w:r>
          </w:p>
        </w:tc>
      </w:tr>
      <w:tr w14:paraId="3E8E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5BB51ADB">
            <w:pPr>
              <w:spacing w:line="300" w:lineRule="exact"/>
              <w:jc w:val="center"/>
              <w:rPr>
                <w:rFonts w:ascii="宋体" w:cs="仿宋_GB2312"/>
                <w:szCs w:val="21"/>
              </w:rPr>
            </w:pPr>
            <w:r>
              <w:rPr>
                <w:rFonts w:hint="eastAsia" w:ascii="宋体" w:hAnsi="宋体" w:cs="仿宋_GB2312"/>
                <w:szCs w:val="21"/>
              </w:rPr>
              <w:t>权力类型</w:t>
            </w:r>
          </w:p>
        </w:tc>
        <w:tc>
          <w:tcPr>
            <w:tcW w:w="8072" w:type="dxa"/>
            <w:vAlign w:val="center"/>
          </w:tcPr>
          <w:p w14:paraId="43CD69C5">
            <w:pPr>
              <w:spacing w:line="300" w:lineRule="exact"/>
              <w:jc w:val="center"/>
              <w:rPr>
                <w:rFonts w:ascii="宋体" w:cs="仿宋_GB2312"/>
                <w:szCs w:val="21"/>
              </w:rPr>
            </w:pPr>
            <w:r>
              <w:rPr>
                <w:rFonts w:hint="eastAsia" w:ascii="宋体" w:hAnsi="宋体" w:cs="宋体"/>
                <w:szCs w:val="21"/>
              </w:rPr>
              <w:t>行政处罚</w:t>
            </w:r>
          </w:p>
        </w:tc>
      </w:tr>
      <w:tr w14:paraId="499C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3323BC5E">
            <w:pPr>
              <w:spacing w:line="300" w:lineRule="exact"/>
              <w:jc w:val="center"/>
              <w:rPr>
                <w:rFonts w:ascii="宋体" w:cs="仿宋_GB2312"/>
                <w:szCs w:val="21"/>
              </w:rPr>
            </w:pPr>
            <w:r>
              <w:rPr>
                <w:rFonts w:hint="eastAsia" w:ascii="宋体" w:hAnsi="宋体" w:cs="仿宋_GB2312"/>
                <w:szCs w:val="21"/>
              </w:rPr>
              <w:t>权力项目名称</w:t>
            </w:r>
          </w:p>
        </w:tc>
        <w:tc>
          <w:tcPr>
            <w:tcW w:w="8072" w:type="dxa"/>
            <w:vAlign w:val="center"/>
          </w:tcPr>
          <w:p w14:paraId="4CDD3B93">
            <w:pPr>
              <w:spacing w:line="300" w:lineRule="exact"/>
              <w:ind w:firstLine="420" w:firstLineChars="200"/>
              <w:rPr>
                <w:rFonts w:ascii="宋体" w:cs="宋体"/>
                <w:szCs w:val="21"/>
              </w:rPr>
            </w:pPr>
            <w:r>
              <w:rPr>
                <w:rFonts w:hint="eastAsia" w:ascii="宋体" w:hAnsi="宋体" w:cs="宋体"/>
                <w:szCs w:val="21"/>
              </w:rPr>
              <w:t>对侵犯植物新品种权、假冒授权品种的处罚</w:t>
            </w:r>
          </w:p>
        </w:tc>
      </w:tr>
      <w:tr w14:paraId="1A5C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6CFA82EA">
            <w:pPr>
              <w:spacing w:line="300" w:lineRule="exact"/>
              <w:jc w:val="center"/>
              <w:rPr>
                <w:rFonts w:ascii="宋体" w:cs="仿宋_GB2312"/>
                <w:szCs w:val="21"/>
              </w:rPr>
            </w:pPr>
            <w:r>
              <w:rPr>
                <w:rFonts w:hint="eastAsia" w:ascii="宋体" w:hAnsi="宋体" w:cs="仿宋_GB2312"/>
                <w:szCs w:val="21"/>
              </w:rPr>
              <w:t>实施依据</w:t>
            </w:r>
          </w:p>
        </w:tc>
        <w:tc>
          <w:tcPr>
            <w:tcW w:w="8072" w:type="dxa"/>
          </w:tcPr>
          <w:p w14:paraId="3B8377C0">
            <w:pPr>
              <w:spacing w:line="300" w:lineRule="exact"/>
              <w:ind w:firstLine="430" w:firstLineChars="205"/>
              <w:jc w:val="left"/>
              <w:rPr>
                <w:rFonts w:ascii="宋体" w:cs="宋体"/>
                <w:szCs w:val="21"/>
              </w:rPr>
            </w:pPr>
            <w:r>
              <w:rPr>
                <w:rFonts w:hint="eastAsia" w:ascii="宋体" w:hAnsi="宋体" w:cs="宋体"/>
                <w:szCs w:val="21"/>
              </w:rPr>
              <w:t>《中华人民共和国种子法》第六十条：有下列行为之一的，由县级以上人民政府农业、林业行政主管部门责令改正，没收种子和违法所得，并处以违法所得一倍以上三倍以下罚款；没有违法所得的，处以一千元以上三万元以下罚款；可以吊销违法行为人的种子生产许可证或者种子经营许可证；构成犯罪的，依法追究刑事责任：（一）未取得种子生产许可证或者伪造、变造、买卖、租借种子生产许可证，或者未按照种子生产许可证的规定生产种子的；（二）未取得种子经营许可证或者伪造、变造、买卖、租借种子经营许可证，或者未按照种子经营许可证的规定经营种子的。</w:t>
            </w:r>
          </w:p>
        </w:tc>
      </w:tr>
      <w:tr w14:paraId="5791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6918061C">
            <w:pPr>
              <w:spacing w:line="300" w:lineRule="exact"/>
              <w:jc w:val="center"/>
              <w:rPr>
                <w:rFonts w:ascii="宋体" w:cs="仿宋_GB2312"/>
                <w:szCs w:val="21"/>
              </w:rPr>
            </w:pPr>
            <w:r>
              <w:rPr>
                <w:rFonts w:hint="eastAsia" w:ascii="宋体" w:hAnsi="宋体" w:cs="仿宋_GB2312"/>
                <w:szCs w:val="21"/>
              </w:rPr>
              <w:t>责任主体</w:t>
            </w:r>
          </w:p>
        </w:tc>
        <w:tc>
          <w:tcPr>
            <w:tcW w:w="8072" w:type="dxa"/>
            <w:vAlign w:val="center"/>
          </w:tcPr>
          <w:p w14:paraId="4C75D230">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E56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450FFC10">
            <w:pPr>
              <w:spacing w:line="300" w:lineRule="exact"/>
              <w:jc w:val="center"/>
              <w:rPr>
                <w:rFonts w:ascii="宋体" w:cs="仿宋_GB2312"/>
                <w:szCs w:val="21"/>
              </w:rPr>
            </w:pPr>
            <w:r>
              <w:rPr>
                <w:rFonts w:hint="eastAsia" w:ascii="宋体" w:hAnsi="宋体" w:cs="仿宋_GB2312"/>
                <w:szCs w:val="21"/>
              </w:rPr>
              <w:t>责任事项</w:t>
            </w:r>
          </w:p>
        </w:tc>
        <w:tc>
          <w:tcPr>
            <w:tcW w:w="8072" w:type="dxa"/>
            <w:vAlign w:val="center"/>
          </w:tcPr>
          <w:p w14:paraId="4F559AD2">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立案责任：发现重大复杂的涉嫌未取得种子生产（经营）许可证；伪造、变造、买卖、租借种子生产（经营）许可证或者未按种子经营许可证的规定经营种子的行为予以审查，决定是否立案。</w:t>
            </w:r>
          </w:p>
          <w:p w14:paraId="28816D90">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0FA8F09">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BA6D9D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051BB42">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EF53AD3">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C872114">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252E2F2">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12D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5C30A186">
            <w:pPr>
              <w:spacing w:line="300" w:lineRule="exact"/>
              <w:jc w:val="center"/>
              <w:rPr>
                <w:rFonts w:ascii="宋体" w:cs="仿宋_GB2312"/>
                <w:szCs w:val="21"/>
              </w:rPr>
            </w:pPr>
            <w:r>
              <w:rPr>
                <w:rFonts w:hint="eastAsia" w:ascii="宋体" w:hAnsi="宋体" w:cs="仿宋_GB2312"/>
                <w:szCs w:val="21"/>
              </w:rPr>
              <w:t>责任事项依据</w:t>
            </w:r>
          </w:p>
        </w:tc>
        <w:tc>
          <w:tcPr>
            <w:tcW w:w="8072" w:type="dxa"/>
          </w:tcPr>
          <w:p w14:paraId="2AB40F2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BA3B34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1A479B42">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EF3CDF4">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EB6386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45B84392">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1106429">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20534615">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81E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516EBB68">
            <w:pPr>
              <w:spacing w:line="300" w:lineRule="exact"/>
              <w:jc w:val="center"/>
              <w:rPr>
                <w:rFonts w:ascii="宋体" w:cs="仿宋_GB2312"/>
                <w:szCs w:val="21"/>
              </w:rPr>
            </w:pPr>
            <w:r>
              <w:rPr>
                <w:rFonts w:hint="eastAsia" w:ascii="宋体" w:hAnsi="宋体" w:cs="仿宋_GB2312"/>
                <w:szCs w:val="21"/>
              </w:rPr>
              <w:t>追责情形</w:t>
            </w:r>
          </w:p>
        </w:tc>
        <w:tc>
          <w:tcPr>
            <w:tcW w:w="8072" w:type="dxa"/>
            <w:vAlign w:val="center"/>
          </w:tcPr>
          <w:p w14:paraId="7FCAB6E3">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中华人民共和国种子法</w:t>
            </w:r>
            <w:r>
              <w:rPr>
                <w:rFonts w:hint="eastAsia" w:ascii="宋体" w:hAnsi="宋体" w:cs="宋体"/>
                <w:bCs/>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EB0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2380B6CD">
            <w:pPr>
              <w:spacing w:line="300" w:lineRule="exact"/>
              <w:jc w:val="center"/>
              <w:rPr>
                <w:rFonts w:ascii="宋体" w:cs="仿宋_GB2312"/>
                <w:szCs w:val="21"/>
              </w:rPr>
            </w:pPr>
            <w:r>
              <w:rPr>
                <w:rFonts w:hint="eastAsia" w:ascii="宋体" w:hAnsi="宋体" w:cs="仿宋_GB2312"/>
                <w:szCs w:val="21"/>
              </w:rPr>
              <w:t>监督电话</w:t>
            </w:r>
          </w:p>
        </w:tc>
        <w:tc>
          <w:tcPr>
            <w:tcW w:w="8072" w:type="dxa"/>
            <w:vAlign w:val="center"/>
          </w:tcPr>
          <w:p w14:paraId="664086CB">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59F381CF">
      <w:pPr>
        <w:spacing w:line="300" w:lineRule="exact"/>
        <w:rPr>
          <w:rFonts w:ascii="宋体" w:cs="宋体"/>
          <w:szCs w:val="21"/>
        </w:rPr>
      </w:pPr>
    </w:p>
    <w:tbl>
      <w:tblPr>
        <w:tblStyle w:val="5"/>
        <w:tblpPr w:leftFromText="180" w:rightFromText="180" w:vertAnchor="text" w:horzAnchor="page" w:tblpX="1662" w:tblpY="309"/>
        <w:tblOverlap w:val="never"/>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8073"/>
      </w:tblGrid>
      <w:tr w14:paraId="7505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72852E5F">
            <w:pPr>
              <w:spacing w:line="300" w:lineRule="exact"/>
              <w:jc w:val="center"/>
              <w:rPr>
                <w:rFonts w:ascii="宋体" w:cs="仿宋_GB2312"/>
                <w:szCs w:val="21"/>
              </w:rPr>
            </w:pPr>
            <w:r>
              <w:rPr>
                <w:rFonts w:hint="eastAsia" w:ascii="宋体" w:hAnsi="宋体" w:cs="仿宋_GB2312"/>
                <w:szCs w:val="21"/>
              </w:rPr>
              <w:t>序号</w:t>
            </w:r>
          </w:p>
        </w:tc>
        <w:tc>
          <w:tcPr>
            <w:tcW w:w="8073" w:type="dxa"/>
            <w:vAlign w:val="center"/>
          </w:tcPr>
          <w:p w14:paraId="05D17FA7">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22</w:t>
            </w:r>
          </w:p>
        </w:tc>
      </w:tr>
      <w:tr w14:paraId="6F79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14D7A21E">
            <w:pPr>
              <w:spacing w:line="300" w:lineRule="exact"/>
              <w:jc w:val="center"/>
              <w:rPr>
                <w:rFonts w:ascii="宋体" w:cs="仿宋_GB2312"/>
                <w:szCs w:val="21"/>
              </w:rPr>
            </w:pPr>
            <w:r>
              <w:rPr>
                <w:rFonts w:hint="eastAsia" w:ascii="宋体" w:hAnsi="宋体" w:cs="仿宋_GB2312"/>
                <w:szCs w:val="21"/>
              </w:rPr>
              <w:t>权力类型</w:t>
            </w:r>
          </w:p>
        </w:tc>
        <w:tc>
          <w:tcPr>
            <w:tcW w:w="8073" w:type="dxa"/>
            <w:vAlign w:val="center"/>
          </w:tcPr>
          <w:p w14:paraId="5CB2246B">
            <w:pPr>
              <w:spacing w:line="300" w:lineRule="exact"/>
              <w:jc w:val="center"/>
              <w:rPr>
                <w:rFonts w:ascii="宋体" w:cs="仿宋_GB2312"/>
                <w:szCs w:val="21"/>
              </w:rPr>
            </w:pPr>
            <w:r>
              <w:rPr>
                <w:rFonts w:hint="eastAsia" w:ascii="宋体" w:hAnsi="宋体" w:cs="宋体"/>
                <w:szCs w:val="21"/>
              </w:rPr>
              <w:t>行政处罚</w:t>
            </w:r>
          </w:p>
        </w:tc>
      </w:tr>
      <w:tr w14:paraId="70EC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493807A7">
            <w:pPr>
              <w:spacing w:line="300" w:lineRule="exact"/>
              <w:jc w:val="center"/>
              <w:rPr>
                <w:rFonts w:ascii="宋体" w:cs="仿宋_GB2312"/>
                <w:szCs w:val="21"/>
              </w:rPr>
            </w:pPr>
            <w:r>
              <w:rPr>
                <w:rFonts w:hint="eastAsia" w:ascii="宋体" w:hAnsi="宋体" w:cs="仿宋_GB2312"/>
                <w:szCs w:val="21"/>
              </w:rPr>
              <w:t>权力项目名称</w:t>
            </w:r>
          </w:p>
        </w:tc>
        <w:tc>
          <w:tcPr>
            <w:tcW w:w="8073" w:type="dxa"/>
            <w:vAlign w:val="center"/>
          </w:tcPr>
          <w:p w14:paraId="118988DB">
            <w:pPr>
              <w:spacing w:line="300" w:lineRule="exact"/>
              <w:ind w:firstLine="420" w:firstLineChars="200"/>
              <w:rPr>
                <w:rFonts w:ascii="宋体" w:cs="宋体"/>
                <w:szCs w:val="21"/>
              </w:rPr>
            </w:pPr>
            <w:r>
              <w:rPr>
                <w:rFonts w:hint="eastAsia" w:ascii="宋体" w:hAnsi="宋体" w:cs="宋体"/>
                <w:szCs w:val="21"/>
              </w:rPr>
              <w:t>对生产经营假、劣种子的处罚</w:t>
            </w:r>
          </w:p>
        </w:tc>
      </w:tr>
      <w:tr w14:paraId="26CF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774E1C89">
            <w:pPr>
              <w:spacing w:line="300" w:lineRule="exact"/>
              <w:jc w:val="center"/>
              <w:rPr>
                <w:rFonts w:ascii="宋体" w:cs="仿宋_GB2312"/>
                <w:szCs w:val="21"/>
              </w:rPr>
            </w:pPr>
            <w:r>
              <w:rPr>
                <w:rFonts w:hint="eastAsia" w:ascii="宋体" w:hAnsi="宋体" w:cs="仿宋_GB2312"/>
                <w:szCs w:val="21"/>
              </w:rPr>
              <w:t>实施依据</w:t>
            </w:r>
          </w:p>
        </w:tc>
        <w:tc>
          <w:tcPr>
            <w:tcW w:w="8073" w:type="dxa"/>
          </w:tcPr>
          <w:p w14:paraId="29E467B2">
            <w:pPr>
              <w:spacing w:line="300" w:lineRule="exact"/>
              <w:ind w:firstLine="420" w:firstLineChars="200"/>
              <w:rPr>
                <w:rFonts w:ascii="宋体" w:cs="宋体"/>
                <w:szCs w:val="21"/>
              </w:rPr>
            </w:pPr>
            <w:r>
              <w:rPr>
                <w:rFonts w:hint="eastAsia" w:ascii="宋体" w:hAnsi="宋体" w:cs="宋体"/>
                <w:szCs w:val="21"/>
              </w:rPr>
              <w:t>《中华人民共和国种子法》第六十一条：违法本法规定，有下列行为之一的，由县级以上人民政府农业、林业行政主管部门责令改正，没收种子和违法所得，并处以违法所得一倍以上三倍以下罚款；没有违法所得的，处以一千元以上二万元以下罚款；构成犯罪的，依法追究刑事责任：（一）为境外制种的种子在国内销售的；（二）从境外引进农作物种子进行引种试验的收获物在国内作商品种子销售的；（三）未经批准私自采集或者采伐国家重点保护的天然种质资源的。</w:t>
            </w:r>
          </w:p>
        </w:tc>
      </w:tr>
      <w:tr w14:paraId="6883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53D139FB">
            <w:pPr>
              <w:spacing w:line="300" w:lineRule="exact"/>
              <w:jc w:val="center"/>
              <w:rPr>
                <w:rFonts w:ascii="宋体" w:cs="仿宋_GB2312"/>
                <w:szCs w:val="21"/>
              </w:rPr>
            </w:pPr>
            <w:r>
              <w:rPr>
                <w:rFonts w:hint="eastAsia" w:ascii="宋体" w:hAnsi="宋体" w:cs="仿宋_GB2312"/>
                <w:szCs w:val="21"/>
              </w:rPr>
              <w:t>责任主体</w:t>
            </w:r>
          </w:p>
        </w:tc>
        <w:tc>
          <w:tcPr>
            <w:tcW w:w="8073" w:type="dxa"/>
            <w:vAlign w:val="center"/>
          </w:tcPr>
          <w:p w14:paraId="12B07F25">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75D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35D98F6E">
            <w:pPr>
              <w:spacing w:line="300" w:lineRule="exact"/>
              <w:jc w:val="center"/>
              <w:rPr>
                <w:rFonts w:ascii="宋体" w:cs="仿宋_GB2312"/>
                <w:szCs w:val="21"/>
              </w:rPr>
            </w:pPr>
            <w:r>
              <w:rPr>
                <w:rFonts w:hint="eastAsia" w:ascii="宋体" w:hAnsi="宋体" w:cs="仿宋_GB2312"/>
                <w:szCs w:val="21"/>
              </w:rPr>
              <w:t>责任事项</w:t>
            </w:r>
          </w:p>
        </w:tc>
        <w:tc>
          <w:tcPr>
            <w:tcW w:w="8073" w:type="dxa"/>
            <w:vAlign w:val="center"/>
          </w:tcPr>
          <w:p w14:paraId="3EF82B49">
            <w:pPr>
              <w:spacing w:line="300" w:lineRule="exact"/>
              <w:ind w:firstLine="420" w:firstLineChars="200"/>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为重大复杂的涉嫌境外制种的种子在国内销售；从境外引进农作物种子进行引种试验的收获物在国内作商品种子销售；未经批准私自采集或者采伐国家重点保护的天然种质资源的行为予以审查，决定是否立案。</w:t>
            </w:r>
          </w:p>
          <w:p w14:paraId="59C0C8C4">
            <w:pPr>
              <w:spacing w:line="300" w:lineRule="exact"/>
              <w:ind w:firstLine="420" w:firstLineChars="200"/>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30187E7">
            <w:pPr>
              <w:spacing w:line="300" w:lineRule="exact"/>
              <w:ind w:firstLine="420" w:firstLineChars="200"/>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43002BB">
            <w:pPr>
              <w:spacing w:line="300" w:lineRule="exact"/>
              <w:ind w:firstLine="420" w:firstLineChars="200"/>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4BCA71D">
            <w:pPr>
              <w:spacing w:line="300" w:lineRule="exact"/>
              <w:ind w:firstLine="420" w:firstLineChars="200"/>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F5F118C">
            <w:pPr>
              <w:spacing w:line="300" w:lineRule="exact"/>
              <w:ind w:firstLine="420" w:firstLineChars="200"/>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A908BEF">
            <w:pPr>
              <w:spacing w:line="300" w:lineRule="exact"/>
              <w:ind w:firstLine="420" w:firstLineChars="200"/>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40262C9">
            <w:pPr>
              <w:spacing w:line="300" w:lineRule="exact"/>
              <w:ind w:firstLine="420" w:firstLineChars="200"/>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DB7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217C4176">
            <w:pPr>
              <w:spacing w:line="300" w:lineRule="exact"/>
              <w:jc w:val="center"/>
              <w:rPr>
                <w:rFonts w:ascii="宋体" w:cs="仿宋_GB2312"/>
                <w:szCs w:val="21"/>
              </w:rPr>
            </w:pPr>
            <w:r>
              <w:rPr>
                <w:rFonts w:hint="eastAsia" w:ascii="宋体" w:hAnsi="宋体" w:cs="仿宋_GB2312"/>
                <w:szCs w:val="21"/>
              </w:rPr>
              <w:t>责任事项依据</w:t>
            </w:r>
          </w:p>
        </w:tc>
        <w:tc>
          <w:tcPr>
            <w:tcW w:w="8073" w:type="dxa"/>
          </w:tcPr>
          <w:p w14:paraId="2809461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7773EB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2C3489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004375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B0260E2">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EAC2B84">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68B5A42">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8DFC05C">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1CE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06ECED36">
            <w:pPr>
              <w:spacing w:line="300" w:lineRule="exact"/>
              <w:jc w:val="center"/>
              <w:rPr>
                <w:rFonts w:ascii="宋体" w:cs="仿宋_GB2312"/>
                <w:szCs w:val="21"/>
              </w:rPr>
            </w:pPr>
            <w:r>
              <w:rPr>
                <w:rFonts w:hint="eastAsia" w:ascii="宋体" w:hAnsi="宋体" w:cs="仿宋_GB2312"/>
                <w:szCs w:val="21"/>
              </w:rPr>
              <w:t>追责情形</w:t>
            </w:r>
          </w:p>
        </w:tc>
        <w:tc>
          <w:tcPr>
            <w:tcW w:w="8073" w:type="dxa"/>
            <w:vAlign w:val="center"/>
          </w:tcPr>
          <w:p w14:paraId="78F3C42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中华人民共和国种子法</w:t>
            </w:r>
            <w:r>
              <w:rPr>
                <w:rFonts w:hint="eastAsia" w:ascii="宋体" w:hAnsi="宋体" w:cs="宋体"/>
                <w:bCs/>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AE2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25DBC49F">
            <w:pPr>
              <w:spacing w:line="300" w:lineRule="exact"/>
              <w:jc w:val="center"/>
              <w:rPr>
                <w:rFonts w:ascii="宋体" w:cs="仿宋_GB2312"/>
                <w:szCs w:val="21"/>
              </w:rPr>
            </w:pPr>
            <w:r>
              <w:rPr>
                <w:rFonts w:hint="eastAsia" w:ascii="宋体" w:hAnsi="宋体" w:cs="仿宋_GB2312"/>
                <w:szCs w:val="21"/>
              </w:rPr>
              <w:t>监督电话</w:t>
            </w:r>
          </w:p>
        </w:tc>
        <w:tc>
          <w:tcPr>
            <w:tcW w:w="8073" w:type="dxa"/>
            <w:vAlign w:val="center"/>
          </w:tcPr>
          <w:p w14:paraId="48A4E3AA">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7C9E21D">
      <w:pPr>
        <w:spacing w:line="400" w:lineRule="exact"/>
        <w:rPr>
          <w:rFonts w:ascii="黑体" w:hAnsi="宋体" w:eastAsia="黑体"/>
          <w:sz w:val="32"/>
          <w:szCs w:val="32"/>
        </w:rPr>
      </w:pPr>
    </w:p>
    <w:tbl>
      <w:tblPr>
        <w:tblStyle w:val="5"/>
        <w:tblpPr w:leftFromText="180" w:rightFromText="180" w:vertAnchor="text" w:horzAnchor="page" w:tblpX="1621" w:tblpY="239"/>
        <w:tblOverlap w:val="never"/>
        <w:tblW w:w="9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8059"/>
      </w:tblGrid>
      <w:tr w14:paraId="6D0D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1B4F3DF6">
            <w:pPr>
              <w:spacing w:line="300" w:lineRule="exact"/>
              <w:jc w:val="center"/>
              <w:rPr>
                <w:rFonts w:ascii="宋体" w:cs="仿宋_GB2312"/>
                <w:szCs w:val="21"/>
              </w:rPr>
            </w:pPr>
            <w:r>
              <w:rPr>
                <w:rFonts w:hint="eastAsia" w:ascii="宋体" w:hAnsi="宋体" w:cs="仿宋_GB2312"/>
                <w:szCs w:val="21"/>
              </w:rPr>
              <w:t>序号</w:t>
            </w:r>
          </w:p>
        </w:tc>
        <w:tc>
          <w:tcPr>
            <w:tcW w:w="8059" w:type="dxa"/>
            <w:vAlign w:val="center"/>
          </w:tcPr>
          <w:p w14:paraId="5C18EE99">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23</w:t>
            </w:r>
          </w:p>
        </w:tc>
      </w:tr>
      <w:tr w14:paraId="54C3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33FA6571">
            <w:pPr>
              <w:spacing w:line="300" w:lineRule="exact"/>
              <w:jc w:val="center"/>
              <w:rPr>
                <w:rFonts w:ascii="宋体" w:cs="仿宋_GB2312"/>
                <w:szCs w:val="21"/>
              </w:rPr>
            </w:pPr>
            <w:r>
              <w:rPr>
                <w:rFonts w:hint="eastAsia" w:ascii="宋体" w:hAnsi="宋体" w:cs="仿宋_GB2312"/>
                <w:szCs w:val="21"/>
              </w:rPr>
              <w:t>权力类型</w:t>
            </w:r>
          </w:p>
        </w:tc>
        <w:tc>
          <w:tcPr>
            <w:tcW w:w="8059" w:type="dxa"/>
            <w:vAlign w:val="center"/>
          </w:tcPr>
          <w:p w14:paraId="4D7C6A53">
            <w:pPr>
              <w:spacing w:line="300" w:lineRule="exact"/>
              <w:jc w:val="center"/>
              <w:rPr>
                <w:rFonts w:ascii="宋体" w:cs="仿宋_GB2312"/>
                <w:szCs w:val="21"/>
              </w:rPr>
            </w:pPr>
            <w:r>
              <w:rPr>
                <w:rFonts w:hint="eastAsia" w:ascii="宋体" w:hAnsi="宋体" w:cs="宋体"/>
                <w:szCs w:val="21"/>
              </w:rPr>
              <w:t>行政处罚</w:t>
            </w:r>
          </w:p>
        </w:tc>
      </w:tr>
      <w:tr w14:paraId="7CE8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20B602B">
            <w:pPr>
              <w:spacing w:line="300" w:lineRule="exact"/>
              <w:jc w:val="center"/>
              <w:rPr>
                <w:rFonts w:ascii="宋体" w:cs="仿宋_GB2312"/>
                <w:szCs w:val="21"/>
              </w:rPr>
            </w:pPr>
            <w:r>
              <w:rPr>
                <w:rFonts w:hint="eastAsia" w:ascii="宋体" w:hAnsi="宋体" w:cs="仿宋_GB2312"/>
                <w:szCs w:val="21"/>
              </w:rPr>
              <w:t>权力项目名称</w:t>
            </w:r>
          </w:p>
        </w:tc>
        <w:tc>
          <w:tcPr>
            <w:tcW w:w="8059" w:type="dxa"/>
            <w:vAlign w:val="center"/>
          </w:tcPr>
          <w:p w14:paraId="0CB2465E">
            <w:pPr>
              <w:spacing w:line="300" w:lineRule="exact"/>
              <w:ind w:firstLine="420" w:firstLineChars="200"/>
              <w:rPr>
                <w:rFonts w:ascii="宋体" w:cs="宋体"/>
                <w:szCs w:val="21"/>
              </w:rPr>
            </w:pPr>
            <w:r>
              <w:rPr>
                <w:rFonts w:hint="eastAsia" w:ascii="宋体" w:hAnsi="宋体" w:cs="宋体"/>
                <w:szCs w:val="21"/>
              </w:rPr>
              <w:t>对未取得或者未按照种子生产经营许可证规定生产经营种子的处罚</w:t>
            </w:r>
          </w:p>
        </w:tc>
      </w:tr>
      <w:tr w14:paraId="3618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7D636EBA">
            <w:pPr>
              <w:spacing w:line="300" w:lineRule="exact"/>
              <w:jc w:val="center"/>
              <w:rPr>
                <w:rFonts w:ascii="宋体" w:cs="仿宋_GB2312"/>
                <w:szCs w:val="21"/>
              </w:rPr>
            </w:pPr>
            <w:r>
              <w:rPr>
                <w:rFonts w:hint="eastAsia" w:ascii="宋体" w:hAnsi="宋体" w:cs="仿宋_GB2312"/>
                <w:szCs w:val="21"/>
              </w:rPr>
              <w:t>实施依据</w:t>
            </w:r>
          </w:p>
        </w:tc>
        <w:tc>
          <w:tcPr>
            <w:tcW w:w="8059" w:type="dxa"/>
          </w:tcPr>
          <w:p w14:paraId="4DE4267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种子法》第六十二条：违反本法规定，有下列行为之一的，由县级以上人民政府农业、林业行政主管部门或者工商行政管理机关责令改正，处以一千元以上一万元以下罚款：（一）经营的种子应当包装而没有包装的；（二）经营的种子没有标签或者标签内容不符合本法规定的；（三）伪造、涂改标签或者试验、检验数据的；（四）未按规定制作、保存种子生产、经营档案的；（五）种子经营者在异地设立分支机构未按规定备案的</w:t>
            </w:r>
          </w:p>
          <w:p w14:paraId="563ECD9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《四川省农作物种子管理条例》第三十一条：违反本条例第八条第二款规定的，由县级以上人民政府农业行政主管部门责令改正，并处以一千元以上一万元以下罚款。</w:t>
            </w:r>
          </w:p>
          <w:p w14:paraId="7F79A15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四川省农作物种子管理条例》第八条第二款：通过审定和引种的品种，其包装标识和宣传广告应当使用审定名称，不得使用其他名称；审定名称应当印制在种子包装物表面上部三分之一范围内，字体应当显著售品种名录，并向当地县级人民政府农业行政主管部门和原发证机关备案。种子经营者提交的种子经营许可证、委托代销合同复印件，应当加盖委托单位印章。</w:t>
            </w:r>
          </w:p>
        </w:tc>
      </w:tr>
      <w:tr w14:paraId="509B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DC6B6DF">
            <w:pPr>
              <w:spacing w:line="300" w:lineRule="exact"/>
              <w:jc w:val="center"/>
              <w:rPr>
                <w:rFonts w:ascii="宋体" w:cs="仿宋_GB2312"/>
                <w:szCs w:val="21"/>
              </w:rPr>
            </w:pPr>
            <w:r>
              <w:rPr>
                <w:rFonts w:hint="eastAsia" w:ascii="宋体" w:hAnsi="宋体" w:cs="仿宋_GB2312"/>
                <w:szCs w:val="21"/>
              </w:rPr>
              <w:t>责任主体</w:t>
            </w:r>
          </w:p>
        </w:tc>
        <w:tc>
          <w:tcPr>
            <w:tcW w:w="8059" w:type="dxa"/>
            <w:vAlign w:val="center"/>
          </w:tcPr>
          <w:p w14:paraId="441E6942">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D0E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DECC7A9">
            <w:pPr>
              <w:spacing w:line="300" w:lineRule="exact"/>
              <w:jc w:val="center"/>
              <w:rPr>
                <w:rFonts w:ascii="宋体" w:cs="仿宋_GB2312"/>
                <w:szCs w:val="21"/>
              </w:rPr>
            </w:pPr>
            <w:r>
              <w:rPr>
                <w:rFonts w:hint="eastAsia" w:ascii="宋体" w:hAnsi="宋体" w:cs="仿宋_GB2312"/>
                <w:szCs w:val="21"/>
              </w:rPr>
              <w:t>责任事项</w:t>
            </w:r>
          </w:p>
        </w:tc>
        <w:tc>
          <w:tcPr>
            <w:tcW w:w="8059" w:type="dxa"/>
            <w:vAlign w:val="center"/>
          </w:tcPr>
          <w:p w14:paraId="56F4B8E4">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经营种子应当包装而没有包装；涂改标签或试验、检验数据，标签标注的内容不符合规定；未按规定制作保存生产经营档案；设立分支机构不按规定备案的行为予以审查，决定是否立案。</w:t>
            </w:r>
          </w:p>
          <w:p w14:paraId="01FE86D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642D157">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19DC2AB">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FB51C87">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00CEA92">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A0CC40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49BFAD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0F2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71F10419">
            <w:pPr>
              <w:spacing w:line="300" w:lineRule="exact"/>
              <w:jc w:val="center"/>
              <w:rPr>
                <w:rFonts w:ascii="宋体" w:cs="仿宋_GB2312"/>
                <w:szCs w:val="21"/>
              </w:rPr>
            </w:pPr>
            <w:r>
              <w:rPr>
                <w:rFonts w:hint="eastAsia" w:ascii="宋体" w:hAnsi="宋体" w:cs="仿宋_GB2312"/>
                <w:szCs w:val="21"/>
              </w:rPr>
              <w:t>责任事项依据</w:t>
            </w:r>
          </w:p>
        </w:tc>
        <w:tc>
          <w:tcPr>
            <w:tcW w:w="8059" w:type="dxa"/>
          </w:tcPr>
          <w:p w14:paraId="536DE685">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9F8CA9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AF21F90">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F5D976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35DAF69">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6A2BF9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A1AC99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81E9D5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DF0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101D63AE">
            <w:pPr>
              <w:spacing w:line="300" w:lineRule="exact"/>
              <w:jc w:val="center"/>
              <w:rPr>
                <w:rFonts w:ascii="宋体" w:cs="仿宋_GB2312"/>
                <w:szCs w:val="21"/>
              </w:rPr>
            </w:pPr>
            <w:r>
              <w:rPr>
                <w:rFonts w:hint="eastAsia" w:ascii="宋体" w:hAnsi="宋体" w:cs="仿宋_GB2312"/>
                <w:szCs w:val="21"/>
              </w:rPr>
              <w:t>追责情形</w:t>
            </w:r>
          </w:p>
        </w:tc>
        <w:tc>
          <w:tcPr>
            <w:tcW w:w="8059" w:type="dxa"/>
            <w:vAlign w:val="center"/>
          </w:tcPr>
          <w:p w14:paraId="0526B58A">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中华人民共和国种子法</w:t>
            </w:r>
            <w:r>
              <w:rPr>
                <w:rFonts w:hint="eastAsia" w:ascii="宋体" w:hAnsi="宋体" w:cs="宋体"/>
                <w:bCs/>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6DE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07D755B1">
            <w:pPr>
              <w:spacing w:line="300" w:lineRule="exact"/>
              <w:jc w:val="center"/>
              <w:rPr>
                <w:rFonts w:ascii="宋体" w:cs="仿宋_GB2312"/>
                <w:szCs w:val="21"/>
              </w:rPr>
            </w:pPr>
            <w:r>
              <w:rPr>
                <w:rFonts w:hint="eastAsia" w:ascii="宋体" w:hAnsi="宋体" w:cs="仿宋_GB2312"/>
                <w:szCs w:val="21"/>
              </w:rPr>
              <w:t>监督电话</w:t>
            </w:r>
          </w:p>
        </w:tc>
        <w:tc>
          <w:tcPr>
            <w:tcW w:w="8059" w:type="dxa"/>
            <w:vAlign w:val="center"/>
          </w:tcPr>
          <w:p w14:paraId="455F9B92">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784C253">
      <w:pPr>
        <w:spacing w:line="400" w:lineRule="exact"/>
        <w:rPr>
          <w:rFonts w:ascii="黑体" w:hAnsi="宋体" w:eastAsia="黑体"/>
          <w:sz w:val="32"/>
          <w:szCs w:val="32"/>
        </w:rPr>
      </w:pPr>
    </w:p>
    <w:tbl>
      <w:tblPr>
        <w:tblStyle w:val="5"/>
        <w:tblpPr w:leftFromText="180" w:rightFromText="180" w:vertAnchor="text" w:horzAnchor="page" w:tblpX="1635" w:tblpY="139"/>
        <w:tblOverlap w:val="never"/>
        <w:tblW w:w="92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8059"/>
      </w:tblGrid>
      <w:tr w14:paraId="4F92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242F715">
            <w:pPr>
              <w:spacing w:line="300" w:lineRule="exact"/>
              <w:jc w:val="center"/>
              <w:rPr>
                <w:rFonts w:ascii="宋体" w:cs="仿宋_GB2312"/>
                <w:szCs w:val="21"/>
              </w:rPr>
            </w:pPr>
            <w:r>
              <w:rPr>
                <w:rFonts w:hint="eastAsia" w:ascii="宋体" w:hAnsi="宋体" w:cs="仿宋_GB2312"/>
                <w:szCs w:val="21"/>
              </w:rPr>
              <w:t>序号</w:t>
            </w:r>
          </w:p>
        </w:tc>
        <w:tc>
          <w:tcPr>
            <w:tcW w:w="8059" w:type="dxa"/>
            <w:vAlign w:val="center"/>
          </w:tcPr>
          <w:p w14:paraId="0E1196D5">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24</w:t>
            </w:r>
          </w:p>
        </w:tc>
      </w:tr>
      <w:tr w14:paraId="087E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E3BE853">
            <w:pPr>
              <w:spacing w:line="300" w:lineRule="exact"/>
              <w:jc w:val="center"/>
              <w:rPr>
                <w:rFonts w:ascii="宋体" w:cs="仿宋_GB2312"/>
                <w:szCs w:val="21"/>
              </w:rPr>
            </w:pPr>
            <w:r>
              <w:rPr>
                <w:rFonts w:hint="eastAsia" w:ascii="宋体" w:hAnsi="宋体" w:cs="仿宋_GB2312"/>
                <w:szCs w:val="21"/>
              </w:rPr>
              <w:t>权力类型</w:t>
            </w:r>
          </w:p>
        </w:tc>
        <w:tc>
          <w:tcPr>
            <w:tcW w:w="8059" w:type="dxa"/>
            <w:vAlign w:val="center"/>
          </w:tcPr>
          <w:p w14:paraId="5F9A081E">
            <w:pPr>
              <w:spacing w:line="300" w:lineRule="exact"/>
              <w:jc w:val="center"/>
              <w:rPr>
                <w:rFonts w:ascii="宋体" w:cs="仿宋_GB2312"/>
                <w:szCs w:val="21"/>
              </w:rPr>
            </w:pPr>
            <w:r>
              <w:rPr>
                <w:rFonts w:hint="eastAsia" w:ascii="宋体" w:hAnsi="宋体" w:cs="宋体"/>
                <w:szCs w:val="21"/>
              </w:rPr>
              <w:t>行政处罚</w:t>
            </w:r>
          </w:p>
        </w:tc>
      </w:tr>
      <w:tr w14:paraId="02C4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1E0CADC1">
            <w:pPr>
              <w:spacing w:line="300" w:lineRule="exact"/>
              <w:jc w:val="center"/>
              <w:rPr>
                <w:rFonts w:ascii="宋体" w:cs="仿宋_GB2312"/>
                <w:szCs w:val="21"/>
              </w:rPr>
            </w:pPr>
            <w:r>
              <w:rPr>
                <w:rFonts w:hint="eastAsia" w:ascii="宋体" w:hAnsi="宋体" w:cs="仿宋_GB2312"/>
                <w:szCs w:val="21"/>
              </w:rPr>
              <w:t>权力项目名称</w:t>
            </w:r>
          </w:p>
        </w:tc>
        <w:tc>
          <w:tcPr>
            <w:tcW w:w="8059" w:type="dxa"/>
            <w:vAlign w:val="center"/>
          </w:tcPr>
          <w:p w14:paraId="6DD34C78">
            <w:pPr>
              <w:spacing w:line="300" w:lineRule="exact"/>
              <w:ind w:firstLine="420" w:firstLineChars="200"/>
              <w:rPr>
                <w:rFonts w:ascii="宋体" w:cs="宋体"/>
                <w:szCs w:val="21"/>
              </w:rPr>
            </w:pPr>
            <w:r>
              <w:rPr>
                <w:rFonts w:hint="eastAsia" w:ascii="宋体" w:hAnsi="宋体" w:cs="宋体"/>
                <w:szCs w:val="21"/>
              </w:rPr>
              <w:t>对以不正当手段取得或伪造、变造、买卖、租借种子生产经营许可证的处罚</w:t>
            </w:r>
          </w:p>
        </w:tc>
      </w:tr>
      <w:tr w14:paraId="617B1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2056AC85">
            <w:pPr>
              <w:spacing w:line="300" w:lineRule="exact"/>
              <w:jc w:val="center"/>
              <w:rPr>
                <w:rFonts w:ascii="宋体" w:cs="仿宋_GB2312"/>
                <w:szCs w:val="21"/>
              </w:rPr>
            </w:pPr>
            <w:r>
              <w:rPr>
                <w:rFonts w:hint="eastAsia" w:ascii="宋体" w:hAnsi="宋体" w:cs="仿宋_GB2312"/>
                <w:szCs w:val="21"/>
              </w:rPr>
              <w:t>实施依据</w:t>
            </w:r>
          </w:p>
        </w:tc>
        <w:tc>
          <w:tcPr>
            <w:tcW w:w="8059" w:type="dxa"/>
          </w:tcPr>
          <w:p w14:paraId="7D00B53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种子法》第六十四条：违反本法规定，经营、推广应当审定而未经审定通过的种子的，由县级以上人民政府农业、林业行政主管部门责令停止种子的经营、推广，没收种子和违法所得，并处以一万元以上五万元以下罚款。</w:t>
            </w:r>
          </w:p>
          <w:p w14:paraId="4013289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《四川省农作物种子管理条例》第三十条：违反本条例第七条规定之一的，由县级以上人民政府农业行政主管部门责令改正，没收种子和违法所得，并处以</w:t>
            </w:r>
            <w:r>
              <w:rPr>
                <w:rFonts w:ascii="宋体" w:hAnsi="宋体" w:cs="宋体"/>
                <w:szCs w:val="21"/>
              </w:rPr>
              <w:t xml:space="preserve"> 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w:t>
            </w:r>
          </w:p>
          <w:p w14:paraId="3AEB6F8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《四川省农作物种子管理条例》第七条：有下列情形的品种，不得经营、推广：</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应当审定而未经；</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未经同意引种的；（三</w:t>
            </w:r>
            <w:r>
              <w:rPr>
                <w:rFonts w:ascii="宋体" w:hAnsi="宋体" w:cs="宋体"/>
                <w:szCs w:val="21"/>
              </w:rPr>
              <w:t>)</w:t>
            </w:r>
            <w:r>
              <w:rPr>
                <w:rFonts w:hint="eastAsia" w:ascii="宋体" w:hAnsi="宋体" w:cs="宋体"/>
                <w:szCs w:val="21"/>
              </w:rPr>
              <w:t>审定通过或者同意引种但不在适宜种植区域内的；</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省级以上农业行政主管部门公告停止使用的。</w:t>
            </w:r>
          </w:p>
        </w:tc>
      </w:tr>
      <w:tr w14:paraId="57FF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4829A9B">
            <w:pPr>
              <w:spacing w:line="300" w:lineRule="exact"/>
              <w:jc w:val="center"/>
              <w:rPr>
                <w:rFonts w:ascii="宋体" w:cs="仿宋_GB2312"/>
                <w:szCs w:val="21"/>
              </w:rPr>
            </w:pPr>
            <w:r>
              <w:rPr>
                <w:rFonts w:hint="eastAsia" w:ascii="宋体" w:hAnsi="宋体" w:cs="仿宋_GB2312"/>
                <w:szCs w:val="21"/>
              </w:rPr>
              <w:t>责任主体</w:t>
            </w:r>
          </w:p>
        </w:tc>
        <w:tc>
          <w:tcPr>
            <w:tcW w:w="8059" w:type="dxa"/>
            <w:vAlign w:val="center"/>
          </w:tcPr>
          <w:p w14:paraId="43417807">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CE8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98D7B2E">
            <w:pPr>
              <w:spacing w:line="300" w:lineRule="exact"/>
              <w:jc w:val="center"/>
              <w:rPr>
                <w:rFonts w:ascii="宋体" w:cs="仿宋_GB2312"/>
                <w:szCs w:val="21"/>
              </w:rPr>
            </w:pPr>
            <w:r>
              <w:rPr>
                <w:rFonts w:hint="eastAsia" w:ascii="宋体" w:hAnsi="宋体" w:cs="仿宋_GB2312"/>
                <w:szCs w:val="21"/>
              </w:rPr>
              <w:t>责任事项</w:t>
            </w:r>
          </w:p>
        </w:tc>
        <w:tc>
          <w:tcPr>
            <w:tcW w:w="8059" w:type="dxa"/>
            <w:vAlign w:val="center"/>
          </w:tcPr>
          <w:p w14:paraId="5C3AC2A8">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立案责任：发现重大复杂的涉嫌经营、推广应当审定而未经审定、未经引种同意、不在适宜种植区内、已停止使用的种子的行为予以审查，决定是否立案。</w:t>
            </w:r>
          </w:p>
          <w:p w14:paraId="69867BB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23971A3">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692F15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E98435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3FD351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223FE6A">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EC3711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B84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2A64768D">
            <w:pPr>
              <w:spacing w:line="300" w:lineRule="exact"/>
              <w:jc w:val="center"/>
              <w:rPr>
                <w:rFonts w:ascii="宋体" w:cs="仿宋_GB2312"/>
                <w:szCs w:val="21"/>
              </w:rPr>
            </w:pPr>
            <w:r>
              <w:rPr>
                <w:rFonts w:hint="eastAsia" w:ascii="宋体" w:hAnsi="宋体" w:cs="仿宋_GB2312"/>
                <w:szCs w:val="21"/>
              </w:rPr>
              <w:t>责任事项依据</w:t>
            </w:r>
          </w:p>
        </w:tc>
        <w:tc>
          <w:tcPr>
            <w:tcW w:w="8059" w:type="dxa"/>
          </w:tcPr>
          <w:p w14:paraId="11FA5B0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3AE7EE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10B0376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F40D213">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AED1DA7">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E4472D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D971F7B">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15735F4">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806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14FCD7DE">
            <w:pPr>
              <w:spacing w:line="300" w:lineRule="exact"/>
              <w:jc w:val="center"/>
              <w:rPr>
                <w:rFonts w:ascii="宋体" w:cs="仿宋_GB2312"/>
                <w:szCs w:val="21"/>
              </w:rPr>
            </w:pPr>
            <w:r>
              <w:rPr>
                <w:rFonts w:hint="eastAsia" w:ascii="宋体" w:hAnsi="宋体" w:cs="仿宋_GB2312"/>
                <w:szCs w:val="21"/>
              </w:rPr>
              <w:t>追责情形</w:t>
            </w:r>
          </w:p>
        </w:tc>
        <w:tc>
          <w:tcPr>
            <w:tcW w:w="8059" w:type="dxa"/>
            <w:vAlign w:val="center"/>
          </w:tcPr>
          <w:p w14:paraId="17954C9C">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中华人民共和国种子法</w:t>
            </w:r>
            <w:r>
              <w:rPr>
                <w:rFonts w:hint="eastAsia" w:ascii="宋体" w:hAnsi="宋体" w:cs="宋体"/>
                <w:bCs/>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B83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7C1C671">
            <w:pPr>
              <w:spacing w:line="300" w:lineRule="exact"/>
              <w:jc w:val="center"/>
              <w:rPr>
                <w:rFonts w:ascii="宋体" w:cs="仿宋_GB2312"/>
                <w:szCs w:val="21"/>
              </w:rPr>
            </w:pPr>
            <w:r>
              <w:rPr>
                <w:rFonts w:hint="eastAsia" w:ascii="宋体" w:hAnsi="宋体" w:cs="仿宋_GB2312"/>
                <w:szCs w:val="21"/>
              </w:rPr>
              <w:t>监督电话</w:t>
            </w:r>
          </w:p>
        </w:tc>
        <w:tc>
          <w:tcPr>
            <w:tcW w:w="8059" w:type="dxa"/>
            <w:vAlign w:val="center"/>
          </w:tcPr>
          <w:p w14:paraId="0AD9F32D">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B0B56B9">
      <w:pPr>
        <w:spacing w:line="400" w:lineRule="exact"/>
        <w:rPr>
          <w:rFonts w:ascii="黑体" w:hAnsi="宋体" w:eastAsia="黑体"/>
          <w:sz w:val="32"/>
          <w:szCs w:val="32"/>
        </w:rPr>
      </w:pPr>
    </w:p>
    <w:tbl>
      <w:tblPr>
        <w:tblStyle w:val="5"/>
        <w:tblpPr w:leftFromText="180" w:rightFromText="180" w:vertAnchor="text" w:horzAnchor="page" w:tblpX="1635" w:tblpY="253"/>
        <w:tblOverlap w:val="never"/>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8073"/>
      </w:tblGrid>
      <w:tr w14:paraId="2321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0DA65EA4">
            <w:pPr>
              <w:spacing w:line="300" w:lineRule="exact"/>
              <w:jc w:val="center"/>
              <w:rPr>
                <w:rFonts w:ascii="宋体" w:cs="仿宋_GB2312"/>
                <w:szCs w:val="21"/>
              </w:rPr>
            </w:pPr>
            <w:r>
              <w:rPr>
                <w:rFonts w:hint="eastAsia" w:ascii="宋体" w:hAnsi="宋体" w:cs="仿宋_GB2312"/>
                <w:szCs w:val="21"/>
              </w:rPr>
              <w:t>序号</w:t>
            </w:r>
          </w:p>
        </w:tc>
        <w:tc>
          <w:tcPr>
            <w:tcW w:w="8073" w:type="dxa"/>
            <w:vAlign w:val="center"/>
          </w:tcPr>
          <w:p w14:paraId="47385D87">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25</w:t>
            </w:r>
          </w:p>
        </w:tc>
      </w:tr>
      <w:tr w14:paraId="78CC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001CC529">
            <w:pPr>
              <w:spacing w:line="300" w:lineRule="exact"/>
              <w:jc w:val="center"/>
              <w:rPr>
                <w:rFonts w:ascii="宋体" w:cs="仿宋_GB2312"/>
                <w:szCs w:val="21"/>
              </w:rPr>
            </w:pPr>
            <w:r>
              <w:rPr>
                <w:rFonts w:hint="eastAsia" w:ascii="宋体" w:hAnsi="宋体" w:cs="仿宋_GB2312"/>
                <w:szCs w:val="21"/>
              </w:rPr>
              <w:t>权力类型</w:t>
            </w:r>
          </w:p>
        </w:tc>
        <w:tc>
          <w:tcPr>
            <w:tcW w:w="8073" w:type="dxa"/>
            <w:vAlign w:val="center"/>
          </w:tcPr>
          <w:p w14:paraId="0EF833CE">
            <w:pPr>
              <w:spacing w:line="300" w:lineRule="exact"/>
              <w:jc w:val="center"/>
              <w:rPr>
                <w:rFonts w:ascii="宋体" w:cs="仿宋_GB2312"/>
                <w:szCs w:val="21"/>
              </w:rPr>
            </w:pPr>
            <w:r>
              <w:rPr>
                <w:rFonts w:hint="eastAsia" w:ascii="宋体" w:hAnsi="宋体" w:cs="宋体"/>
                <w:szCs w:val="21"/>
              </w:rPr>
              <w:t>行政处罚</w:t>
            </w:r>
          </w:p>
        </w:tc>
      </w:tr>
      <w:tr w14:paraId="689B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7D8BF3D4">
            <w:pPr>
              <w:spacing w:line="300" w:lineRule="exact"/>
              <w:jc w:val="center"/>
              <w:rPr>
                <w:rFonts w:ascii="宋体" w:cs="仿宋_GB2312"/>
                <w:szCs w:val="21"/>
              </w:rPr>
            </w:pPr>
            <w:r>
              <w:rPr>
                <w:rFonts w:hint="eastAsia" w:ascii="宋体" w:hAnsi="宋体" w:cs="仿宋_GB2312"/>
                <w:szCs w:val="21"/>
              </w:rPr>
              <w:t>权力项目名称</w:t>
            </w:r>
          </w:p>
        </w:tc>
        <w:tc>
          <w:tcPr>
            <w:tcW w:w="8073" w:type="dxa"/>
            <w:vAlign w:val="center"/>
          </w:tcPr>
          <w:p w14:paraId="25518506">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对推广、销售未经审定、停止推广、未经登记或撤销登记的农作物品种的处罚</w:t>
            </w:r>
          </w:p>
        </w:tc>
      </w:tr>
      <w:tr w14:paraId="4DA0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08AFA663">
            <w:pPr>
              <w:spacing w:line="300" w:lineRule="exact"/>
              <w:jc w:val="center"/>
              <w:rPr>
                <w:rFonts w:ascii="宋体" w:cs="仿宋_GB2312"/>
                <w:szCs w:val="21"/>
              </w:rPr>
            </w:pPr>
            <w:r>
              <w:rPr>
                <w:rFonts w:hint="eastAsia" w:ascii="宋体" w:hAnsi="宋体" w:cs="仿宋_GB2312"/>
                <w:szCs w:val="21"/>
              </w:rPr>
              <w:t>实施依据</w:t>
            </w:r>
          </w:p>
        </w:tc>
        <w:tc>
          <w:tcPr>
            <w:tcW w:w="8073" w:type="dxa"/>
          </w:tcPr>
          <w:p w14:paraId="1C6EB392">
            <w:pPr>
              <w:spacing w:line="300" w:lineRule="exact"/>
              <w:ind w:firstLine="420" w:firstLineChars="200"/>
              <w:rPr>
                <w:rFonts w:ascii="宋体" w:cs="宋体"/>
                <w:szCs w:val="21"/>
              </w:rPr>
            </w:pPr>
            <w:r>
              <w:rPr>
                <w:rFonts w:hint="eastAsia" w:ascii="宋体" w:hAnsi="宋体" w:cs="宋体"/>
                <w:szCs w:val="21"/>
              </w:rPr>
              <w:t>《中华人民共和国种子法》第六十七条：违反本法规定，在种子生产基地进行病虫害接种试验的，由县级以上人民政府农业、林业行政主管部门责令停止试验，处以五万元以下罚款。</w:t>
            </w:r>
          </w:p>
        </w:tc>
      </w:tr>
      <w:tr w14:paraId="3412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6257E5FE">
            <w:pPr>
              <w:spacing w:line="300" w:lineRule="exact"/>
              <w:jc w:val="center"/>
              <w:rPr>
                <w:rFonts w:ascii="宋体" w:cs="仿宋_GB2312"/>
                <w:szCs w:val="21"/>
              </w:rPr>
            </w:pPr>
            <w:r>
              <w:rPr>
                <w:rFonts w:hint="eastAsia" w:ascii="宋体" w:hAnsi="宋体" w:cs="仿宋_GB2312"/>
                <w:szCs w:val="21"/>
              </w:rPr>
              <w:t>责任主体</w:t>
            </w:r>
          </w:p>
        </w:tc>
        <w:tc>
          <w:tcPr>
            <w:tcW w:w="8073" w:type="dxa"/>
            <w:vAlign w:val="center"/>
          </w:tcPr>
          <w:p w14:paraId="1976E974">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2D1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5FFAC2D9">
            <w:pPr>
              <w:spacing w:line="300" w:lineRule="exact"/>
              <w:jc w:val="center"/>
              <w:rPr>
                <w:rFonts w:ascii="宋体" w:cs="仿宋_GB2312"/>
                <w:szCs w:val="21"/>
              </w:rPr>
            </w:pPr>
            <w:r>
              <w:rPr>
                <w:rFonts w:hint="eastAsia" w:ascii="宋体" w:hAnsi="宋体" w:cs="仿宋_GB2312"/>
                <w:szCs w:val="21"/>
              </w:rPr>
              <w:t>责任事项</w:t>
            </w:r>
          </w:p>
        </w:tc>
        <w:tc>
          <w:tcPr>
            <w:tcW w:w="8073" w:type="dxa"/>
            <w:vAlign w:val="center"/>
          </w:tcPr>
          <w:p w14:paraId="7C266D69">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立案责任：发现重大复杂的涉嫌在种子生产基地进行病虫害接种试验的行为，予以审查，决定是否立案。</w:t>
            </w:r>
          </w:p>
          <w:p w14:paraId="6F52D66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38206A3">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300550C">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E212A64">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4B1D83D">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3920EA1">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7958D8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F7D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429CF82E">
            <w:pPr>
              <w:spacing w:line="300" w:lineRule="exact"/>
              <w:jc w:val="center"/>
              <w:rPr>
                <w:rFonts w:ascii="宋体" w:cs="仿宋_GB2312"/>
                <w:szCs w:val="21"/>
              </w:rPr>
            </w:pPr>
            <w:r>
              <w:rPr>
                <w:rFonts w:hint="eastAsia" w:ascii="宋体" w:hAnsi="宋体" w:cs="仿宋_GB2312"/>
                <w:szCs w:val="21"/>
              </w:rPr>
              <w:t>责任事项依据</w:t>
            </w:r>
          </w:p>
        </w:tc>
        <w:tc>
          <w:tcPr>
            <w:tcW w:w="8073" w:type="dxa"/>
          </w:tcPr>
          <w:p w14:paraId="27F9C2C1">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786FCC0">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A441677">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7D8B6D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DBA0C8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4F2E98FE">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02FA033">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99FC7E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109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069BCCC9">
            <w:pPr>
              <w:spacing w:line="300" w:lineRule="exact"/>
              <w:jc w:val="center"/>
              <w:rPr>
                <w:rFonts w:ascii="宋体" w:cs="仿宋_GB2312"/>
                <w:szCs w:val="21"/>
              </w:rPr>
            </w:pPr>
            <w:r>
              <w:rPr>
                <w:rFonts w:hint="eastAsia" w:ascii="宋体" w:hAnsi="宋体" w:cs="仿宋_GB2312"/>
                <w:szCs w:val="21"/>
              </w:rPr>
              <w:t>追责情形</w:t>
            </w:r>
          </w:p>
        </w:tc>
        <w:tc>
          <w:tcPr>
            <w:tcW w:w="8073" w:type="dxa"/>
            <w:vAlign w:val="center"/>
          </w:tcPr>
          <w:p w14:paraId="41B07346">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中华人民共和国种子法</w:t>
            </w:r>
            <w:r>
              <w:rPr>
                <w:rFonts w:hint="eastAsia" w:ascii="宋体" w:hAnsi="宋体" w:cs="宋体"/>
                <w:bCs/>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E42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06A43577">
            <w:pPr>
              <w:spacing w:line="300" w:lineRule="exact"/>
              <w:jc w:val="center"/>
              <w:rPr>
                <w:rFonts w:ascii="宋体" w:cs="仿宋_GB2312"/>
                <w:szCs w:val="21"/>
              </w:rPr>
            </w:pPr>
            <w:r>
              <w:rPr>
                <w:rFonts w:hint="eastAsia" w:ascii="宋体" w:hAnsi="宋体" w:cs="仿宋_GB2312"/>
                <w:szCs w:val="21"/>
              </w:rPr>
              <w:t>监督电话</w:t>
            </w:r>
          </w:p>
        </w:tc>
        <w:tc>
          <w:tcPr>
            <w:tcW w:w="8073" w:type="dxa"/>
            <w:vAlign w:val="center"/>
          </w:tcPr>
          <w:p w14:paraId="135B81E8">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9973155">
      <w:pPr>
        <w:spacing w:line="400" w:lineRule="exact"/>
        <w:rPr>
          <w:rFonts w:ascii="黑体" w:hAnsi="宋体" w:eastAsia="黑体"/>
          <w:sz w:val="32"/>
          <w:szCs w:val="32"/>
        </w:rPr>
      </w:pPr>
    </w:p>
    <w:p w14:paraId="40714D93">
      <w:pPr>
        <w:spacing w:line="300" w:lineRule="exact"/>
        <w:rPr>
          <w:sz w:val="24"/>
          <w:szCs w:val="24"/>
        </w:rPr>
      </w:pPr>
    </w:p>
    <w:tbl>
      <w:tblPr>
        <w:tblStyle w:val="5"/>
        <w:tblW w:w="9218"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8045"/>
      </w:tblGrid>
      <w:tr w14:paraId="2493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2E8C2B05">
            <w:pPr>
              <w:spacing w:line="300" w:lineRule="exact"/>
              <w:jc w:val="center"/>
              <w:rPr>
                <w:rFonts w:ascii="宋体" w:cs="仿宋_GB2312"/>
                <w:szCs w:val="21"/>
              </w:rPr>
            </w:pPr>
            <w:r>
              <w:rPr>
                <w:rFonts w:hint="eastAsia" w:ascii="宋体" w:hAnsi="宋体" w:cs="仿宋_GB2312"/>
                <w:szCs w:val="21"/>
              </w:rPr>
              <w:t>序号</w:t>
            </w:r>
          </w:p>
        </w:tc>
        <w:tc>
          <w:tcPr>
            <w:tcW w:w="8045" w:type="dxa"/>
            <w:vAlign w:val="center"/>
          </w:tcPr>
          <w:p w14:paraId="123C2254">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26</w:t>
            </w:r>
          </w:p>
        </w:tc>
      </w:tr>
      <w:tr w14:paraId="677B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34C52ACB">
            <w:pPr>
              <w:spacing w:line="300" w:lineRule="exact"/>
              <w:jc w:val="center"/>
              <w:rPr>
                <w:rFonts w:ascii="宋体" w:cs="仿宋_GB2312"/>
                <w:szCs w:val="21"/>
              </w:rPr>
            </w:pPr>
            <w:r>
              <w:rPr>
                <w:rFonts w:hint="eastAsia" w:ascii="宋体" w:hAnsi="宋体" w:cs="仿宋_GB2312"/>
                <w:szCs w:val="21"/>
              </w:rPr>
              <w:t>权力类型</w:t>
            </w:r>
          </w:p>
        </w:tc>
        <w:tc>
          <w:tcPr>
            <w:tcW w:w="8045" w:type="dxa"/>
            <w:vAlign w:val="center"/>
          </w:tcPr>
          <w:p w14:paraId="74C5F39C">
            <w:pPr>
              <w:spacing w:line="300" w:lineRule="exact"/>
              <w:jc w:val="center"/>
              <w:rPr>
                <w:rFonts w:ascii="宋体" w:cs="仿宋_GB2312"/>
                <w:szCs w:val="21"/>
              </w:rPr>
            </w:pPr>
            <w:r>
              <w:rPr>
                <w:rFonts w:hint="eastAsia" w:ascii="宋体" w:hAnsi="宋体" w:cs="宋体"/>
                <w:szCs w:val="21"/>
              </w:rPr>
              <w:t>行政处罚</w:t>
            </w:r>
          </w:p>
        </w:tc>
      </w:tr>
      <w:tr w14:paraId="62CF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7881B66A">
            <w:pPr>
              <w:spacing w:line="300" w:lineRule="exact"/>
              <w:jc w:val="center"/>
              <w:rPr>
                <w:rFonts w:ascii="宋体" w:cs="仿宋_GB2312"/>
                <w:szCs w:val="21"/>
              </w:rPr>
            </w:pPr>
            <w:r>
              <w:rPr>
                <w:rFonts w:hint="eastAsia" w:ascii="宋体" w:hAnsi="宋体" w:cs="仿宋_GB2312"/>
                <w:szCs w:val="21"/>
              </w:rPr>
              <w:t>权力项目名称</w:t>
            </w:r>
          </w:p>
        </w:tc>
        <w:tc>
          <w:tcPr>
            <w:tcW w:w="8045" w:type="dxa"/>
            <w:vAlign w:val="center"/>
          </w:tcPr>
          <w:p w14:paraId="565FD9E8">
            <w:pPr>
              <w:spacing w:line="300" w:lineRule="exact"/>
              <w:ind w:firstLine="420" w:firstLineChars="200"/>
              <w:rPr>
                <w:rFonts w:ascii="宋体" w:cs="宋体"/>
                <w:szCs w:val="21"/>
              </w:rPr>
            </w:pPr>
            <w:r>
              <w:rPr>
                <w:rFonts w:hint="eastAsia" w:ascii="宋体" w:hAnsi="宋体" w:cs="宋体"/>
                <w:szCs w:val="21"/>
              </w:rPr>
              <w:t>对违反进出口种子规定的处罚</w:t>
            </w:r>
          </w:p>
        </w:tc>
      </w:tr>
      <w:tr w14:paraId="0A5E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324F7124">
            <w:pPr>
              <w:spacing w:line="300" w:lineRule="exact"/>
              <w:jc w:val="center"/>
              <w:rPr>
                <w:rFonts w:ascii="宋体" w:cs="仿宋_GB2312"/>
                <w:szCs w:val="21"/>
              </w:rPr>
            </w:pPr>
            <w:r>
              <w:rPr>
                <w:rFonts w:hint="eastAsia" w:ascii="宋体" w:hAnsi="宋体" w:cs="仿宋_GB2312"/>
                <w:szCs w:val="21"/>
              </w:rPr>
              <w:t>实施依据</w:t>
            </w:r>
          </w:p>
        </w:tc>
        <w:tc>
          <w:tcPr>
            <w:tcW w:w="8045" w:type="dxa"/>
          </w:tcPr>
          <w:p w14:paraId="4A3CD3F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《四川省农作物种子管理条例》第三十三条：违反本条例第二十五条规定的，由县级以上人民政府农业行政主管部门责令改正，拒不改正的，没收种子和违法所得。</w:t>
            </w:r>
          </w:p>
          <w:p w14:paraId="3048093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《四川省农作物种子管理条例》第二十五条：对栽培、气候、区域等条件有特定要求或者属特殊、专用用途的种子，种子经营者应当向种子使用者提</w:t>
            </w:r>
            <w:r>
              <w:rPr>
                <w:rFonts w:ascii="宋体" w:cs="宋体"/>
                <w:szCs w:val="21"/>
              </w:rPr>
              <w:t>.</w:t>
            </w:r>
            <w:r>
              <w:rPr>
                <w:rFonts w:hint="eastAsia" w:ascii="宋体" w:hAnsi="宋体" w:cs="宋体"/>
                <w:szCs w:val="21"/>
              </w:rPr>
              <w:t>供相应栽培措施和使用条件的说明。</w:t>
            </w:r>
          </w:p>
        </w:tc>
      </w:tr>
      <w:tr w14:paraId="54F5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43D7F84E">
            <w:pPr>
              <w:spacing w:line="300" w:lineRule="exact"/>
              <w:jc w:val="center"/>
              <w:rPr>
                <w:rFonts w:ascii="宋体" w:cs="仿宋_GB2312"/>
                <w:szCs w:val="21"/>
              </w:rPr>
            </w:pPr>
            <w:r>
              <w:rPr>
                <w:rFonts w:hint="eastAsia" w:ascii="宋体" w:hAnsi="宋体" w:cs="仿宋_GB2312"/>
                <w:szCs w:val="21"/>
              </w:rPr>
              <w:t>责任主体</w:t>
            </w:r>
          </w:p>
        </w:tc>
        <w:tc>
          <w:tcPr>
            <w:tcW w:w="8045" w:type="dxa"/>
            <w:vAlign w:val="center"/>
          </w:tcPr>
          <w:p w14:paraId="381F8481">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C6B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0A61D03B">
            <w:pPr>
              <w:spacing w:line="300" w:lineRule="exact"/>
              <w:jc w:val="center"/>
              <w:rPr>
                <w:rFonts w:ascii="宋体" w:cs="仿宋_GB2312"/>
                <w:szCs w:val="21"/>
              </w:rPr>
            </w:pPr>
            <w:r>
              <w:rPr>
                <w:rFonts w:hint="eastAsia" w:ascii="宋体" w:hAnsi="宋体" w:cs="仿宋_GB2312"/>
                <w:szCs w:val="21"/>
              </w:rPr>
              <w:t>责任事项</w:t>
            </w:r>
          </w:p>
        </w:tc>
        <w:tc>
          <w:tcPr>
            <w:tcW w:w="8045" w:type="dxa"/>
            <w:vAlign w:val="center"/>
          </w:tcPr>
          <w:p w14:paraId="30847657">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立案责任：发现栽培、气候、区域等条件有特定要求或属特殊、专用用途的种子，种子经营者未向种子使用者提供相应栽培措施和使用条件的说明的行为予以审查，决定是否立案。</w:t>
            </w:r>
          </w:p>
          <w:p w14:paraId="3BB0454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953A32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8841F0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73DBDC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DFB187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EFB5DBA">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F2A292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513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3766EE70">
            <w:pPr>
              <w:spacing w:line="300" w:lineRule="exact"/>
              <w:jc w:val="center"/>
              <w:rPr>
                <w:rFonts w:ascii="宋体" w:cs="仿宋_GB2312"/>
                <w:szCs w:val="21"/>
              </w:rPr>
            </w:pPr>
            <w:r>
              <w:rPr>
                <w:rFonts w:hint="eastAsia" w:ascii="宋体" w:hAnsi="宋体" w:cs="仿宋_GB2312"/>
                <w:szCs w:val="21"/>
              </w:rPr>
              <w:t>责任事项依据</w:t>
            </w:r>
          </w:p>
        </w:tc>
        <w:tc>
          <w:tcPr>
            <w:tcW w:w="8045" w:type="dxa"/>
          </w:tcPr>
          <w:p w14:paraId="56ADE70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57E2EC0">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9A1ECE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E4887F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8F9B1D5">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60AEBA4">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F158D5A">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CCB0FE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15F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0AD62D34">
            <w:pPr>
              <w:spacing w:line="300" w:lineRule="exact"/>
              <w:jc w:val="center"/>
              <w:rPr>
                <w:rFonts w:ascii="宋体" w:cs="仿宋_GB2312"/>
                <w:szCs w:val="21"/>
              </w:rPr>
            </w:pPr>
            <w:r>
              <w:rPr>
                <w:rFonts w:hint="eastAsia" w:ascii="宋体" w:hAnsi="宋体" w:cs="仿宋_GB2312"/>
                <w:szCs w:val="21"/>
              </w:rPr>
              <w:t>追责情形</w:t>
            </w:r>
          </w:p>
        </w:tc>
        <w:tc>
          <w:tcPr>
            <w:tcW w:w="8045" w:type="dxa"/>
            <w:vAlign w:val="center"/>
          </w:tcPr>
          <w:p w14:paraId="3F05FEF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四川省农作物种子管理条例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36E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295352D7">
            <w:pPr>
              <w:spacing w:line="300" w:lineRule="exact"/>
              <w:jc w:val="center"/>
              <w:rPr>
                <w:rFonts w:ascii="宋体" w:cs="仿宋_GB2312"/>
                <w:szCs w:val="21"/>
              </w:rPr>
            </w:pPr>
            <w:r>
              <w:rPr>
                <w:rFonts w:hint="eastAsia" w:ascii="宋体" w:hAnsi="宋体" w:cs="仿宋_GB2312"/>
                <w:szCs w:val="21"/>
              </w:rPr>
              <w:t>监督电话</w:t>
            </w:r>
          </w:p>
        </w:tc>
        <w:tc>
          <w:tcPr>
            <w:tcW w:w="8045" w:type="dxa"/>
            <w:vAlign w:val="center"/>
          </w:tcPr>
          <w:p w14:paraId="067B0597">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DD9859B">
      <w:pPr>
        <w:spacing w:line="300" w:lineRule="exact"/>
        <w:rPr>
          <w:rFonts w:ascii="宋体" w:cs="宋体"/>
          <w:szCs w:val="21"/>
        </w:rPr>
      </w:pPr>
    </w:p>
    <w:tbl>
      <w:tblPr>
        <w:tblStyle w:val="5"/>
        <w:tblpPr w:leftFromText="180" w:rightFromText="180" w:vertAnchor="text" w:horzAnchor="page" w:tblpX="1676" w:tblpY="367"/>
        <w:tblOverlap w:val="never"/>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8059"/>
      </w:tblGrid>
      <w:tr w14:paraId="600D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6DFD6726">
            <w:pPr>
              <w:spacing w:line="300" w:lineRule="exact"/>
              <w:jc w:val="center"/>
              <w:rPr>
                <w:rFonts w:ascii="宋体" w:cs="仿宋_GB2312"/>
                <w:szCs w:val="21"/>
              </w:rPr>
            </w:pPr>
            <w:r>
              <w:rPr>
                <w:rFonts w:hint="eastAsia" w:ascii="宋体" w:hAnsi="宋体" w:cs="仿宋_GB2312"/>
                <w:szCs w:val="21"/>
              </w:rPr>
              <w:t>序号</w:t>
            </w:r>
          </w:p>
        </w:tc>
        <w:tc>
          <w:tcPr>
            <w:tcW w:w="8059" w:type="dxa"/>
            <w:vAlign w:val="center"/>
          </w:tcPr>
          <w:p w14:paraId="27D7833F">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27</w:t>
            </w:r>
          </w:p>
        </w:tc>
      </w:tr>
      <w:tr w14:paraId="0C2E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543A1FF4">
            <w:pPr>
              <w:spacing w:line="300" w:lineRule="exact"/>
              <w:jc w:val="center"/>
              <w:rPr>
                <w:rFonts w:ascii="宋体" w:cs="仿宋_GB2312"/>
                <w:szCs w:val="21"/>
              </w:rPr>
            </w:pPr>
            <w:r>
              <w:rPr>
                <w:rFonts w:hint="eastAsia" w:ascii="宋体" w:hAnsi="宋体" w:cs="仿宋_GB2312"/>
                <w:szCs w:val="21"/>
              </w:rPr>
              <w:t>权力类型</w:t>
            </w:r>
          </w:p>
        </w:tc>
        <w:tc>
          <w:tcPr>
            <w:tcW w:w="8059" w:type="dxa"/>
            <w:vAlign w:val="center"/>
          </w:tcPr>
          <w:p w14:paraId="41C7F7F0">
            <w:pPr>
              <w:spacing w:line="300" w:lineRule="exact"/>
              <w:jc w:val="center"/>
              <w:rPr>
                <w:rFonts w:ascii="宋体" w:cs="仿宋_GB2312"/>
                <w:szCs w:val="21"/>
              </w:rPr>
            </w:pPr>
            <w:r>
              <w:rPr>
                <w:rFonts w:hint="eastAsia" w:ascii="宋体" w:hAnsi="宋体" w:cs="宋体"/>
                <w:szCs w:val="21"/>
              </w:rPr>
              <w:t>行政处罚</w:t>
            </w:r>
          </w:p>
        </w:tc>
      </w:tr>
      <w:tr w14:paraId="65F8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17137A34">
            <w:pPr>
              <w:spacing w:line="300" w:lineRule="exact"/>
              <w:jc w:val="center"/>
              <w:rPr>
                <w:rFonts w:ascii="宋体" w:cs="仿宋_GB2312"/>
                <w:szCs w:val="21"/>
              </w:rPr>
            </w:pPr>
            <w:r>
              <w:rPr>
                <w:rFonts w:hint="eastAsia" w:ascii="宋体" w:hAnsi="宋体" w:cs="仿宋_GB2312"/>
                <w:szCs w:val="21"/>
              </w:rPr>
              <w:t>权力项目名称</w:t>
            </w:r>
          </w:p>
        </w:tc>
        <w:tc>
          <w:tcPr>
            <w:tcW w:w="8059" w:type="dxa"/>
            <w:vAlign w:val="center"/>
          </w:tcPr>
          <w:p w14:paraId="6572ED63">
            <w:pPr>
              <w:spacing w:line="320" w:lineRule="exact"/>
              <w:rPr>
                <w:rFonts w:ascii="宋体" w:cs="宋体"/>
                <w:sz w:val="24"/>
                <w:szCs w:val="24"/>
              </w:rPr>
            </w:pPr>
            <w:r>
              <w:rPr>
                <w:rFonts w:hint="eastAsia" w:ascii="宋体" w:cs="宋体"/>
                <w:szCs w:val="21"/>
              </w:rPr>
              <w:t>对违反种子包装、标签、档案、备案规定的处罚</w:t>
            </w:r>
          </w:p>
        </w:tc>
      </w:tr>
      <w:tr w14:paraId="0927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6A03AB7A">
            <w:pPr>
              <w:spacing w:line="300" w:lineRule="exact"/>
              <w:jc w:val="center"/>
              <w:rPr>
                <w:rFonts w:ascii="宋体" w:cs="仿宋_GB2312"/>
                <w:szCs w:val="21"/>
              </w:rPr>
            </w:pPr>
            <w:r>
              <w:rPr>
                <w:rFonts w:hint="eastAsia" w:ascii="宋体" w:hAnsi="宋体" w:cs="仿宋_GB2312"/>
                <w:szCs w:val="21"/>
              </w:rPr>
              <w:t>实施依据</w:t>
            </w:r>
          </w:p>
        </w:tc>
        <w:tc>
          <w:tcPr>
            <w:tcW w:w="8059" w:type="dxa"/>
          </w:tcPr>
          <w:p w14:paraId="0995A94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《四川省农作物种子管理条例》第三十四条：违反本条例第二十六条规定的，由县级以上人民政府农业行政主管部门责令停止收购，没收种子和违法所得，并处以</w:t>
            </w:r>
            <w:r>
              <w:rPr>
                <w:rFonts w:ascii="宋体" w:hAnsi="宋体" w:cs="宋体"/>
                <w:szCs w:val="21"/>
              </w:rPr>
              <w:t>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w:t>
            </w:r>
          </w:p>
          <w:p w14:paraId="559A3C3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《四川省农作物种子管理条例》第二十六条：禁止任何单位和个人到他人的种子生产基地向农户收购种子。</w:t>
            </w:r>
          </w:p>
        </w:tc>
      </w:tr>
      <w:tr w14:paraId="1054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793743C9">
            <w:pPr>
              <w:spacing w:line="300" w:lineRule="exact"/>
              <w:jc w:val="center"/>
              <w:rPr>
                <w:rFonts w:ascii="宋体" w:cs="仿宋_GB2312"/>
                <w:szCs w:val="21"/>
              </w:rPr>
            </w:pPr>
            <w:r>
              <w:rPr>
                <w:rFonts w:hint="eastAsia" w:ascii="宋体" w:hAnsi="宋体" w:cs="仿宋_GB2312"/>
                <w:szCs w:val="21"/>
              </w:rPr>
              <w:t>责任主体</w:t>
            </w:r>
          </w:p>
        </w:tc>
        <w:tc>
          <w:tcPr>
            <w:tcW w:w="8059" w:type="dxa"/>
            <w:vAlign w:val="center"/>
          </w:tcPr>
          <w:p w14:paraId="5A925CC2">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B1B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74DC002C">
            <w:pPr>
              <w:spacing w:line="300" w:lineRule="exact"/>
              <w:jc w:val="center"/>
              <w:rPr>
                <w:rFonts w:ascii="宋体" w:cs="仿宋_GB2312"/>
                <w:szCs w:val="21"/>
              </w:rPr>
            </w:pPr>
            <w:r>
              <w:rPr>
                <w:rFonts w:hint="eastAsia" w:ascii="宋体" w:hAnsi="宋体" w:cs="仿宋_GB2312"/>
                <w:szCs w:val="21"/>
              </w:rPr>
              <w:t>责任事项</w:t>
            </w:r>
          </w:p>
        </w:tc>
        <w:tc>
          <w:tcPr>
            <w:tcW w:w="8059" w:type="dxa"/>
            <w:vAlign w:val="center"/>
          </w:tcPr>
          <w:p w14:paraId="5120E97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立案责任：发现重大复杂的涉嫌到他人种子生产基地向农户收购种子的行为予以审查，决定是否立案。</w:t>
            </w:r>
          </w:p>
          <w:p w14:paraId="034D5D9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6F4938B">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19CA91C">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1BDA95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A70F10A">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249F50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C362D7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E1B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226C0873">
            <w:pPr>
              <w:spacing w:line="300" w:lineRule="exact"/>
              <w:jc w:val="center"/>
              <w:rPr>
                <w:rFonts w:ascii="宋体" w:cs="仿宋_GB2312"/>
                <w:szCs w:val="21"/>
              </w:rPr>
            </w:pPr>
            <w:r>
              <w:rPr>
                <w:rFonts w:hint="eastAsia" w:ascii="宋体" w:hAnsi="宋体" w:cs="仿宋_GB2312"/>
                <w:szCs w:val="21"/>
              </w:rPr>
              <w:t>责任事项依据</w:t>
            </w:r>
          </w:p>
        </w:tc>
        <w:tc>
          <w:tcPr>
            <w:tcW w:w="8059" w:type="dxa"/>
          </w:tcPr>
          <w:p w14:paraId="052E0BA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1D53FC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22A2BA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75C9D2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B21C7DD">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76E2B531">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01870DB">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2B401C1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6C46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42494B48">
            <w:pPr>
              <w:spacing w:line="300" w:lineRule="exact"/>
              <w:jc w:val="center"/>
              <w:rPr>
                <w:rFonts w:ascii="宋体" w:cs="仿宋_GB2312"/>
                <w:szCs w:val="21"/>
              </w:rPr>
            </w:pPr>
            <w:r>
              <w:rPr>
                <w:rFonts w:hint="eastAsia" w:ascii="宋体" w:hAnsi="宋体" w:cs="仿宋_GB2312"/>
                <w:szCs w:val="21"/>
              </w:rPr>
              <w:t>追责情形</w:t>
            </w:r>
          </w:p>
        </w:tc>
        <w:tc>
          <w:tcPr>
            <w:tcW w:w="8059" w:type="dxa"/>
            <w:vAlign w:val="center"/>
          </w:tcPr>
          <w:p w14:paraId="598C28B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四川省农作物种子管理条例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1652B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63FD719D">
            <w:pPr>
              <w:spacing w:line="300" w:lineRule="exact"/>
              <w:jc w:val="center"/>
              <w:rPr>
                <w:rFonts w:ascii="宋体" w:cs="仿宋_GB2312"/>
                <w:szCs w:val="21"/>
              </w:rPr>
            </w:pPr>
            <w:r>
              <w:rPr>
                <w:rFonts w:hint="eastAsia" w:ascii="宋体" w:hAnsi="宋体" w:cs="仿宋_GB2312"/>
                <w:szCs w:val="21"/>
              </w:rPr>
              <w:t>监督电话</w:t>
            </w:r>
          </w:p>
        </w:tc>
        <w:tc>
          <w:tcPr>
            <w:tcW w:w="8059" w:type="dxa"/>
            <w:vAlign w:val="center"/>
          </w:tcPr>
          <w:p w14:paraId="1AEF4167">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60997CEB">
      <w:pPr>
        <w:spacing w:line="400" w:lineRule="exact"/>
        <w:rPr>
          <w:rFonts w:ascii="黑体" w:hAnsi="宋体" w:eastAsia="黑体"/>
          <w:sz w:val="32"/>
          <w:szCs w:val="32"/>
        </w:rPr>
      </w:pPr>
    </w:p>
    <w:tbl>
      <w:tblPr>
        <w:tblStyle w:val="5"/>
        <w:tblpPr w:leftFromText="180" w:rightFromText="180" w:vertAnchor="text" w:horzAnchor="page" w:tblpX="1635" w:tblpY="371"/>
        <w:tblOverlap w:val="never"/>
        <w:tblW w:w="9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8059"/>
      </w:tblGrid>
      <w:tr w14:paraId="5463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206C4AC8">
            <w:pPr>
              <w:spacing w:line="300" w:lineRule="exact"/>
              <w:jc w:val="center"/>
              <w:rPr>
                <w:rFonts w:ascii="宋体" w:cs="仿宋_GB2312"/>
                <w:szCs w:val="21"/>
              </w:rPr>
            </w:pPr>
            <w:r>
              <w:rPr>
                <w:rFonts w:hint="eastAsia" w:ascii="宋体" w:hAnsi="宋体" w:cs="仿宋_GB2312"/>
                <w:szCs w:val="21"/>
                <w:lang w:eastAsia="zh-CN"/>
              </w:rPr>
              <w:t>序号</w:t>
            </w:r>
          </w:p>
        </w:tc>
        <w:tc>
          <w:tcPr>
            <w:tcW w:w="8059" w:type="dxa"/>
            <w:vAlign w:val="center"/>
          </w:tcPr>
          <w:p w14:paraId="0AAE76F1">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28</w:t>
            </w:r>
          </w:p>
        </w:tc>
      </w:tr>
      <w:tr w14:paraId="655E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EC64F15">
            <w:pPr>
              <w:spacing w:line="300" w:lineRule="exact"/>
              <w:jc w:val="center"/>
              <w:rPr>
                <w:rFonts w:ascii="宋体" w:cs="仿宋_GB2312"/>
                <w:szCs w:val="21"/>
              </w:rPr>
            </w:pPr>
            <w:r>
              <w:rPr>
                <w:rFonts w:hint="eastAsia" w:ascii="宋体" w:hAnsi="宋体" w:cs="仿宋_GB2312"/>
                <w:szCs w:val="21"/>
              </w:rPr>
              <w:t>权力类型</w:t>
            </w:r>
          </w:p>
        </w:tc>
        <w:tc>
          <w:tcPr>
            <w:tcW w:w="8059" w:type="dxa"/>
            <w:vAlign w:val="center"/>
          </w:tcPr>
          <w:p w14:paraId="1FBB9251">
            <w:pPr>
              <w:spacing w:line="300" w:lineRule="exact"/>
              <w:jc w:val="center"/>
              <w:rPr>
                <w:rFonts w:ascii="宋体" w:cs="仿宋_GB2312"/>
                <w:szCs w:val="21"/>
              </w:rPr>
            </w:pPr>
            <w:r>
              <w:rPr>
                <w:rFonts w:hint="eastAsia" w:ascii="宋体" w:hAnsi="宋体" w:cs="宋体"/>
                <w:szCs w:val="21"/>
              </w:rPr>
              <w:t>行政处罚</w:t>
            </w:r>
          </w:p>
        </w:tc>
      </w:tr>
      <w:tr w14:paraId="6439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1D9C9798">
            <w:pPr>
              <w:spacing w:line="300" w:lineRule="exact"/>
              <w:jc w:val="center"/>
              <w:rPr>
                <w:rFonts w:ascii="宋体" w:cs="仿宋_GB2312"/>
                <w:szCs w:val="21"/>
              </w:rPr>
            </w:pPr>
            <w:r>
              <w:rPr>
                <w:rFonts w:hint="eastAsia" w:ascii="宋体" w:hAnsi="宋体" w:cs="仿宋_GB2312"/>
                <w:szCs w:val="21"/>
              </w:rPr>
              <w:t>权力项目名称</w:t>
            </w:r>
          </w:p>
        </w:tc>
        <w:tc>
          <w:tcPr>
            <w:tcW w:w="8059" w:type="dxa"/>
            <w:vAlign w:val="center"/>
          </w:tcPr>
          <w:p w14:paraId="3ED40E3B">
            <w:pPr>
              <w:spacing w:line="300" w:lineRule="exact"/>
              <w:jc w:val="center"/>
              <w:rPr>
                <w:rFonts w:ascii="宋体" w:cs="仿宋_GB2312"/>
                <w:szCs w:val="21"/>
              </w:rPr>
            </w:pPr>
            <w:r>
              <w:rPr>
                <w:rFonts w:hint="eastAsia" w:ascii="宋体" w:hAnsi="宋体" w:cs="宋体"/>
                <w:szCs w:val="21"/>
              </w:rPr>
              <w:t>对侵占、破坏种质资源，私自采集或者采伐国家重点保护的天然种质资源的处罚</w:t>
            </w:r>
          </w:p>
        </w:tc>
      </w:tr>
      <w:tr w14:paraId="2D5A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B7A8EC3">
            <w:pPr>
              <w:spacing w:line="300" w:lineRule="exact"/>
              <w:jc w:val="center"/>
              <w:rPr>
                <w:rFonts w:ascii="宋体" w:cs="仿宋_GB2312"/>
                <w:szCs w:val="21"/>
              </w:rPr>
            </w:pPr>
            <w:r>
              <w:rPr>
                <w:rFonts w:hint="eastAsia" w:ascii="宋体" w:hAnsi="宋体" w:cs="仿宋_GB2312"/>
                <w:szCs w:val="21"/>
              </w:rPr>
              <w:t>实施依据</w:t>
            </w:r>
          </w:p>
        </w:tc>
        <w:tc>
          <w:tcPr>
            <w:tcW w:w="8059" w:type="dxa"/>
          </w:tcPr>
          <w:p w14:paraId="0CADE9E0">
            <w:pPr>
              <w:spacing w:line="300" w:lineRule="exact"/>
              <w:ind w:firstLine="420" w:firstLineChars="200"/>
              <w:rPr>
                <w:rFonts w:ascii="宋体" w:cs="宋体"/>
                <w:szCs w:val="21"/>
              </w:rPr>
            </w:pPr>
            <w:r>
              <w:rPr>
                <w:rFonts w:hint="eastAsia" w:ascii="宋体" w:hAnsi="宋体" w:cs="宋体"/>
                <w:szCs w:val="21"/>
              </w:rPr>
              <w:t>《四川省农作物种子管理条例》第三十七条：农业行政主管部门执法检查时，对涉嫌违法生产、经营的种子，经县级以上人民政府农业行政主管部门负责人批准，可以先行登记保存。转移先行登记保存种子的，由县级以上人民政府农业行政主管部门处以种子货值</w:t>
            </w:r>
            <w:r>
              <w:rPr>
                <w:rFonts w:ascii="宋体" w:hAnsi="宋体" w:cs="宋体"/>
                <w:szCs w:val="21"/>
              </w:rPr>
              <w:t>2</w:t>
            </w:r>
            <w:r>
              <w:rPr>
                <w:rFonts w:hint="eastAsia" w:ascii="宋体" w:hAnsi="宋体" w:cs="宋体"/>
                <w:szCs w:val="21"/>
              </w:rPr>
              <w:t>倍以上</w:t>
            </w:r>
            <w:r>
              <w:rPr>
                <w:rFonts w:ascii="宋体" w:hAnsi="宋体" w:cs="宋体"/>
                <w:szCs w:val="21"/>
              </w:rPr>
              <w:t>5</w:t>
            </w:r>
            <w:r>
              <w:rPr>
                <w:rFonts w:hint="eastAsia" w:ascii="宋体" w:hAnsi="宋体" w:cs="宋体"/>
                <w:szCs w:val="21"/>
              </w:rPr>
              <w:t>倍以下罚款。</w:t>
            </w:r>
          </w:p>
        </w:tc>
      </w:tr>
      <w:tr w14:paraId="7A30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19B859C5">
            <w:pPr>
              <w:spacing w:line="300" w:lineRule="exact"/>
              <w:jc w:val="center"/>
              <w:rPr>
                <w:rFonts w:ascii="宋体" w:cs="仿宋_GB2312"/>
                <w:szCs w:val="21"/>
              </w:rPr>
            </w:pPr>
            <w:r>
              <w:rPr>
                <w:rFonts w:hint="eastAsia" w:ascii="宋体" w:hAnsi="宋体" w:cs="仿宋_GB2312"/>
                <w:szCs w:val="21"/>
              </w:rPr>
              <w:t>责任主体</w:t>
            </w:r>
          </w:p>
        </w:tc>
        <w:tc>
          <w:tcPr>
            <w:tcW w:w="8059" w:type="dxa"/>
            <w:vAlign w:val="center"/>
          </w:tcPr>
          <w:p w14:paraId="0B0D1FAC">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848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1F03E08">
            <w:pPr>
              <w:spacing w:line="300" w:lineRule="exact"/>
              <w:jc w:val="center"/>
              <w:rPr>
                <w:rFonts w:ascii="宋体" w:cs="仿宋_GB2312"/>
                <w:szCs w:val="21"/>
              </w:rPr>
            </w:pPr>
            <w:r>
              <w:rPr>
                <w:rFonts w:hint="eastAsia" w:ascii="宋体" w:hAnsi="宋体" w:cs="仿宋_GB2312"/>
                <w:szCs w:val="21"/>
              </w:rPr>
              <w:t>责任事项</w:t>
            </w:r>
          </w:p>
        </w:tc>
        <w:tc>
          <w:tcPr>
            <w:tcW w:w="8059" w:type="dxa"/>
            <w:vAlign w:val="center"/>
          </w:tcPr>
          <w:p w14:paraId="7CB79B0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w:t>
            </w:r>
            <w:r>
              <w:rPr>
                <w:rFonts w:hint="eastAsia" w:ascii="宋体" w:hAnsi="宋体" w:cs="宋体"/>
                <w:bCs/>
                <w:color w:val="000000"/>
                <w:szCs w:val="21"/>
              </w:rPr>
              <w:t>转移先行登记保存种子的</w:t>
            </w:r>
            <w:r>
              <w:rPr>
                <w:rFonts w:hint="eastAsia" w:ascii="宋体" w:hAnsi="宋体" w:cs="宋体"/>
                <w:color w:val="000000"/>
                <w:szCs w:val="21"/>
              </w:rPr>
              <w:t>行为予以审查，决定是否立案。</w:t>
            </w:r>
          </w:p>
          <w:p w14:paraId="4C1720A6">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4FFDAFC">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18A6E3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4442B67">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D3DE9C2">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71F7A05">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E23413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16F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5D88C6D">
            <w:pPr>
              <w:spacing w:line="300" w:lineRule="exact"/>
              <w:jc w:val="center"/>
              <w:rPr>
                <w:rFonts w:ascii="宋体" w:cs="仿宋_GB2312"/>
                <w:szCs w:val="21"/>
              </w:rPr>
            </w:pPr>
            <w:r>
              <w:rPr>
                <w:rFonts w:hint="eastAsia" w:ascii="宋体" w:hAnsi="宋体" w:cs="仿宋_GB2312"/>
                <w:szCs w:val="21"/>
              </w:rPr>
              <w:t>责任事项依据</w:t>
            </w:r>
          </w:p>
        </w:tc>
        <w:tc>
          <w:tcPr>
            <w:tcW w:w="8059" w:type="dxa"/>
          </w:tcPr>
          <w:p w14:paraId="5E3A7FE8">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0C5AFC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C3524A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86E6AF8">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68DB270">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43ACEA1">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9C6FB65">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9DECCC6">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B29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14CF1EF5">
            <w:pPr>
              <w:spacing w:line="300" w:lineRule="exact"/>
              <w:jc w:val="center"/>
              <w:rPr>
                <w:rFonts w:ascii="宋体" w:cs="仿宋_GB2312"/>
                <w:szCs w:val="21"/>
              </w:rPr>
            </w:pPr>
            <w:r>
              <w:rPr>
                <w:rFonts w:hint="eastAsia" w:ascii="宋体" w:hAnsi="宋体" w:cs="仿宋_GB2312"/>
                <w:szCs w:val="21"/>
              </w:rPr>
              <w:t>追责情形</w:t>
            </w:r>
          </w:p>
        </w:tc>
        <w:tc>
          <w:tcPr>
            <w:tcW w:w="8059" w:type="dxa"/>
            <w:vAlign w:val="center"/>
          </w:tcPr>
          <w:p w14:paraId="3D1B5B3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四川省农作物种子管理条例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1720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2562BED1">
            <w:pPr>
              <w:spacing w:line="300" w:lineRule="exact"/>
              <w:jc w:val="center"/>
              <w:rPr>
                <w:rFonts w:ascii="宋体" w:cs="仿宋_GB2312"/>
                <w:szCs w:val="21"/>
              </w:rPr>
            </w:pPr>
            <w:r>
              <w:rPr>
                <w:rFonts w:hint="eastAsia" w:ascii="宋体" w:hAnsi="宋体" w:cs="仿宋_GB2312"/>
                <w:szCs w:val="21"/>
              </w:rPr>
              <w:t>监督电话</w:t>
            </w:r>
          </w:p>
        </w:tc>
        <w:tc>
          <w:tcPr>
            <w:tcW w:w="8059" w:type="dxa"/>
            <w:vAlign w:val="center"/>
          </w:tcPr>
          <w:p w14:paraId="5F0F308B">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219AFC8D">
      <w:pPr>
        <w:spacing w:line="400" w:lineRule="exact"/>
        <w:rPr>
          <w:rFonts w:ascii="黑体" w:hAnsi="宋体" w:eastAsia="黑体"/>
          <w:sz w:val="32"/>
          <w:szCs w:val="32"/>
        </w:rPr>
      </w:pPr>
    </w:p>
    <w:p w14:paraId="7A11BA4F">
      <w:pPr>
        <w:spacing w:line="300" w:lineRule="exact"/>
        <w:rPr>
          <w:rFonts w:ascii="宋体" w:cs="宋体"/>
          <w:szCs w:val="21"/>
        </w:rPr>
      </w:pPr>
    </w:p>
    <w:tbl>
      <w:tblPr>
        <w:tblStyle w:val="5"/>
        <w:tblpPr w:leftFromText="180" w:rightFromText="180" w:vertAnchor="text" w:horzAnchor="page" w:tblpX="1635" w:tblpY="74"/>
        <w:tblOverlap w:val="never"/>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841"/>
      </w:tblGrid>
      <w:tr w14:paraId="0447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55D9450">
            <w:pPr>
              <w:spacing w:line="300" w:lineRule="exact"/>
              <w:jc w:val="center"/>
              <w:rPr>
                <w:rFonts w:ascii="宋体" w:cs="仿宋_GB2312"/>
                <w:szCs w:val="21"/>
              </w:rPr>
            </w:pPr>
            <w:r>
              <w:rPr>
                <w:rFonts w:hint="eastAsia" w:ascii="宋体" w:hAnsi="宋体" w:cs="仿宋_GB2312"/>
                <w:szCs w:val="21"/>
              </w:rPr>
              <w:t>序号</w:t>
            </w:r>
          </w:p>
        </w:tc>
        <w:tc>
          <w:tcPr>
            <w:tcW w:w="7841" w:type="dxa"/>
            <w:vAlign w:val="center"/>
          </w:tcPr>
          <w:p w14:paraId="271451AB">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29</w:t>
            </w:r>
          </w:p>
        </w:tc>
      </w:tr>
      <w:tr w14:paraId="572A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F1053C8">
            <w:pPr>
              <w:spacing w:line="300" w:lineRule="exact"/>
              <w:jc w:val="center"/>
              <w:rPr>
                <w:rFonts w:ascii="宋体" w:cs="仿宋_GB2312"/>
                <w:szCs w:val="21"/>
              </w:rPr>
            </w:pPr>
            <w:r>
              <w:rPr>
                <w:rFonts w:hint="eastAsia" w:ascii="宋体" w:hAnsi="宋体" w:cs="仿宋_GB2312"/>
                <w:szCs w:val="21"/>
              </w:rPr>
              <w:t>权力类型</w:t>
            </w:r>
          </w:p>
        </w:tc>
        <w:tc>
          <w:tcPr>
            <w:tcW w:w="7841" w:type="dxa"/>
            <w:vAlign w:val="center"/>
          </w:tcPr>
          <w:p w14:paraId="459BBC9B">
            <w:pPr>
              <w:spacing w:line="300" w:lineRule="exact"/>
              <w:jc w:val="center"/>
              <w:rPr>
                <w:rFonts w:ascii="宋体" w:cs="仿宋_GB2312"/>
                <w:szCs w:val="21"/>
              </w:rPr>
            </w:pPr>
            <w:r>
              <w:rPr>
                <w:rFonts w:hint="eastAsia" w:ascii="宋体" w:hAnsi="宋体" w:cs="宋体"/>
                <w:szCs w:val="21"/>
              </w:rPr>
              <w:t>行政处罚</w:t>
            </w:r>
          </w:p>
        </w:tc>
      </w:tr>
      <w:tr w14:paraId="6614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ECB6769">
            <w:pPr>
              <w:spacing w:line="300" w:lineRule="exact"/>
              <w:jc w:val="center"/>
              <w:rPr>
                <w:rFonts w:ascii="宋体" w:cs="仿宋_GB2312"/>
                <w:szCs w:val="21"/>
              </w:rPr>
            </w:pPr>
            <w:r>
              <w:rPr>
                <w:rFonts w:hint="eastAsia" w:ascii="宋体" w:hAnsi="宋体" w:cs="仿宋_GB2312"/>
                <w:szCs w:val="21"/>
              </w:rPr>
              <w:t>权力项目名称</w:t>
            </w:r>
          </w:p>
        </w:tc>
        <w:tc>
          <w:tcPr>
            <w:tcW w:w="7841" w:type="dxa"/>
            <w:vAlign w:val="center"/>
          </w:tcPr>
          <w:p w14:paraId="1E0A6286">
            <w:pPr>
              <w:spacing w:line="300" w:lineRule="exact"/>
              <w:jc w:val="center"/>
              <w:rPr>
                <w:rFonts w:ascii="宋体" w:cs="仿宋_GB2312"/>
                <w:szCs w:val="21"/>
              </w:rPr>
            </w:pPr>
            <w:r>
              <w:rPr>
                <w:rFonts w:hint="eastAsia" w:ascii="宋体" w:hAnsi="宋体" w:cs="宋体"/>
                <w:szCs w:val="21"/>
              </w:rPr>
              <w:t>对在种子生产基地进行检疫性有害生物接种试验的处罚</w:t>
            </w:r>
          </w:p>
        </w:tc>
      </w:tr>
      <w:tr w14:paraId="6514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27613C7">
            <w:pPr>
              <w:spacing w:line="300" w:lineRule="exact"/>
              <w:jc w:val="center"/>
              <w:rPr>
                <w:rFonts w:ascii="宋体" w:cs="仿宋_GB2312"/>
                <w:szCs w:val="21"/>
              </w:rPr>
            </w:pPr>
            <w:r>
              <w:rPr>
                <w:rFonts w:hint="eastAsia" w:ascii="宋体" w:hAnsi="宋体" w:cs="仿宋_GB2312"/>
                <w:szCs w:val="21"/>
              </w:rPr>
              <w:t>实施依据</w:t>
            </w:r>
          </w:p>
        </w:tc>
        <w:tc>
          <w:tcPr>
            <w:tcW w:w="7841" w:type="dxa"/>
          </w:tcPr>
          <w:p w14:paraId="44B64961">
            <w:pPr>
              <w:spacing w:line="300" w:lineRule="exact"/>
              <w:ind w:firstLine="420" w:firstLineChars="200"/>
              <w:rPr>
                <w:rFonts w:ascii="宋体" w:cs="宋体"/>
                <w:szCs w:val="21"/>
              </w:rPr>
            </w:pPr>
            <w:r>
              <w:rPr>
                <w:rFonts w:hint="eastAsia" w:ascii="宋体" w:hAnsi="宋体" w:cs="宋体"/>
                <w:szCs w:val="21"/>
              </w:rPr>
              <w:t>《中华人民共和国植物新品种保护条例》第四十条：假冒授权品种的，由县级以上人民政府农业、林业行政部门依据各自的职权责令停止假冒行为，没收违法所得和植物品种繁殖材料，并处违法所得</w:t>
            </w:r>
            <w:r>
              <w:rPr>
                <w:rFonts w:ascii="宋体" w:hAnsi="宋体" w:cs="宋体"/>
                <w:szCs w:val="21"/>
              </w:rPr>
              <w:t>1</w:t>
            </w:r>
            <w:r>
              <w:rPr>
                <w:rFonts w:hint="eastAsia" w:ascii="宋体" w:hAnsi="宋体" w:cs="宋体"/>
                <w:szCs w:val="21"/>
              </w:rPr>
              <w:t>倍以上</w:t>
            </w:r>
            <w:r>
              <w:rPr>
                <w:rFonts w:ascii="宋体" w:hAnsi="宋体" w:cs="宋体"/>
                <w:szCs w:val="21"/>
              </w:rPr>
              <w:t>5</w:t>
            </w:r>
            <w:r>
              <w:rPr>
                <w:rFonts w:hint="eastAsia" w:ascii="宋体" w:hAnsi="宋体" w:cs="宋体"/>
                <w:szCs w:val="21"/>
              </w:rPr>
              <w:t>倍以下的罚款；情节严重，构成犯罪的，依法追究刑事责任。</w:t>
            </w:r>
          </w:p>
        </w:tc>
      </w:tr>
      <w:tr w14:paraId="0F32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3FF7D9C8">
            <w:pPr>
              <w:spacing w:line="300" w:lineRule="exact"/>
              <w:jc w:val="center"/>
              <w:rPr>
                <w:rFonts w:ascii="宋体" w:cs="仿宋_GB2312"/>
                <w:szCs w:val="21"/>
              </w:rPr>
            </w:pPr>
            <w:r>
              <w:rPr>
                <w:rFonts w:hint="eastAsia" w:ascii="宋体" w:hAnsi="宋体" w:cs="仿宋_GB2312"/>
                <w:szCs w:val="21"/>
              </w:rPr>
              <w:t>责任主体</w:t>
            </w:r>
          </w:p>
        </w:tc>
        <w:tc>
          <w:tcPr>
            <w:tcW w:w="7841" w:type="dxa"/>
            <w:vAlign w:val="center"/>
          </w:tcPr>
          <w:p w14:paraId="1B60FA46">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1F2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12EE9200">
            <w:pPr>
              <w:spacing w:line="300" w:lineRule="exact"/>
              <w:jc w:val="center"/>
              <w:rPr>
                <w:rFonts w:ascii="宋体" w:cs="仿宋_GB2312"/>
                <w:szCs w:val="21"/>
              </w:rPr>
            </w:pPr>
            <w:r>
              <w:rPr>
                <w:rFonts w:hint="eastAsia" w:ascii="宋体" w:hAnsi="宋体" w:cs="仿宋_GB2312"/>
                <w:szCs w:val="21"/>
              </w:rPr>
              <w:t>责任事项</w:t>
            </w:r>
          </w:p>
        </w:tc>
        <w:tc>
          <w:tcPr>
            <w:tcW w:w="7841" w:type="dxa"/>
            <w:vAlign w:val="center"/>
          </w:tcPr>
          <w:p w14:paraId="5C5AB5EF">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立案责任：发现假冒授权品种的行为予以审查，决定是否立案。</w:t>
            </w:r>
          </w:p>
          <w:p w14:paraId="6D2B434B">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1C40B49">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41E6A6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17174FB">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54DFBA1">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9F4E044">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118AD16">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243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3BC90E85">
            <w:pPr>
              <w:spacing w:line="300" w:lineRule="exact"/>
              <w:jc w:val="center"/>
              <w:rPr>
                <w:rFonts w:ascii="宋体" w:cs="仿宋_GB2312"/>
                <w:szCs w:val="21"/>
              </w:rPr>
            </w:pPr>
            <w:r>
              <w:rPr>
                <w:rFonts w:hint="eastAsia" w:ascii="宋体" w:hAnsi="宋体" w:cs="仿宋_GB2312"/>
                <w:szCs w:val="21"/>
              </w:rPr>
              <w:t>责任事项依据</w:t>
            </w:r>
          </w:p>
        </w:tc>
        <w:tc>
          <w:tcPr>
            <w:tcW w:w="7841" w:type="dxa"/>
          </w:tcPr>
          <w:p w14:paraId="5C9203B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1605B8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4B96117">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2B1CD0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61B75F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824197B">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046B693">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B32748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9E6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95" w:type="dxa"/>
            <w:vAlign w:val="center"/>
          </w:tcPr>
          <w:p w14:paraId="7E3CE229">
            <w:pPr>
              <w:spacing w:line="300" w:lineRule="exact"/>
              <w:jc w:val="center"/>
              <w:rPr>
                <w:rFonts w:ascii="宋体" w:cs="仿宋_GB2312"/>
                <w:szCs w:val="21"/>
              </w:rPr>
            </w:pPr>
            <w:r>
              <w:rPr>
                <w:rFonts w:hint="eastAsia" w:ascii="宋体" w:hAnsi="宋体" w:cs="仿宋_GB2312"/>
                <w:szCs w:val="21"/>
              </w:rPr>
              <w:t>追责情形</w:t>
            </w:r>
          </w:p>
        </w:tc>
        <w:tc>
          <w:tcPr>
            <w:tcW w:w="7841" w:type="dxa"/>
            <w:vAlign w:val="center"/>
          </w:tcPr>
          <w:p w14:paraId="18EBA9C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中华人民共和国植物新品种保护条例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256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000172B">
            <w:pPr>
              <w:spacing w:line="300" w:lineRule="exact"/>
              <w:jc w:val="center"/>
              <w:rPr>
                <w:rFonts w:ascii="宋体" w:cs="仿宋_GB2312"/>
                <w:szCs w:val="21"/>
              </w:rPr>
            </w:pPr>
            <w:r>
              <w:rPr>
                <w:rFonts w:hint="eastAsia" w:ascii="宋体" w:hAnsi="宋体" w:cs="仿宋_GB2312"/>
                <w:szCs w:val="21"/>
              </w:rPr>
              <w:t>监督电话</w:t>
            </w:r>
          </w:p>
        </w:tc>
        <w:tc>
          <w:tcPr>
            <w:tcW w:w="7841" w:type="dxa"/>
            <w:vAlign w:val="center"/>
          </w:tcPr>
          <w:p w14:paraId="609FAE29">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8326E09">
      <w:pPr>
        <w:spacing w:line="400" w:lineRule="exact"/>
        <w:rPr>
          <w:rFonts w:ascii="黑体" w:hAnsi="宋体" w:eastAsia="黑体"/>
          <w:sz w:val="32"/>
          <w:szCs w:val="32"/>
        </w:rPr>
      </w:pPr>
    </w:p>
    <w:tbl>
      <w:tblPr>
        <w:tblStyle w:val="5"/>
        <w:tblpPr w:leftFromText="180" w:rightFromText="180" w:vertAnchor="text" w:horzAnchor="page" w:tblpX="1621" w:tblpY="347"/>
        <w:tblOverlap w:val="never"/>
        <w:tblW w:w="9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7827"/>
      </w:tblGrid>
      <w:tr w14:paraId="6645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42BA087F">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284F911A">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30</w:t>
            </w:r>
          </w:p>
        </w:tc>
      </w:tr>
      <w:tr w14:paraId="5820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01A9D6BC">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48CB7F79">
            <w:pPr>
              <w:spacing w:line="300" w:lineRule="exact"/>
              <w:jc w:val="center"/>
              <w:rPr>
                <w:rFonts w:ascii="宋体" w:cs="仿宋_GB2312"/>
                <w:szCs w:val="21"/>
              </w:rPr>
            </w:pPr>
            <w:r>
              <w:rPr>
                <w:rFonts w:hint="eastAsia" w:ascii="宋体" w:hAnsi="宋体" w:cs="宋体"/>
                <w:szCs w:val="21"/>
              </w:rPr>
              <w:t>行政处罚</w:t>
            </w:r>
          </w:p>
        </w:tc>
      </w:tr>
      <w:tr w14:paraId="5134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7C1551CB">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1E1CA47D">
            <w:pPr>
              <w:spacing w:line="300" w:lineRule="exact"/>
              <w:jc w:val="center"/>
              <w:rPr>
                <w:rFonts w:ascii="宋体" w:cs="仿宋_GB2312"/>
                <w:szCs w:val="21"/>
              </w:rPr>
            </w:pPr>
            <w:r>
              <w:rPr>
                <w:rFonts w:hint="eastAsia" w:ascii="宋体" w:hAnsi="宋体" w:cs="宋体"/>
                <w:szCs w:val="21"/>
              </w:rPr>
              <w:t>对拒绝、阻挠农业部门依法实施种子监督检查行为的处罚</w:t>
            </w:r>
          </w:p>
        </w:tc>
      </w:tr>
      <w:tr w14:paraId="1CF1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0A02287D">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008314A0">
            <w:pPr>
              <w:spacing w:line="300" w:lineRule="exact"/>
              <w:ind w:firstLine="420" w:firstLineChars="200"/>
              <w:rPr>
                <w:rFonts w:ascii="宋体" w:cs="宋体"/>
                <w:szCs w:val="21"/>
              </w:rPr>
            </w:pPr>
            <w:r>
              <w:rPr>
                <w:rFonts w:hint="eastAsia" w:ascii="宋体" w:hAnsi="宋体" w:cs="宋体"/>
                <w:szCs w:val="21"/>
              </w:rPr>
              <w:t>《中华人民共和国植物新品种保护条例》第四十二条：销售授权品种未使用其注册登记的名称的，由县级以上人民政府农业、林业行政部门依据各自的职权责令限期改正，可以处</w:t>
            </w:r>
            <w:r>
              <w:rPr>
                <w:rFonts w:ascii="宋体" w:hAnsi="宋体" w:cs="宋体"/>
                <w:szCs w:val="21"/>
              </w:rPr>
              <w:t>1000</w:t>
            </w:r>
            <w:r>
              <w:rPr>
                <w:rFonts w:hint="eastAsia" w:ascii="宋体" w:hAnsi="宋体" w:cs="宋体"/>
                <w:szCs w:val="21"/>
              </w:rPr>
              <w:t>元以下的罚款。</w:t>
            </w:r>
          </w:p>
        </w:tc>
      </w:tr>
      <w:tr w14:paraId="78B6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0C57F274">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6786AA9C">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5A9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1C285A00">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010CBB49">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立案责任：发现销售授权品种未使用其注册登记的名称的行为予以审查，决定是否立案。</w:t>
            </w:r>
          </w:p>
          <w:p w14:paraId="0F628E8C">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9567252">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DE0858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312469A">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D252A5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84ABEB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FF0614F">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F3A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5AB5133F">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279DCA9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91A1A9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949A93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A63234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DF54E7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C967444">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3662719">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72888D4">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692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5B584598">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64F4B81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中华人民共和国植物新品种保护条例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135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69AA2A5B">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73E33ABB">
            <w:pPr>
              <w:spacing w:line="300" w:lineRule="exact"/>
              <w:ind w:firstLine="420" w:firstLineChars="200"/>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03D9EE7">
      <w:pPr>
        <w:spacing w:line="400" w:lineRule="exact"/>
        <w:rPr>
          <w:rFonts w:ascii="黑体" w:hAnsi="宋体" w:eastAsia="黑体"/>
          <w:sz w:val="32"/>
          <w:szCs w:val="32"/>
        </w:rPr>
      </w:pPr>
    </w:p>
    <w:tbl>
      <w:tblPr>
        <w:tblStyle w:val="5"/>
        <w:tblpPr w:leftFromText="180" w:rightFromText="180" w:vertAnchor="text" w:horzAnchor="page" w:tblpX="1635" w:tblpY="294"/>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7852"/>
      </w:tblGrid>
      <w:tr w14:paraId="3383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8" w:type="dxa"/>
            <w:vAlign w:val="center"/>
          </w:tcPr>
          <w:p w14:paraId="179CF52C">
            <w:pPr>
              <w:spacing w:line="300" w:lineRule="exact"/>
              <w:jc w:val="center"/>
              <w:rPr>
                <w:rFonts w:ascii="宋体" w:cs="仿宋_GB2312"/>
                <w:szCs w:val="21"/>
              </w:rPr>
            </w:pPr>
            <w:r>
              <w:rPr>
                <w:rFonts w:hint="eastAsia" w:ascii="宋体" w:hAnsi="宋体" w:cs="仿宋_GB2312"/>
                <w:szCs w:val="21"/>
              </w:rPr>
              <w:t>序号</w:t>
            </w:r>
          </w:p>
        </w:tc>
        <w:tc>
          <w:tcPr>
            <w:tcW w:w="7852" w:type="dxa"/>
            <w:vAlign w:val="center"/>
          </w:tcPr>
          <w:p w14:paraId="5341D26A">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31</w:t>
            </w:r>
          </w:p>
        </w:tc>
      </w:tr>
      <w:tr w14:paraId="3D42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8" w:type="dxa"/>
            <w:vAlign w:val="center"/>
          </w:tcPr>
          <w:p w14:paraId="0A2878DD">
            <w:pPr>
              <w:spacing w:line="300" w:lineRule="exact"/>
              <w:jc w:val="center"/>
              <w:rPr>
                <w:rFonts w:ascii="宋体" w:cs="仿宋_GB2312"/>
                <w:szCs w:val="21"/>
              </w:rPr>
            </w:pPr>
            <w:r>
              <w:rPr>
                <w:rFonts w:hint="eastAsia" w:ascii="宋体" w:hAnsi="宋体" w:cs="仿宋_GB2312"/>
                <w:szCs w:val="21"/>
              </w:rPr>
              <w:t>权力类型</w:t>
            </w:r>
          </w:p>
        </w:tc>
        <w:tc>
          <w:tcPr>
            <w:tcW w:w="7852" w:type="dxa"/>
            <w:vAlign w:val="center"/>
          </w:tcPr>
          <w:p w14:paraId="0D97AA84">
            <w:pPr>
              <w:spacing w:line="300" w:lineRule="exact"/>
              <w:jc w:val="center"/>
              <w:rPr>
                <w:rFonts w:ascii="宋体" w:cs="仿宋_GB2312"/>
                <w:szCs w:val="21"/>
              </w:rPr>
            </w:pPr>
            <w:r>
              <w:rPr>
                <w:rFonts w:hint="eastAsia" w:ascii="宋体" w:hAnsi="宋体" w:cs="宋体"/>
                <w:szCs w:val="21"/>
              </w:rPr>
              <w:t>行政处罚</w:t>
            </w:r>
          </w:p>
        </w:tc>
      </w:tr>
      <w:tr w14:paraId="4445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8" w:type="dxa"/>
            <w:vAlign w:val="center"/>
          </w:tcPr>
          <w:p w14:paraId="6718C648">
            <w:pPr>
              <w:spacing w:line="300" w:lineRule="exact"/>
              <w:jc w:val="center"/>
              <w:rPr>
                <w:rFonts w:ascii="宋体" w:cs="仿宋_GB2312"/>
                <w:szCs w:val="21"/>
              </w:rPr>
            </w:pPr>
            <w:r>
              <w:rPr>
                <w:rFonts w:hint="eastAsia" w:ascii="宋体" w:hAnsi="宋体" w:cs="仿宋_GB2312"/>
                <w:szCs w:val="21"/>
              </w:rPr>
              <w:t>权力项目名称</w:t>
            </w:r>
          </w:p>
        </w:tc>
        <w:tc>
          <w:tcPr>
            <w:tcW w:w="7852" w:type="dxa"/>
            <w:vAlign w:val="center"/>
          </w:tcPr>
          <w:p w14:paraId="2087A731">
            <w:pPr>
              <w:spacing w:line="300" w:lineRule="exact"/>
              <w:jc w:val="center"/>
              <w:rPr>
                <w:rFonts w:ascii="宋体" w:cs="仿宋_GB2312"/>
                <w:szCs w:val="21"/>
              </w:rPr>
            </w:pPr>
            <w:r>
              <w:rPr>
                <w:rFonts w:hint="eastAsia" w:ascii="宋体" w:hAnsi="宋体" w:cs="宋体"/>
                <w:szCs w:val="21"/>
              </w:rPr>
              <w:t>对违反农村集体资产管理规定的处罚</w:t>
            </w:r>
          </w:p>
        </w:tc>
      </w:tr>
      <w:tr w14:paraId="1D75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8" w:type="dxa"/>
            <w:vAlign w:val="center"/>
          </w:tcPr>
          <w:p w14:paraId="7865377E">
            <w:pPr>
              <w:spacing w:line="300" w:lineRule="exact"/>
              <w:jc w:val="center"/>
              <w:rPr>
                <w:rFonts w:ascii="宋体" w:cs="仿宋_GB2312"/>
                <w:szCs w:val="21"/>
              </w:rPr>
            </w:pPr>
            <w:r>
              <w:rPr>
                <w:rFonts w:hint="eastAsia" w:ascii="宋体" w:hAnsi="宋体" w:cs="仿宋_GB2312"/>
                <w:szCs w:val="21"/>
              </w:rPr>
              <w:t>实施依据</w:t>
            </w:r>
          </w:p>
        </w:tc>
        <w:tc>
          <w:tcPr>
            <w:tcW w:w="7852" w:type="dxa"/>
            <w:vAlign w:val="center"/>
          </w:tcPr>
          <w:p w14:paraId="368EEC2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《四川省农村集体资产管理办法》第二十二条：农村集体经济组织有下列情形之一的，由县级以上农业行政部门予以警告，责令改正：违反上款第</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项规定的，可对直接负责的主管人员和其他责任人员处</w:t>
            </w:r>
            <w:r>
              <w:rPr>
                <w:rFonts w:ascii="宋体" w:hAnsi="宋体" w:cs="宋体"/>
                <w:szCs w:val="21"/>
              </w:rPr>
              <w:t>1000</w:t>
            </w:r>
            <w:r>
              <w:rPr>
                <w:rFonts w:hint="eastAsia" w:ascii="宋体" w:hAnsi="宋体" w:cs="宋体"/>
                <w:szCs w:val="21"/>
              </w:rPr>
              <w:t>元以下罚款；违反上款第</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w:t>
            </w:r>
            <w:r>
              <w:rPr>
                <w:rFonts w:ascii="宋体" w:hAnsi="宋体" w:cs="宋体"/>
                <w:szCs w:val="21"/>
              </w:rPr>
              <w:t>(</w:t>
            </w:r>
            <w:r>
              <w:rPr>
                <w:rFonts w:hint="eastAsia" w:ascii="宋体" w:hAnsi="宋体" w:cs="宋体"/>
                <w:szCs w:val="21"/>
              </w:rPr>
              <w:t>五</w:t>
            </w:r>
            <w:r>
              <w:rPr>
                <w:rFonts w:ascii="宋体" w:hAnsi="宋体" w:cs="宋体"/>
                <w:szCs w:val="21"/>
              </w:rPr>
              <w:t>)</w:t>
            </w:r>
            <w:r>
              <w:rPr>
                <w:rFonts w:hint="eastAsia" w:ascii="宋体" w:hAnsi="宋体" w:cs="宋体"/>
                <w:szCs w:val="21"/>
              </w:rPr>
              <w:t>项规定的，可对直接负责的主管人员和其他责任人员处</w:t>
            </w:r>
            <w:r>
              <w:rPr>
                <w:rFonts w:ascii="宋体" w:hAnsi="宋体" w:cs="宋体"/>
                <w:szCs w:val="21"/>
              </w:rPr>
              <w:t>200</w:t>
            </w:r>
            <w:r>
              <w:rPr>
                <w:rFonts w:hint="eastAsia" w:ascii="宋体" w:hAnsi="宋体" w:cs="宋体"/>
                <w:szCs w:val="21"/>
              </w:rPr>
              <w:t>元以下罚款。</w:t>
            </w:r>
            <w:r>
              <w:rPr>
                <w:rFonts w:ascii="宋体" w:hAnsi="宋体" w:cs="宋体"/>
                <w:szCs w:val="21"/>
              </w:rPr>
              <w:t>(</w:t>
            </w:r>
            <w:r>
              <w:rPr>
                <w:rFonts w:hint="eastAsia" w:ascii="宋体" w:hAnsi="宋体" w:cs="宋体"/>
                <w:szCs w:val="21"/>
              </w:rPr>
              <w:t>一</w:t>
            </w:r>
            <w:r>
              <w:rPr>
                <w:rFonts w:ascii="宋体" w:hAnsi="宋体" w:cs="宋体"/>
                <w:szCs w:val="21"/>
              </w:rPr>
              <w:t xml:space="preserve">) </w:t>
            </w:r>
            <w:r>
              <w:rPr>
                <w:rFonts w:hint="eastAsia" w:ascii="宋体" w:hAnsi="宋体" w:cs="宋体"/>
                <w:szCs w:val="21"/>
              </w:rPr>
              <w:t>对本办法第十条规定的事项作出决定，未经农村集体经济组织全体成员会议或成员代表会议讨论并获得过半数通过的；</w:t>
            </w:r>
            <w:r>
              <w:rPr>
                <w:rFonts w:ascii="宋体" w:hAnsi="宋体" w:cs="宋体"/>
                <w:szCs w:val="21"/>
              </w:rPr>
              <w:t>(</w:t>
            </w:r>
            <w:r>
              <w:rPr>
                <w:rFonts w:hint="eastAsia" w:ascii="宋体" w:hAnsi="宋体" w:cs="宋体"/>
                <w:szCs w:val="21"/>
              </w:rPr>
              <w:t>二</w:t>
            </w:r>
            <w:r>
              <w:rPr>
                <w:rFonts w:ascii="宋体" w:hAnsi="宋体" w:cs="宋体"/>
                <w:szCs w:val="21"/>
              </w:rPr>
              <w:t xml:space="preserve">) </w:t>
            </w:r>
            <w:r>
              <w:rPr>
                <w:rFonts w:hint="eastAsia" w:ascii="宋体" w:hAnsi="宋体" w:cs="宋体"/>
                <w:szCs w:val="21"/>
              </w:rPr>
              <w:t>对土地等农村集体资产的经营，采取欺诈、胁迫、恶意串通等方式进行招标、发包、入股、转让、捐赠或其他行为的；</w:t>
            </w:r>
            <w:r>
              <w:rPr>
                <w:rFonts w:ascii="宋体" w:hAnsi="宋体" w:cs="宋体"/>
                <w:szCs w:val="21"/>
              </w:rPr>
              <w:t>(</w:t>
            </w:r>
            <w:r>
              <w:rPr>
                <w:rFonts w:hint="eastAsia" w:ascii="宋体" w:hAnsi="宋体" w:cs="宋体"/>
                <w:szCs w:val="21"/>
              </w:rPr>
              <w:t>三</w:t>
            </w:r>
            <w:r>
              <w:rPr>
                <w:rFonts w:ascii="宋体" w:hAnsi="宋体" w:cs="宋体"/>
                <w:szCs w:val="21"/>
              </w:rPr>
              <w:t xml:space="preserve">) </w:t>
            </w:r>
            <w:r>
              <w:rPr>
                <w:rFonts w:hint="eastAsia" w:ascii="宋体" w:hAnsi="宋体" w:cs="宋体"/>
                <w:szCs w:val="21"/>
              </w:rPr>
              <w:t>进行年终收益分配时，未按全体成员会议或成员代表会议通过的决议、决定和国家有关规定进行提留和分配的；</w:t>
            </w:r>
            <w:r>
              <w:rPr>
                <w:rFonts w:ascii="宋体" w:hAnsi="宋体" w:cs="宋体"/>
                <w:szCs w:val="21"/>
              </w:rPr>
              <w:t>(</w:t>
            </w:r>
            <w:r>
              <w:rPr>
                <w:rFonts w:hint="eastAsia" w:ascii="宋体" w:hAnsi="宋体" w:cs="宋体"/>
                <w:szCs w:val="21"/>
              </w:rPr>
              <w:t>四</w:t>
            </w:r>
            <w:r>
              <w:rPr>
                <w:rFonts w:ascii="宋体" w:hAnsi="宋体" w:cs="宋体"/>
                <w:szCs w:val="21"/>
              </w:rPr>
              <w:t xml:space="preserve">) </w:t>
            </w:r>
            <w:r>
              <w:rPr>
                <w:rFonts w:hint="eastAsia" w:ascii="宋体" w:hAnsi="宋体" w:cs="宋体"/>
                <w:szCs w:val="21"/>
              </w:rPr>
              <w:t>不公布或不及时公布财务收支及资产权属变动情况的；资产统计报表及资产变动情况不报送乡</w:t>
            </w:r>
            <w:r>
              <w:rPr>
                <w:rFonts w:ascii="宋体" w:hAnsi="宋体" w:cs="宋体"/>
                <w:szCs w:val="21"/>
              </w:rPr>
              <w:t>(</w:t>
            </w:r>
            <w:r>
              <w:rPr>
                <w:rFonts w:hint="eastAsia" w:ascii="宋体" w:hAnsi="宋体" w:cs="宋体"/>
                <w:szCs w:val="21"/>
              </w:rPr>
              <w:t>镇</w:t>
            </w:r>
            <w:r>
              <w:rPr>
                <w:rFonts w:ascii="宋体" w:hAnsi="宋体" w:cs="宋体"/>
                <w:szCs w:val="21"/>
              </w:rPr>
              <w:t>)</w:t>
            </w:r>
            <w:r>
              <w:rPr>
                <w:rFonts w:hint="eastAsia" w:ascii="宋体" w:hAnsi="宋体" w:cs="宋体"/>
                <w:szCs w:val="21"/>
              </w:rPr>
              <w:t>农村经营管理机构备案的；</w:t>
            </w:r>
            <w:r>
              <w:rPr>
                <w:rFonts w:ascii="宋体" w:hAnsi="宋体" w:cs="宋体"/>
                <w:szCs w:val="21"/>
              </w:rPr>
              <w:t>(</w:t>
            </w:r>
            <w:r>
              <w:rPr>
                <w:rFonts w:hint="eastAsia" w:ascii="宋体" w:hAnsi="宋体" w:cs="宋体"/>
                <w:szCs w:val="21"/>
              </w:rPr>
              <w:t>五</w:t>
            </w:r>
            <w:r>
              <w:rPr>
                <w:rFonts w:ascii="宋体" w:hAnsi="宋体" w:cs="宋体"/>
                <w:szCs w:val="21"/>
              </w:rPr>
              <w:t xml:space="preserve">) </w:t>
            </w:r>
            <w:r>
              <w:rPr>
                <w:rFonts w:hint="eastAsia" w:ascii="宋体" w:hAnsi="宋体" w:cs="宋体"/>
                <w:szCs w:val="21"/>
              </w:rPr>
              <w:t>财会人员的任用，未经乡</w:t>
            </w:r>
            <w:r>
              <w:rPr>
                <w:rFonts w:ascii="宋体" w:hAnsi="宋体" w:cs="宋体"/>
                <w:szCs w:val="21"/>
              </w:rPr>
              <w:t>(</w:t>
            </w:r>
            <w:r>
              <w:rPr>
                <w:rFonts w:hint="eastAsia" w:ascii="宋体" w:hAnsi="宋体" w:cs="宋体"/>
                <w:szCs w:val="21"/>
              </w:rPr>
              <w:t>镇</w:t>
            </w:r>
            <w:r>
              <w:rPr>
                <w:rFonts w:ascii="宋体" w:hAnsi="宋体" w:cs="宋体"/>
                <w:szCs w:val="21"/>
              </w:rPr>
              <w:t>)</w:t>
            </w:r>
            <w:r>
              <w:rPr>
                <w:rFonts w:hint="eastAsia" w:ascii="宋体" w:hAnsi="宋体" w:cs="宋体"/>
                <w:szCs w:val="21"/>
              </w:rPr>
              <w:t>农村经营管理机构考核批准的。</w:t>
            </w:r>
          </w:p>
          <w:p w14:paraId="560EDCD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农村集体资产管理办法》第十条：涉及农村集体资产的下列事项，农村集体经济组织必须召开全体成员会议或成员代表会议，并获得过半数通过：（一）年度财务预算、决算及年终收益分配方案；（二）重要农村集体资产招标、发包、出租、转让；（三）确定或改变重大投资项目，购置或处置重要农村集体资产；（四）较大金额的借贷，固定资产的借用，对外捐赠，或将农村集体资产用于担保；（五）农村集体资产经营目标（包括折旧、保值或增值指标）的确定。需要对农村集体资产的价值进行评估的，应依法委托具有合法评估资格的机构评估。</w:t>
            </w:r>
          </w:p>
        </w:tc>
      </w:tr>
      <w:tr w14:paraId="1936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8" w:type="dxa"/>
            <w:vAlign w:val="center"/>
          </w:tcPr>
          <w:p w14:paraId="0A120572">
            <w:pPr>
              <w:spacing w:line="300" w:lineRule="exact"/>
              <w:jc w:val="center"/>
              <w:rPr>
                <w:rFonts w:ascii="宋体" w:cs="仿宋_GB2312"/>
                <w:szCs w:val="21"/>
              </w:rPr>
            </w:pPr>
            <w:r>
              <w:rPr>
                <w:rFonts w:hint="eastAsia" w:ascii="宋体" w:hAnsi="宋体" w:cs="仿宋_GB2312"/>
                <w:szCs w:val="21"/>
              </w:rPr>
              <w:t>责任主体</w:t>
            </w:r>
          </w:p>
        </w:tc>
        <w:tc>
          <w:tcPr>
            <w:tcW w:w="7852" w:type="dxa"/>
            <w:vAlign w:val="center"/>
          </w:tcPr>
          <w:p w14:paraId="12D0F5AA">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644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8" w:type="dxa"/>
            <w:vAlign w:val="center"/>
          </w:tcPr>
          <w:p w14:paraId="446027DB">
            <w:pPr>
              <w:spacing w:line="300" w:lineRule="exact"/>
              <w:jc w:val="center"/>
              <w:rPr>
                <w:rFonts w:ascii="宋体" w:cs="仿宋_GB2312"/>
                <w:szCs w:val="21"/>
              </w:rPr>
            </w:pPr>
            <w:r>
              <w:rPr>
                <w:rFonts w:hint="eastAsia" w:ascii="宋体" w:hAnsi="宋体" w:cs="仿宋_GB2312"/>
                <w:szCs w:val="21"/>
              </w:rPr>
              <w:t>责任事项</w:t>
            </w:r>
          </w:p>
        </w:tc>
        <w:tc>
          <w:tcPr>
            <w:tcW w:w="7852" w:type="dxa"/>
            <w:vAlign w:val="center"/>
          </w:tcPr>
          <w:p w14:paraId="2D5EF71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立案责任：发现农村集体经济组织涉嫌违规行为，予以审查，决定是否立案。</w:t>
            </w:r>
          </w:p>
          <w:p w14:paraId="14A07ED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调查责任：对立案的案件，指定两名以上执法人员负责调查取证。调查时应出示执法证件，允许当事人辩解。</w:t>
            </w:r>
          </w:p>
          <w:p w14:paraId="7CC0952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审查责任：审查案件调查报告，对案件违法事实、证据、调查取证程序、法律适用、处罚种类和幅度、当事人陈述和申辩，提出处理意见。</w:t>
            </w:r>
          </w:p>
          <w:p w14:paraId="31D7A873">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告知责任：作出行政处罚决定前，应书面告知并送达当事人；符合听证规定的，应书面告知并送达当事人。</w:t>
            </w:r>
          </w:p>
          <w:p w14:paraId="3D28EAE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决定责任：制作行政处罚决定书，载明调查过程、违法事实、处罚依据、处罚种类、当事人申诉或听证等类容。</w:t>
            </w:r>
          </w:p>
          <w:p w14:paraId="0BD1184A">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送达责任：行政处罚决定书按法律法规规定的方式送达当事人。</w:t>
            </w:r>
          </w:p>
          <w:p w14:paraId="6C884D33">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执行责任：依照生效的行政处罚决定，对当事人执行处罚。</w:t>
            </w:r>
          </w:p>
          <w:p w14:paraId="39C45C5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1E1A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8" w:type="dxa"/>
            <w:vAlign w:val="center"/>
          </w:tcPr>
          <w:p w14:paraId="56FAE677">
            <w:pPr>
              <w:spacing w:line="300" w:lineRule="exact"/>
              <w:jc w:val="center"/>
              <w:rPr>
                <w:rFonts w:ascii="宋体" w:cs="仿宋_GB2312"/>
                <w:szCs w:val="21"/>
              </w:rPr>
            </w:pPr>
            <w:r>
              <w:rPr>
                <w:rFonts w:hint="eastAsia" w:ascii="宋体" w:hAnsi="宋体" w:cs="仿宋_GB2312"/>
                <w:szCs w:val="21"/>
              </w:rPr>
              <w:t>责任事项依据</w:t>
            </w:r>
          </w:p>
        </w:tc>
        <w:tc>
          <w:tcPr>
            <w:tcW w:w="7852" w:type="dxa"/>
          </w:tcPr>
          <w:p w14:paraId="6141A81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7F823D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A239FD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9548C6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1226644">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FBA9B8A">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6C95347">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0E48D53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EE6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8" w:type="dxa"/>
            <w:vAlign w:val="center"/>
          </w:tcPr>
          <w:p w14:paraId="5C943708">
            <w:pPr>
              <w:spacing w:line="300" w:lineRule="exact"/>
              <w:jc w:val="center"/>
              <w:rPr>
                <w:rFonts w:ascii="宋体" w:cs="仿宋_GB2312"/>
                <w:szCs w:val="21"/>
              </w:rPr>
            </w:pPr>
            <w:r>
              <w:rPr>
                <w:rFonts w:hint="eastAsia" w:ascii="宋体" w:hAnsi="宋体" w:cs="仿宋_GB2312"/>
                <w:szCs w:val="21"/>
              </w:rPr>
              <w:t>追责情形</w:t>
            </w:r>
          </w:p>
        </w:tc>
        <w:tc>
          <w:tcPr>
            <w:tcW w:w="7852" w:type="dxa"/>
          </w:tcPr>
          <w:p w14:paraId="2E645DBF">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》《行政机关公务员</w:t>
            </w:r>
            <w:r>
              <w:rPr>
                <w:rFonts w:hint="eastAsia" w:ascii="宋体" w:hAnsi="宋体" w:cs="宋体"/>
                <w:szCs w:val="21"/>
              </w:rPr>
              <w:t>处分条例</w:t>
            </w:r>
            <w:r>
              <w:rPr>
                <w:rFonts w:hint="eastAsia" w:ascii="宋体" w:hAnsi="宋体" w:cs="宋体"/>
                <w:szCs w:val="21"/>
                <w:lang w:eastAsia="zh-CN"/>
              </w:rPr>
              <w:t>》《</w:t>
            </w:r>
            <w:r>
              <w:rPr>
                <w:rFonts w:hint="eastAsia" w:ascii="宋体" w:hAnsi="宋体" w:cs="宋体"/>
                <w:szCs w:val="21"/>
              </w:rPr>
              <w:t>农业行政处罚程序规定</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四川省行政机关工作人员行政过错责任追究试行办法</w:t>
            </w:r>
            <w:r>
              <w:rPr>
                <w:rFonts w:hint="eastAsia" w:ascii="宋体" w:hAnsi="宋体" w:cs="宋体"/>
                <w:szCs w:val="21"/>
                <w:lang w:eastAsia="zh-CN"/>
              </w:rPr>
              <w:t>》《</w:t>
            </w:r>
            <w:r>
              <w:rPr>
                <w:rFonts w:hint="eastAsia" w:ascii="宋体" w:hAnsi="宋体" w:cs="宋体"/>
                <w:szCs w:val="21"/>
              </w:rPr>
              <w:t>四川省农村集体资产管理办法》等法律法规规章的相关规定追究相应的责任。</w:t>
            </w:r>
          </w:p>
        </w:tc>
      </w:tr>
      <w:tr w14:paraId="091B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8" w:type="dxa"/>
            <w:vAlign w:val="center"/>
          </w:tcPr>
          <w:p w14:paraId="7A0DDE5C">
            <w:pPr>
              <w:spacing w:line="300" w:lineRule="exact"/>
              <w:jc w:val="center"/>
              <w:rPr>
                <w:rFonts w:ascii="宋体" w:cs="仿宋_GB2312"/>
                <w:szCs w:val="21"/>
              </w:rPr>
            </w:pPr>
            <w:r>
              <w:rPr>
                <w:rFonts w:hint="eastAsia" w:ascii="宋体" w:hAnsi="宋体" w:cs="仿宋_GB2312"/>
                <w:szCs w:val="21"/>
              </w:rPr>
              <w:t>监督电话</w:t>
            </w:r>
          </w:p>
        </w:tc>
        <w:tc>
          <w:tcPr>
            <w:tcW w:w="7852" w:type="dxa"/>
            <w:vAlign w:val="center"/>
          </w:tcPr>
          <w:p w14:paraId="49E00C36">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B4D3CC3">
      <w:pPr>
        <w:spacing w:line="300" w:lineRule="exact"/>
        <w:rPr>
          <w:rFonts w:ascii="宋体" w:cs="宋体"/>
          <w:szCs w:val="21"/>
        </w:rPr>
      </w:pPr>
    </w:p>
    <w:p w14:paraId="6750A6EC">
      <w:pPr>
        <w:spacing w:line="300" w:lineRule="exact"/>
        <w:rPr>
          <w:rFonts w:ascii="宋体" w:cs="宋体"/>
          <w:szCs w:val="21"/>
        </w:rPr>
      </w:pPr>
    </w:p>
    <w:tbl>
      <w:tblPr>
        <w:tblStyle w:val="5"/>
        <w:tblpPr w:leftFromText="180" w:rightFromText="180" w:vertAnchor="text" w:horzAnchor="page" w:tblpX="1635" w:tblpY="49"/>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865"/>
      </w:tblGrid>
      <w:tr w14:paraId="0244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3E5EE62">
            <w:pPr>
              <w:spacing w:line="300" w:lineRule="exact"/>
              <w:jc w:val="center"/>
              <w:rPr>
                <w:rFonts w:ascii="宋体" w:cs="仿宋_GB2312"/>
                <w:szCs w:val="21"/>
              </w:rPr>
            </w:pPr>
            <w:r>
              <w:rPr>
                <w:rFonts w:hint="eastAsia" w:ascii="宋体" w:hAnsi="宋体" w:cs="仿宋_GB2312"/>
                <w:szCs w:val="21"/>
              </w:rPr>
              <w:t>序号</w:t>
            </w:r>
          </w:p>
        </w:tc>
        <w:tc>
          <w:tcPr>
            <w:tcW w:w="7865" w:type="dxa"/>
            <w:vAlign w:val="center"/>
          </w:tcPr>
          <w:p w14:paraId="54898A15">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32</w:t>
            </w:r>
          </w:p>
        </w:tc>
      </w:tr>
      <w:tr w14:paraId="7156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5034222">
            <w:pPr>
              <w:spacing w:line="300" w:lineRule="exact"/>
              <w:jc w:val="center"/>
              <w:rPr>
                <w:rFonts w:ascii="宋体" w:cs="仿宋_GB2312"/>
                <w:szCs w:val="21"/>
              </w:rPr>
            </w:pPr>
            <w:r>
              <w:rPr>
                <w:rFonts w:hint="eastAsia" w:ascii="宋体" w:hAnsi="宋体" w:cs="仿宋_GB2312"/>
                <w:szCs w:val="21"/>
              </w:rPr>
              <w:t>权力类型</w:t>
            </w:r>
          </w:p>
        </w:tc>
        <w:tc>
          <w:tcPr>
            <w:tcW w:w="7865" w:type="dxa"/>
            <w:vAlign w:val="center"/>
          </w:tcPr>
          <w:p w14:paraId="1D55849F">
            <w:pPr>
              <w:spacing w:line="300" w:lineRule="exact"/>
              <w:jc w:val="center"/>
              <w:rPr>
                <w:rFonts w:ascii="宋体" w:cs="仿宋_GB2312"/>
                <w:szCs w:val="21"/>
              </w:rPr>
            </w:pPr>
            <w:r>
              <w:rPr>
                <w:rFonts w:hint="eastAsia" w:ascii="宋体" w:hAnsi="宋体" w:cs="宋体"/>
                <w:szCs w:val="21"/>
              </w:rPr>
              <w:t>行政处罚</w:t>
            </w:r>
          </w:p>
        </w:tc>
      </w:tr>
      <w:tr w14:paraId="1C75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B72B3DA">
            <w:pPr>
              <w:spacing w:line="300" w:lineRule="exact"/>
              <w:jc w:val="center"/>
              <w:rPr>
                <w:rFonts w:ascii="宋体" w:cs="仿宋_GB2312"/>
                <w:szCs w:val="21"/>
              </w:rPr>
            </w:pPr>
            <w:r>
              <w:rPr>
                <w:rFonts w:hint="eastAsia" w:ascii="宋体" w:hAnsi="宋体" w:cs="仿宋_GB2312"/>
                <w:szCs w:val="21"/>
              </w:rPr>
              <w:t>权力项目名称</w:t>
            </w:r>
          </w:p>
        </w:tc>
        <w:tc>
          <w:tcPr>
            <w:tcW w:w="7865" w:type="dxa"/>
            <w:vAlign w:val="center"/>
          </w:tcPr>
          <w:p w14:paraId="5D1BC998">
            <w:pPr>
              <w:spacing w:line="300" w:lineRule="exact"/>
              <w:ind w:firstLine="420" w:firstLineChars="200"/>
              <w:rPr>
                <w:rFonts w:ascii="宋体" w:cs="宋体"/>
                <w:szCs w:val="21"/>
              </w:rPr>
            </w:pPr>
            <w:r>
              <w:rPr>
                <w:rFonts w:hint="eastAsia" w:ascii="宋体" w:hAnsi="宋体" w:cs="宋体"/>
                <w:szCs w:val="21"/>
              </w:rPr>
              <w:t>对违反农村土地承包经营规定的行为的处罚</w:t>
            </w:r>
          </w:p>
        </w:tc>
      </w:tr>
      <w:tr w14:paraId="6965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282F2B1">
            <w:pPr>
              <w:spacing w:line="300" w:lineRule="exact"/>
              <w:jc w:val="center"/>
              <w:rPr>
                <w:rFonts w:ascii="宋体" w:cs="仿宋_GB2312"/>
                <w:szCs w:val="21"/>
              </w:rPr>
            </w:pPr>
            <w:r>
              <w:rPr>
                <w:rFonts w:hint="eastAsia" w:ascii="宋体" w:hAnsi="宋体" w:cs="仿宋_GB2312"/>
                <w:szCs w:val="21"/>
              </w:rPr>
              <w:t>实施依据</w:t>
            </w:r>
          </w:p>
        </w:tc>
        <w:tc>
          <w:tcPr>
            <w:tcW w:w="7865" w:type="dxa"/>
          </w:tcPr>
          <w:p w14:paraId="6E8807FA">
            <w:pPr>
              <w:spacing w:line="300" w:lineRule="exact"/>
              <w:ind w:firstLine="420" w:firstLineChars="200"/>
              <w:rPr>
                <w:rFonts w:ascii="宋体" w:cs="宋体"/>
                <w:szCs w:val="21"/>
              </w:rPr>
            </w:pPr>
            <w:r>
              <w:rPr>
                <w:rFonts w:hint="eastAsia" w:ascii="宋体" w:hAnsi="宋体" w:cs="宋体"/>
                <w:szCs w:val="21"/>
              </w:rPr>
              <w:t>《四川省〈中华人民共和国农村土地承包法〉实施办法》第四十三条：发包方违反本实施办法，有下列行为之一的，由县级以上地方人民政府农业、林业行政主管部门责令其限期改正，逾期不改正的，对直接责任人员处以</w:t>
            </w:r>
            <w:r>
              <w:rPr>
                <w:rFonts w:ascii="宋体" w:hAnsi="宋体" w:cs="宋体"/>
                <w:szCs w:val="21"/>
              </w:rPr>
              <w:t>1000</w:t>
            </w:r>
            <w:r>
              <w:rPr>
                <w:rFonts w:hint="eastAsia" w:ascii="宋体" w:hAnsi="宋体" w:cs="宋体"/>
                <w:szCs w:val="21"/>
              </w:rPr>
              <w:t>元以下罚款；造成损失的，依法承担赔偿责任；构成犯罪的，依法追究刑事责任：（一）承包期不符合法定期限的；（二）扣留承包合同的；（三）擅自变更或者解除农村土地承包合同的；（四）擅自变更或者涂改土地承包经营权证记载内容的；（五）未按照本实施办法规定发包荒山、荒沟、荒丘、荒滩等农村土地的；（六）未按照本实施办法规定调整承包地、分配农村土地补偿费的；（七）妨碍承包方依法流转土地承包经营权的；（八）其他侵害承包方土地承包经营权的行为。</w:t>
            </w:r>
          </w:p>
        </w:tc>
      </w:tr>
      <w:tr w14:paraId="299E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76CFE68">
            <w:pPr>
              <w:spacing w:line="300" w:lineRule="exact"/>
              <w:jc w:val="center"/>
              <w:rPr>
                <w:rFonts w:ascii="宋体" w:cs="仿宋_GB2312"/>
                <w:szCs w:val="21"/>
              </w:rPr>
            </w:pPr>
            <w:r>
              <w:rPr>
                <w:rFonts w:hint="eastAsia" w:ascii="宋体" w:hAnsi="宋体" w:cs="仿宋_GB2312"/>
                <w:szCs w:val="21"/>
              </w:rPr>
              <w:t>责任主体</w:t>
            </w:r>
          </w:p>
        </w:tc>
        <w:tc>
          <w:tcPr>
            <w:tcW w:w="7865" w:type="dxa"/>
            <w:vAlign w:val="center"/>
          </w:tcPr>
          <w:p w14:paraId="4137062A">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592E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D69AEC8">
            <w:pPr>
              <w:spacing w:line="300" w:lineRule="exact"/>
              <w:jc w:val="center"/>
              <w:rPr>
                <w:rFonts w:ascii="宋体" w:cs="仿宋_GB2312"/>
                <w:szCs w:val="21"/>
              </w:rPr>
            </w:pPr>
            <w:r>
              <w:rPr>
                <w:rFonts w:hint="eastAsia" w:ascii="宋体" w:hAnsi="宋体" w:cs="仿宋_GB2312"/>
                <w:szCs w:val="21"/>
              </w:rPr>
              <w:t>责任事项</w:t>
            </w:r>
          </w:p>
        </w:tc>
        <w:tc>
          <w:tcPr>
            <w:tcW w:w="7865" w:type="dxa"/>
          </w:tcPr>
          <w:p w14:paraId="25F341D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立案责任：发现涉嫌承包期不符合法定期限的；涉嫌扣留承包合同的；涉嫌擅自变更或者解除农村土地承包合同的；涉嫌擅自变更或者涂改土地承包经营权证或者林权证记载内容的处罚；涉嫌对未按照本实施办法规定发包荒山、荒沟、荒丘、荒滩等农村土地的；涉嫌未按照本实施办法规定调整承包地、分配农村土地补偿费的处罚；涉嫌妨碍承包方依法流转土地承包经营权的；涉嫌其他侵害承包方土地承包经营权的违法行为，予以审查，决定是否立案。</w:t>
            </w:r>
          </w:p>
          <w:p w14:paraId="54DB446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调查责任：对立案的案件，指定两名以上执法人员负责调查取证。调查时应出示执法证件，允许当事人辩解。</w:t>
            </w:r>
          </w:p>
          <w:p w14:paraId="0D0F5062">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审查责任：审查案件调查报告，对案件违法事实、证据、调查取证程序、法律适用、处罚种类和幅度、当事人陈述和申辩，提出处理意见。</w:t>
            </w:r>
          </w:p>
          <w:p w14:paraId="2B97CA4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告知责任：作出行政处罚决定前，应书面告知并送达当事人；符合听证规定的，应书面告知并送达当事人。</w:t>
            </w:r>
          </w:p>
          <w:p w14:paraId="3A0D404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决定责任：制作行政处罚决定书，载明调查过程、违法事实、处罚依据、处罚种类、当事人申诉或听证等类容。</w:t>
            </w:r>
          </w:p>
          <w:p w14:paraId="564F6B17">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送达责任：行政处罚决定书按法律法规规定的方式送达当事人。</w:t>
            </w:r>
          </w:p>
          <w:p w14:paraId="5187DF97">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执行责任：依照生效的行政处罚决定，对当事人执行处罚。</w:t>
            </w:r>
          </w:p>
          <w:p w14:paraId="047E9A3C">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3372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BEE0E2C">
            <w:pPr>
              <w:spacing w:line="300" w:lineRule="exact"/>
              <w:jc w:val="center"/>
              <w:rPr>
                <w:rFonts w:ascii="宋体" w:cs="仿宋_GB2312"/>
                <w:szCs w:val="21"/>
              </w:rPr>
            </w:pPr>
            <w:r>
              <w:rPr>
                <w:rFonts w:hint="eastAsia" w:ascii="宋体" w:hAnsi="宋体" w:cs="仿宋_GB2312"/>
                <w:szCs w:val="21"/>
              </w:rPr>
              <w:t>责任事项依据</w:t>
            </w:r>
          </w:p>
        </w:tc>
        <w:tc>
          <w:tcPr>
            <w:tcW w:w="7865" w:type="dxa"/>
          </w:tcPr>
          <w:p w14:paraId="7304D4D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163F9E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1A9571D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53554E3">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AAF8C02">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40160C5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4C24946">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3A49576">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D79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14FA7D42">
            <w:pPr>
              <w:spacing w:line="300" w:lineRule="exact"/>
              <w:jc w:val="center"/>
              <w:rPr>
                <w:rFonts w:ascii="宋体" w:cs="仿宋_GB2312"/>
                <w:szCs w:val="21"/>
              </w:rPr>
            </w:pPr>
            <w:r>
              <w:rPr>
                <w:rFonts w:hint="eastAsia" w:ascii="宋体" w:hAnsi="宋体" w:cs="仿宋_GB2312"/>
                <w:szCs w:val="21"/>
              </w:rPr>
              <w:t>追责情形</w:t>
            </w:r>
          </w:p>
        </w:tc>
        <w:tc>
          <w:tcPr>
            <w:tcW w:w="7865" w:type="dxa"/>
            <w:vAlign w:val="center"/>
          </w:tcPr>
          <w:p w14:paraId="3F804071">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w:t>
            </w:r>
            <w:r>
              <w:rPr>
                <w:rFonts w:ascii="宋体" w:hAnsi="宋体" w:cs="宋体"/>
                <w:color w:val="000000"/>
                <w:szCs w:val="21"/>
              </w:rPr>
              <w:t>&lt;</w:t>
            </w:r>
            <w:r>
              <w:rPr>
                <w:rFonts w:hint="eastAsia" w:ascii="宋体" w:hAnsi="宋体" w:cs="宋体"/>
                <w:color w:val="000000"/>
                <w:szCs w:val="21"/>
              </w:rPr>
              <w:t>中华人民共和国农村土地承包法</w:t>
            </w:r>
            <w:r>
              <w:rPr>
                <w:rFonts w:ascii="宋体" w:hAnsi="宋体" w:cs="宋体"/>
                <w:color w:val="000000"/>
                <w:szCs w:val="21"/>
              </w:rPr>
              <w:t>&gt;</w:t>
            </w:r>
            <w:r>
              <w:rPr>
                <w:rFonts w:hint="eastAsia" w:ascii="宋体" w:hAnsi="宋体" w:cs="宋体"/>
                <w:color w:val="000000"/>
                <w:szCs w:val="21"/>
              </w:rPr>
              <w:t>实施办法</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CC6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B450E2A">
            <w:pPr>
              <w:spacing w:line="300" w:lineRule="exact"/>
              <w:jc w:val="center"/>
              <w:rPr>
                <w:rFonts w:ascii="宋体" w:cs="仿宋_GB2312"/>
                <w:szCs w:val="21"/>
              </w:rPr>
            </w:pPr>
            <w:r>
              <w:rPr>
                <w:rFonts w:hint="eastAsia" w:ascii="宋体" w:hAnsi="宋体" w:cs="仿宋_GB2312"/>
                <w:szCs w:val="21"/>
              </w:rPr>
              <w:t>监督电话</w:t>
            </w:r>
          </w:p>
        </w:tc>
        <w:tc>
          <w:tcPr>
            <w:tcW w:w="7865" w:type="dxa"/>
            <w:vAlign w:val="center"/>
          </w:tcPr>
          <w:p w14:paraId="05B25FBC">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10F67DD">
      <w:pPr>
        <w:spacing w:line="300" w:lineRule="exact"/>
        <w:rPr>
          <w:sz w:val="24"/>
          <w:szCs w:val="24"/>
        </w:rPr>
      </w:pPr>
    </w:p>
    <w:tbl>
      <w:tblPr>
        <w:tblStyle w:val="5"/>
        <w:tblpPr w:leftFromText="180" w:rightFromText="180" w:vertAnchor="text" w:horzAnchor="page" w:tblpX="1635" w:tblpY="24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7879"/>
      </w:tblGrid>
      <w:tr w14:paraId="29A5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78105750">
            <w:pPr>
              <w:spacing w:line="300" w:lineRule="exact"/>
              <w:jc w:val="center"/>
              <w:rPr>
                <w:rFonts w:ascii="宋体" w:cs="仿宋_GB2312"/>
                <w:szCs w:val="21"/>
              </w:rPr>
            </w:pPr>
            <w:r>
              <w:rPr>
                <w:rFonts w:hint="eastAsia" w:ascii="宋体" w:hAnsi="宋体" w:cs="仿宋_GB2312"/>
                <w:szCs w:val="21"/>
              </w:rPr>
              <w:t>序号</w:t>
            </w:r>
          </w:p>
        </w:tc>
        <w:tc>
          <w:tcPr>
            <w:tcW w:w="7879" w:type="dxa"/>
            <w:vAlign w:val="center"/>
          </w:tcPr>
          <w:p w14:paraId="4537C49D">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33</w:t>
            </w:r>
          </w:p>
        </w:tc>
      </w:tr>
      <w:tr w14:paraId="6E9F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68632551">
            <w:pPr>
              <w:spacing w:line="300" w:lineRule="exact"/>
              <w:jc w:val="center"/>
              <w:rPr>
                <w:rFonts w:ascii="宋体" w:cs="仿宋_GB2312"/>
                <w:szCs w:val="21"/>
              </w:rPr>
            </w:pPr>
            <w:r>
              <w:rPr>
                <w:rFonts w:hint="eastAsia" w:ascii="宋体" w:hAnsi="宋体" w:cs="仿宋_GB2312"/>
                <w:szCs w:val="21"/>
              </w:rPr>
              <w:t>权力类型</w:t>
            </w:r>
          </w:p>
        </w:tc>
        <w:tc>
          <w:tcPr>
            <w:tcW w:w="7879" w:type="dxa"/>
            <w:vAlign w:val="center"/>
          </w:tcPr>
          <w:p w14:paraId="40C7FA3F">
            <w:pPr>
              <w:spacing w:line="300" w:lineRule="exact"/>
              <w:jc w:val="center"/>
              <w:rPr>
                <w:rFonts w:ascii="宋体" w:cs="仿宋_GB2312"/>
                <w:szCs w:val="21"/>
              </w:rPr>
            </w:pPr>
            <w:r>
              <w:rPr>
                <w:rFonts w:hint="eastAsia" w:ascii="宋体" w:hAnsi="宋体" w:cs="宋体"/>
                <w:szCs w:val="21"/>
              </w:rPr>
              <w:t>行政处罚</w:t>
            </w:r>
          </w:p>
        </w:tc>
      </w:tr>
      <w:tr w14:paraId="3713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74FF770F">
            <w:pPr>
              <w:spacing w:line="300" w:lineRule="exact"/>
              <w:jc w:val="center"/>
              <w:rPr>
                <w:rFonts w:ascii="宋体" w:cs="仿宋_GB2312"/>
                <w:szCs w:val="21"/>
              </w:rPr>
            </w:pPr>
            <w:r>
              <w:rPr>
                <w:rFonts w:hint="eastAsia" w:ascii="宋体" w:hAnsi="宋体" w:cs="仿宋_GB2312"/>
                <w:szCs w:val="21"/>
              </w:rPr>
              <w:t>权力项目名称</w:t>
            </w:r>
          </w:p>
        </w:tc>
        <w:tc>
          <w:tcPr>
            <w:tcW w:w="7879" w:type="dxa"/>
            <w:vAlign w:val="center"/>
          </w:tcPr>
          <w:p w14:paraId="769E70E8">
            <w:pPr>
              <w:spacing w:line="300" w:lineRule="exact"/>
              <w:ind w:firstLine="420" w:firstLineChars="200"/>
              <w:rPr>
                <w:rFonts w:ascii="宋体" w:cs="仿宋_GB2312"/>
                <w:szCs w:val="21"/>
              </w:rPr>
            </w:pPr>
            <w:r>
              <w:rPr>
                <w:rFonts w:hint="eastAsia" w:ascii="宋体" w:hAnsi="宋体" w:cs="宋体"/>
                <w:szCs w:val="21"/>
              </w:rPr>
              <w:t>对未按照规定制作、保存农业转基因生物生产、经营档案的处罚</w:t>
            </w:r>
          </w:p>
        </w:tc>
      </w:tr>
      <w:tr w14:paraId="02E3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7B737355">
            <w:pPr>
              <w:spacing w:line="300" w:lineRule="exact"/>
              <w:jc w:val="center"/>
              <w:rPr>
                <w:rFonts w:ascii="宋体" w:cs="仿宋_GB2312"/>
                <w:szCs w:val="21"/>
              </w:rPr>
            </w:pPr>
            <w:r>
              <w:rPr>
                <w:rFonts w:hint="eastAsia" w:ascii="宋体" w:hAnsi="宋体" w:cs="仿宋_GB2312"/>
                <w:szCs w:val="21"/>
              </w:rPr>
              <w:t>实施依据</w:t>
            </w:r>
          </w:p>
        </w:tc>
        <w:tc>
          <w:tcPr>
            <w:tcW w:w="7879" w:type="dxa"/>
          </w:tcPr>
          <w:p w14:paraId="2BF1409B">
            <w:pPr>
              <w:spacing w:line="300" w:lineRule="exact"/>
              <w:ind w:firstLine="420" w:firstLineChars="200"/>
              <w:rPr>
                <w:rFonts w:ascii="宋体" w:cs="宋体"/>
                <w:szCs w:val="21"/>
              </w:rPr>
            </w:pPr>
            <w:r>
              <w:rPr>
                <w:rFonts w:hint="eastAsia" w:ascii="宋体" w:hAnsi="宋体" w:cs="宋体"/>
                <w:szCs w:val="21"/>
              </w:rPr>
              <w:t>《农业转基因生物安全管理条例》第四十四条：违反本条例规定，未经批准擅自从事环境释放、生产性试验的，已获批准但未按照规定采取安全管理、防范措施的，或者超过批准范围进行试验的，由国务院农业行政主管部门或者省、自治区、直辖市人民政府农业行政主管部门依据职权，责令停止试验，并处</w:t>
            </w:r>
            <w:r>
              <w:rPr>
                <w:rFonts w:ascii="宋体" w:hAnsi="宋体" w:cs="宋体"/>
                <w:szCs w:val="21"/>
              </w:rPr>
              <w:t>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万元以下的罚款。</w:t>
            </w:r>
          </w:p>
        </w:tc>
      </w:tr>
      <w:tr w14:paraId="0EA5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31243073">
            <w:pPr>
              <w:spacing w:line="300" w:lineRule="exact"/>
              <w:jc w:val="center"/>
              <w:rPr>
                <w:rFonts w:ascii="宋体" w:cs="仿宋_GB2312"/>
                <w:szCs w:val="21"/>
              </w:rPr>
            </w:pPr>
            <w:r>
              <w:rPr>
                <w:rFonts w:hint="eastAsia" w:ascii="宋体" w:hAnsi="宋体" w:cs="仿宋_GB2312"/>
                <w:szCs w:val="21"/>
              </w:rPr>
              <w:t>责任主体</w:t>
            </w:r>
          </w:p>
        </w:tc>
        <w:tc>
          <w:tcPr>
            <w:tcW w:w="7879" w:type="dxa"/>
            <w:vAlign w:val="center"/>
          </w:tcPr>
          <w:p w14:paraId="28D2AD52">
            <w:pPr>
              <w:spacing w:line="600" w:lineRule="exact"/>
              <w:ind w:firstLine="420" w:firstLineChars="200"/>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260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631086E2">
            <w:pPr>
              <w:spacing w:line="300" w:lineRule="exact"/>
              <w:jc w:val="center"/>
              <w:rPr>
                <w:rFonts w:ascii="宋体" w:cs="仿宋_GB2312"/>
                <w:szCs w:val="21"/>
              </w:rPr>
            </w:pPr>
            <w:r>
              <w:rPr>
                <w:rFonts w:hint="eastAsia" w:ascii="宋体" w:hAnsi="宋体" w:cs="仿宋_GB2312"/>
                <w:szCs w:val="21"/>
              </w:rPr>
              <w:t>责任事项</w:t>
            </w:r>
          </w:p>
        </w:tc>
        <w:tc>
          <w:tcPr>
            <w:tcW w:w="7879" w:type="dxa"/>
            <w:vAlign w:val="center"/>
          </w:tcPr>
          <w:p w14:paraId="72317F7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立案责任：发现未经批准擅自从事环境释放、生产性试验；已获批准但未按照规定采取安全管理、防范措施；超过批准范围的行为予以审查，决定是否立案。</w:t>
            </w:r>
          </w:p>
          <w:p w14:paraId="7C35BC06">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F651D75">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0BF96D1">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55741E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A0E46D4">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403CA57">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4E13802">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8B0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7CBE9DB0">
            <w:pPr>
              <w:spacing w:line="300" w:lineRule="exact"/>
              <w:jc w:val="center"/>
              <w:rPr>
                <w:rFonts w:ascii="宋体" w:cs="仿宋_GB2312"/>
                <w:szCs w:val="21"/>
              </w:rPr>
            </w:pPr>
            <w:r>
              <w:rPr>
                <w:rFonts w:hint="eastAsia" w:ascii="宋体" w:hAnsi="宋体" w:cs="仿宋_GB2312"/>
                <w:szCs w:val="21"/>
              </w:rPr>
              <w:t>责任事项依据</w:t>
            </w:r>
          </w:p>
        </w:tc>
        <w:tc>
          <w:tcPr>
            <w:tcW w:w="7879" w:type="dxa"/>
          </w:tcPr>
          <w:p w14:paraId="0A052864">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F8B6E2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B3F680B">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7F4651E">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143E8C7">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174F6E0">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74D8F24">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7D2FE9E">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14F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32736130">
            <w:pPr>
              <w:spacing w:line="300" w:lineRule="exact"/>
              <w:jc w:val="center"/>
              <w:rPr>
                <w:rFonts w:ascii="宋体" w:cs="仿宋_GB2312"/>
                <w:szCs w:val="21"/>
              </w:rPr>
            </w:pPr>
            <w:r>
              <w:rPr>
                <w:rFonts w:hint="eastAsia" w:ascii="宋体" w:hAnsi="宋体" w:cs="仿宋_GB2312"/>
                <w:szCs w:val="21"/>
              </w:rPr>
              <w:t>追责情形</w:t>
            </w:r>
          </w:p>
        </w:tc>
        <w:tc>
          <w:tcPr>
            <w:tcW w:w="7879" w:type="dxa"/>
            <w:vAlign w:val="center"/>
          </w:tcPr>
          <w:p w14:paraId="4327667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农业转基因生物安全管理条例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0F9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5B5F0DBE">
            <w:pPr>
              <w:spacing w:line="300" w:lineRule="exact"/>
              <w:jc w:val="center"/>
              <w:rPr>
                <w:rFonts w:ascii="宋体" w:cs="仿宋_GB2312"/>
                <w:szCs w:val="21"/>
              </w:rPr>
            </w:pPr>
            <w:r>
              <w:rPr>
                <w:rFonts w:hint="eastAsia" w:ascii="宋体" w:hAnsi="宋体" w:cs="仿宋_GB2312"/>
                <w:szCs w:val="21"/>
              </w:rPr>
              <w:t>监督电话</w:t>
            </w:r>
          </w:p>
        </w:tc>
        <w:tc>
          <w:tcPr>
            <w:tcW w:w="7879" w:type="dxa"/>
            <w:vAlign w:val="center"/>
          </w:tcPr>
          <w:p w14:paraId="04BED471">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5CE07293">
      <w:pPr>
        <w:spacing w:line="300" w:lineRule="exact"/>
        <w:rPr>
          <w:rFonts w:ascii="宋体" w:cs="宋体"/>
          <w:szCs w:val="21"/>
        </w:rPr>
      </w:pPr>
    </w:p>
    <w:tbl>
      <w:tblPr>
        <w:tblStyle w:val="5"/>
        <w:tblpPr w:leftFromText="180" w:rightFromText="180" w:vertAnchor="text" w:horzAnchor="page" w:tblpX="1662" w:tblpY="299"/>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892"/>
      </w:tblGrid>
      <w:tr w14:paraId="78D8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109542BB">
            <w:pPr>
              <w:spacing w:line="300" w:lineRule="exact"/>
              <w:jc w:val="center"/>
              <w:rPr>
                <w:rFonts w:ascii="宋体" w:cs="仿宋_GB2312"/>
                <w:szCs w:val="21"/>
              </w:rPr>
            </w:pPr>
            <w:r>
              <w:rPr>
                <w:rFonts w:hint="eastAsia" w:ascii="宋体" w:hAnsi="宋体" w:cs="仿宋_GB2312"/>
                <w:szCs w:val="21"/>
              </w:rPr>
              <w:t>序号</w:t>
            </w:r>
          </w:p>
        </w:tc>
        <w:tc>
          <w:tcPr>
            <w:tcW w:w="7892" w:type="dxa"/>
            <w:vAlign w:val="center"/>
          </w:tcPr>
          <w:p w14:paraId="417D5E3E">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34</w:t>
            </w:r>
          </w:p>
        </w:tc>
      </w:tr>
      <w:tr w14:paraId="7B8F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479C7972">
            <w:pPr>
              <w:spacing w:line="300" w:lineRule="exact"/>
              <w:jc w:val="center"/>
              <w:rPr>
                <w:rFonts w:ascii="宋体" w:cs="仿宋_GB2312"/>
                <w:szCs w:val="21"/>
              </w:rPr>
            </w:pPr>
            <w:r>
              <w:rPr>
                <w:rFonts w:hint="eastAsia" w:ascii="宋体" w:hAnsi="宋体" w:cs="仿宋_GB2312"/>
                <w:szCs w:val="21"/>
              </w:rPr>
              <w:t>权力类型</w:t>
            </w:r>
          </w:p>
        </w:tc>
        <w:tc>
          <w:tcPr>
            <w:tcW w:w="7892" w:type="dxa"/>
            <w:vAlign w:val="center"/>
          </w:tcPr>
          <w:p w14:paraId="3466D4D2">
            <w:pPr>
              <w:spacing w:line="300" w:lineRule="exact"/>
              <w:jc w:val="center"/>
              <w:rPr>
                <w:rFonts w:ascii="宋体" w:cs="仿宋_GB2312"/>
                <w:szCs w:val="21"/>
              </w:rPr>
            </w:pPr>
            <w:r>
              <w:rPr>
                <w:rFonts w:hint="eastAsia" w:ascii="宋体" w:hAnsi="宋体" w:cs="宋体"/>
                <w:szCs w:val="21"/>
              </w:rPr>
              <w:t>行政处罚</w:t>
            </w:r>
          </w:p>
        </w:tc>
      </w:tr>
      <w:tr w14:paraId="1846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0CE4B555">
            <w:pPr>
              <w:spacing w:line="300" w:lineRule="exact"/>
              <w:jc w:val="center"/>
              <w:rPr>
                <w:rFonts w:ascii="宋体" w:cs="仿宋_GB2312"/>
                <w:szCs w:val="21"/>
              </w:rPr>
            </w:pPr>
            <w:r>
              <w:rPr>
                <w:rFonts w:hint="eastAsia" w:ascii="宋体" w:hAnsi="宋体" w:cs="仿宋_GB2312"/>
                <w:szCs w:val="21"/>
              </w:rPr>
              <w:t>权力项目名称</w:t>
            </w:r>
          </w:p>
        </w:tc>
        <w:tc>
          <w:tcPr>
            <w:tcW w:w="7892" w:type="dxa"/>
            <w:vAlign w:val="center"/>
          </w:tcPr>
          <w:p w14:paraId="1B72EADB">
            <w:pPr>
              <w:spacing w:line="320" w:lineRule="exact"/>
              <w:rPr>
                <w:rFonts w:ascii="宋体" w:cs="宋体"/>
                <w:sz w:val="24"/>
                <w:szCs w:val="24"/>
              </w:rPr>
            </w:pPr>
            <w:r>
              <w:rPr>
                <w:rFonts w:hint="eastAsia" w:ascii="宋体" w:hAnsi="宋体" w:cs="宋体"/>
                <w:szCs w:val="21"/>
              </w:rPr>
              <w:t>对违反农业转基因生物标识管理规定的处罚</w:t>
            </w:r>
          </w:p>
        </w:tc>
      </w:tr>
      <w:tr w14:paraId="42D2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trPr>
        <w:tc>
          <w:tcPr>
            <w:tcW w:w="1168" w:type="dxa"/>
            <w:vAlign w:val="center"/>
          </w:tcPr>
          <w:p w14:paraId="3F94509D">
            <w:pPr>
              <w:spacing w:line="300" w:lineRule="exact"/>
              <w:jc w:val="center"/>
              <w:rPr>
                <w:rFonts w:ascii="宋体" w:cs="仿宋_GB2312"/>
                <w:szCs w:val="21"/>
              </w:rPr>
            </w:pPr>
            <w:r>
              <w:rPr>
                <w:rFonts w:hint="eastAsia" w:ascii="宋体" w:hAnsi="宋体" w:cs="仿宋_GB2312"/>
                <w:szCs w:val="21"/>
              </w:rPr>
              <w:t>实施依据</w:t>
            </w:r>
          </w:p>
        </w:tc>
        <w:tc>
          <w:tcPr>
            <w:tcW w:w="7892" w:type="dxa"/>
          </w:tcPr>
          <w:p w14:paraId="1A4C625B">
            <w:pPr>
              <w:spacing w:line="300" w:lineRule="exact"/>
              <w:ind w:firstLine="420" w:firstLineChars="200"/>
              <w:rPr>
                <w:rFonts w:ascii="宋体" w:cs="宋体"/>
                <w:szCs w:val="21"/>
              </w:rPr>
            </w:pPr>
            <w:r>
              <w:rPr>
                <w:rFonts w:hint="eastAsia" w:ascii="宋体" w:hAnsi="宋体" w:cs="宋体"/>
                <w:szCs w:val="21"/>
              </w:rPr>
              <w:t>《农业转基因生物安全管理条例》第四十七条：违反本条例规定，未经批准生产、加工农业转基因生物或者未按照批准的品种、范围、安全管理要求和技术标准生产、加工的，由国务院农业行政主管部门或者省、自治区、直辖市人民政府农业行政主管部门依据职权，责令停止生产或者加工，没收违法生产或者加工的产品及违法所得；违法所得</w:t>
            </w:r>
            <w:r>
              <w:rPr>
                <w:rFonts w:ascii="宋体" w:hAnsi="宋体" w:cs="宋体"/>
                <w:szCs w:val="21"/>
              </w:rPr>
              <w:t>10</w:t>
            </w:r>
            <w:r>
              <w:rPr>
                <w:rFonts w:hint="eastAsia" w:ascii="宋体" w:hAnsi="宋体" w:cs="宋体"/>
                <w:szCs w:val="21"/>
              </w:rPr>
              <w:t>万元以上的，并处违法所得</w:t>
            </w:r>
            <w:r>
              <w:rPr>
                <w:rFonts w:ascii="宋体" w:hAnsi="宋体" w:cs="宋体"/>
                <w:szCs w:val="21"/>
              </w:rPr>
              <w:t>1</w:t>
            </w:r>
            <w:r>
              <w:rPr>
                <w:rFonts w:hint="eastAsia" w:ascii="宋体" w:hAnsi="宋体" w:cs="宋体"/>
                <w:szCs w:val="21"/>
              </w:rPr>
              <w:t>倍以上</w:t>
            </w:r>
            <w:r>
              <w:rPr>
                <w:rFonts w:ascii="宋体" w:hAnsi="宋体" w:cs="宋体"/>
                <w:szCs w:val="21"/>
              </w:rPr>
              <w:t>5</w:t>
            </w:r>
            <w:r>
              <w:rPr>
                <w:rFonts w:hint="eastAsia" w:ascii="宋体" w:hAnsi="宋体" w:cs="宋体"/>
                <w:szCs w:val="21"/>
              </w:rPr>
              <w:t>倍以下的罚款；没有违法所得或者违法所得不足</w:t>
            </w:r>
            <w:r>
              <w:rPr>
                <w:rFonts w:ascii="宋体" w:hAnsi="宋体" w:cs="宋体"/>
                <w:szCs w:val="21"/>
              </w:rPr>
              <w:t>10</w:t>
            </w:r>
            <w:r>
              <w:rPr>
                <w:rFonts w:hint="eastAsia" w:ascii="宋体" w:hAnsi="宋体" w:cs="宋体"/>
                <w:szCs w:val="21"/>
              </w:rPr>
              <w:t>万元的，并处</w:t>
            </w:r>
            <w:r>
              <w:rPr>
                <w:rFonts w:ascii="宋体" w:hAnsi="宋体" w:cs="宋体"/>
                <w:szCs w:val="21"/>
              </w:rPr>
              <w:t>10</w:t>
            </w:r>
            <w:r>
              <w:rPr>
                <w:rFonts w:hint="eastAsia" w:ascii="宋体" w:hAnsi="宋体" w:cs="宋体"/>
                <w:szCs w:val="21"/>
              </w:rPr>
              <w:t>万元以上</w:t>
            </w:r>
            <w:r>
              <w:rPr>
                <w:rFonts w:ascii="宋体" w:hAnsi="宋体" w:cs="宋体"/>
                <w:szCs w:val="21"/>
              </w:rPr>
              <w:t>20</w:t>
            </w:r>
            <w:r>
              <w:rPr>
                <w:rFonts w:hint="eastAsia" w:ascii="宋体" w:hAnsi="宋体" w:cs="宋体"/>
                <w:szCs w:val="21"/>
              </w:rPr>
              <w:t>万元以下的罚款。</w:t>
            </w:r>
          </w:p>
        </w:tc>
      </w:tr>
      <w:tr w14:paraId="76B0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B24FE0D">
            <w:pPr>
              <w:spacing w:line="300" w:lineRule="exact"/>
              <w:jc w:val="center"/>
              <w:rPr>
                <w:rFonts w:ascii="宋体" w:cs="仿宋_GB2312"/>
                <w:szCs w:val="21"/>
              </w:rPr>
            </w:pPr>
            <w:r>
              <w:rPr>
                <w:rFonts w:hint="eastAsia" w:ascii="宋体" w:hAnsi="宋体" w:cs="仿宋_GB2312"/>
                <w:szCs w:val="21"/>
              </w:rPr>
              <w:t>责任主体</w:t>
            </w:r>
          </w:p>
        </w:tc>
        <w:tc>
          <w:tcPr>
            <w:tcW w:w="7892" w:type="dxa"/>
            <w:vAlign w:val="center"/>
          </w:tcPr>
          <w:p w14:paraId="340FEEC0">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E07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08A47474">
            <w:pPr>
              <w:spacing w:line="300" w:lineRule="exact"/>
              <w:jc w:val="center"/>
              <w:rPr>
                <w:rFonts w:ascii="宋体" w:cs="仿宋_GB2312"/>
                <w:szCs w:val="21"/>
              </w:rPr>
            </w:pPr>
            <w:r>
              <w:rPr>
                <w:rFonts w:hint="eastAsia" w:ascii="宋体" w:hAnsi="宋体" w:cs="仿宋_GB2312"/>
                <w:szCs w:val="21"/>
              </w:rPr>
              <w:t>责任事项</w:t>
            </w:r>
          </w:p>
        </w:tc>
        <w:tc>
          <w:tcPr>
            <w:tcW w:w="7892" w:type="dxa"/>
            <w:vAlign w:val="center"/>
          </w:tcPr>
          <w:p w14:paraId="3FCF4CD2">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立案责任：发现未经批准生产、加工农业转基因生物或者未按照批准的品种、范围、安全管理要求和技术标准生产、加工的等行为予以审查，决定是否立案。</w:t>
            </w:r>
          </w:p>
          <w:p w14:paraId="0A6DB52D">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C0C1CB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F7EE72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FAF098F">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4E1D874">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BFD6E78">
            <w:pPr>
              <w:spacing w:line="300" w:lineRule="exact"/>
              <w:ind w:firstLine="420" w:firstLineChars="200"/>
              <w:jc w:val="left"/>
              <w:rPr>
                <w:rFonts w:ascii="宋体" w:cs="宋体"/>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B7E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7F514CB">
            <w:pPr>
              <w:spacing w:line="300" w:lineRule="exact"/>
              <w:jc w:val="center"/>
              <w:rPr>
                <w:rFonts w:ascii="宋体" w:cs="仿宋_GB2312"/>
                <w:szCs w:val="21"/>
              </w:rPr>
            </w:pPr>
            <w:r>
              <w:rPr>
                <w:rFonts w:hint="eastAsia" w:ascii="宋体" w:hAnsi="宋体" w:cs="仿宋_GB2312"/>
                <w:szCs w:val="21"/>
              </w:rPr>
              <w:t>责任事项依据</w:t>
            </w:r>
          </w:p>
        </w:tc>
        <w:tc>
          <w:tcPr>
            <w:tcW w:w="7892" w:type="dxa"/>
          </w:tcPr>
          <w:p w14:paraId="3BAA187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67F969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5A0184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CCEE78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8769EF7">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8455D51">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783E1F2">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C7C25D1">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7F6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BBAA2AB">
            <w:pPr>
              <w:spacing w:line="300" w:lineRule="exact"/>
              <w:jc w:val="center"/>
              <w:rPr>
                <w:rFonts w:ascii="宋体" w:cs="仿宋_GB2312"/>
                <w:szCs w:val="21"/>
              </w:rPr>
            </w:pPr>
            <w:r>
              <w:rPr>
                <w:rFonts w:hint="eastAsia" w:ascii="宋体" w:hAnsi="宋体" w:cs="仿宋_GB2312"/>
                <w:szCs w:val="21"/>
              </w:rPr>
              <w:t>追责情形</w:t>
            </w:r>
          </w:p>
        </w:tc>
        <w:tc>
          <w:tcPr>
            <w:tcW w:w="7892" w:type="dxa"/>
            <w:vAlign w:val="center"/>
          </w:tcPr>
          <w:p w14:paraId="43F603C1">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农业转基因生物安全管理条例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FFB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124BD7B">
            <w:pPr>
              <w:spacing w:line="300" w:lineRule="exact"/>
              <w:jc w:val="center"/>
              <w:rPr>
                <w:rFonts w:ascii="宋体" w:cs="仿宋_GB2312"/>
                <w:szCs w:val="21"/>
              </w:rPr>
            </w:pPr>
            <w:r>
              <w:rPr>
                <w:rFonts w:hint="eastAsia" w:ascii="宋体" w:hAnsi="宋体" w:cs="仿宋_GB2312"/>
                <w:szCs w:val="21"/>
              </w:rPr>
              <w:t>监督电话</w:t>
            </w:r>
          </w:p>
        </w:tc>
        <w:tc>
          <w:tcPr>
            <w:tcW w:w="7892" w:type="dxa"/>
            <w:vAlign w:val="center"/>
          </w:tcPr>
          <w:p w14:paraId="37ADB0F1">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A527A42">
      <w:pPr>
        <w:spacing w:line="300" w:lineRule="exact"/>
        <w:rPr>
          <w:sz w:val="24"/>
          <w:szCs w:val="24"/>
        </w:rPr>
      </w:pPr>
    </w:p>
    <w:p w14:paraId="196DF822">
      <w:pPr>
        <w:spacing w:line="300" w:lineRule="exact"/>
        <w:rPr>
          <w:rFonts w:ascii="宋体" w:cs="宋体"/>
          <w:szCs w:val="21"/>
        </w:rPr>
      </w:pPr>
    </w:p>
    <w:tbl>
      <w:tblPr>
        <w:tblStyle w:val="5"/>
        <w:tblpPr w:leftFromText="180" w:rightFromText="180" w:vertAnchor="text" w:horzAnchor="page" w:tblpX="1648" w:tblpY="81"/>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892"/>
      </w:tblGrid>
      <w:tr w14:paraId="19D8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3D200AD9">
            <w:pPr>
              <w:spacing w:line="300" w:lineRule="exact"/>
              <w:jc w:val="center"/>
              <w:rPr>
                <w:rFonts w:ascii="宋体" w:cs="仿宋_GB2312"/>
                <w:szCs w:val="21"/>
              </w:rPr>
            </w:pPr>
            <w:r>
              <w:rPr>
                <w:rFonts w:hint="eastAsia" w:ascii="宋体" w:hAnsi="宋体" w:cs="仿宋_GB2312"/>
                <w:szCs w:val="21"/>
              </w:rPr>
              <w:t>序号</w:t>
            </w:r>
          </w:p>
        </w:tc>
        <w:tc>
          <w:tcPr>
            <w:tcW w:w="7892" w:type="dxa"/>
            <w:vAlign w:val="center"/>
          </w:tcPr>
          <w:p w14:paraId="2B04E2CD">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35</w:t>
            </w:r>
          </w:p>
        </w:tc>
      </w:tr>
      <w:tr w14:paraId="6069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45B4C9E6">
            <w:pPr>
              <w:spacing w:line="300" w:lineRule="exact"/>
              <w:jc w:val="center"/>
              <w:rPr>
                <w:rFonts w:ascii="宋体" w:cs="仿宋_GB2312"/>
                <w:szCs w:val="21"/>
              </w:rPr>
            </w:pPr>
            <w:r>
              <w:rPr>
                <w:rFonts w:hint="eastAsia" w:ascii="宋体" w:hAnsi="宋体" w:cs="仿宋_GB2312"/>
                <w:szCs w:val="21"/>
              </w:rPr>
              <w:t>权力类型</w:t>
            </w:r>
          </w:p>
        </w:tc>
        <w:tc>
          <w:tcPr>
            <w:tcW w:w="7892" w:type="dxa"/>
            <w:vAlign w:val="center"/>
          </w:tcPr>
          <w:p w14:paraId="250CDC14">
            <w:pPr>
              <w:spacing w:line="300" w:lineRule="exact"/>
              <w:jc w:val="center"/>
              <w:rPr>
                <w:rFonts w:ascii="宋体" w:cs="仿宋_GB2312"/>
                <w:szCs w:val="21"/>
              </w:rPr>
            </w:pPr>
            <w:r>
              <w:rPr>
                <w:rFonts w:hint="eastAsia" w:ascii="宋体" w:hAnsi="宋体" w:cs="宋体"/>
                <w:szCs w:val="21"/>
              </w:rPr>
              <w:t>行政处罚</w:t>
            </w:r>
          </w:p>
        </w:tc>
      </w:tr>
      <w:tr w14:paraId="3FCC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1F4E276">
            <w:pPr>
              <w:spacing w:line="300" w:lineRule="exact"/>
              <w:jc w:val="center"/>
              <w:rPr>
                <w:rFonts w:ascii="宋体" w:cs="仿宋_GB2312"/>
                <w:szCs w:val="21"/>
              </w:rPr>
            </w:pPr>
            <w:r>
              <w:rPr>
                <w:rFonts w:hint="eastAsia" w:ascii="宋体" w:hAnsi="宋体" w:cs="仿宋_GB2312"/>
                <w:szCs w:val="21"/>
              </w:rPr>
              <w:t>权力项目名称</w:t>
            </w:r>
          </w:p>
        </w:tc>
        <w:tc>
          <w:tcPr>
            <w:tcW w:w="7892" w:type="dxa"/>
            <w:vAlign w:val="center"/>
          </w:tcPr>
          <w:p w14:paraId="4C5913BF">
            <w:pPr>
              <w:spacing w:line="300" w:lineRule="exact"/>
              <w:jc w:val="center"/>
              <w:rPr>
                <w:rFonts w:ascii="宋体" w:cs="仿宋_GB2312"/>
                <w:szCs w:val="21"/>
              </w:rPr>
            </w:pPr>
            <w:r>
              <w:rPr>
                <w:rFonts w:hint="eastAsia" w:ascii="宋体" w:hAnsi="宋体" w:cs="宋体"/>
                <w:szCs w:val="21"/>
              </w:rPr>
              <w:t>对假冒、伪造、转让或者买卖农业转基因生物有关证明文书的处罚</w:t>
            </w:r>
          </w:p>
        </w:tc>
      </w:tr>
      <w:tr w14:paraId="10BC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5D8D5A7">
            <w:pPr>
              <w:spacing w:line="300" w:lineRule="exact"/>
              <w:jc w:val="center"/>
              <w:rPr>
                <w:rFonts w:ascii="宋体" w:cs="仿宋_GB2312"/>
                <w:szCs w:val="21"/>
              </w:rPr>
            </w:pPr>
            <w:r>
              <w:rPr>
                <w:rFonts w:hint="eastAsia" w:ascii="宋体" w:hAnsi="宋体" w:cs="仿宋_GB2312"/>
                <w:szCs w:val="21"/>
              </w:rPr>
              <w:t>实施依据</w:t>
            </w:r>
          </w:p>
        </w:tc>
        <w:tc>
          <w:tcPr>
            <w:tcW w:w="7892" w:type="dxa"/>
          </w:tcPr>
          <w:p w14:paraId="4D04237E">
            <w:pPr>
              <w:spacing w:line="300" w:lineRule="exact"/>
              <w:ind w:firstLine="420" w:firstLineChars="200"/>
              <w:rPr>
                <w:rFonts w:ascii="宋体" w:cs="宋体"/>
                <w:szCs w:val="21"/>
              </w:rPr>
            </w:pPr>
            <w:r>
              <w:rPr>
                <w:rFonts w:hint="eastAsia" w:ascii="宋体" w:hAnsi="宋体" w:cs="宋体"/>
                <w:szCs w:val="21"/>
              </w:rPr>
              <w:t>国务院《农业转基因生物安全管理条例》第四十八条：违反本条例规定，转基因植物种子、种畜禽、水产苗种的生产、经营单位和个人，未按照规定制作、保存生产、经营档案的，由县级以上人民政府农业行政主管部门依据职权，责令改正，处</w:t>
            </w:r>
            <w:r>
              <w:rPr>
                <w:rFonts w:ascii="宋体" w:hAnsi="宋体" w:cs="宋体"/>
                <w:szCs w:val="21"/>
              </w:rPr>
              <w:t>1000</w:t>
            </w:r>
            <w:r>
              <w:rPr>
                <w:rFonts w:hint="eastAsia" w:ascii="宋体" w:hAnsi="宋体" w:cs="宋体"/>
                <w:szCs w:val="21"/>
              </w:rPr>
              <w:t>元以上</w:t>
            </w:r>
            <w:r>
              <w:rPr>
                <w:rFonts w:ascii="宋体" w:hAnsi="宋体" w:cs="宋体"/>
                <w:szCs w:val="21"/>
              </w:rPr>
              <w:t>1</w:t>
            </w:r>
            <w:r>
              <w:rPr>
                <w:rFonts w:hint="eastAsia" w:ascii="宋体" w:hAnsi="宋体" w:cs="宋体"/>
                <w:szCs w:val="21"/>
              </w:rPr>
              <w:t>万元以下的罚款。</w:t>
            </w:r>
          </w:p>
        </w:tc>
      </w:tr>
      <w:tr w14:paraId="3F15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40BE27F5">
            <w:pPr>
              <w:spacing w:line="300" w:lineRule="exact"/>
              <w:jc w:val="center"/>
              <w:rPr>
                <w:rFonts w:ascii="宋体" w:cs="仿宋_GB2312"/>
                <w:szCs w:val="21"/>
              </w:rPr>
            </w:pPr>
            <w:r>
              <w:rPr>
                <w:rFonts w:hint="eastAsia" w:ascii="宋体" w:hAnsi="宋体" w:cs="仿宋_GB2312"/>
                <w:szCs w:val="21"/>
              </w:rPr>
              <w:t>责任主体</w:t>
            </w:r>
          </w:p>
        </w:tc>
        <w:tc>
          <w:tcPr>
            <w:tcW w:w="7892" w:type="dxa"/>
            <w:vAlign w:val="center"/>
          </w:tcPr>
          <w:p w14:paraId="43363D96">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B89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3C186D6">
            <w:pPr>
              <w:spacing w:line="300" w:lineRule="exact"/>
              <w:jc w:val="center"/>
              <w:rPr>
                <w:rFonts w:ascii="宋体" w:cs="仿宋_GB2312"/>
                <w:szCs w:val="21"/>
              </w:rPr>
            </w:pPr>
            <w:r>
              <w:rPr>
                <w:rFonts w:hint="eastAsia" w:ascii="宋体" w:hAnsi="宋体" w:cs="仿宋_GB2312"/>
                <w:szCs w:val="21"/>
              </w:rPr>
              <w:t>责任事项</w:t>
            </w:r>
          </w:p>
        </w:tc>
        <w:tc>
          <w:tcPr>
            <w:tcW w:w="7892" w:type="dxa"/>
            <w:vAlign w:val="center"/>
          </w:tcPr>
          <w:p w14:paraId="1438FE0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立案责任：发现未按照规定制作、保存生产、经营档案的等行为予以审查，决定是否立案。</w:t>
            </w:r>
          </w:p>
          <w:p w14:paraId="6A85857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3FB8D8E">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E381253">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708D4D5">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52437D3">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459C86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C158630">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2AA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3B5D3FC">
            <w:pPr>
              <w:spacing w:line="300" w:lineRule="exact"/>
              <w:jc w:val="center"/>
              <w:rPr>
                <w:rFonts w:ascii="宋体" w:cs="仿宋_GB2312"/>
                <w:szCs w:val="21"/>
              </w:rPr>
            </w:pPr>
            <w:r>
              <w:rPr>
                <w:rFonts w:hint="eastAsia" w:ascii="宋体" w:hAnsi="宋体" w:cs="仿宋_GB2312"/>
                <w:szCs w:val="21"/>
              </w:rPr>
              <w:t>责任事项依据</w:t>
            </w:r>
          </w:p>
        </w:tc>
        <w:tc>
          <w:tcPr>
            <w:tcW w:w="7892" w:type="dxa"/>
          </w:tcPr>
          <w:p w14:paraId="54831BA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349A55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343F7C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5DA660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CE25919">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A847F6B">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889C5DB">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7BE9998">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6932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AE0D4A4">
            <w:pPr>
              <w:spacing w:line="300" w:lineRule="exact"/>
              <w:jc w:val="center"/>
              <w:rPr>
                <w:rFonts w:ascii="宋体" w:cs="仿宋_GB2312"/>
                <w:szCs w:val="21"/>
              </w:rPr>
            </w:pPr>
            <w:r>
              <w:rPr>
                <w:rFonts w:hint="eastAsia" w:ascii="宋体" w:hAnsi="宋体" w:cs="仿宋_GB2312"/>
                <w:szCs w:val="21"/>
              </w:rPr>
              <w:t>追责情形</w:t>
            </w:r>
          </w:p>
        </w:tc>
        <w:tc>
          <w:tcPr>
            <w:tcW w:w="7892" w:type="dxa"/>
            <w:vAlign w:val="center"/>
          </w:tcPr>
          <w:p w14:paraId="4BA1EF90">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农业转基因生物安全管理条例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1C3E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5D0BE33">
            <w:pPr>
              <w:spacing w:line="300" w:lineRule="exact"/>
              <w:jc w:val="center"/>
              <w:rPr>
                <w:rFonts w:ascii="宋体" w:cs="仿宋_GB2312"/>
                <w:szCs w:val="21"/>
              </w:rPr>
            </w:pPr>
            <w:r>
              <w:rPr>
                <w:rFonts w:hint="eastAsia" w:ascii="宋体" w:hAnsi="宋体" w:cs="仿宋_GB2312"/>
                <w:szCs w:val="21"/>
              </w:rPr>
              <w:t>监督电话</w:t>
            </w:r>
          </w:p>
        </w:tc>
        <w:tc>
          <w:tcPr>
            <w:tcW w:w="7892" w:type="dxa"/>
            <w:vAlign w:val="center"/>
          </w:tcPr>
          <w:p w14:paraId="5A3FCA7C">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2F6136A">
      <w:pPr>
        <w:spacing w:line="400" w:lineRule="exact"/>
        <w:rPr>
          <w:rFonts w:ascii="黑体" w:hAnsi="宋体" w:eastAsia="黑体"/>
          <w:sz w:val="32"/>
          <w:szCs w:val="32"/>
        </w:rPr>
      </w:pPr>
    </w:p>
    <w:tbl>
      <w:tblPr>
        <w:tblStyle w:val="5"/>
        <w:tblpPr w:leftFromText="180" w:rightFromText="180" w:vertAnchor="text" w:horzAnchor="page" w:tblpX="1643" w:tblpY="-550"/>
        <w:tblOverlap w:val="never"/>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855"/>
      </w:tblGrid>
      <w:tr w14:paraId="10C6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AB4298A">
            <w:pPr>
              <w:spacing w:line="300" w:lineRule="exact"/>
              <w:jc w:val="center"/>
              <w:rPr>
                <w:rFonts w:ascii="宋体" w:cs="仿宋_GB2312"/>
                <w:szCs w:val="21"/>
              </w:rPr>
            </w:pPr>
            <w:r>
              <w:rPr>
                <w:rFonts w:hint="eastAsia" w:ascii="宋体" w:hAnsi="宋体" w:cs="仿宋_GB2312"/>
                <w:szCs w:val="21"/>
              </w:rPr>
              <w:t>序号</w:t>
            </w:r>
          </w:p>
        </w:tc>
        <w:tc>
          <w:tcPr>
            <w:tcW w:w="7855" w:type="dxa"/>
            <w:vAlign w:val="center"/>
          </w:tcPr>
          <w:p w14:paraId="5293E84E">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36</w:t>
            </w:r>
          </w:p>
        </w:tc>
      </w:tr>
      <w:tr w14:paraId="4DEF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C71A27D">
            <w:pPr>
              <w:spacing w:line="300" w:lineRule="exact"/>
              <w:jc w:val="center"/>
              <w:rPr>
                <w:rFonts w:ascii="宋体" w:cs="仿宋_GB2312"/>
                <w:szCs w:val="21"/>
              </w:rPr>
            </w:pPr>
            <w:r>
              <w:rPr>
                <w:rFonts w:hint="eastAsia" w:ascii="宋体" w:hAnsi="宋体" w:cs="仿宋_GB2312"/>
                <w:szCs w:val="21"/>
              </w:rPr>
              <w:t>权力类型</w:t>
            </w:r>
          </w:p>
        </w:tc>
        <w:tc>
          <w:tcPr>
            <w:tcW w:w="7855" w:type="dxa"/>
            <w:vAlign w:val="center"/>
          </w:tcPr>
          <w:p w14:paraId="6AE3E3A7">
            <w:pPr>
              <w:spacing w:line="300" w:lineRule="exact"/>
              <w:jc w:val="center"/>
              <w:rPr>
                <w:rFonts w:ascii="宋体" w:cs="仿宋_GB2312"/>
                <w:szCs w:val="21"/>
              </w:rPr>
            </w:pPr>
            <w:r>
              <w:rPr>
                <w:rFonts w:hint="eastAsia" w:ascii="宋体" w:hAnsi="宋体" w:cs="宋体"/>
                <w:szCs w:val="21"/>
              </w:rPr>
              <w:t>行政处罚</w:t>
            </w:r>
          </w:p>
        </w:tc>
      </w:tr>
      <w:tr w14:paraId="510D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E63D39A">
            <w:pPr>
              <w:spacing w:line="300" w:lineRule="exact"/>
              <w:jc w:val="center"/>
              <w:rPr>
                <w:rFonts w:ascii="宋体" w:cs="仿宋_GB2312"/>
                <w:szCs w:val="21"/>
              </w:rPr>
            </w:pPr>
            <w:r>
              <w:rPr>
                <w:rFonts w:hint="eastAsia" w:ascii="宋体" w:hAnsi="宋体" w:cs="仿宋_GB2312"/>
                <w:szCs w:val="21"/>
              </w:rPr>
              <w:t>权力项目名称</w:t>
            </w:r>
          </w:p>
        </w:tc>
        <w:tc>
          <w:tcPr>
            <w:tcW w:w="7855" w:type="dxa"/>
            <w:vAlign w:val="center"/>
          </w:tcPr>
          <w:p w14:paraId="5B1AD3CD">
            <w:pPr>
              <w:spacing w:line="300" w:lineRule="exact"/>
              <w:jc w:val="center"/>
              <w:rPr>
                <w:rFonts w:ascii="宋体" w:cs="仿宋_GB2312"/>
                <w:szCs w:val="21"/>
              </w:rPr>
            </w:pPr>
            <w:r>
              <w:rPr>
                <w:rFonts w:hint="eastAsia" w:ascii="宋体" w:hAnsi="宋体" w:cs="宋体"/>
                <w:szCs w:val="21"/>
              </w:rPr>
              <w:t>对未取得采集证或者未按照采集证的规定采集国家重点保护野生植物的处罚</w:t>
            </w:r>
          </w:p>
        </w:tc>
      </w:tr>
      <w:tr w14:paraId="3E14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3E7F7B6">
            <w:pPr>
              <w:spacing w:line="300" w:lineRule="exact"/>
              <w:jc w:val="center"/>
              <w:rPr>
                <w:rFonts w:ascii="宋体" w:cs="仿宋_GB2312"/>
                <w:szCs w:val="21"/>
              </w:rPr>
            </w:pPr>
            <w:r>
              <w:rPr>
                <w:rFonts w:hint="eastAsia" w:ascii="宋体" w:hAnsi="宋体" w:cs="仿宋_GB2312"/>
                <w:szCs w:val="21"/>
              </w:rPr>
              <w:t>实施依据</w:t>
            </w:r>
          </w:p>
        </w:tc>
        <w:tc>
          <w:tcPr>
            <w:tcW w:w="7855" w:type="dxa"/>
          </w:tcPr>
          <w:p w14:paraId="0B4A1CCC">
            <w:pPr>
              <w:spacing w:line="300" w:lineRule="exact"/>
              <w:ind w:firstLine="420" w:firstLineChars="200"/>
              <w:rPr>
                <w:rFonts w:ascii="宋体" w:cs="宋体"/>
                <w:szCs w:val="21"/>
              </w:rPr>
            </w:pPr>
            <w:r>
              <w:rPr>
                <w:rFonts w:hint="eastAsia" w:ascii="宋体" w:hAnsi="宋体" w:cs="宋体"/>
                <w:szCs w:val="21"/>
              </w:rPr>
              <w:t>国务院《农业转基因生物安全管理条例》第五十二条：违反本条例关于农业转基因生物标识管理规定的，由县级以上人民政府农业行政主管部门依据职权，责令限期改正，可以没收非法销售的产品和违法所得，并可以处</w:t>
            </w:r>
            <w:r>
              <w:rPr>
                <w:rFonts w:ascii="宋体" w:hAnsi="宋体" w:cs="宋体"/>
                <w:szCs w:val="21"/>
              </w:rPr>
              <w:t>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万元以下的罚款。</w:t>
            </w:r>
          </w:p>
        </w:tc>
      </w:tr>
      <w:tr w14:paraId="5D29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A41F1D9">
            <w:pPr>
              <w:spacing w:line="300" w:lineRule="exact"/>
              <w:jc w:val="center"/>
              <w:rPr>
                <w:rFonts w:ascii="宋体" w:cs="仿宋_GB2312"/>
                <w:szCs w:val="21"/>
              </w:rPr>
            </w:pPr>
            <w:r>
              <w:rPr>
                <w:rFonts w:hint="eastAsia" w:ascii="宋体" w:hAnsi="宋体" w:cs="仿宋_GB2312"/>
                <w:szCs w:val="21"/>
              </w:rPr>
              <w:t>责任主体</w:t>
            </w:r>
          </w:p>
        </w:tc>
        <w:tc>
          <w:tcPr>
            <w:tcW w:w="7855" w:type="dxa"/>
            <w:vAlign w:val="center"/>
          </w:tcPr>
          <w:p w14:paraId="47B22A8A">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771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47F2EC4">
            <w:pPr>
              <w:spacing w:line="300" w:lineRule="exact"/>
              <w:jc w:val="center"/>
              <w:rPr>
                <w:rFonts w:ascii="宋体" w:cs="仿宋_GB2312"/>
                <w:szCs w:val="21"/>
              </w:rPr>
            </w:pPr>
            <w:r>
              <w:rPr>
                <w:rFonts w:hint="eastAsia" w:ascii="宋体" w:hAnsi="宋体" w:cs="仿宋_GB2312"/>
                <w:szCs w:val="21"/>
              </w:rPr>
              <w:t>责任事项</w:t>
            </w:r>
          </w:p>
        </w:tc>
        <w:tc>
          <w:tcPr>
            <w:tcW w:w="7855" w:type="dxa"/>
            <w:vAlign w:val="center"/>
          </w:tcPr>
          <w:p w14:paraId="533E23D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立案责任：发现违反农业转基因生物标识管理规定的行为予以审查，决定是否立案。</w:t>
            </w:r>
          </w:p>
          <w:p w14:paraId="36F7405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D064BA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5F5209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91B91B7">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2D3683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2CBDEA5">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44001E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E69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ACAF4BE">
            <w:pPr>
              <w:spacing w:line="300" w:lineRule="exact"/>
              <w:jc w:val="center"/>
              <w:rPr>
                <w:rFonts w:ascii="宋体" w:cs="仿宋_GB2312"/>
                <w:szCs w:val="21"/>
              </w:rPr>
            </w:pPr>
            <w:r>
              <w:rPr>
                <w:rFonts w:hint="eastAsia" w:ascii="宋体" w:hAnsi="宋体" w:cs="仿宋_GB2312"/>
                <w:szCs w:val="21"/>
              </w:rPr>
              <w:t>责任事项依据</w:t>
            </w:r>
          </w:p>
        </w:tc>
        <w:tc>
          <w:tcPr>
            <w:tcW w:w="7855" w:type="dxa"/>
          </w:tcPr>
          <w:p w14:paraId="56B90D9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FBC222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EC9183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DF1E9DE">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2D4E17C">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70106F02">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06C9D7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23CFCCFA">
            <w:pPr>
              <w:spacing w:line="300" w:lineRule="exact"/>
              <w:ind w:firstLine="401" w:firstLineChars="191"/>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2C3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FB7DBEE">
            <w:pPr>
              <w:spacing w:line="300" w:lineRule="exact"/>
              <w:jc w:val="center"/>
              <w:rPr>
                <w:rFonts w:ascii="宋体" w:cs="仿宋_GB2312"/>
                <w:szCs w:val="21"/>
              </w:rPr>
            </w:pPr>
            <w:r>
              <w:rPr>
                <w:rFonts w:hint="eastAsia" w:ascii="宋体" w:hAnsi="宋体" w:cs="仿宋_GB2312"/>
                <w:szCs w:val="21"/>
              </w:rPr>
              <w:t>追责情形</w:t>
            </w:r>
          </w:p>
        </w:tc>
        <w:tc>
          <w:tcPr>
            <w:tcW w:w="7855" w:type="dxa"/>
            <w:vAlign w:val="center"/>
          </w:tcPr>
          <w:p w14:paraId="49CC3620">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农业转基因生物安全管理条例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910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DB43428">
            <w:pPr>
              <w:spacing w:line="300" w:lineRule="exact"/>
              <w:jc w:val="center"/>
              <w:rPr>
                <w:rFonts w:ascii="宋体" w:cs="仿宋_GB2312"/>
                <w:szCs w:val="21"/>
              </w:rPr>
            </w:pPr>
            <w:r>
              <w:rPr>
                <w:rFonts w:hint="eastAsia" w:ascii="宋体" w:hAnsi="宋体" w:cs="仿宋_GB2312"/>
                <w:szCs w:val="21"/>
              </w:rPr>
              <w:t>监督电话</w:t>
            </w:r>
          </w:p>
        </w:tc>
        <w:tc>
          <w:tcPr>
            <w:tcW w:w="7855" w:type="dxa"/>
            <w:vAlign w:val="center"/>
          </w:tcPr>
          <w:p w14:paraId="615B16AA">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89DE344">
      <w:pPr>
        <w:spacing w:line="400" w:lineRule="exact"/>
        <w:rPr>
          <w:rFonts w:ascii="黑体" w:hAnsi="宋体" w:eastAsia="黑体"/>
          <w:sz w:val="32"/>
          <w:szCs w:val="32"/>
        </w:rPr>
      </w:pPr>
    </w:p>
    <w:tbl>
      <w:tblPr>
        <w:tblStyle w:val="5"/>
        <w:tblpPr w:leftFromText="180" w:rightFromText="180" w:vertAnchor="text" w:horzAnchor="page" w:tblpX="1676" w:tblpY="217"/>
        <w:tblOverlap w:val="never"/>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7814"/>
      </w:tblGrid>
      <w:tr w14:paraId="0EEC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203DECC8">
            <w:pPr>
              <w:spacing w:line="300" w:lineRule="exact"/>
              <w:jc w:val="center"/>
              <w:rPr>
                <w:rFonts w:ascii="宋体" w:cs="仿宋_GB2312"/>
                <w:szCs w:val="21"/>
              </w:rPr>
            </w:pPr>
            <w:r>
              <w:rPr>
                <w:rFonts w:hint="eastAsia" w:ascii="宋体" w:hAnsi="宋体" w:cs="仿宋_GB2312"/>
                <w:szCs w:val="21"/>
              </w:rPr>
              <w:t>序号</w:t>
            </w:r>
          </w:p>
        </w:tc>
        <w:tc>
          <w:tcPr>
            <w:tcW w:w="7814" w:type="dxa"/>
            <w:vAlign w:val="center"/>
          </w:tcPr>
          <w:p w14:paraId="3C4C5913">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37</w:t>
            </w:r>
          </w:p>
        </w:tc>
      </w:tr>
      <w:tr w14:paraId="1FE6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564A650A">
            <w:pPr>
              <w:spacing w:line="300" w:lineRule="exact"/>
              <w:jc w:val="center"/>
              <w:rPr>
                <w:rFonts w:ascii="宋体" w:cs="仿宋_GB2312"/>
                <w:szCs w:val="21"/>
              </w:rPr>
            </w:pPr>
            <w:r>
              <w:rPr>
                <w:rFonts w:hint="eastAsia" w:ascii="宋体" w:hAnsi="宋体" w:cs="仿宋_GB2312"/>
                <w:szCs w:val="21"/>
              </w:rPr>
              <w:t>权力类型</w:t>
            </w:r>
          </w:p>
        </w:tc>
        <w:tc>
          <w:tcPr>
            <w:tcW w:w="7814" w:type="dxa"/>
            <w:vAlign w:val="center"/>
          </w:tcPr>
          <w:p w14:paraId="634B112B">
            <w:pPr>
              <w:spacing w:line="300" w:lineRule="exact"/>
              <w:jc w:val="center"/>
              <w:rPr>
                <w:rFonts w:ascii="宋体" w:cs="仿宋_GB2312"/>
                <w:szCs w:val="21"/>
              </w:rPr>
            </w:pPr>
            <w:r>
              <w:rPr>
                <w:rFonts w:hint="eastAsia" w:ascii="宋体" w:hAnsi="宋体" w:cs="宋体"/>
                <w:szCs w:val="21"/>
              </w:rPr>
              <w:t>行政处罚</w:t>
            </w:r>
          </w:p>
        </w:tc>
      </w:tr>
      <w:tr w14:paraId="169F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6AF2721E">
            <w:pPr>
              <w:spacing w:line="300" w:lineRule="exact"/>
              <w:jc w:val="center"/>
              <w:rPr>
                <w:rFonts w:ascii="宋体" w:cs="仿宋_GB2312"/>
                <w:szCs w:val="21"/>
              </w:rPr>
            </w:pPr>
            <w:r>
              <w:rPr>
                <w:rFonts w:hint="eastAsia" w:ascii="宋体" w:hAnsi="宋体" w:cs="仿宋_GB2312"/>
                <w:szCs w:val="21"/>
              </w:rPr>
              <w:t>权力项目名称</w:t>
            </w:r>
          </w:p>
        </w:tc>
        <w:tc>
          <w:tcPr>
            <w:tcW w:w="7814" w:type="dxa"/>
            <w:vAlign w:val="center"/>
          </w:tcPr>
          <w:p w14:paraId="65A5C0C8">
            <w:pPr>
              <w:spacing w:line="300" w:lineRule="exact"/>
              <w:jc w:val="center"/>
              <w:rPr>
                <w:rFonts w:ascii="宋体" w:cs="仿宋_GB2312"/>
                <w:szCs w:val="21"/>
              </w:rPr>
            </w:pPr>
            <w:r>
              <w:rPr>
                <w:rFonts w:hint="eastAsia" w:ascii="宋体" w:hAnsi="宋体" w:cs="宋体"/>
                <w:szCs w:val="21"/>
              </w:rPr>
              <w:t>对违法出售、收购国家重点保护野生植物的处罚</w:t>
            </w:r>
          </w:p>
        </w:tc>
      </w:tr>
      <w:tr w14:paraId="7FE5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050C64B4">
            <w:pPr>
              <w:spacing w:line="300" w:lineRule="exact"/>
              <w:jc w:val="center"/>
              <w:rPr>
                <w:rFonts w:ascii="宋体" w:cs="仿宋_GB2312"/>
                <w:szCs w:val="21"/>
              </w:rPr>
            </w:pPr>
            <w:r>
              <w:rPr>
                <w:rFonts w:hint="eastAsia" w:ascii="宋体" w:hAnsi="宋体" w:cs="仿宋_GB2312"/>
                <w:szCs w:val="21"/>
              </w:rPr>
              <w:t>实施依据</w:t>
            </w:r>
          </w:p>
        </w:tc>
        <w:tc>
          <w:tcPr>
            <w:tcW w:w="7814" w:type="dxa"/>
          </w:tcPr>
          <w:p w14:paraId="1267A3BC">
            <w:pPr>
              <w:spacing w:line="300" w:lineRule="exact"/>
              <w:ind w:firstLine="420" w:firstLineChars="200"/>
              <w:rPr>
                <w:rFonts w:ascii="宋体" w:cs="宋体"/>
                <w:szCs w:val="21"/>
              </w:rPr>
            </w:pPr>
            <w:r>
              <w:rPr>
                <w:rFonts w:hint="eastAsia" w:ascii="宋体" w:hAnsi="宋体" w:cs="宋体"/>
                <w:szCs w:val="21"/>
              </w:rPr>
              <w:t>国务院《农业转基因生物安全管理条例》第五十三条：假冒、伪造、转让或者买卖农业转基因生物有关证明文书的，由县级以上人民政府农业行政主管部门依据职权，收缴相应的证明文书，并处</w:t>
            </w:r>
            <w:r>
              <w:rPr>
                <w:rFonts w:ascii="宋体" w:hAnsi="宋体" w:cs="宋体"/>
                <w:szCs w:val="21"/>
              </w:rPr>
              <w:t>2</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万元以下的罚款；构成犯罪的，依法追究刑事责任。</w:t>
            </w:r>
          </w:p>
        </w:tc>
      </w:tr>
      <w:tr w14:paraId="03D3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5D1EFD22">
            <w:pPr>
              <w:spacing w:line="300" w:lineRule="exact"/>
              <w:jc w:val="center"/>
              <w:rPr>
                <w:rFonts w:ascii="宋体" w:cs="仿宋_GB2312"/>
                <w:szCs w:val="21"/>
              </w:rPr>
            </w:pPr>
            <w:r>
              <w:rPr>
                <w:rFonts w:hint="eastAsia" w:ascii="宋体" w:hAnsi="宋体" w:cs="仿宋_GB2312"/>
                <w:szCs w:val="21"/>
              </w:rPr>
              <w:t>责任主体</w:t>
            </w:r>
          </w:p>
        </w:tc>
        <w:tc>
          <w:tcPr>
            <w:tcW w:w="7814" w:type="dxa"/>
            <w:vAlign w:val="center"/>
          </w:tcPr>
          <w:p w14:paraId="69AF06BA">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F42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4A32BD47">
            <w:pPr>
              <w:spacing w:line="300" w:lineRule="exact"/>
              <w:jc w:val="center"/>
              <w:rPr>
                <w:rFonts w:ascii="宋体" w:cs="仿宋_GB2312"/>
                <w:szCs w:val="21"/>
              </w:rPr>
            </w:pPr>
            <w:r>
              <w:rPr>
                <w:rFonts w:hint="eastAsia" w:ascii="宋体" w:hAnsi="宋体" w:cs="仿宋_GB2312"/>
                <w:szCs w:val="21"/>
              </w:rPr>
              <w:t>责任事项</w:t>
            </w:r>
          </w:p>
        </w:tc>
        <w:tc>
          <w:tcPr>
            <w:tcW w:w="7814" w:type="dxa"/>
            <w:vAlign w:val="center"/>
          </w:tcPr>
          <w:p w14:paraId="043FFD78">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立案责任：发现假冒、伪造、转让或者买卖农业转基因生物有关证明文书的等行为予以审查，决定是否立案。</w:t>
            </w:r>
          </w:p>
          <w:p w14:paraId="01F08960">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1C0316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4813F1B">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B8998B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343285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02CB7D3">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DE7D667">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233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7107924D">
            <w:pPr>
              <w:spacing w:line="300" w:lineRule="exact"/>
              <w:jc w:val="center"/>
              <w:rPr>
                <w:rFonts w:ascii="宋体" w:cs="仿宋_GB2312"/>
                <w:szCs w:val="21"/>
              </w:rPr>
            </w:pPr>
            <w:r>
              <w:rPr>
                <w:rFonts w:hint="eastAsia" w:ascii="宋体" w:hAnsi="宋体" w:cs="仿宋_GB2312"/>
                <w:szCs w:val="21"/>
              </w:rPr>
              <w:t>责任事项依据</w:t>
            </w:r>
          </w:p>
        </w:tc>
        <w:tc>
          <w:tcPr>
            <w:tcW w:w="7814" w:type="dxa"/>
          </w:tcPr>
          <w:p w14:paraId="0B31AFF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DEC20A0">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690B06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6D15443">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EC9E63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64B064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E639CA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6D6C05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1A8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582634B8">
            <w:pPr>
              <w:spacing w:line="300" w:lineRule="exact"/>
              <w:jc w:val="center"/>
              <w:rPr>
                <w:rFonts w:ascii="宋体" w:cs="仿宋_GB2312"/>
                <w:szCs w:val="21"/>
              </w:rPr>
            </w:pPr>
            <w:r>
              <w:rPr>
                <w:rFonts w:hint="eastAsia" w:ascii="宋体" w:hAnsi="宋体" w:cs="仿宋_GB2312"/>
                <w:szCs w:val="21"/>
              </w:rPr>
              <w:t>追责情形</w:t>
            </w:r>
          </w:p>
        </w:tc>
        <w:tc>
          <w:tcPr>
            <w:tcW w:w="7814" w:type="dxa"/>
            <w:vAlign w:val="center"/>
          </w:tcPr>
          <w:p w14:paraId="41A4E356">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农业转基因生物安全管理条例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F1B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7825B384">
            <w:pPr>
              <w:spacing w:line="300" w:lineRule="exact"/>
              <w:jc w:val="center"/>
              <w:rPr>
                <w:rFonts w:ascii="宋体" w:cs="仿宋_GB2312"/>
                <w:szCs w:val="21"/>
              </w:rPr>
            </w:pPr>
            <w:r>
              <w:rPr>
                <w:rFonts w:hint="eastAsia" w:ascii="宋体" w:hAnsi="宋体" w:cs="仿宋_GB2312"/>
                <w:szCs w:val="21"/>
              </w:rPr>
              <w:t>监督电话</w:t>
            </w:r>
          </w:p>
        </w:tc>
        <w:tc>
          <w:tcPr>
            <w:tcW w:w="7814" w:type="dxa"/>
            <w:vAlign w:val="center"/>
          </w:tcPr>
          <w:p w14:paraId="3B04036E">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09D374A">
      <w:pPr>
        <w:spacing w:line="400" w:lineRule="exact"/>
        <w:rPr>
          <w:rFonts w:ascii="黑体" w:hAnsi="宋体" w:eastAsia="黑体"/>
          <w:sz w:val="32"/>
          <w:szCs w:val="32"/>
        </w:rPr>
      </w:pPr>
    </w:p>
    <w:p w14:paraId="2B8EF545">
      <w:pPr>
        <w:spacing w:line="300" w:lineRule="exact"/>
        <w:rPr>
          <w:sz w:val="24"/>
          <w:szCs w:val="24"/>
        </w:rPr>
      </w:pPr>
    </w:p>
    <w:tbl>
      <w:tblPr>
        <w:tblStyle w:val="5"/>
        <w:tblW w:w="8891"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7663"/>
      </w:tblGrid>
      <w:tr w14:paraId="07FC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3B2C672D">
            <w:pPr>
              <w:spacing w:line="300" w:lineRule="exact"/>
              <w:jc w:val="center"/>
              <w:rPr>
                <w:rFonts w:ascii="宋体" w:cs="仿宋_GB2312"/>
                <w:szCs w:val="21"/>
              </w:rPr>
            </w:pPr>
            <w:r>
              <w:rPr>
                <w:rFonts w:hint="eastAsia" w:ascii="宋体" w:hAnsi="宋体" w:cs="仿宋_GB2312"/>
                <w:szCs w:val="21"/>
              </w:rPr>
              <w:t>序号</w:t>
            </w:r>
          </w:p>
        </w:tc>
        <w:tc>
          <w:tcPr>
            <w:tcW w:w="7663" w:type="dxa"/>
            <w:vAlign w:val="center"/>
          </w:tcPr>
          <w:p w14:paraId="36143FAA">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38</w:t>
            </w:r>
          </w:p>
        </w:tc>
      </w:tr>
      <w:tr w14:paraId="4186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0B4D8E40">
            <w:pPr>
              <w:spacing w:line="300" w:lineRule="exact"/>
              <w:jc w:val="center"/>
              <w:rPr>
                <w:rFonts w:ascii="宋体" w:cs="仿宋_GB2312"/>
                <w:szCs w:val="21"/>
              </w:rPr>
            </w:pPr>
            <w:r>
              <w:rPr>
                <w:rFonts w:hint="eastAsia" w:ascii="宋体" w:hAnsi="宋体" w:cs="仿宋_GB2312"/>
                <w:szCs w:val="21"/>
              </w:rPr>
              <w:t>权力类型</w:t>
            </w:r>
          </w:p>
        </w:tc>
        <w:tc>
          <w:tcPr>
            <w:tcW w:w="7663" w:type="dxa"/>
            <w:vAlign w:val="center"/>
          </w:tcPr>
          <w:p w14:paraId="73408FF4">
            <w:pPr>
              <w:spacing w:line="300" w:lineRule="exact"/>
              <w:jc w:val="center"/>
              <w:rPr>
                <w:rFonts w:ascii="宋体" w:cs="仿宋_GB2312"/>
                <w:szCs w:val="21"/>
              </w:rPr>
            </w:pPr>
            <w:r>
              <w:rPr>
                <w:rFonts w:hint="eastAsia" w:ascii="宋体" w:hAnsi="宋体" w:cs="宋体"/>
                <w:szCs w:val="21"/>
              </w:rPr>
              <w:t>行政处罚</w:t>
            </w:r>
          </w:p>
        </w:tc>
      </w:tr>
      <w:tr w14:paraId="51DE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7922D5A6">
            <w:pPr>
              <w:spacing w:line="300" w:lineRule="exact"/>
              <w:jc w:val="center"/>
              <w:rPr>
                <w:rFonts w:ascii="宋体" w:cs="仿宋_GB2312"/>
                <w:szCs w:val="21"/>
              </w:rPr>
            </w:pPr>
            <w:r>
              <w:rPr>
                <w:rFonts w:hint="eastAsia" w:ascii="宋体" w:hAnsi="宋体" w:cs="仿宋_GB2312"/>
                <w:szCs w:val="21"/>
              </w:rPr>
              <w:t>权力项目名称</w:t>
            </w:r>
          </w:p>
        </w:tc>
        <w:tc>
          <w:tcPr>
            <w:tcW w:w="7663" w:type="dxa"/>
            <w:vAlign w:val="center"/>
          </w:tcPr>
          <w:p w14:paraId="2FC5849E">
            <w:pPr>
              <w:spacing w:line="300" w:lineRule="exact"/>
              <w:ind w:firstLine="420" w:firstLineChars="200"/>
              <w:rPr>
                <w:rFonts w:ascii="宋体" w:cs="仿宋_GB2312"/>
                <w:szCs w:val="21"/>
              </w:rPr>
            </w:pPr>
            <w:r>
              <w:rPr>
                <w:rFonts w:hint="eastAsia" w:ascii="宋体" w:hAnsi="宋体" w:cs="宋体"/>
                <w:szCs w:val="21"/>
              </w:rPr>
              <w:t>对伪造、倒卖、转让采集证、允许进出口证明书或者有关批准文件、标签的处罚</w:t>
            </w:r>
          </w:p>
        </w:tc>
      </w:tr>
      <w:tr w14:paraId="63D6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0EC65DAE">
            <w:pPr>
              <w:spacing w:line="300" w:lineRule="exact"/>
              <w:jc w:val="center"/>
              <w:rPr>
                <w:rFonts w:ascii="宋体" w:cs="仿宋_GB2312"/>
                <w:szCs w:val="21"/>
              </w:rPr>
            </w:pPr>
            <w:r>
              <w:rPr>
                <w:rFonts w:hint="eastAsia" w:ascii="宋体" w:hAnsi="宋体" w:cs="仿宋_GB2312"/>
                <w:szCs w:val="21"/>
              </w:rPr>
              <w:t>实施依据</w:t>
            </w:r>
          </w:p>
        </w:tc>
        <w:tc>
          <w:tcPr>
            <w:tcW w:w="7663" w:type="dxa"/>
          </w:tcPr>
          <w:p w14:paraId="36B573D0">
            <w:pPr>
              <w:spacing w:line="300" w:lineRule="exact"/>
              <w:ind w:firstLine="420" w:firstLineChars="200"/>
              <w:rPr>
                <w:rFonts w:ascii="宋体" w:cs="宋体"/>
                <w:szCs w:val="21"/>
              </w:rPr>
            </w:pPr>
            <w:r>
              <w:rPr>
                <w:rFonts w:hint="eastAsia" w:ascii="宋体" w:hAnsi="宋体" w:cs="宋体"/>
                <w:szCs w:val="21"/>
              </w:rPr>
              <w:t>《中华人民共和国野生植物保护条例》第二十三条：未取得采集证或者未按照采集证的规定采集国家重点保护野生植物的，由野生植物行政主管部门没收所采集的野生植物和违法所得，可以并处违法所得</w:t>
            </w:r>
            <w:r>
              <w:rPr>
                <w:rFonts w:ascii="宋体" w:hAnsi="宋体" w:cs="宋体"/>
                <w:szCs w:val="21"/>
              </w:rPr>
              <w:t>10</w:t>
            </w:r>
            <w:r>
              <w:rPr>
                <w:rFonts w:hint="eastAsia" w:ascii="宋体" w:hAnsi="宋体" w:cs="宋体"/>
                <w:szCs w:val="21"/>
              </w:rPr>
              <w:t>倍以下的罚款；有采集证的，并可以吊销采集证。</w:t>
            </w:r>
          </w:p>
        </w:tc>
      </w:tr>
      <w:tr w14:paraId="62E3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243A6985">
            <w:pPr>
              <w:spacing w:line="300" w:lineRule="exact"/>
              <w:jc w:val="center"/>
              <w:rPr>
                <w:rFonts w:ascii="宋体" w:cs="仿宋_GB2312"/>
                <w:szCs w:val="21"/>
              </w:rPr>
            </w:pPr>
            <w:r>
              <w:rPr>
                <w:rFonts w:hint="eastAsia" w:ascii="宋体" w:hAnsi="宋体" w:cs="仿宋_GB2312"/>
                <w:szCs w:val="21"/>
              </w:rPr>
              <w:t>责任主体</w:t>
            </w:r>
          </w:p>
        </w:tc>
        <w:tc>
          <w:tcPr>
            <w:tcW w:w="7663" w:type="dxa"/>
            <w:vAlign w:val="center"/>
          </w:tcPr>
          <w:p w14:paraId="76D5C697">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955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64E02628">
            <w:pPr>
              <w:spacing w:line="300" w:lineRule="exact"/>
              <w:jc w:val="center"/>
              <w:rPr>
                <w:rFonts w:ascii="宋体" w:cs="仿宋_GB2312"/>
                <w:szCs w:val="21"/>
              </w:rPr>
            </w:pPr>
            <w:r>
              <w:rPr>
                <w:rFonts w:hint="eastAsia" w:ascii="宋体" w:hAnsi="宋体" w:cs="仿宋_GB2312"/>
                <w:szCs w:val="21"/>
              </w:rPr>
              <w:t>责任事项</w:t>
            </w:r>
          </w:p>
        </w:tc>
        <w:tc>
          <w:tcPr>
            <w:tcW w:w="7663" w:type="dxa"/>
            <w:vAlign w:val="center"/>
          </w:tcPr>
          <w:p w14:paraId="0D1615B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立案责任：发现未取得采集证或者未按照采集证的规定采集国家重点保护野生植物的行为予以审查，决定是否立案。</w:t>
            </w:r>
          </w:p>
          <w:p w14:paraId="48AF51D6">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7189B19">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16064D8">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43D360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6097946">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6891649">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F84D12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5CD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0343DE5B">
            <w:pPr>
              <w:spacing w:line="300" w:lineRule="exact"/>
              <w:jc w:val="center"/>
              <w:rPr>
                <w:rFonts w:ascii="宋体" w:cs="仿宋_GB2312"/>
                <w:szCs w:val="21"/>
              </w:rPr>
            </w:pPr>
            <w:r>
              <w:rPr>
                <w:rFonts w:hint="eastAsia" w:ascii="宋体" w:hAnsi="宋体" w:cs="仿宋_GB2312"/>
                <w:szCs w:val="21"/>
              </w:rPr>
              <w:t>责任事项依据</w:t>
            </w:r>
          </w:p>
        </w:tc>
        <w:tc>
          <w:tcPr>
            <w:tcW w:w="7663" w:type="dxa"/>
          </w:tcPr>
          <w:p w14:paraId="4ACCD88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87516D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B8567F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3421F89">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930A19B">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D49289F">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6A476FC">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02BF203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090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4E19650F">
            <w:pPr>
              <w:spacing w:line="300" w:lineRule="exact"/>
              <w:jc w:val="center"/>
              <w:rPr>
                <w:rFonts w:ascii="宋体" w:cs="仿宋_GB2312"/>
                <w:szCs w:val="21"/>
              </w:rPr>
            </w:pPr>
            <w:r>
              <w:rPr>
                <w:rFonts w:hint="eastAsia" w:ascii="宋体" w:hAnsi="宋体" w:cs="仿宋_GB2312"/>
                <w:szCs w:val="21"/>
              </w:rPr>
              <w:t>追责情形</w:t>
            </w:r>
          </w:p>
        </w:tc>
        <w:tc>
          <w:tcPr>
            <w:tcW w:w="7663" w:type="dxa"/>
            <w:vAlign w:val="center"/>
          </w:tcPr>
          <w:p w14:paraId="19B5984A">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中华人民共和国野生植物保护条例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2C4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4FB0B022">
            <w:pPr>
              <w:spacing w:line="300" w:lineRule="exact"/>
              <w:jc w:val="center"/>
              <w:rPr>
                <w:rFonts w:ascii="宋体" w:cs="仿宋_GB2312"/>
                <w:szCs w:val="21"/>
              </w:rPr>
            </w:pPr>
            <w:r>
              <w:rPr>
                <w:rFonts w:hint="eastAsia" w:ascii="宋体" w:hAnsi="宋体" w:cs="仿宋_GB2312"/>
                <w:szCs w:val="21"/>
              </w:rPr>
              <w:t>监督电话</w:t>
            </w:r>
          </w:p>
        </w:tc>
        <w:tc>
          <w:tcPr>
            <w:tcW w:w="7663" w:type="dxa"/>
            <w:vAlign w:val="center"/>
          </w:tcPr>
          <w:p w14:paraId="4008EE0D">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9636051">
      <w:pPr>
        <w:spacing w:line="300" w:lineRule="exact"/>
        <w:rPr>
          <w:rFonts w:ascii="宋体" w:cs="宋体"/>
          <w:szCs w:val="21"/>
        </w:rPr>
      </w:pPr>
    </w:p>
    <w:p w14:paraId="0472216D">
      <w:pPr>
        <w:spacing w:line="400" w:lineRule="exact"/>
        <w:rPr>
          <w:rFonts w:ascii="黑体" w:hAnsi="宋体" w:eastAsia="黑体"/>
          <w:sz w:val="32"/>
          <w:szCs w:val="32"/>
        </w:rPr>
      </w:pPr>
    </w:p>
    <w:tbl>
      <w:tblPr>
        <w:tblStyle w:val="5"/>
        <w:tblpPr w:leftFromText="180" w:rightFromText="180" w:vertAnchor="text" w:horzAnchor="page" w:tblpX="1580" w:tblpY="48"/>
        <w:tblOverlap w:val="never"/>
        <w:tblW w:w="89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718"/>
      </w:tblGrid>
      <w:tr w14:paraId="18F4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0C98E20D">
            <w:pPr>
              <w:spacing w:line="300" w:lineRule="exact"/>
              <w:jc w:val="center"/>
              <w:rPr>
                <w:rFonts w:ascii="宋体" w:cs="仿宋_GB2312"/>
                <w:szCs w:val="21"/>
              </w:rPr>
            </w:pPr>
            <w:r>
              <w:rPr>
                <w:rFonts w:hint="eastAsia" w:ascii="宋体" w:hAnsi="宋体" w:cs="仿宋_GB2312"/>
                <w:szCs w:val="21"/>
              </w:rPr>
              <w:t>序号</w:t>
            </w:r>
          </w:p>
        </w:tc>
        <w:tc>
          <w:tcPr>
            <w:tcW w:w="7718" w:type="dxa"/>
            <w:vAlign w:val="center"/>
          </w:tcPr>
          <w:p w14:paraId="6CC29D6A">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39</w:t>
            </w:r>
          </w:p>
        </w:tc>
      </w:tr>
      <w:tr w14:paraId="7E95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4DB930E0">
            <w:pPr>
              <w:spacing w:line="300" w:lineRule="exact"/>
              <w:jc w:val="center"/>
              <w:rPr>
                <w:rFonts w:ascii="宋体" w:cs="仿宋_GB2312"/>
                <w:szCs w:val="21"/>
              </w:rPr>
            </w:pPr>
            <w:r>
              <w:rPr>
                <w:rFonts w:hint="eastAsia" w:ascii="宋体" w:hAnsi="宋体" w:cs="仿宋_GB2312"/>
                <w:szCs w:val="21"/>
              </w:rPr>
              <w:t>权力类型</w:t>
            </w:r>
          </w:p>
        </w:tc>
        <w:tc>
          <w:tcPr>
            <w:tcW w:w="7718" w:type="dxa"/>
            <w:vAlign w:val="center"/>
          </w:tcPr>
          <w:p w14:paraId="3B8FF597">
            <w:pPr>
              <w:spacing w:line="300" w:lineRule="exact"/>
              <w:jc w:val="center"/>
              <w:rPr>
                <w:rFonts w:ascii="宋体" w:cs="仿宋_GB2312"/>
                <w:szCs w:val="21"/>
              </w:rPr>
            </w:pPr>
            <w:r>
              <w:rPr>
                <w:rFonts w:hint="eastAsia" w:ascii="宋体" w:hAnsi="宋体" w:cs="宋体"/>
                <w:szCs w:val="21"/>
              </w:rPr>
              <w:t>行政处罚</w:t>
            </w:r>
          </w:p>
        </w:tc>
      </w:tr>
      <w:tr w14:paraId="072C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14D12015">
            <w:pPr>
              <w:spacing w:line="300" w:lineRule="exact"/>
              <w:jc w:val="center"/>
              <w:rPr>
                <w:rFonts w:ascii="宋体" w:cs="仿宋_GB2312"/>
                <w:szCs w:val="21"/>
              </w:rPr>
            </w:pPr>
            <w:r>
              <w:rPr>
                <w:rFonts w:hint="eastAsia" w:ascii="宋体" w:hAnsi="宋体" w:cs="仿宋_GB2312"/>
                <w:szCs w:val="21"/>
              </w:rPr>
              <w:t>权力项目名称</w:t>
            </w:r>
          </w:p>
        </w:tc>
        <w:tc>
          <w:tcPr>
            <w:tcW w:w="7718" w:type="dxa"/>
            <w:vAlign w:val="center"/>
          </w:tcPr>
          <w:p w14:paraId="51FCEE47">
            <w:pPr>
              <w:spacing w:line="300" w:lineRule="exact"/>
              <w:jc w:val="center"/>
              <w:rPr>
                <w:rFonts w:ascii="宋体" w:cs="仿宋_GB2312"/>
                <w:szCs w:val="21"/>
              </w:rPr>
            </w:pPr>
            <w:r>
              <w:rPr>
                <w:rFonts w:hint="eastAsia" w:ascii="宋体" w:hAnsi="宋体" w:cs="宋体"/>
                <w:szCs w:val="21"/>
              </w:rPr>
              <w:t>对外国人在中国境内采集、收购或者未经批准对国家重点保护野生植物进行野外考察的处罚</w:t>
            </w:r>
          </w:p>
        </w:tc>
      </w:tr>
      <w:tr w14:paraId="67CD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6D170847">
            <w:pPr>
              <w:spacing w:line="300" w:lineRule="exact"/>
              <w:jc w:val="center"/>
              <w:rPr>
                <w:rFonts w:ascii="宋体" w:cs="仿宋_GB2312"/>
                <w:szCs w:val="21"/>
              </w:rPr>
            </w:pPr>
            <w:r>
              <w:rPr>
                <w:rFonts w:hint="eastAsia" w:ascii="宋体" w:hAnsi="宋体" w:cs="仿宋_GB2312"/>
                <w:szCs w:val="21"/>
              </w:rPr>
              <w:t>实施依据</w:t>
            </w:r>
          </w:p>
        </w:tc>
        <w:tc>
          <w:tcPr>
            <w:tcW w:w="7718" w:type="dxa"/>
          </w:tcPr>
          <w:p w14:paraId="03A24112">
            <w:pPr>
              <w:spacing w:line="300" w:lineRule="exact"/>
              <w:ind w:firstLine="420" w:firstLineChars="200"/>
              <w:rPr>
                <w:rFonts w:ascii="宋体" w:cs="宋体"/>
                <w:szCs w:val="21"/>
              </w:rPr>
            </w:pPr>
            <w:r>
              <w:rPr>
                <w:rFonts w:hint="eastAsia" w:ascii="宋体" w:hAnsi="宋体" w:cs="宋体"/>
                <w:szCs w:val="21"/>
              </w:rPr>
              <w:t>《中华人民共和国野生植物保护条例》第二十四条：违反本条例规定，出售、收购国家重点保护野生植物的，由工商行政管理部门或者野生植物行政主管部门按照职责分工没收野生植物和违法所得，可以并处违法所得</w:t>
            </w:r>
            <w:r>
              <w:rPr>
                <w:rFonts w:ascii="宋体" w:hAnsi="宋体" w:cs="宋体"/>
                <w:szCs w:val="21"/>
              </w:rPr>
              <w:t>10</w:t>
            </w:r>
            <w:r>
              <w:rPr>
                <w:rFonts w:hint="eastAsia" w:ascii="宋体" w:hAnsi="宋体" w:cs="宋体"/>
                <w:szCs w:val="21"/>
              </w:rPr>
              <w:t>倍以下的罚款。</w:t>
            </w:r>
          </w:p>
        </w:tc>
      </w:tr>
      <w:tr w14:paraId="5B0D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3B89736D">
            <w:pPr>
              <w:spacing w:line="300" w:lineRule="exact"/>
              <w:jc w:val="center"/>
              <w:rPr>
                <w:rFonts w:ascii="宋体" w:cs="仿宋_GB2312"/>
                <w:szCs w:val="21"/>
              </w:rPr>
            </w:pPr>
            <w:r>
              <w:rPr>
                <w:rFonts w:hint="eastAsia" w:ascii="宋体" w:hAnsi="宋体" w:cs="仿宋_GB2312"/>
                <w:szCs w:val="21"/>
              </w:rPr>
              <w:t>责任主体</w:t>
            </w:r>
          </w:p>
        </w:tc>
        <w:tc>
          <w:tcPr>
            <w:tcW w:w="7718" w:type="dxa"/>
            <w:vAlign w:val="center"/>
          </w:tcPr>
          <w:p w14:paraId="3DFBDD8B">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12E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56E0B84F">
            <w:pPr>
              <w:spacing w:line="300" w:lineRule="exact"/>
              <w:jc w:val="center"/>
              <w:rPr>
                <w:rFonts w:ascii="宋体" w:cs="仿宋_GB2312"/>
                <w:szCs w:val="21"/>
              </w:rPr>
            </w:pPr>
            <w:r>
              <w:rPr>
                <w:rFonts w:hint="eastAsia" w:ascii="宋体" w:hAnsi="宋体" w:cs="仿宋_GB2312"/>
                <w:szCs w:val="21"/>
              </w:rPr>
              <w:t>责任事项</w:t>
            </w:r>
          </w:p>
        </w:tc>
        <w:tc>
          <w:tcPr>
            <w:tcW w:w="7718" w:type="dxa"/>
            <w:vAlign w:val="center"/>
          </w:tcPr>
          <w:p w14:paraId="08291D7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立案责任：发现违法出售、收购国家重点保护野生植物的等行为予以审查，决定是否立案。</w:t>
            </w:r>
          </w:p>
          <w:p w14:paraId="495FCD1E">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E8E1FB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CB0FB4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71A240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EA6607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48AE601">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965A35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AC1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1B14A886">
            <w:pPr>
              <w:spacing w:line="300" w:lineRule="exact"/>
              <w:jc w:val="center"/>
              <w:rPr>
                <w:rFonts w:ascii="宋体" w:cs="仿宋_GB2312"/>
                <w:szCs w:val="21"/>
              </w:rPr>
            </w:pPr>
            <w:r>
              <w:rPr>
                <w:rFonts w:hint="eastAsia" w:ascii="宋体" w:hAnsi="宋体" w:cs="仿宋_GB2312"/>
                <w:szCs w:val="21"/>
              </w:rPr>
              <w:t>责任事项依据</w:t>
            </w:r>
          </w:p>
        </w:tc>
        <w:tc>
          <w:tcPr>
            <w:tcW w:w="7718" w:type="dxa"/>
          </w:tcPr>
          <w:p w14:paraId="6271771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7E3BB35">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977AC92">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656FF5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91431B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89FD6FD">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BC5E7B7">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A4DE1FB">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417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4178ADE2">
            <w:pPr>
              <w:spacing w:line="300" w:lineRule="exact"/>
              <w:jc w:val="center"/>
              <w:rPr>
                <w:rFonts w:ascii="宋体" w:cs="仿宋_GB2312"/>
                <w:szCs w:val="21"/>
              </w:rPr>
            </w:pPr>
            <w:r>
              <w:rPr>
                <w:rFonts w:hint="eastAsia" w:ascii="宋体" w:hAnsi="宋体" w:cs="仿宋_GB2312"/>
                <w:szCs w:val="21"/>
              </w:rPr>
              <w:t>追责情形</w:t>
            </w:r>
          </w:p>
        </w:tc>
        <w:tc>
          <w:tcPr>
            <w:tcW w:w="7718" w:type="dxa"/>
            <w:vAlign w:val="center"/>
          </w:tcPr>
          <w:p w14:paraId="2BB4764D">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中华人民共和国野生植物保护条例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B52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6D082806">
            <w:pPr>
              <w:spacing w:line="300" w:lineRule="exact"/>
              <w:jc w:val="center"/>
              <w:rPr>
                <w:rFonts w:ascii="宋体" w:cs="仿宋_GB2312"/>
                <w:szCs w:val="21"/>
              </w:rPr>
            </w:pPr>
            <w:r>
              <w:rPr>
                <w:rFonts w:hint="eastAsia" w:ascii="宋体" w:hAnsi="宋体" w:cs="仿宋_GB2312"/>
                <w:szCs w:val="21"/>
              </w:rPr>
              <w:t>监督电话</w:t>
            </w:r>
          </w:p>
        </w:tc>
        <w:tc>
          <w:tcPr>
            <w:tcW w:w="7718" w:type="dxa"/>
            <w:vAlign w:val="center"/>
          </w:tcPr>
          <w:p w14:paraId="66683C48">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AC6C98F">
      <w:pPr>
        <w:spacing w:line="400" w:lineRule="exact"/>
        <w:rPr>
          <w:rFonts w:ascii="黑体" w:hAnsi="宋体" w:eastAsia="黑体"/>
          <w:sz w:val="32"/>
          <w:szCs w:val="32"/>
        </w:rPr>
      </w:pPr>
    </w:p>
    <w:tbl>
      <w:tblPr>
        <w:tblStyle w:val="5"/>
        <w:tblpPr w:leftFromText="180" w:rightFromText="180" w:vertAnchor="text" w:horzAnchor="page" w:tblpX="1575" w:tblpY="427"/>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7705"/>
      </w:tblGrid>
      <w:tr w14:paraId="19E7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60321C67">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705" w:type="dxa"/>
            <w:vAlign w:val="center"/>
          </w:tcPr>
          <w:p w14:paraId="3CEFFAC8">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40</w:t>
            </w:r>
          </w:p>
        </w:tc>
      </w:tr>
      <w:tr w14:paraId="3667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2B256F52">
            <w:pPr>
              <w:spacing w:line="300" w:lineRule="exact"/>
              <w:jc w:val="center"/>
              <w:rPr>
                <w:rFonts w:ascii="宋体" w:cs="仿宋_GB2312"/>
                <w:szCs w:val="21"/>
              </w:rPr>
            </w:pPr>
            <w:r>
              <w:rPr>
                <w:rFonts w:hint="eastAsia" w:ascii="宋体" w:hAnsi="宋体" w:cs="仿宋_GB2312"/>
                <w:szCs w:val="21"/>
              </w:rPr>
              <w:t>权力类型</w:t>
            </w:r>
          </w:p>
        </w:tc>
        <w:tc>
          <w:tcPr>
            <w:tcW w:w="7705" w:type="dxa"/>
            <w:vAlign w:val="center"/>
          </w:tcPr>
          <w:p w14:paraId="5EB07DD1">
            <w:pPr>
              <w:spacing w:line="300" w:lineRule="exact"/>
              <w:jc w:val="center"/>
              <w:rPr>
                <w:rFonts w:ascii="宋体" w:cs="仿宋_GB2312"/>
                <w:szCs w:val="21"/>
              </w:rPr>
            </w:pPr>
            <w:r>
              <w:rPr>
                <w:rFonts w:hint="eastAsia" w:ascii="宋体" w:hAnsi="宋体" w:cs="宋体"/>
                <w:szCs w:val="21"/>
              </w:rPr>
              <w:t>行政处罚</w:t>
            </w:r>
          </w:p>
        </w:tc>
      </w:tr>
      <w:tr w14:paraId="6EC0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5459D22D">
            <w:pPr>
              <w:spacing w:line="300" w:lineRule="exact"/>
              <w:jc w:val="center"/>
              <w:rPr>
                <w:rFonts w:ascii="宋体" w:cs="仿宋_GB2312"/>
                <w:szCs w:val="21"/>
              </w:rPr>
            </w:pPr>
            <w:r>
              <w:rPr>
                <w:rFonts w:hint="eastAsia" w:ascii="宋体" w:hAnsi="宋体" w:cs="仿宋_GB2312"/>
                <w:szCs w:val="21"/>
              </w:rPr>
              <w:t>权力项目名称</w:t>
            </w:r>
          </w:p>
        </w:tc>
        <w:tc>
          <w:tcPr>
            <w:tcW w:w="7705" w:type="dxa"/>
            <w:vAlign w:val="center"/>
          </w:tcPr>
          <w:p w14:paraId="1E0FCC48">
            <w:pPr>
              <w:spacing w:line="300" w:lineRule="exact"/>
              <w:ind w:firstLine="420" w:firstLineChars="200"/>
              <w:rPr>
                <w:rFonts w:ascii="宋体" w:cs="仿宋_GB2312"/>
                <w:szCs w:val="21"/>
              </w:rPr>
            </w:pPr>
            <w:r>
              <w:rPr>
                <w:rFonts w:hint="eastAsia" w:ascii="宋体" w:hAnsi="宋体" w:cs="宋体"/>
                <w:szCs w:val="21"/>
              </w:rPr>
              <w:t>对未按照规定维修、拼装、改装和使用农业机械的处罚</w:t>
            </w:r>
          </w:p>
        </w:tc>
      </w:tr>
      <w:tr w14:paraId="4BB5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6012CE2B">
            <w:pPr>
              <w:spacing w:line="300" w:lineRule="exact"/>
              <w:jc w:val="center"/>
              <w:rPr>
                <w:rFonts w:ascii="宋体" w:cs="仿宋_GB2312"/>
                <w:szCs w:val="21"/>
              </w:rPr>
            </w:pPr>
            <w:r>
              <w:rPr>
                <w:rFonts w:hint="eastAsia" w:ascii="宋体" w:hAnsi="宋体" w:cs="仿宋_GB2312"/>
                <w:szCs w:val="21"/>
              </w:rPr>
              <w:t>实施依据</w:t>
            </w:r>
          </w:p>
        </w:tc>
        <w:tc>
          <w:tcPr>
            <w:tcW w:w="7705" w:type="dxa"/>
          </w:tcPr>
          <w:p w14:paraId="7E90D75D">
            <w:pPr>
              <w:spacing w:line="300" w:lineRule="exact"/>
              <w:ind w:firstLine="420" w:firstLineChars="200"/>
              <w:rPr>
                <w:rFonts w:ascii="宋体" w:cs="宋体"/>
                <w:szCs w:val="21"/>
              </w:rPr>
            </w:pPr>
            <w:r>
              <w:rPr>
                <w:rFonts w:hint="eastAsia" w:ascii="宋体" w:hAnsi="宋体" w:cs="宋体"/>
                <w:szCs w:val="21"/>
              </w:rPr>
              <w:t>《中华人民共和国野生植物保护条例》第二十七条：外国人在中国境内采集、收购国家重点保护野生植物，或者未经批准对国家重点保护野生植物进行野外考察的，由野生植物行政主管部门没收所采集、收购的野生植物和考察资料，可以并处</w:t>
            </w:r>
            <w:r>
              <w:rPr>
                <w:rFonts w:ascii="宋体" w:hAnsi="宋体" w:cs="宋体"/>
                <w:szCs w:val="21"/>
              </w:rPr>
              <w:t>5</w:t>
            </w:r>
            <w:r>
              <w:rPr>
                <w:rFonts w:hint="eastAsia" w:ascii="宋体" w:hAnsi="宋体" w:cs="宋体"/>
                <w:szCs w:val="21"/>
              </w:rPr>
              <w:t>万元以下的罚款。</w:t>
            </w:r>
          </w:p>
        </w:tc>
      </w:tr>
      <w:tr w14:paraId="6197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5A7F92C2">
            <w:pPr>
              <w:spacing w:line="300" w:lineRule="exact"/>
              <w:jc w:val="center"/>
              <w:rPr>
                <w:rFonts w:ascii="宋体" w:cs="仿宋_GB2312"/>
                <w:szCs w:val="21"/>
              </w:rPr>
            </w:pPr>
            <w:r>
              <w:rPr>
                <w:rFonts w:hint="eastAsia" w:ascii="宋体" w:hAnsi="宋体" w:cs="仿宋_GB2312"/>
                <w:szCs w:val="21"/>
              </w:rPr>
              <w:t>责任主体</w:t>
            </w:r>
          </w:p>
        </w:tc>
        <w:tc>
          <w:tcPr>
            <w:tcW w:w="7705" w:type="dxa"/>
            <w:vAlign w:val="center"/>
          </w:tcPr>
          <w:p w14:paraId="742BE060">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D96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3724C49D">
            <w:pPr>
              <w:spacing w:line="300" w:lineRule="exact"/>
              <w:jc w:val="center"/>
              <w:rPr>
                <w:rFonts w:ascii="宋体" w:cs="仿宋_GB2312"/>
                <w:szCs w:val="21"/>
              </w:rPr>
            </w:pPr>
            <w:r>
              <w:rPr>
                <w:rFonts w:hint="eastAsia" w:ascii="宋体" w:hAnsi="宋体" w:cs="仿宋_GB2312"/>
                <w:szCs w:val="21"/>
              </w:rPr>
              <w:t>责任事项</w:t>
            </w:r>
          </w:p>
        </w:tc>
        <w:tc>
          <w:tcPr>
            <w:tcW w:w="7705" w:type="dxa"/>
            <w:vAlign w:val="center"/>
          </w:tcPr>
          <w:p w14:paraId="27DA1F8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立案责任：发现外国人在中国境内采集、收购国家重点保护野生植物，或者未经批准对国家重点保护野生植物进行野外考察的等行为予以审查，决定是否立案。</w:t>
            </w:r>
          </w:p>
          <w:p w14:paraId="14F2B2D0">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AB73A2B">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D23268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BB5BFB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E680D0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2C40723">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B8AFDF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285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5D73A5C8">
            <w:pPr>
              <w:spacing w:line="300" w:lineRule="exact"/>
              <w:jc w:val="center"/>
              <w:rPr>
                <w:rFonts w:ascii="宋体" w:cs="仿宋_GB2312"/>
                <w:szCs w:val="21"/>
              </w:rPr>
            </w:pPr>
            <w:r>
              <w:rPr>
                <w:rFonts w:hint="eastAsia" w:ascii="宋体" w:hAnsi="宋体" w:cs="仿宋_GB2312"/>
                <w:szCs w:val="21"/>
              </w:rPr>
              <w:t>责任事项依据</w:t>
            </w:r>
          </w:p>
        </w:tc>
        <w:tc>
          <w:tcPr>
            <w:tcW w:w="7705" w:type="dxa"/>
          </w:tcPr>
          <w:p w14:paraId="2581E09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09BBCF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814086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B21B348">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BB9B28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4493350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E5BBB6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76E7434">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968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2A5FD91B">
            <w:pPr>
              <w:spacing w:line="300" w:lineRule="exact"/>
              <w:jc w:val="center"/>
              <w:rPr>
                <w:rFonts w:ascii="宋体" w:cs="仿宋_GB2312"/>
                <w:szCs w:val="21"/>
              </w:rPr>
            </w:pPr>
            <w:r>
              <w:rPr>
                <w:rFonts w:hint="eastAsia" w:ascii="宋体" w:hAnsi="宋体" w:cs="仿宋_GB2312"/>
                <w:szCs w:val="21"/>
              </w:rPr>
              <w:t>追责情形</w:t>
            </w:r>
          </w:p>
        </w:tc>
        <w:tc>
          <w:tcPr>
            <w:tcW w:w="7705" w:type="dxa"/>
            <w:vAlign w:val="center"/>
          </w:tcPr>
          <w:p w14:paraId="30A6420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中华人民共和国野生植物保护条例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106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5A36B0B8">
            <w:pPr>
              <w:spacing w:line="300" w:lineRule="exact"/>
              <w:jc w:val="center"/>
              <w:rPr>
                <w:rFonts w:ascii="宋体" w:cs="仿宋_GB2312"/>
                <w:szCs w:val="21"/>
              </w:rPr>
            </w:pPr>
            <w:r>
              <w:rPr>
                <w:rFonts w:hint="eastAsia" w:ascii="宋体" w:hAnsi="宋体" w:cs="仿宋_GB2312"/>
                <w:szCs w:val="21"/>
              </w:rPr>
              <w:t>监督电话</w:t>
            </w:r>
          </w:p>
        </w:tc>
        <w:tc>
          <w:tcPr>
            <w:tcW w:w="7705" w:type="dxa"/>
            <w:vAlign w:val="center"/>
          </w:tcPr>
          <w:p w14:paraId="0764E8D9">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2F9443E0">
      <w:pPr>
        <w:spacing w:line="400" w:lineRule="exact"/>
        <w:rPr>
          <w:rFonts w:ascii="黑体" w:hAnsi="宋体" w:eastAsia="黑体"/>
          <w:sz w:val="32"/>
          <w:szCs w:val="32"/>
        </w:rPr>
      </w:pPr>
    </w:p>
    <w:p w14:paraId="08900A55">
      <w:pPr>
        <w:spacing w:line="400" w:lineRule="exact"/>
        <w:rPr>
          <w:rFonts w:ascii="黑体" w:hAnsi="宋体" w:eastAsia="黑体"/>
          <w:sz w:val="32"/>
          <w:szCs w:val="32"/>
        </w:rPr>
      </w:pPr>
    </w:p>
    <w:tbl>
      <w:tblPr>
        <w:tblStyle w:val="5"/>
        <w:tblW w:w="894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7705"/>
      </w:tblGrid>
      <w:tr w14:paraId="1BD5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2645259C">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705" w:type="dxa"/>
            <w:vAlign w:val="center"/>
          </w:tcPr>
          <w:p w14:paraId="5519605E">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41</w:t>
            </w:r>
          </w:p>
        </w:tc>
      </w:tr>
      <w:tr w14:paraId="1687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59750F29">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705" w:type="dxa"/>
            <w:vAlign w:val="center"/>
          </w:tcPr>
          <w:p w14:paraId="745A72A8">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480A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530F9F5E">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705" w:type="dxa"/>
            <w:vAlign w:val="center"/>
          </w:tcPr>
          <w:p w14:paraId="45A38DDA">
            <w:pPr>
              <w:spacing w:line="300" w:lineRule="exact"/>
              <w:ind w:firstLine="420" w:firstLineChars="200"/>
              <w:rPr>
                <w:rFonts w:hint="eastAsia" w:ascii="宋体" w:eastAsia="宋体" w:cs="仿宋_GB2312"/>
                <w:color w:val="auto"/>
                <w:szCs w:val="21"/>
                <w:lang w:eastAsia="zh-CN"/>
              </w:rPr>
            </w:pPr>
            <w:r>
              <w:rPr>
                <w:rFonts w:hint="eastAsia" w:ascii="宋体" w:hAnsi="宋体" w:cs="宋体"/>
                <w:color w:val="auto"/>
                <w:szCs w:val="21"/>
                <w:lang w:eastAsia="zh-CN"/>
              </w:rPr>
              <w:t>对未按照规定登记、使用拖拉机、联合收割机的处罚</w:t>
            </w:r>
          </w:p>
        </w:tc>
      </w:tr>
      <w:tr w14:paraId="3065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1" w:type="dxa"/>
            <w:vAlign w:val="center"/>
          </w:tcPr>
          <w:p w14:paraId="3249CAE1">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705" w:type="dxa"/>
          </w:tcPr>
          <w:p w14:paraId="68892213">
            <w:pPr>
              <w:spacing w:line="300" w:lineRule="exact"/>
              <w:ind w:firstLine="420" w:firstLineChars="200"/>
              <w:rPr>
                <w:rFonts w:ascii="宋体" w:cs="宋体"/>
                <w:color w:val="auto"/>
                <w:szCs w:val="21"/>
              </w:rPr>
            </w:pPr>
            <w:r>
              <w:rPr>
                <w:rFonts w:hint="eastAsia" w:ascii="宋体" w:cs="宋体"/>
                <w:color w:val="auto"/>
                <w:szCs w:val="21"/>
              </w:rPr>
              <w:t>《农业机械安全监督管理条例》（2016年修订）第五十条　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并处200元以上2000元以下罚款。当事人补办相关手续的，应当及时退还扣押的拖拉机、联合收割机。</w:t>
            </w:r>
          </w:p>
        </w:tc>
      </w:tr>
      <w:tr w14:paraId="54D6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412144E8">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705" w:type="dxa"/>
            <w:vAlign w:val="center"/>
          </w:tcPr>
          <w:p w14:paraId="40C671A9">
            <w:pPr>
              <w:spacing w:line="300" w:lineRule="exact"/>
              <w:jc w:val="center"/>
              <w:rPr>
                <w:rFonts w:ascii="宋体" w:cs="仿宋_GB2312"/>
                <w:color w:val="auto"/>
                <w:szCs w:val="21"/>
              </w:rPr>
            </w:pPr>
            <w:r>
              <w:rPr>
                <w:rFonts w:hint="eastAsia" w:ascii="宋体" w:hAnsi="宋体" w:cs="宋体"/>
                <w:color w:val="auto"/>
                <w:szCs w:val="21"/>
                <w:lang w:eastAsia="zh-CN"/>
              </w:rPr>
              <w:t>大英县农业农村局</w:t>
            </w:r>
          </w:p>
        </w:tc>
      </w:tr>
      <w:tr w14:paraId="6ECC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3D2D602A">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705" w:type="dxa"/>
            <w:vAlign w:val="center"/>
          </w:tcPr>
          <w:p w14:paraId="2EB31BDA">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立案责任：发现</w:t>
            </w:r>
            <w:r>
              <w:rPr>
                <w:rFonts w:hint="eastAsia" w:ascii="宋体" w:hAnsi="宋体" w:cs="宋体"/>
                <w:color w:val="auto"/>
                <w:szCs w:val="21"/>
                <w:lang w:eastAsia="zh-CN"/>
              </w:rPr>
              <w:t>未按照规定登记、使用拖拉机、联合收割机</w:t>
            </w:r>
            <w:r>
              <w:rPr>
                <w:rFonts w:hint="eastAsia" w:ascii="宋体" w:hAnsi="宋体" w:cs="宋体"/>
                <w:color w:val="auto"/>
                <w:szCs w:val="21"/>
              </w:rPr>
              <w:t>的行为予以审查，决定是否立案。</w:t>
            </w:r>
          </w:p>
          <w:p w14:paraId="5CCDEBD7">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5F8E6FAC">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791294F0">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6936C729">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01A2B991">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2DD74BA1">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4204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6B1DAF19">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705" w:type="dxa"/>
          </w:tcPr>
          <w:p w14:paraId="66AB0BC1">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CD6E817">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36E3CF1B">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6F233CE">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8A079F4">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54FC0B0D">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5776A09">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73AD01C7">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42E9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4B251DCB">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705" w:type="dxa"/>
            <w:vAlign w:val="center"/>
          </w:tcPr>
          <w:p w14:paraId="76AB919B">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bCs/>
                <w:color w:val="auto"/>
                <w:szCs w:val="21"/>
              </w:rPr>
              <w:t>农业机械安全监督管理条例</w:t>
            </w:r>
            <w:r>
              <w:rPr>
                <w:rFonts w:hint="eastAsia" w:ascii="宋体" w:hAnsi="宋体" w:cs="宋体"/>
                <w:bCs/>
                <w:color w:val="auto"/>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62C4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21A52FA1">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705" w:type="dxa"/>
            <w:vAlign w:val="center"/>
          </w:tcPr>
          <w:p w14:paraId="43B97E42">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2C571FC1">
      <w:pPr>
        <w:spacing w:line="400" w:lineRule="exact"/>
        <w:rPr>
          <w:rFonts w:ascii="黑体" w:hAnsi="宋体" w:eastAsia="黑体"/>
          <w:sz w:val="32"/>
          <w:szCs w:val="32"/>
        </w:rPr>
      </w:pPr>
    </w:p>
    <w:tbl>
      <w:tblPr>
        <w:tblStyle w:val="5"/>
        <w:tblpPr w:leftFromText="180" w:rightFromText="180" w:vertAnchor="text" w:horzAnchor="page" w:tblpX="1607" w:tblpY="519"/>
        <w:tblOverlap w:val="never"/>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7704"/>
      </w:tblGrid>
      <w:tr w14:paraId="0EDD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3" w:type="dxa"/>
            <w:vAlign w:val="center"/>
          </w:tcPr>
          <w:p w14:paraId="30F819B1">
            <w:pPr>
              <w:spacing w:line="300" w:lineRule="exact"/>
              <w:jc w:val="center"/>
              <w:rPr>
                <w:rFonts w:ascii="宋体" w:cs="仿宋_GB2312"/>
                <w:szCs w:val="21"/>
              </w:rPr>
            </w:pPr>
            <w:r>
              <w:rPr>
                <w:rFonts w:hint="eastAsia" w:ascii="宋体" w:hAnsi="宋体" w:cs="仿宋_GB2312"/>
                <w:szCs w:val="21"/>
              </w:rPr>
              <w:t>序号</w:t>
            </w:r>
          </w:p>
        </w:tc>
        <w:tc>
          <w:tcPr>
            <w:tcW w:w="7704" w:type="dxa"/>
            <w:vAlign w:val="center"/>
          </w:tcPr>
          <w:p w14:paraId="6C49127B">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42</w:t>
            </w:r>
          </w:p>
        </w:tc>
      </w:tr>
      <w:tr w14:paraId="33BD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3" w:type="dxa"/>
            <w:vAlign w:val="center"/>
          </w:tcPr>
          <w:p w14:paraId="11F28F40">
            <w:pPr>
              <w:spacing w:line="300" w:lineRule="exact"/>
              <w:jc w:val="center"/>
              <w:rPr>
                <w:rFonts w:ascii="宋体" w:cs="仿宋_GB2312"/>
                <w:szCs w:val="21"/>
              </w:rPr>
            </w:pPr>
            <w:r>
              <w:rPr>
                <w:rFonts w:hint="eastAsia" w:ascii="宋体" w:hAnsi="宋体" w:cs="仿宋_GB2312"/>
                <w:szCs w:val="21"/>
              </w:rPr>
              <w:t>权力类型</w:t>
            </w:r>
          </w:p>
        </w:tc>
        <w:tc>
          <w:tcPr>
            <w:tcW w:w="7704" w:type="dxa"/>
            <w:vAlign w:val="center"/>
          </w:tcPr>
          <w:p w14:paraId="1050603D">
            <w:pPr>
              <w:spacing w:line="300" w:lineRule="exact"/>
              <w:jc w:val="center"/>
              <w:rPr>
                <w:rFonts w:ascii="宋体" w:cs="仿宋_GB2312"/>
                <w:szCs w:val="21"/>
              </w:rPr>
            </w:pPr>
            <w:r>
              <w:rPr>
                <w:rFonts w:hint="eastAsia" w:ascii="宋体" w:hAnsi="宋体" w:cs="宋体"/>
                <w:szCs w:val="21"/>
              </w:rPr>
              <w:t>行政处罚</w:t>
            </w:r>
          </w:p>
        </w:tc>
      </w:tr>
      <w:tr w14:paraId="7125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3" w:type="dxa"/>
            <w:vAlign w:val="center"/>
          </w:tcPr>
          <w:p w14:paraId="3FBE0B53">
            <w:pPr>
              <w:spacing w:line="300" w:lineRule="exact"/>
              <w:jc w:val="center"/>
              <w:rPr>
                <w:rFonts w:ascii="宋体" w:cs="仿宋_GB2312"/>
                <w:szCs w:val="21"/>
              </w:rPr>
            </w:pPr>
            <w:r>
              <w:rPr>
                <w:rFonts w:hint="eastAsia" w:ascii="宋体" w:hAnsi="宋体" w:cs="仿宋_GB2312"/>
                <w:szCs w:val="21"/>
              </w:rPr>
              <w:t>权力项目名称</w:t>
            </w:r>
          </w:p>
        </w:tc>
        <w:tc>
          <w:tcPr>
            <w:tcW w:w="7704" w:type="dxa"/>
            <w:vAlign w:val="center"/>
          </w:tcPr>
          <w:p w14:paraId="193F8771">
            <w:pPr>
              <w:spacing w:line="300" w:lineRule="exact"/>
              <w:ind w:firstLine="420" w:firstLineChars="200"/>
              <w:rPr>
                <w:rFonts w:ascii="宋体" w:cs="仿宋_GB2312"/>
                <w:szCs w:val="21"/>
              </w:rPr>
            </w:pPr>
            <w:r>
              <w:rPr>
                <w:rFonts w:hint="eastAsia" w:ascii="宋体" w:hAnsi="宋体" w:cs="宋体"/>
                <w:szCs w:val="21"/>
              </w:rPr>
              <w:t>对伪造、变造或者使用伪造、变造的拖拉机、联合收割机证书和牌照，或者使用其他拖拉机、联合收割机的证书和牌照的处罚</w:t>
            </w:r>
          </w:p>
        </w:tc>
      </w:tr>
      <w:tr w14:paraId="5D64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3" w:type="dxa"/>
            <w:vAlign w:val="center"/>
          </w:tcPr>
          <w:p w14:paraId="040A0C0B">
            <w:pPr>
              <w:spacing w:line="300" w:lineRule="exact"/>
              <w:jc w:val="center"/>
              <w:rPr>
                <w:rFonts w:ascii="宋体" w:cs="仿宋_GB2312"/>
                <w:szCs w:val="21"/>
              </w:rPr>
            </w:pPr>
            <w:r>
              <w:rPr>
                <w:rFonts w:hint="eastAsia" w:ascii="宋体" w:hAnsi="宋体" w:cs="仿宋_GB2312"/>
                <w:szCs w:val="21"/>
              </w:rPr>
              <w:t>实施依据</w:t>
            </w:r>
          </w:p>
        </w:tc>
        <w:tc>
          <w:tcPr>
            <w:tcW w:w="7704" w:type="dxa"/>
          </w:tcPr>
          <w:p w14:paraId="5BDFE7C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机械安全监督管理条例》第五十一条：伪造、变造或者使用伪造、变造的拖拉机、联合收割机证书和牌照的，或者使用其他拖拉机、联合收割机的证书和牌照的，由县级以上地方人民政府农业机械化主管部门收缴伪造、变造或者使用的证书和牌照，对违法行为人予以批评教育，并处</w:t>
            </w:r>
            <w:r>
              <w:rPr>
                <w:rFonts w:ascii="宋体" w:hAnsi="宋体" w:cs="宋体"/>
                <w:szCs w:val="21"/>
              </w:rPr>
              <w:t>200</w:t>
            </w:r>
            <w:r>
              <w:rPr>
                <w:rFonts w:hint="eastAsia" w:ascii="宋体" w:hAnsi="宋体" w:cs="宋体"/>
                <w:szCs w:val="21"/>
              </w:rPr>
              <w:t>元以上</w:t>
            </w:r>
            <w:r>
              <w:rPr>
                <w:rFonts w:ascii="宋体" w:hAnsi="宋体" w:cs="宋体"/>
                <w:szCs w:val="21"/>
              </w:rPr>
              <w:t>2000</w:t>
            </w:r>
            <w:r>
              <w:rPr>
                <w:rFonts w:hint="eastAsia" w:ascii="宋体" w:hAnsi="宋体" w:cs="宋体"/>
                <w:szCs w:val="21"/>
              </w:rPr>
              <w:t>元以下罚款。</w:t>
            </w:r>
          </w:p>
          <w:p w14:paraId="36D798E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《联合收割机及驾驶人安全监理规定》第五十五条：驾驶人有下列行为之一的，给予警告，可并处</w:t>
            </w:r>
            <w:r>
              <w:rPr>
                <w:rFonts w:ascii="宋体" w:hAnsi="宋体" w:cs="宋体"/>
                <w:szCs w:val="21"/>
              </w:rPr>
              <w:t>200</w:t>
            </w:r>
            <w:r>
              <w:rPr>
                <w:rFonts w:hint="eastAsia" w:ascii="宋体" w:hAnsi="宋体" w:cs="宋体"/>
                <w:szCs w:val="21"/>
              </w:rPr>
              <w:t>元以上</w:t>
            </w:r>
            <w:r>
              <w:rPr>
                <w:rFonts w:ascii="宋体" w:hAnsi="宋体" w:cs="宋体"/>
                <w:szCs w:val="21"/>
              </w:rPr>
              <w:t>500</w:t>
            </w:r>
            <w:r>
              <w:rPr>
                <w:rFonts w:hint="eastAsia" w:ascii="宋体" w:hAnsi="宋体" w:cs="宋体"/>
                <w:szCs w:val="21"/>
              </w:rPr>
              <w:t>元以下罚款，对涂改、伪造或者失效的牌证同时予以收缴：（三）使用涂改、伪造及失效牌证的。</w:t>
            </w:r>
          </w:p>
        </w:tc>
      </w:tr>
      <w:tr w14:paraId="34A6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3" w:type="dxa"/>
            <w:vAlign w:val="center"/>
          </w:tcPr>
          <w:p w14:paraId="346474FF">
            <w:pPr>
              <w:spacing w:line="300" w:lineRule="exact"/>
              <w:jc w:val="center"/>
              <w:rPr>
                <w:rFonts w:ascii="宋体" w:cs="仿宋_GB2312"/>
                <w:szCs w:val="21"/>
              </w:rPr>
            </w:pPr>
            <w:r>
              <w:rPr>
                <w:rFonts w:hint="eastAsia" w:ascii="宋体" w:hAnsi="宋体" w:cs="仿宋_GB2312"/>
                <w:szCs w:val="21"/>
              </w:rPr>
              <w:t>责任主体</w:t>
            </w:r>
          </w:p>
        </w:tc>
        <w:tc>
          <w:tcPr>
            <w:tcW w:w="7704" w:type="dxa"/>
            <w:vAlign w:val="center"/>
          </w:tcPr>
          <w:p w14:paraId="7AA8822E">
            <w:pPr>
              <w:spacing w:line="300" w:lineRule="exact"/>
              <w:jc w:val="center"/>
              <w:rPr>
                <w:rFonts w:ascii="宋体" w:cs="仿宋_GB2312"/>
                <w:szCs w:val="21"/>
              </w:rPr>
            </w:pPr>
            <w:r>
              <w:rPr>
                <w:rFonts w:hint="eastAsia" w:ascii="宋体" w:hAnsi="宋体" w:cs="宋体"/>
                <w:szCs w:val="21"/>
                <w:lang w:eastAsia="zh-CN"/>
              </w:rPr>
              <w:t>大英县农业农村局</w:t>
            </w:r>
          </w:p>
        </w:tc>
      </w:tr>
      <w:tr w14:paraId="422A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3" w:type="dxa"/>
            <w:vAlign w:val="center"/>
          </w:tcPr>
          <w:p w14:paraId="021BA05E">
            <w:pPr>
              <w:spacing w:line="300" w:lineRule="exact"/>
              <w:jc w:val="center"/>
              <w:rPr>
                <w:rFonts w:ascii="宋体" w:cs="仿宋_GB2312"/>
                <w:szCs w:val="21"/>
              </w:rPr>
            </w:pPr>
            <w:r>
              <w:rPr>
                <w:rFonts w:hint="eastAsia" w:ascii="宋体" w:hAnsi="宋体" w:cs="仿宋_GB2312"/>
                <w:szCs w:val="21"/>
              </w:rPr>
              <w:t>责任事项</w:t>
            </w:r>
          </w:p>
        </w:tc>
        <w:tc>
          <w:tcPr>
            <w:tcW w:w="7704" w:type="dxa"/>
            <w:vAlign w:val="center"/>
          </w:tcPr>
          <w:p w14:paraId="4311383D">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立案责任：发现伪造、变造或者使用伪造、变造的拖拉机、联合收割机证书和牌照，或者使用其他拖拉机、联合收割机的证书和牌照的行为予以审查，决定是否立案。</w:t>
            </w:r>
          </w:p>
          <w:p w14:paraId="1FF8DEEE">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0E2BD7D">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8BA1FD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BB283BD">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D2C825D">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8D615A1">
            <w:pPr>
              <w:spacing w:line="300" w:lineRule="exact"/>
              <w:ind w:firstLine="420" w:firstLineChars="200"/>
              <w:jc w:val="left"/>
              <w:rPr>
                <w:rFonts w:ascii="宋体" w:cs="宋体"/>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A42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3" w:type="dxa"/>
            <w:vAlign w:val="center"/>
          </w:tcPr>
          <w:p w14:paraId="1AD4DE91">
            <w:pPr>
              <w:spacing w:line="300" w:lineRule="exact"/>
              <w:jc w:val="center"/>
              <w:rPr>
                <w:rFonts w:ascii="宋体" w:cs="仿宋_GB2312"/>
                <w:szCs w:val="21"/>
              </w:rPr>
            </w:pPr>
            <w:r>
              <w:rPr>
                <w:rFonts w:hint="eastAsia" w:ascii="宋体" w:hAnsi="宋体" w:cs="仿宋_GB2312"/>
                <w:szCs w:val="21"/>
              </w:rPr>
              <w:t>责任事项依据</w:t>
            </w:r>
          </w:p>
        </w:tc>
        <w:tc>
          <w:tcPr>
            <w:tcW w:w="7704" w:type="dxa"/>
          </w:tcPr>
          <w:p w14:paraId="4649225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2BFA4E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043777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40E010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20F685B">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7780D0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2F699D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DABCB5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06C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3" w:type="dxa"/>
            <w:vAlign w:val="center"/>
          </w:tcPr>
          <w:p w14:paraId="1F263205">
            <w:pPr>
              <w:spacing w:line="300" w:lineRule="exact"/>
              <w:jc w:val="center"/>
              <w:rPr>
                <w:rFonts w:ascii="宋体" w:cs="仿宋_GB2312"/>
                <w:szCs w:val="21"/>
              </w:rPr>
            </w:pPr>
            <w:r>
              <w:rPr>
                <w:rFonts w:hint="eastAsia" w:ascii="宋体" w:hAnsi="宋体" w:cs="仿宋_GB2312"/>
                <w:szCs w:val="21"/>
              </w:rPr>
              <w:t>追责情形</w:t>
            </w:r>
          </w:p>
        </w:tc>
        <w:tc>
          <w:tcPr>
            <w:tcW w:w="7704" w:type="dxa"/>
            <w:vAlign w:val="center"/>
          </w:tcPr>
          <w:p w14:paraId="3E7D61DA">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农业机械安全监督管理条例</w:t>
            </w:r>
            <w:r>
              <w:rPr>
                <w:rFonts w:hint="eastAsia" w:ascii="宋体" w:hAnsi="宋体" w:cs="宋体"/>
                <w:bCs/>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FCD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3" w:type="dxa"/>
            <w:vAlign w:val="center"/>
          </w:tcPr>
          <w:p w14:paraId="33E70B96">
            <w:pPr>
              <w:spacing w:line="300" w:lineRule="exact"/>
              <w:jc w:val="center"/>
              <w:rPr>
                <w:rFonts w:ascii="宋体" w:cs="仿宋_GB2312"/>
                <w:szCs w:val="21"/>
              </w:rPr>
            </w:pPr>
            <w:r>
              <w:rPr>
                <w:rFonts w:hint="eastAsia" w:ascii="宋体" w:hAnsi="宋体" w:cs="仿宋_GB2312"/>
                <w:szCs w:val="21"/>
              </w:rPr>
              <w:t>监督电话</w:t>
            </w:r>
          </w:p>
        </w:tc>
        <w:tc>
          <w:tcPr>
            <w:tcW w:w="7704" w:type="dxa"/>
            <w:vAlign w:val="center"/>
          </w:tcPr>
          <w:p w14:paraId="125C2847">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FD20C52">
      <w:pPr>
        <w:spacing w:line="400" w:lineRule="exact"/>
        <w:rPr>
          <w:rFonts w:ascii="黑体" w:hAnsi="宋体" w:eastAsia="黑体"/>
          <w:sz w:val="32"/>
          <w:szCs w:val="32"/>
        </w:rPr>
      </w:pPr>
    </w:p>
    <w:p w14:paraId="581D121A">
      <w:pPr>
        <w:spacing w:line="400" w:lineRule="exact"/>
        <w:rPr>
          <w:rFonts w:ascii="黑体" w:hAnsi="宋体" w:eastAsia="黑体"/>
          <w:sz w:val="32"/>
          <w:szCs w:val="32"/>
        </w:rPr>
      </w:pPr>
    </w:p>
    <w:p w14:paraId="18204A52">
      <w:pPr>
        <w:spacing w:line="400" w:lineRule="exact"/>
        <w:rPr>
          <w:rFonts w:ascii="黑体" w:hAnsi="宋体" w:eastAsia="黑体"/>
          <w:sz w:val="32"/>
          <w:szCs w:val="32"/>
        </w:rPr>
      </w:pPr>
    </w:p>
    <w:tbl>
      <w:tblPr>
        <w:tblStyle w:val="5"/>
        <w:tblpPr w:leftFromText="180" w:rightFromText="180" w:vertAnchor="text" w:horzAnchor="page" w:tblpX="1676" w:tblpY="200"/>
        <w:tblOverlap w:val="never"/>
        <w:tblW w:w="88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677"/>
      </w:tblGrid>
      <w:tr w14:paraId="5B75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DB2EDA3">
            <w:pPr>
              <w:spacing w:line="300" w:lineRule="exact"/>
              <w:jc w:val="center"/>
              <w:rPr>
                <w:rFonts w:ascii="宋体" w:cs="仿宋_GB2312"/>
                <w:szCs w:val="21"/>
              </w:rPr>
            </w:pPr>
            <w:r>
              <w:rPr>
                <w:rFonts w:hint="eastAsia" w:ascii="宋体" w:hAnsi="宋体" w:cs="仿宋_GB2312"/>
                <w:szCs w:val="21"/>
              </w:rPr>
              <w:t>序号</w:t>
            </w:r>
          </w:p>
        </w:tc>
        <w:tc>
          <w:tcPr>
            <w:tcW w:w="7677" w:type="dxa"/>
            <w:vAlign w:val="center"/>
          </w:tcPr>
          <w:p w14:paraId="5943B284">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43</w:t>
            </w:r>
          </w:p>
        </w:tc>
      </w:tr>
      <w:tr w14:paraId="62DB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0CB7DA3">
            <w:pPr>
              <w:spacing w:line="300" w:lineRule="exact"/>
              <w:jc w:val="center"/>
              <w:rPr>
                <w:rFonts w:ascii="宋体" w:cs="仿宋_GB2312"/>
                <w:szCs w:val="21"/>
              </w:rPr>
            </w:pPr>
            <w:r>
              <w:rPr>
                <w:rFonts w:hint="eastAsia" w:ascii="宋体" w:hAnsi="宋体" w:cs="仿宋_GB2312"/>
                <w:szCs w:val="21"/>
              </w:rPr>
              <w:t>权力类型</w:t>
            </w:r>
          </w:p>
        </w:tc>
        <w:tc>
          <w:tcPr>
            <w:tcW w:w="7677" w:type="dxa"/>
            <w:vAlign w:val="center"/>
          </w:tcPr>
          <w:p w14:paraId="19F52DD7">
            <w:pPr>
              <w:spacing w:line="300" w:lineRule="exact"/>
              <w:jc w:val="center"/>
              <w:rPr>
                <w:rFonts w:ascii="宋体" w:cs="仿宋_GB2312"/>
                <w:szCs w:val="21"/>
              </w:rPr>
            </w:pPr>
            <w:r>
              <w:rPr>
                <w:rFonts w:hint="eastAsia" w:ascii="宋体" w:hAnsi="宋体" w:cs="宋体"/>
                <w:szCs w:val="21"/>
              </w:rPr>
              <w:t>行政处罚</w:t>
            </w:r>
          </w:p>
        </w:tc>
      </w:tr>
      <w:tr w14:paraId="1BA1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11B4FE4A">
            <w:pPr>
              <w:spacing w:line="300" w:lineRule="exact"/>
              <w:jc w:val="center"/>
              <w:rPr>
                <w:rFonts w:ascii="宋体" w:cs="仿宋_GB2312"/>
                <w:szCs w:val="21"/>
              </w:rPr>
            </w:pPr>
            <w:r>
              <w:rPr>
                <w:rFonts w:hint="eastAsia" w:ascii="宋体" w:hAnsi="宋体" w:cs="仿宋_GB2312"/>
                <w:szCs w:val="21"/>
              </w:rPr>
              <w:t>权力项目名称</w:t>
            </w:r>
          </w:p>
        </w:tc>
        <w:tc>
          <w:tcPr>
            <w:tcW w:w="7677" w:type="dxa"/>
            <w:vAlign w:val="center"/>
          </w:tcPr>
          <w:p w14:paraId="1910D044">
            <w:pPr>
              <w:spacing w:line="300" w:lineRule="exact"/>
              <w:jc w:val="center"/>
              <w:rPr>
                <w:rFonts w:ascii="宋体" w:cs="仿宋_GB2312"/>
                <w:szCs w:val="21"/>
              </w:rPr>
            </w:pPr>
            <w:r>
              <w:rPr>
                <w:rFonts w:hint="eastAsia" w:ascii="宋体" w:hAnsi="宋体" w:cs="宋体"/>
                <w:szCs w:val="21"/>
              </w:rPr>
              <w:t>对未取得拖拉机、联合收割机操作证书而操作拖拉机、联合收割机的处罚</w:t>
            </w:r>
          </w:p>
        </w:tc>
      </w:tr>
      <w:tr w14:paraId="0DD4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22017FC2">
            <w:pPr>
              <w:spacing w:line="300" w:lineRule="exact"/>
              <w:jc w:val="center"/>
              <w:rPr>
                <w:rFonts w:ascii="宋体" w:cs="仿宋_GB2312"/>
                <w:szCs w:val="21"/>
              </w:rPr>
            </w:pPr>
            <w:r>
              <w:rPr>
                <w:rFonts w:hint="eastAsia" w:ascii="宋体" w:hAnsi="宋体" w:cs="仿宋_GB2312"/>
                <w:szCs w:val="21"/>
              </w:rPr>
              <w:t>实施依据</w:t>
            </w:r>
          </w:p>
        </w:tc>
        <w:tc>
          <w:tcPr>
            <w:tcW w:w="7677" w:type="dxa"/>
          </w:tcPr>
          <w:p w14:paraId="1ABBC64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《农业机械安全监督管理条例》第五十二条：未取得拖拉机、联合收割机操作证件而操作拖拉机、联合收割机的，由县级以上地方人民政府农业机械化主管部门责令改正，处</w:t>
            </w:r>
            <w:r>
              <w:rPr>
                <w:rFonts w:ascii="宋体" w:hAnsi="宋体" w:cs="宋体"/>
                <w:szCs w:val="21"/>
              </w:rPr>
              <w:t>100</w:t>
            </w:r>
            <w:r>
              <w:rPr>
                <w:rFonts w:hint="eastAsia" w:ascii="宋体" w:hAnsi="宋体" w:cs="宋体"/>
                <w:szCs w:val="21"/>
              </w:rPr>
              <w:t>元以上</w:t>
            </w:r>
            <w:r>
              <w:rPr>
                <w:rFonts w:ascii="宋体" w:hAnsi="宋体" w:cs="宋体"/>
                <w:szCs w:val="21"/>
              </w:rPr>
              <w:t>500</w:t>
            </w:r>
            <w:r>
              <w:rPr>
                <w:rFonts w:hint="eastAsia" w:ascii="宋体" w:hAnsi="宋体" w:cs="宋体"/>
                <w:szCs w:val="21"/>
              </w:rPr>
              <w:t>元以下罚款。</w:t>
            </w:r>
          </w:p>
          <w:p w14:paraId="2B57F05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《联合收割机及驾驶人安全监理规定》第五十五条：驾驶人有下列行为之一的，给予警告，可并处</w:t>
            </w:r>
            <w:r>
              <w:rPr>
                <w:rFonts w:ascii="宋体" w:hAnsi="宋体" w:cs="宋体"/>
                <w:szCs w:val="21"/>
              </w:rPr>
              <w:t>200</w:t>
            </w:r>
            <w:r>
              <w:rPr>
                <w:rFonts w:hint="eastAsia" w:ascii="宋体" w:hAnsi="宋体" w:cs="宋体"/>
                <w:szCs w:val="21"/>
              </w:rPr>
              <w:t>元以上</w:t>
            </w:r>
            <w:r>
              <w:rPr>
                <w:rFonts w:ascii="宋体" w:hAnsi="宋体" w:cs="宋体"/>
                <w:szCs w:val="21"/>
              </w:rPr>
              <w:t>500</w:t>
            </w:r>
            <w:r>
              <w:rPr>
                <w:rFonts w:hint="eastAsia" w:ascii="宋体" w:hAnsi="宋体" w:cs="宋体"/>
                <w:szCs w:val="21"/>
              </w:rPr>
              <w:t>元以下罚款，对涂改、伪造或者失效的牌证同时予以收缴：（二）未取得驾驶证驾驶联合收割机的。</w:t>
            </w:r>
          </w:p>
        </w:tc>
      </w:tr>
      <w:tr w14:paraId="4886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ABFAB03">
            <w:pPr>
              <w:spacing w:line="300" w:lineRule="exact"/>
              <w:jc w:val="center"/>
              <w:rPr>
                <w:rFonts w:ascii="宋体" w:cs="仿宋_GB2312"/>
                <w:szCs w:val="21"/>
              </w:rPr>
            </w:pPr>
            <w:r>
              <w:rPr>
                <w:rFonts w:hint="eastAsia" w:ascii="宋体" w:hAnsi="宋体" w:cs="仿宋_GB2312"/>
                <w:szCs w:val="21"/>
              </w:rPr>
              <w:t>责任主体</w:t>
            </w:r>
          </w:p>
        </w:tc>
        <w:tc>
          <w:tcPr>
            <w:tcW w:w="7677" w:type="dxa"/>
            <w:vAlign w:val="center"/>
          </w:tcPr>
          <w:p w14:paraId="57B8D9DF">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147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A02A92A">
            <w:pPr>
              <w:spacing w:line="300" w:lineRule="exact"/>
              <w:jc w:val="center"/>
              <w:rPr>
                <w:rFonts w:ascii="宋体" w:cs="仿宋_GB2312"/>
                <w:szCs w:val="21"/>
              </w:rPr>
            </w:pPr>
            <w:r>
              <w:rPr>
                <w:rFonts w:hint="eastAsia" w:ascii="宋体" w:hAnsi="宋体" w:cs="仿宋_GB2312"/>
                <w:szCs w:val="21"/>
              </w:rPr>
              <w:t>责任事项</w:t>
            </w:r>
          </w:p>
        </w:tc>
        <w:tc>
          <w:tcPr>
            <w:tcW w:w="7677" w:type="dxa"/>
            <w:vAlign w:val="center"/>
          </w:tcPr>
          <w:p w14:paraId="3524DF9F">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取得拖拉机、联合收割机操作证件而操作拖拉机、联合收割机的</w:t>
            </w:r>
            <w:r>
              <w:rPr>
                <w:rFonts w:hint="eastAsia" w:ascii="宋体" w:hAnsi="宋体" w:cs="宋体"/>
                <w:color w:val="000000"/>
                <w:szCs w:val="21"/>
              </w:rPr>
              <w:t>行为予以审查，决定是否立案。</w:t>
            </w:r>
          </w:p>
          <w:p w14:paraId="7AEDBB5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A344FB3">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89689B8">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BAA40CB">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34F4A7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3AF4E63">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E958672">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4C8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52DBA16">
            <w:pPr>
              <w:spacing w:line="300" w:lineRule="exact"/>
              <w:jc w:val="center"/>
              <w:rPr>
                <w:rFonts w:ascii="宋体" w:cs="仿宋_GB2312"/>
                <w:szCs w:val="21"/>
              </w:rPr>
            </w:pPr>
            <w:r>
              <w:rPr>
                <w:rFonts w:hint="eastAsia" w:ascii="宋体" w:hAnsi="宋体" w:cs="仿宋_GB2312"/>
                <w:szCs w:val="21"/>
              </w:rPr>
              <w:t>责任事项依据</w:t>
            </w:r>
          </w:p>
        </w:tc>
        <w:tc>
          <w:tcPr>
            <w:tcW w:w="7677" w:type="dxa"/>
          </w:tcPr>
          <w:p w14:paraId="7D1CC47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7E34E5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867F0D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BA847F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DBA9B4F">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72FC039">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7229DAA">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917704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A22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B76BAD1">
            <w:pPr>
              <w:spacing w:line="300" w:lineRule="exact"/>
              <w:jc w:val="center"/>
              <w:rPr>
                <w:rFonts w:ascii="宋体" w:cs="仿宋_GB2312"/>
                <w:szCs w:val="21"/>
              </w:rPr>
            </w:pPr>
            <w:r>
              <w:rPr>
                <w:rFonts w:hint="eastAsia" w:ascii="宋体" w:hAnsi="宋体" w:cs="仿宋_GB2312"/>
                <w:szCs w:val="21"/>
              </w:rPr>
              <w:t>追责情形</w:t>
            </w:r>
          </w:p>
        </w:tc>
        <w:tc>
          <w:tcPr>
            <w:tcW w:w="7677" w:type="dxa"/>
            <w:vAlign w:val="center"/>
          </w:tcPr>
          <w:p w14:paraId="06F64C9C">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农业机械安全监督管理条例</w:t>
            </w:r>
            <w:r>
              <w:rPr>
                <w:rFonts w:hint="eastAsia" w:ascii="宋体" w:hAnsi="宋体" w:cs="宋体"/>
                <w:bCs/>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7A5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8512978">
            <w:pPr>
              <w:spacing w:line="300" w:lineRule="exact"/>
              <w:jc w:val="center"/>
              <w:rPr>
                <w:rFonts w:ascii="宋体" w:cs="仿宋_GB2312"/>
                <w:szCs w:val="21"/>
              </w:rPr>
            </w:pPr>
            <w:r>
              <w:rPr>
                <w:rFonts w:hint="eastAsia" w:ascii="宋体" w:hAnsi="宋体" w:cs="仿宋_GB2312"/>
                <w:szCs w:val="21"/>
              </w:rPr>
              <w:t>监督电话</w:t>
            </w:r>
          </w:p>
        </w:tc>
        <w:tc>
          <w:tcPr>
            <w:tcW w:w="7677" w:type="dxa"/>
            <w:vAlign w:val="center"/>
          </w:tcPr>
          <w:p w14:paraId="7CF93932">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2B1832ED">
      <w:pPr>
        <w:spacing w:line="400" w:lineRule="exact"/>
        <w:rPr>
          <w:rFonts w:ascii="黑体" w:hAnsi="宋体" w:eastAsia="黑体"/>
          <w:sz w:val="32"/>
          <w:szCs w:val="32"/>
        </w:rPr>
      </w:pPr>
    </w:p>
    <w:p w14:paraId="477B9FD1">
      <w:pPr>
        <w:spacing w:line="400" w:lineRule="exact"/>
        <w:rPr>
          <w:rFonts w:ascii="黑体" w:hAnsi="宋体" w:eastAsia="黑体"/>
          <w:sz w:val="32"/>
          <w:szCs w:val="32"/>
        </w:rPr>
      </w:pPr>
    </w:p>
    <w:p w14:paraId="195D95BE">
      <w:pPr>
        <w:spacing w:line="400" w:lineRule="exact"/>
        <w:rPr>
          <w:rFonts w:ascii="黑体" w:hAnsi="宋体" w:eastAsia="黑体"/>
          <w:sz w:val="32"/>
          <w:szCs w:val="32"/>
        </w:rPr>
      </w:pPr>
    </w:p>
    <w:tbl>
      <w:tblPr>
        <w:tblStyle w:val="5"/>
        <w:tblW w:w="8850"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7677"/>
      </w:tblGrid>
      <w:tr w14:paraId="3C2B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41AD243E">
            <w:pPr>
              <w:spacing w:line="300" w:lineRule="exact"/>
              <w:jc w:val="center"/>
              <w:rPr>
                <w:rFonts w:ascii="宋体" w:cs="仿宋_GB2312"/>
                <w:szCs w:val="21"/>
              </w:rPr>
            </w:pPr>
            <w:r>
              <w:rPr>
                <w:rFonts w:hint="eastAsia" w:ascii="宋体" w:hAnsi="宋体" w:cs="仿宋_GB2312"/>
                <w:szCs w:val="21"/>
              </w:rPr>
              <w:t>序号</w:t>
            </w:r>
          </w:p>
        </w:tc>
        <w:tc>
          <w:tcPr>
            <w:tcW w:w="7677" w:type="dxa"/>
            <w:vAlign w:val="center"/>
          </w:tcPr>
          <w:p w14:paraId="083A58B4">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44</w:t>
            </w:r>
          </w:p>
        </w:tc>
      </w:tr>
      <w:tr w14:paraId="632C5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250F4A11">
            <w:pPr>
              <w:spacing w:line="300" w:lineRule="exact"/>
              <w:jc w:val="center"/>
              <w:rPr>
                <w:rFonts w:ascii="宋体" w:cs="仿宋_GB2312"/>
                <w:szCs w:val="21"/>
              </w:rPr>
            </w:pPr>
            <w:r>
              <w:rPr>
                <w:rFonts w:hint="eastAsia" w:ascii="宋体" w:hAnsi="宋体" w:cs="仿宋_GB2312"/>
                <w:szCs w:val="21"/>
              </w:rPr>
              <w:t>权力类型</w:t>
            </w:r>
          </w:p>
        </w:tc>
        <w:tc>
          <w:tcPr>
            <w:tcW w:w="7677" w:type="dxa"/>
            <w:vAlign w:val="center"/>
          </w:tcPr>
          <w:p w14:paraId="75E22E80">
            <w:pPr>
              <w:spacing w:line="300" w:lineRule="exact"/>
              <w:jc w:val="center"/>
              <w:rPr>
                <w:rFonts w:ascii="宋体" w:cs="仿宋_GB2312"/>
                <w:szCs w:val="21"/>
              </w:rPr>
            </w:pPr>
            <w:r>
              <w:rPr>
                <w:rFonts w:hint="eastAsia" w:ascii="宋体" w:hAnsi="宋体" w:cs="宋体"/>
                <w:szCs w:val="21"/>
              </w:rPr>
              <w:t>行政处罚</w:t>
            </w:r>
          </w:p>
        </w:tc>
      </w:tr>
      <w:tr w14:paraId="443D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07D8BB86">
            <w:pPr>
              <w:spacing w:line="300" w:lineRule="exact"/>
              <w:jc w:val="center"/>
              <w:rPr>
                <w:rFonts w:ascii="宋体" w:cs="仿宋_GB2312"/>
                <w:szCs w:val="21"/>
              </w:rPr>
            </w:pPr>
            <w:r>
              <w:rPr>
                <w:rFonts w:hint="eastAsia" w:ascii="宋体" w:hAnsi="宋体" w:cs="仿宋_GB2312"/>
                <w:szCs w:val="21"/>
              </w:rPr>
              <w:t>权力项目名称</w:t>
            </w:r>
          </w:p>
        </w:tc>
        <w:tc>
          <w:tcPr>
            <w:tcW w:w="7677" w:type="dxa"/>
            <w:vAlign w:val="center"/>
          </w:tcPr>
          <w:p w14:paraId="0128B65C">
            <w:pPr>
              <w:spacing w:line="320" w:lineRule="exact"/>
              <w:ind w:firstLine="420" w:firstLineChars="200"/>
              <w:rPr>
                <w:rFonts w:hint="eastAsia" w:ascii="宋体" w:eastAsia="宋体" w:cs="宋体"/>
                <w:szCs w:val="21"/>
                <w:lang w:eastAsia="zh-CN"/>
              </w:rPr>
            </w:pPr>
            <w:r>
              <w:rPr>
                <w:rFonts w:hint="eastAsia" w:ascii="宋体" w:hAnsi="宋体" w:cs="宋体"/>
                <w:color w:val="auto"/>
                <w:szCs w:val="21"/>
                <w:lang w:eastAsia="zh-CN"/>
              </w:rPr>
              <w:t>对未按照规定操作或使用拖拉机、联合收割机的处罚</w:t>
            </w:r>
          </w:p>
        </w:tc>
      </w:tr>
      <w:tr w14:paraId="4F0E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47877BEA">
            <w:pPr>
              <w:spacing w:line="300" w:lineRule="exact"/>
              <w:jc w:val="center"/>
              <w:rPr>
                <w:rFonts w:ascii="宋体" w:cs="仿宋_GB2312"/>
                <w:szCs w:val="21"/>
              </w:rPr>
            </w:pPr>
            <w:r>
              <w:rPr>
                <w:rFonts w:hint="eastAsia" w:ascii="宋体" w:hAnsi="宋体" w:cs="仿宋_GB2312"/>
                <w:szCs w:val="21"/>
              </w:rPr>
              <w:t>实施依据</w:t>
            </w:r>
          </w:p>
        </w:tc>
        <w:tc>
          <w:tcPr>
            <w:tcW w:w="7677" w:type="dxa"/>
          </w:tcPr>
          <w:p w14:paraId="684C1673">
            <w:pPr>
              <w:spacing w:line="32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机械安全监督管理条例》第五十三条：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由县级以上地方人民政府农业机械化主管部门对违法行为人予以批评教育，责令改正；拒不改正的，处</w:t>
            </w:r>
            <w:r>
              <w:rPr>
                <w:rFonts w:ascii="宋体" w:hAnsi="宋体" w:cs="宋体"/>
                <w:szCs w:val="21"/>
              </w:rPr>
              <w:t>100</w:t>
            </w:r>
            <w:r>
              <w:rPr>
                <w:rFonts w:hint="eastAsia" w:ascii="宋体" w:hAnsi="宋体" w:cs="宋体"/>
                <w:szCs w:val="21"/>
              </w:rPr>
              <w:t>元以上</w:t>
            </w:r>
            <w:r>
              <w:rPr>
                <w:rFonts w:ascii="宋体" w:hAnsi="宋体" w:cs="宋体"/>
                <w:szCs w:val="21"/>
              </w:rPr>
              <w:t>500</w:t>
            </w:r>
            <w:r>
              <w:rPr>
                <w:rFonts w:hint="eastAsia" w:ascii="宋体" w:hAnsi="宋体" w:cs="宋体"/>
                <w:szCs w:val="21"/>
              </w:rPr>
              <w:t>元以下罚款；情节严重的，吊销有关人员的操作证件。</w:t>
            </w:r>
            <w:r>
              <w:rPr>
                <w:rFonts w:ascii="宋体" w:cs="宋体"/>
                <w:szCs w:val="21"/>
              </w:rPr>
              <w:t> </w:t>
            </w:r>
          </w:p>
          <w:p w14:paraId="32C57114">
            <w:pPr>
              <w:spacing w:line="32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《联合收割机及驾驶人安全监理规定》第五十四条：驾驶人有下列行为之一的，给予警告，可并处</w:t>
            </w:r>
            <w:r>
              <w:rPr>
                <w:rFonts w:ascii="宋体" w:hAnsi="宋体" w:cs="宋体"/>
                <w:szCs w:val="21"/>
              </w:rPr>
              <w:t>50</w:t>
            </w:r>
            <w:r>
              <w:rPr>
                <w:rFonts w:hint="eastAsia" w:ascii="宋体" w:hAnsi="宋体" w:cs="宋体"/>
                <w:szCs w:val="21"/>
              </w:rPr>
              <w:t>元以上</w:t>
            </w:r>
            <w:r>
              <w:rPr>
                <w:rFonts w:ascii="宋体" w:hAnsi="宋体" w:cs="宋体"/>
                <w:szCs w:val="21"/>
              </w:rPr>
              <w:t>200</w:t>
            </w:r>
            <w:r>
              <w:rPr>
                <w:rFonts w:hint="eastAsia" w:ascii="宋体" w:hAnsi="宋体" w:cs="宋体"/>
                <w:szCs w:val="21"/>
              </w:rPr>
              <w:t>元以下罚款：（一）驾驶未经检验或检验不合格的联合收割机的；（二）驾驶机型与准驾机型不符的。</w:t>
            </w:r>
          </w:p>
        </w:tc>
      </w:tr>
      <w:tr w14:paraId="2864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3C53C658">
            <w:pPr>
              <w:spacing w:line="300" w:lineRule="exact"/>
              <w:jc w:val="center"/>
              <w:rPr>
                <w:rFonts w:ascii="宋体" w:cs="仿宋_GB2312"/>
                <w:szCs w:val="21"/>
              </w:rPr>
            </w:pPr>
            <w:r>
              <w:rPr>
                <w:rFonts w:hint="eastAsia" w:ascii="宋体" w:hAnsi="宋体" w:cs="仿宋_GB2312"/>
                <w:szCs w:val="21"/>
              </w:rPr>
              <w:t>责任主体</w:t>
            </w:r>
          </w:p>
        </w:tc>
        <w:tc>
          <w:tcPr>
            <w:tcW w:w="7677" w:type="dxa"/>
            <w:vAlign w:val="center"/>
          </w:tcPr>
          <w:p w14:paraId="3553377B">
            <w:pPr>
              <w:spacing w:line="32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50B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0AFE5E29">
            <w:pPr>
              <w:spacing w:line="300" w:lineRule="exact"/>
              <w:jc w:val="center"/>
              <w:rPr>
                <w:rFonts w:ascii="宋体" w:cs="仿宋_GB2312"/>
                <w:szCs w:val="21"/>
              </w:rPr>
            </w:pPr>
            <w:r>
              <w:rPr>
                <w:rFonts w:hint="eastAsia" w:ascii="宋体" w:hAnsi="宋体" w:cs="仿宋_GB2312"/>
                <w:szCs w:val="21"/>
              </w:rPr>
              <w:t>责任事项</w:t>
            </w:r>
          </w:p>
        </w:tc>
        <w:tc>
          <w:tcPr>
            <w:tcW w:w="7677" w:type="dxa"/>
            <w:vAlign w:val="center"/>
          </w:tcPr>
          <w:p w14:paraId="3F90CB61">
            <w:pPr>
              <w:spacing w:line="32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w:t>
            </w:r>
            <w:r>
              <w:rPr>
                <w:rFonts w:hint="eastAsia" w:ascii="宋体" w:hAnsi="宋体" w:cs="宋体"/>
                <w:color w:val="000000"/>
                <w:szCs w:val="21"/>
              </w:rPr>
              <w:t>行为予以审查，决定是否立案。</w:t>
            </w:r>
          </w:p>
          <w:p w14:paraId="56370AB1">
            <w:pPr>
              <w:spacing w:line="32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33AB55C">
            <w:pPr>
              <w:spacing w:line="32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1F828F7">
            <w:pPr>
              <w:spacing w:line="32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4FD76CF">
            <w:pPr>
              <w:spacing w:line="32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3B0AC48">
            <w:pPr>
              <w:spacing w:line="32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72BD4D4">
            <w:pPr>
              <w:spacing w:line="32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F9EB887">
            <w:pPr>
              <w:spacing w:line="32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C32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1D0F2447">
            <w:pPr>
              <w:spacing w:line="300" w:lineRule="exact"/>
              <w:jc w:val="center"/>
              <w:rPr>
                <w:rFonts w:ascii="宋体" w:cs="仿宋_GB2312"/>
                <w:szCs w:val="21"/>
              </w:rPr>
            </w:pPr>
            <w:r>
              <w:rPr>
                <w:rFonts w:hint="eastAsia" w:ascii="宋体" w:hAnsi="宋体" w:cs="仿宋_GB2312"/>
                <w:szCs w:val="21"/>
              </w:rPr>
              <w:t>责任事项依据</w:t>
            </w:r>
          </w:p>
        </w:tc>
        <w:tc>
          <w:tcPr>
            <w:tcW w:w="7677" w:type="dxa"/>
          </w:tcPr>
          <w:p w14:paraId="6F18508C">
            <w:pPr>
              <w:spacing w:line="32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C8EED73">
            <w:pPr>
              <w:spacing w:line="32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C9557CE">
            <w:pPr>
              <w:spacing w:line="32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0BE7DC3">
            <w:pPr>
              <w:spacing w:line="32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35B9A64">
            <w:pPr>
              <w:spacing w:line="32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A1879F1">
            <w:pPr>
              <w:spacing w:line="320" w:lineRule="exact"/>
              <w:ind w:firstLine="420" w:firstLineChars="200"/>
              <w:rPr>
                <w:rFonts w:ascii="宋体" w:cs="宋体"/>
                <w:spacing w:val="-4"/>
                <w:szCs w:val="21"/>
              </w:rPr>
            </w:pPr>
            <w:r>
              <w:rPr>
                <w:rFonts w:ascii="宋体" w:hAnsi="宋体" w:cs="宋体"/>
                <w:szCs w:val="21"/>
              </w:rPr>
              <w:t>6.</w:t>
            </w:r>
            <w:r>
              <w:rPr>
                <w:rFonts w:hint="eastAsia" w:ascii="宋体" w:hAnsi="宋体" w:cs="宋体"/>
                <w:szCs w:val="21"/>
              </w:rPr>
              <w:t>《农业行政处罚程序规定》第五十二条：《行政处罚决定书》应当在宣</w:t>
            </w:r>
            <w:r>
              <w:rPr>
                <w:rFonts w:hint="eastAsia" w:ascii="宋体" w:hAnsi="宋体" w:cs="宋体"/>
                <w:spacing w:val="-4"/>
                <w:szCs w:val="21"/>
              </w:rPr>
              <w:t>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71A8CE9">
            <w:pPr>
              <w:spacing w:line="32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89F11DF">
            <w:pPr>
              <w:spacing w:line="32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2FD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38331E0E">
            <w:pPr>
              <w:spacing w:line="300" w:lineRule="exact"/>
              <w:jc w:val="center"/>
              <w:rPr>
                <w:rFonts w:ascii="宋体" w:cs="仿宋_GB2312"/>
                <w:szCs w:val="21"/>
              </w:rPr>
            </w:pPr>
            <w:r>
              <w:rPr>
                <w:rFonts w:hint="eastAsia" w:ascii="宋体" w:hAnsi="宋体" w:cs="仿宋_GB2312"/>
                <w:szCs w:val="21"/>
              </w:rPr>
              <w:t>追责情形</w:t>
            </w:r>
          </w:p>
        </w:tc>
        <w:tc>
          <w:tcPr>
            <w:tcW w:w="7677" w:type="dxa"/>
            <w:vAlign w:val="center"/>
          </w:tcPr>
          <w:p w14:paraId="537EC461">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农业机械安全监督管理条例</w:t>
            </w:r>
            <w:r>
              <w:rPr>
                <w:rFonts w:hint="eastAsia" w:ascii="宋体" w:hAnsi="宋体" w:cs="宋体"/>
                <w:bCs/>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1D3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173" w:type="dxa"/>
            <w:vAlign w:val="center"/>
          </w:tcPr>
          <w:p w14:paraId="79B6F746">
            <w:pPr>
              <w:spacing w:line="300" w:lineRule="exact"/>
              <w:jc w:val="center"/>
              <w:rPr>
                <w:rFonts w:ascii="宋体" w:cs="仿宋_GB2312"/>
                <w:szCs w:val="21"/>
              </w:rPr>
            </w:pPr>
            <w:r>
              <w:rPr>
                <w:rFonts w:hint="eastAsia" w:ascii="宋体" w:hAnsi="宋体" w:cs="仿宋_GB2312"/>
                <w:szCs w:val="21"/>
              </w:rPr>
              <w:t>监督电话</w:t>
            </w:r>
          </w:p>
        </w:tc>
        <w:tc>
          <w:tcPr>
            <w:tcW w:w="7677" w:type="dxa"/>
            <w:vAlign w:val="center"/>
          </w:tcPr>
          <w:p w14:paraId="03CC3D82">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97336EA">
      <w:pPr>
        <w:spacing w:line="400" w:lineRule="exact"/>
        <w:rPr>
          <w:rFonts w:ascii="黑体" w:hAnsi="宋体" w:eastAsia="黑体"/>
          <w:sz w:val="32"/>
          <w:szCs w:val="32"/>
        </w:rPr>
      </w:pPr>
    </w:p>
    <w:tbl>
      <w:tblPr>
        <w:tblStyle w:val="5"/>
        <w:tblpPr w:leftFromText="180" w:rightFromText="180" w:vertAnchor="text" w:horzAnchor="page" w:tblpX="1689" w:tblpY="298"/>
        <w:tblOverlap w:val="never"/>
        <w:tblW w:w="8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7677"/>
      </w:tblGrid>
      <w:tr w14:paraId="5CDE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7696557A">
            <w:pPr>
              <w:spacing w:line="300" w:lineRule="exact"/>
              <w:jc w:val="center"/>
              <w:rPr>
                <w:rFonts w:ascii="宋体" w:cs="仿宋_GB2312"/>
                <w:szCs w:val="21"/>
              </w:rPr>
            </w:pPr>
            <w:r>
              <w:rPr>
                <w:rFonts w:hint="eastAsia" w:ascii="宋体" w:hAnsi="宋体" w:cs="仿宋_GB2312"/>
                <w:szCs w:val="21"/>
              </w:rPr>
              <w:t>序号</w:t>
            </w:r>
          </w:p>
        </w:tc>
        <w:tc>
          <w:tcPr>
            <w:tcW w:w="7677" w:type="dxa"/>
            <w:vAlign w:val="center"/>
          </w:tcPr>
          <w:p w14:paraId="2BD543FC">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45</w:t>
            </w:r>
          </w:p>
        </w:tc>
      </w:tr>
      <w:tr w14:paraId="298A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22E1DCFE">
            <w:pPr>
              <w:spacing w:line="300" w:lineRule="exact"/>
              <w:jc w:val="center"/>
              <w:rPr>
                <w:rFonts w:ascii="宋体" w:cs="仿宋_GB2312"/>
                <w:szCs w:val="21"/>
              </w:rPr>
            </w:pPr>
            <w:r>
              <w:rPr>
                <w:rFonts w:hint="eastAsia" w:ascii="宋体" w:hAnsi="宋体" w:cs="仿宋_GB2312"/>
                <w:szCs w:val="21"/>
              </w:rPr>
              <w:t>权力类型</w:t>
            </w:r>
          </w:p>
        </w:tc>
        <w:tc>
          <w:tcPr>
            <w:tcW w:w="7677" w:type="dxa"/>
            <w:vAlign w:val="center"/>
          </w:tcPr>
          <w:p w14:paraId="1544DAF1">
            <w:pPr>
              <w:spacing w:line="300" w:lineRule="exact"/>
              <w:jc w:val="center"/>
              <w:rPr>
                <w:rFonts w:ascii="宋体" w:cs="仿宋_GB2312"/>
                <w:szCs w:val="21"/>
              </w:rPr>
            </w:pPr>
            <w:r>
              <w:rPr>
                <w:rFonts w:hint="eastAsia" w:ascii="宋体" w:hAnsi="宋体" w:cs="宋体"/>
                <w:szCs w:val="21"/>
              </w:rPr>
              <w:t>行政处罚</w:t>
            </w:r>
          </w:p>
        </w:tc>
      </w:tr>
      <w:tr w14:paraId="221E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4859434C">
            <w:pPr>
              <w:spacing w:line="300" w:lineRule="exact"/>
              <w:jc w:val="center"/>
              <w:rPr>
                <w:rFonts w:ascii="宋体" w:cs="仿宋_GB2312"/>
                <w:szCs w:val="21"/>
              </w:rPr>
            </w:pPr>
            <w:r>
              <w:rPr>
                <w:rFonts w:hint="eastAsia" w:ascii="宋体" w:hAnsi="宋体" w:cs="仿宋_GB2312"/>
                <w:szCs w:val="21"/>
              </w:rPr>
              <w:t>权力项目名称</w:t>
            </w:r>
          </w:p>
        </w:tc>
        <w:tc>
          <w:tcPr>
            <w:tcW w:w="7677" w:type="dxa"/>
            <w:vAlign w:val="center"/>
          </w:tcPr>
          <w:p w14:paraId="5AD283AE">
            <w:pPr>
              <w:spacing w:line="300" w:lineRule="exact"/>
              <w:jc w:val="center"/>
              <w:rPr>
                <w:rFonts w:ascii="宋体" w:cs="仿宋_GB2312"/>
                <w:szCs w:val="21"/>
              </w:rPr>
            </w:pPr>
            <w:r>
              <w:rPr>
                <w:rFonts w:hint="eastAsia" w:ascii="宋体" w:hAnsi="宋体" w:cs="宋体"/>
                <w:szCs w:val="21"/>
              </w:rPr>
              <w:t>对使用拖拉机、联合收割机违反规定载人的处罚</w:t>
            </w:r>
          </w:p>
        </w:tc>
      </w:tr>
      <w:tr w14:paraId="202B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5F45FE6F">
            <w:pPr>
              <w:spacing w:line="300" w:lineRule="exact"/>
              <w:jc w:val="center"/>
              <w:rPr>
                <w:rFonts w:ascii="宋体" w:cs="仿宋_GB2312"/>
                <w:szCs w:val="21"/>
              </w:rPr>
            </w:pPr>
            <w:r>
              <w:rPr>
                <w:rFonts w:hint="eastAsia" w:ascii="宋体" w:hAnsi="宋体" w:cs="仿宋_GB2312"/>
                <w:szCs w:val="21"/>
              </w:rPr>
              <w:t>实施依据</w:t>
            </w:r>
          </w:p>
        </w:tc>
        <w:tc>
          <w:tcPr>
            <w:tcW w:w="7677" w:type="dxa"/>
          </w:tcPr>
          <w:p w14:paraId="71F3008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机械安全监督管理条例》第五十四条：使用拖拉机、联合收割机违反规定载人的，由县级以上地方人民政府农业机械化主管部门对违法行为人予以批评教育，责令改正；拒不改正的，扣押拖拉机、联合收割机的证书、牌照；情节严重的，吊销有关人员的操作证件。非法从事经营性道路旅客运输的，由交通主管部门依照道路运输管理法律、行政法规处罚。当事人改正违法行为的，应当及时退还扣押的拖拉机、联合收割机的证书、牌照。</w:t>
            </w:r>
          </w:p>
          <w:p w14:paraId="788212C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《联合收割机及驾驶人安全监理规定》第五十三条：驾驶人有下列行为之一的，给予警告，可并处</w:t>
            </w:r>
            <w:r>
              <w:rPr>
                <w:rFonts w:ascii="宋体" w:hAnsi="宋体" w:cs="宋体"/>
                <w:szCs w:val="21"/>
              </w:rPr>
              <w:t>20</w:t>
            </w:r>
            <w:r>
              <w:rPr>
                <w:rFonts w:hint="eastAsia" w:ascii="宋体" w:hAnsi="宋体" w:cs="宋体"/>
                <w:szCs w:val="21"/>
              </w:rPr>
              <w:t>元以上</w:t>
            </w:r>
            <w:r>
              <w:rPr>
                <w:rFonts w:ascii="宋体" w:hAnsi="宋体" w:cs="宋体"/>
                <w:szCs w:val="21"/>
              </w:rPr>
              <w:t>50</w:t>
            </w:r>
            <w:r>
              <w:rPr>
                <w:rFonts w:hint="eastAsia" w:ascii="宋体" w:hAnsi="宋体" w:cs="宋体"/>
                <w:szCs w:val="21"/>
              </w:rPr>
              <w:t>元以下罚款：（五）在作业区内躺卧或者搭载不满十六周岁的未成年人上机作业的。第五十四条：驾驶人有下列行为之一的，给予警告，可并处</w:t>
            </w:r>
            <w:r>
              <w:rPr>
                <w:rFonts w:ascii="宋体" w:hAnsi="宋体" w:cs="宋体"/>
                <w:szCs w:val="21"/>
              </w:rPr>
              <w:t>50</w:t>
            </w:r>
            <w:r>
              <w:rPr>
                <w:rFonts w:hint="eastAsia" w:ascii="宋体" w:hAnsi="宋体" w:cs="宋体"/>
                <w:szCs w:val="21"/>
              </w:rPr>
              <w:t>元以上</w:t>
            </w:r>
            <w:r>
              <w:rPr>
                <w:rFonts w:ascii="宋体" w:hAnsi="宋体" w:cs="宋体"/>
                <w:szCs w:val="21"/>
              </w:rPr>
              <w:t>200</w:t>
            </w:r>
            <w:r>
              <w:rPr>
                <w:rFonts w:hint="eastAsia" w:ascii="宋体" w:hAnsi="宋体" w:cs="宋体"/>
                <w:szCs w:val="21"/>
              </w:rPr>
              <w:t>元以下罚款：（五）与作业有关的人员不按规定乘坐的。</w:t>
            </w:r>
          </w:p>
        </w:tc>
      </w:tr>
      <w:tr w14:paraId="61A0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0D55E0FA">
            <w:pPr>
              <w:spacing w:line="300" w:lineRule="exact"/>
              <w:jc w:val="center"/>
              <w:rPr>
                <w:rFonts w:ascii="宋体" w:cs="仿宋_GB2312"/>
                <w:szCs w:val="21"/>
              </w:rPr>
            </w:pPr>
            <w:r>
              <w:rPr>
                <w:rFonts w:hint="eastAsia" w:ascii="宋体" w:hAnsi="宋体" w:cs="仿宋_GB2312"/>
                <w:szCs w:val="21"/>
              </w:rPr>
              <w:t>责任主体</w:t>
            </w:r>
          </w:p>
        </w:tc>
        <w:tc>
          <w:tcPr>
            <w:tcW w:w="7677" w:type="dxa"/>
            <w:vAlign w:val="center"/>
          </w:tcPr>
          <w:p w14:paraId="41192971">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868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4F709C13">
            <w:pPr>
              <w:spacing w:line="300" w:lineRule="exact"/>
              <w:jc w:val="center"/>
              <w:rPr>
                <w:rFonts w:ascii="宋体" w:cs="仿宋_GB2312"/>
                <w:szCs w:val="21"/>
              </w:rPr>
            </w:pPr>
            <w:r>
              <w:rPr>
                <w:rFonts w:hint="eastAsia" w:ascii="宋体" w:hAnsi="宋体" w:cs="仿宋_GB2312"/>
                <w:szCs w:val="21"/>
              </w:rPr>
              <w:t>责任事项</w:t>
            </w:r>
          </w:p>
        </w:tc>
        <w:tc>
          <w:tcPr>
            <w:tcW w:w="7677" w:type="dxa"/>
            <w:vAlign w:val="center"/>
          </w:tcPr>
          <w:p w14:paraId="7304B2F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使用拖拉机、联合收割机违反规定载人的</w:t>
            </w:r>
            <w:r>
              <w:rPr>
                <w:rFonts w:hint="eastAsia" w:ascii="宋体" w:hAnsi="宋体" w:cs="宋体"/>
                <w:color w:val="000000"/>
                <w:szCs w:val="21"/>
              </w:rPr>
              <w:t>行为予以审查，决定是否立案。</w:t>
            </w:r>
          </w:p>
          <w:p w14:paraId="62EAAE86">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A40985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8BD5C71">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8267BA2">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A67896B">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1BD7C29">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45B7A97">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E15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2B0A8849">
            <w:pPr>
              <w:spacing w:line="300" w:lineRule="exact"/>
              <w:jc w:val="center"/>
              <w:rPr>
                <w:rFonts w:ascii="宋体" w:cs="仿宋_GB2312"/>
                <w:szCs w:val="21"/>
              </w:rPr>
            </w:pPr>
            <w:r>
              <w:rPr>
                <w:rFonts w:hint="eastAsia" w:ascii="宋体" w:hAnsi="宋体" w:cs="仿宋_GB2312"/>
                <w:szCs w:val="21"/>
              </w:rPr>
              <w:t>责任事项依据</w:t>
            </w:r>
          </w:p>
        </w:tc>
        <w:tc>
          <w:tcPr>
            <w:tcW w:w="7677" w:type="dxa"/>
          </w:tcPr>
          <w:p w14:paraId="3553B5E4">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640EDB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6A17B82">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5BBFCC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B2AEC3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B631AEB">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52CF4F6">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D4A843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98C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504B0D20">
            <w:pPr>
              <w:spacing w:line="300" w:lineRule="exact"/>
              <w:jc w:val="center"/>
              <w:rPr>
                <w:rFonts w:ascii="宋体" w:cs="仿宋_GB2312"/>
                <w:szCs w:val="21"/>
              </w:rPr>
            </w:pPr>
            <w:r>
              <w:rPr>
                <w:rFonts w:hint="eastAsia" w:ascii="宋体" w:hAnsi="宋体" w:cs="仿宋_GB2312"/>
                <w:szCs w:val="21"/>
              </w:rPr>
              <w:t>追责情形</w:t>
            </w:r>
          </w:p>
        </w:tc>
        <w:tc>
          <w:tcPr>
            <w:tcW w:w="7677" w:type="dxa"/>
            <w:vAlign w:val="center"/>
          </w:tcPr>
          <w:p w14:paraId="34332BF6">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农业机械安全监督管理条例</w:t>
            </w:r>
            <w:r>
              <w:rPr>
                <w:rFonts w:hint="eastAsia" w:ascii="宋体" w:hAnsi="宋体" w:cs="宋体"/>
                <w:bCs/>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FCA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67C3D82F">
            <w:pPr>
              <w:spacing w:line="300" w:lineRule="exact"/>
              <w:jc w:val="center"/>
              <w:rPr>
                <w:rFonts w:ascii="宋体" w:cs="仿宋_GB2312"/>
                <w:szCs w:val="21"/>
              </w:rPr>
            </w:pPr>
            <w:r>
              <w:rPr>
                <w:rFonts w:hint="eastAsia" w:ascii="宋体" w:hAnsi="宋体" w:cs="仿宋_GB2312"/>
                <w:szCs w:val="21"/>
              </w:rPr>
              <w:t>监督电话</w:t>
            </w:r>
          </w:p>
        </w:tc>
        <w:tc>
          <w:tcPr>
            <w:tcW w:w="7677" w:type="dxa"/>
            <w:vAlign w:val="center"/>
          </w:tcPr>
          <w:p w14:paraId="30218CA4">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B34CD19">
      <w:pPr>
        <w:spacing w:line="300" w:lineRule="exact"/>
        <w:rPr>
          <w:sz w:val="24"/>
          <w:szCs w:val="24"/>
        </w:rPr>
      </w:pPr>
    </w:p>
    <w:tbl>
      <w:tblPr>
        <w:tblStyle w:val="5"/>
        <w:tblpPr w:leftFromText="180" w:rightFromText="180" w:vertAnchor="text" w:horzAnchor="page" w:tblpX="1703" w:tblpY="424"/>
        <w:tblOverlap w:val="never"/>
        <w:tblW w:w="8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7677"/>
      </w:tblGrid>
      <w:tr w14:paraId="791C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2FCD101C">
            <w:pPr>
              <w:spacing w:line="300" w:lineRule="exact"/>
              <w:jc w:val="center"/>
              <w:rPr>
                <w:rFonts w:ascii="宋体" w:cs="仿宋_GB2312"/>
                <w:szCs w:val="21"/>
              </w:rPr>
            </w:pPr>
            <w:r>
              <w:rPr>
                <w:rFonts w:hint="eastAsia" w:ascii="宋体" w:hAnsi="宋体" w:cs="仿宋_GB2312"/>
                <w:szCs w:val="21"/>
              </w:rPr>
              <w:t>序号</w:t>
            </w:r>
          </w:p>
        </w:tc>
        <w:tc>
          <w:tcPr>
            <w:tcW w:w="7677" w:type="dxa"/>
            <w:vAlign w:val="center"/>
          </w:tcPr>
          <w:p w14:paraId="2ABBCD96">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46</w:t>
            </w:r>
          </w:p>
        </w:tc>
      </w:tr>
      <w:tr w14:paraId="4CC2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1E8C883F">
            <w:pPr>
              <w:spacing w:line="300" w:lineRule="exact"/>
              <w:jc w:val="center"/>
              <w:rPr>
                <w:rFonts w:ascii="宋体" w:cs="仿宋_GB2312"/>
                <w:szCs w:val="21"/>
              </w:rPr>
            </w:pPr>
            <w:r>
              <w:rPr>
                <w:rFonts w:hint="eastAsia" w:ascii="宋体" w:hAnsi="宋体" w:cs="仿宋_GB2312"/>
                <w:szCs w:val="21"/>
              </w:rPr>
              <w:t>权力类型</w:t>
            </w:r>
          </w:p>
        </w:tc>
        <w:tc>
          <w:tcPr>
            <w:tcW w:w="7677" w:type="dxa"/>
            <w:vAlign w:val="center"/>
          </w:tcPr>
          <w:p w14:paraId="2066F0EB">
            <w:pPr>
              <w:spacing w:line="300" w:lineRule="exact"/>
              <w:jc w:val="center"/>
              <w:rPr>
                <w:rFonts w:ascii="宋体" w:cs="仿宋_GB2312"/>
                <w:szCs w:val="21"/>
              </w:rPr>
            </w:pPr>
            <w:r>
              <w:rPr>
                <w:rFonts w:hint="eastAsia" w:ascii="宋体" w:hAnsi="宋体" w:cs="宋体"/>
                <w:szCs w:val="21"/>
              </w:rPr>
              <w:t>行政处罚</w:t>
            </w:r>
          </w:p>
        </w:tc>
      </w:tr>
      <w:tr w14:paraId="6810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739DB2D5">
            <w:pPr>
              <w:spacing w:line="300" w:lineRule="exact"/>
              <w:jc w:val="center"/>
              <w:rPr>
                <w:rFonts w:ascii="宋体" w:cs="仿宋_GB2312"/>
                <w:szCs w:val="21"/>
              </w:rPr>
            </w:pPr>
            <w:r>
              <w:rPr>
                <w:rFonts w:hint="eastAsia" w:ascii="宋体" w:hAnsi="宋体" w:cs="仿宋_GB2312"/>
                <w:szCs w:val="21"/>
              </w:rPr>
              <w:t>权力项目名称</w:t>
            </w:r>
          </w:p>
        </w:tc>
        <w:tc>
          <w:tcPr>
            <w:tcW w:w="7677" w:type="dxa"/>
            <w:vAlign w:val="center"/>
          </w:tcPr>
          <w:p w14:paraId="5F991565">
            <w:pPr>
              <w:spacing w:line="300" w:lineRule="exact"/>
              <w:ind w:firstLine="420" w:firstLineChars="200"/>
              <w:rPr>
                <w:rFonts w:ascii="宋体" w:cs="仿宋_GB2312"/>
                <w:szCs w:val="21"/>
              </w:rPr>
            </w:pPr>
            <w:r>
              <w:rPr>
                <w:rFonts w:hint="eastAsia" w:ascii="宋体" w:hAnsi="宋体" w:cs="宋体"/>
                <w:szCs w:val="21"/>
              </w:rPr>
              <w:t>对农业机械操作人员违规操作的处罚</w:t>
            </w:r>
          </w:p>
        </w:tc>
      </w:tr>
      <w:tr w14:paraId="12D3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5D377EDC">
            <w:pPr>
              <w:spacing w:line="300" w:lineRule="exact"/>
              <w:jc w:val="center"/>
              <w:rPr>
                <w:rFonts w:ascii="宋体" w:cs="仿宋_GB2312"/>
                <w:szCs w:val="21"/>
              </w:rPr>
            </w:pPr>
            <w:r>
              <w:rPr>
                <w:rFonts w:hint="eastAsia" w:ascii="宋体" w:hAnsi="宋体" w:cs="仿宋_GB2312"/>
                <w:szCs w:val="21"/>
              </w:rPr>
              <w:t>实施依据</w:t>
            </w:r>
          </w:p>
        </w:tc>
        <w:tc>
          <w:tcPr>
            <w:tcW w:w="7677" w:type="dxa"/>
          </w:tcPr>
          <w:p w14:paraId="5351662E">
            <w:pPr>
              <w:spacing w:line="300" w:lineRule="exact"/>
              <w:ind w:firstLine="420" w:firstLineChars="200"/>
            </w:pPr>
            <w:r>
              <w:rPr>
                <w:rFonts w:ascii="宋体" w:hAnsi="宋体" w:cs="宋体"/>
                <w:szCs w:val="21"/>
              </w:rPr>
              <w:t>1.</w:t>
            </w:r>
            <w:r>
              <w:rPr>
                <w:rFonts w:hint="eastAsia"/>
                <w:color w:val="000000"/>
              </w:rPr>
              <w:t>根据《中华人民共和国农业机械化促进法》</w:t>
            </w:r>
            <w:r>
              <w:rPr>
                <w:rFonts w:hint="eastAsia" w:ascii="宋体" w:hAnsi="宋体" w:cs="宋体"/>
                <w:szCs w:val="21"/>
              </w:rPr>
              <w:t>第二十条：</w:t>
            </w:r>
            <w:r>
              <w:rPr>
                <w:rFonts w:hint="eastAsia"/>
              </w:rPr>
              <w:t>国务院农业行政主管部门和县级以上地方人民政府主管农业机械化工作的部门，应当按照安全生产、预防为主的方针，加强对农业机械安全使用的宣传、教育和管理。</w:t>
            </w:r>
            <w:r>
              <w:t xml:space="preserve">    </w:t>
            </w:r>
          </w:p>
          <w:p w14:paraId="2290B5C0">
            <w:pPr>
              <w:spacing w:line="300" w:lineRule="exact"/>
              <w:ind w:firstLine="420" w:firstLineChars="200"/>
            </w:pPr>
            <w:r>
              <w:rPr>
                <w:rFonts w:hint="eastAsia"/>
              </w:rPr>
              <w:t>农业机械使用者作业时，应当按照安全操作规程操作农业机械，在有危险的部位和作业现场设置防护装置或者警示标志。</w:t>
            </w:r>
          </w:p>
          <w:p w14:paraId="0EDBC95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w:t>
            </w:r>
            <w:r>
              <w:rPr>
                <w:rFonts w:hint="eastAsia"/>
                <w:color w:val="000000"/>
              </w:rPr>
              <w:t>四川省农业机械安全监督管理条例》第二十八条农业机械操作人员作业时，应当遵守下列规定：（一）拖拉机、联合收割机应当按照规定粘贴安全反光标识；（二）农业机械在易燃易爆区作业时，应当有防火防爆等安全防护措施；（三）农业机械及作业场所的危险处应当设置明显警示标志和安全防护设施；（四）农业机械作业应当符合有关安全技术规范，载物、载人不得超过行驶证核定的准载质量、准载人数；（五）农业机械挂车、自卸车厢内和非乘坐部位上不得载人；（六）农业机械拖带挂车或者牵引（悬挂）配套机具时应当符合国家规定的技术标准，拖拉机以外的其他农业机械不得拖带或者牵引挂车上道路行驶；（七）从事有可能被运转机械绞碾伤害的作业时，应当采取安全防护措施；（八）从事植保作业时，应当采取安全防护和防污染措施。</w:t>
            </w:r>
            <w:r>
              <w:rPr>
                <w:rFonts w:hint="eastAsia" w:ascii="宋体" w:hAnsi="宋体" w:cs="宋体"/>
                <w:szCs w:val="21"/>
              </w:rPr>
              <w:t>。</w:t>
            </w:r>
          </w:p>
        </w:tc>
      </w:tr>
      <w:tr w14:paraId="22B7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164EE502">
            <w:pPr>
              <w:spacing w:line="300" w:lineRule="exact"/>
              <w:jc w:val="center"/>
              <w:rPr>
                <w:rFonts w:ascii="宋体" w:cs="仿宋_GB2312"/>
                <w:szCs w:val="21"/>
              </w:rPr>
            </w:pPr>
            <w:r>
              <w:rPr>
                <w:rFonts w:hint="eastAsia" w:ascii="宋体" w:hAnsi="宋体" w:cs="仿宋_GB2312"/>
                <w:szCs w:val="21"/>
              </w:rPr>
              <w:t>责任主体</w:t>
            </w:r>
          </w:p>
        </w:tc>
        <w:tc>
          <w:tcPr>
            <w:tcW w:w="7677" w:type="dxa"/>
            <w:vAlign w:val="center"/>
          </w:tcPr>
          <w:p w14:paraId="26F15C80">
            <w:pPr>
              <w:spacing w:line="300" w:lineRule="exact"/>
              <w:jc w:val="center"/>
              <w:rPr>
                <w:rFonts w:ascii="宋体" w:cs="仿宋_GB2312"/>
                <w:szCs w:val="21"/>
              </w:rPr>
            </w:pPr>
            <w:r>
              <w:rPr>
                <w:rFonts w:hint="eastAsia" w:ascii="宋体" w:hAnsi="宋体" w:cs="宋体"/>
                <w:szCs w:val="21"/>
                <w:lang w:eastAsia="zh-CN"/>
              </w:rPr>
              <w:t>大英县农业农村局</w:t>
            </w:r>
          </w:p>
        </w:tc>
      </w:tr>
      <w:tr w14:paraId="017C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044C4DFE">
            <w:pPr>
              <w:spacing w:line="300" w:lineRule="exact"/>
              <w:jc w:val="center"/>
              <w:rPr>
                <w:rFonts w:ascii="宋体" w:cs="仿宋_GB2312"/>
                <w:szCs w:val="21"/>
              </w:rPr>
            </w:pPr>
            <w:r>
              <w:rPr>
                <w:rFonts w:hint="eastAsia" w:ascii="宋体" w:hAnsi="宋体" w:cs="仿宋_GB2312"/>
                <w:szCs w:val="21"/>
              </w:rPr>
              <w:t>责任事项</w:t>
            </w:r>
          </w:p>
        </w:tc>
        <w:tc>
          <w:tcPr>
            <w:tcW w:w="7677" w:type="dxa"/>
            <w:vAlign w:val="center"/>
          </w:tcPr>
          <w:p w14:paraId="4F7DDF2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szCs w:val="21"/>
              </w:rPr>
              <w:t>农业机械操作人员违规操作的</w:t>
            </w:r>
            <w:r>
              <w:rPr>
                <w:rFonts w:hint="eastAsia" w:ascii="宋体" w:hAnsi="宋体" w:cs="宋体"/>
                <w:color w:val="000000"/>
                <w:szCs w:val="21"/>
              </w:rPr>
              <w:t>行为予以审查，决定是否立案。</w:t>
            </w:r>
          </w:p>
          <w:p w14:paraId="1901F41B">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5E9796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93C8A1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495042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702658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53F19CC">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C6B364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B48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175A45AE">
            <w:pPr>
              <w:spacing w:line="300" w:lineRule="exact"/>
              <w:jc w:val="center"/>
              <w:rPr>
                <w:rFonts w:ascii="宋体" w:cs="仿宋_GB2312"/>
                <w:szCs w:val="21"/>
              </w:rPr>
            </w:pPr>
            <w:r>
              <w:rPr>
                <w:rFonts w:hint="eastAsia" w:ascii="宋体" w:hAnsi="宋体" w:cs="仿宋_GB2312"/>
                <w:szCs w:val="21"/>
              </w:rPr>
              <w:t>责任事项依据</w:t>
            </w:r>
          </w:p>
        </w:tc>
        <w:tc>
          <w:tcPr>
            <w:tcW w:w="7677" w:type="dxa"/>
          </w:tcPr>
          <w:p w14:paraId="6ADCD02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84E2C4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CF8175B">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F0B4BF1">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2D5977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55CAE41">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0B11DAB">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52C8A60">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A7E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6964E3B4">
            <w:pPr>
              <w:spacing w:line="300" w:lineRule="exact"/>
              <w:jc w:val="center"/>
              <w:rPr>
                <w:rFonts w:ascii="宋体" w:cs="仿宋_GB2312"/>
                <w:szCs w:val="21"/>
              </w:rPr>
            </w:pPr>
            <w:r>
              <w:rPr>
                <w:rFonts w:hint="eastAsia" w:ascii="宋体" w:hAnsi="宋体" w:cs="仿宋_GB2312"/>
                <w:szCs w:val="21"/>
              </w:rPr>
              <w:t>追责情形</w:t>
            </w:r>
          </w:p>
        </w:tc>
        <w:tc>
          <w:tcPr>
            <w:tcW w:w="7677" w:type="dxa"/>
            <w:vAlign w:val="center"/>
          </w:tcPr>
          <w:p w14:paraId="6EF43396">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kern w:val="0"/>
                <w:szCs w:val="21"/>
              </w:rPr>
              <w:t>四川省〈中华人民共和国大气污染防治法〉实施办法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375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6371DDB2">
            <w:pPr>
              <w:spacing w:line="300" w:lineRule="exact"/>
              <w:jc w:val="center"/>
              <w:rPr>
                <w:rFonts w:ascii="宋体" w:cs="仿宋_GB2312"/>
                <w:szCs w:val="21"/>
              </w:rPr>
            </w:pPr>
            <w:r>
              <w:rPr>
                <w:rFonts w:hint="eastAsia" w:ascii="宋体" w:hAnsi="宋体" w:cs="仿宋_GB2312"/>
                <w:szCs w:val="21"/>
              </w:rPr>
              <w:t>监督电话</w:t>
            </w:r>
          </w:p>
        </w:tc>
        <w:tc>
          <w:tcPr>
            <w:tcW w:w="7677" w:type="dxa"/>
            <w:vAlign w:val="center"/>
          </w:tcPr>
          <w:p w14:paraId="19249157">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6681217F">
      <w:pPr>
        <w:spacing w:line="300" w:lineRule="exact"/>
        <w:rPr>
          <w:sz w:val="24"/>
          <w:szCs w:val="24"/>
        </w:rPr>
      </w:pPr>
    </w:p>
    <w:tbl>
      <w:tblPr>
        <w:tblStyle w:val="5"/>
        <w:tblpPr w:leftFromText="180" w:rightFromText="180" w:vertAnchor="text" w:horzAnchor="page" w:tblpX="1689" w:tblpY="311"/>
        <w:tblOverlap w:val="never"/>
        <w:tblW w:w="87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7636"/>
      </w:tblGrid>
      <w:tr w14:paraId="2F25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1DE5FD16">
            <w:pPr>
              <w:spacing w:line="300" w:lineRule="exact"/>
              <w:jc w:val="center"/>
              <w:rPr>
                <w:rFonts w:ascii="宋体" w:cs="仿宋_GB2312"/>
                <w:szCs w:val="21"/>
              </w:rPr>
            </w:pPr>
            <w:r>
              <w:rPr>
                <w:rFonts w:hint="eastAsia" w:ascii="宋体" w:hAnsi="宋体" w:cs="仿宋_GB2312"/>
                <w:szCs w:val="21"/>
              </w:rPr>
              <w:t>序号</w:t>
            </w:r>
          </w:p>
        </w:tc>
        <w:tc>
          <w:tcPr>
            <w:tcW w:w="7636" w:type="dxa"/>
            <w:vAlign w:val="center"/>
          </w:tcPr>
          <w:p w14:paraId="1BD5F6AE">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47</w:t>
            </w:r>
          </w:p>
        </w:tc>
      </w:tr>
      <w:tr w14:paraId="24E2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28146E5C">
            <w:pPr>
              <w:spacing w:line="300" w:lineRule="exact"/>
              <w:jc w:val="center"/>
              <w:rPr>
                <w:rFonts w:ascii="宋体" w:cs="仿宋_GB2312"/>
                <w:szCs w:val="21"/>
              </w:rPr>
            </w:pPr>
            <w:r>
              <w:rPr>
                <w:rFonts w:hint="eastAsia" w:ascii="宋体" w:hAnsi="宋体" w:cs="仿宋_GB2312"/>
                <w:szCs w:val="21"/>
              </w:rPr>
              <w:t>权力类型</w:t>
            </w:r>
          </w:p>
        </w:tc>
        <w:tc>
          <w:tcPr>
            <w:tcW w:w="7636" w:type="dxa"/>
            <w:vAlign w:val="center"/>
          </w:tcPr>
          <w:p w14:paraId="65CB2443">
            <w:pPr>
              <w:spacing w:line="300" w:lineRule="exact"/>
              <w:jc w:val="center"/>
              <w:rPr>
                <w:rFonts w:ascii="宋体" w:cs="仿宋_GB2312"/>
                <w:szCs w:val="21"/>
              </w:rPr>
            </w:pPr>
            <w:r>
              <w:rPr>
                <w:rFonts w:hint="eastAsia" w:ascii="宋体" w:hAnsi="宋体" w:cs="宋体"/>
                <w:szCs w:val="21"/>
              </w:rPr>
              <w:t>行政处罚</w:t>
            </w:r>
          </w:p>
        </w:tc>
      </w:tr>
      <w:tr w14:paraId="4A13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3FE5E05F">
            <w:pPr>
              <w:spacing w:line="300" w:lineRule="exact"/>
              <w:jc w:val="center"/>
              <w:rPr>
                <w:rFonts w:ascii="宋体" w:cs="仿宋_GB2312"/>
                <w:szCs w:val="21"/>
              </w:rPr>
            </w:pPr>
            <w:r>
              <w:rPr>
                <w:rFonts w:hint="eastAsia" w:ascii="宋体" w:hAnsi="宋体" w:cs="仿宋_GB2312"/>
                <w:szCs w:val="21"/>
              </w:rPr>
              <w:t>权力项目名称</w:t>
            </w:r>
          </w:p>
        </w:tc>
        <w:tc>
          <w:tcPr>
            <w:tcW w:w="7636" w:type="dxa"/>
            <w:vAlign w:val="center"/>
          </w:tcPr>
          <w:p w14:paraId="137EED41">
            <w:pPr>
              <w:spacing w:line="300" w:lineRule="exact"/>
              <w:jc w:val="center"/>
              <w:rPr>
                <w:rFonts w:ascii="宋体" w:cs="仿宋_GB2312"/>
                <w:szCs w:val="21"/>
              </w:rPr>
            </w:pPr>
            <w:r>
              <w:rPr>
                <w:rFonts w:hint="eastAsia" w:ascii="宋体" w:hAnsi="宋体" w:cs="宋体"/>
                <w:szCs w:val="21"/>
              </w:rPr>
              <w:t>对拖拉机驾驶培训机构违规行为的处罚</w:t>
            </w:r>
          </w:p>
        </w:tc>
      </w:tr>
      <w:tr w14:paraId="33DA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563B1925">
            <w:pPr>
              <w:spacing w:line="300" w:lineRule="exact"/>
              <w:jc w:val="center"/>
              <w:rPr>
                <w:rFonts w:ascii="宋体" w:cs="仿宋_GB2312"/>
                <w:szCs w:val="21"/>
              </w:rPr>
            </w:pPr>
            <w:r>
              <w:rPr>
                <w:rFonts w:hint="eastAsia" w:ascii="宋体" w:hAnsi="宋体" w:cs="仿宋_GB2312"/>
                <w:szCs w:val="21"/>
              </w:rPr>
              <w:t>实施依据</w:t>
            </w:r>
          </w:p>
        </w:tc>
        <w:tc>
          <w:tcPr>
            <w:tcW w:w="7636" w:type="dxa"/>
          </w:tcPr>
          <w:p w14:paraId="10CC88B3">
            <w:pPr>
              <w:spacing w:line="300" w:lineRule="exact"/>
              <w:ind w:firstLine="420" w:firstLineChars="200"/>
              <w:rPr>
                <w:rFonts w:ascii="宋体" w:cs="宋体"/>
                <w:szCs w:val="21"/>
              </w:rPr>
            </w:pPr>
            <w:r>
              <w:rPr>
                <w:rFonts w:hint="eastAsia" w:ascii="宋体" w:hAnsi="宋体" w:cs="宋体"/>
                <w:szCs w:val="21"/>
              </w:rPr>
              <w:t>《拖拉机驾驶培训管理办法》第二十五条：对违反本规定的单位和个人，由县级以上地方人民政府农机主管部门按以下规定处罚：</w:t>
            </w:r>
            <w:r>
              <w:rPr>
                <w:rFonts w:ascii="宋体" w:hAnsi="宋体" w:cs="宋体"/>
                <w:szCs w:val="21"/>
              </w:rPr>
              <w:t xml:space="preserve"> (</w:t>
            </w:r>
            <w:r>
              <w:rPr>
                <w:rFonts w:hint="eastAsia" w:ascii="宋体" w:hAnsi="宋体" w:cs="宋体"/>
                <w:szCs w:val="21"/>
              </w:rPr>
              <w:t>一</w:t>
            </w:r>
            <w:r>
              <w:rPr>
                <w:rFonts w:ascii="宋体" w:hAnsi="宋体" w:cs="宋体"/>
                <w:szCs w:val="21"/>
              </w:rPr>
              <w:t>)</w:t>
            </w:r>
            <w:r>
              <w:rPr>
                <w:rFonts w:hint="eastAsia" w:ascii="宋体" w:hAnsi="宋体" w:cs="宋体"/>
                <w:szCs w:val="21"/>
              </w:rPr>
              <w:t>未取得培训许可擅自从事拖拉机驾驶培训业务的，责令停办，有违法所得的，处违法所得三倍以下罚款，但最高不超过三万元；无违法所得的，处一万元以下罚款；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未按统一的教学计划、教学大纲和规定教材进行培训的，责令改正，处二千元以下罚款；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聘用未经省级人民政府农机主管部门考核合格的人员从事拖拉机驾驶员培训教学工作的，责令改正，处五千元以下罚款。</w:t>
            </w:r>
          </w:p>
        </w:tc>
      </w:tr>
      <w:tr w14:paraId="463D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5DF1A823">
            <w:pPr>
              <w:spacing w:line="300" w:lineRule="exact"/>
              <w:jc w:val="center"/>
              <w:rPr>
                <w:rFonts w:ascii="宋体" w:cs="仿宋_GB2312"/>
                <w:szCs w:val="21"/>
              </w:rPr>
            </w:pPr>
            <w:r>
              <w:rPr>
                <w:rFonts w:hint="eastAsia" w:ascii="宋体" w:hAnsi="宋体" w:cs="仿宋_GB2312"/>
                <w:szCs w:val="21"/>
              </w:rPr>
              <w:t>责任主体</w:t>
            </w:r>
          </w:p>
        </w:tc>
        <w:tc>
          <w:tcPr>
            <w:tcW w:w="7636" w:type="dxa"/>
            <w:vAlign w:val="center"/>
          </w:tcPr>
          <w:p w14:paraId="300941D2">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8E1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6ACFC9DF">
            <w:pPr>
              <w:spacing w:line="300" w:lineRule="exact"/>
              <w:jc w:val="center"/>
              <w:rPr>
                <w:rFonts w:ascii="宋体" w:cs="仿宋_GB2312"/>
                <w:szCs w:val="21"/>
              </w:rPr>
            </w:pPr>
            <w:r>
              <w:rPr>
                <w:rFonts w:hint="eastAsia" w:ascii="宋体" w:hAnsi="宋体" w:cs="仿宋_GB2312"/>
                <w:szCs w:val="21"/>
              </w:rPr>
              <w:t>责任事项</w:t>
            </w:r>
          </w:p>
        </w:tc>
        <w:tc>
          <w:tcPr>
            <w:tcW w:w="7636" w:type="dxa"/>
            <w:vAlign w:val="center"/>
          </w:tcPr>
          <w:p w14:paraId="5C14423D">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立案责任：发现拖拉机驾驶培训机构或个人，</w:t>
            </w:r>
            <w:r>
              <w:rPr>
                <w:rFonts w:hint="eastAsia" w:ascii="宋体" w:hAnsi="宋体" w:cs="宋体"/>
                <w:color w:val="000000"/>
                <w:kern w:val="0"/>
                <w:szCs w:val="21"/>
              </w:rPr>
              <w:t>未取得培训许可擅自从事拖拉机驾驶培训业务或未按统一的教学计划、教学大纲和规定的教材进行培训或聘用未经省级人民政府农机主管部门考核合格的人员从事拖拉机驾驶员培训教学工作的等</w:t>
            </w:r>
            <w:r>
              <w:rPr>
                <w:rFonts w:hint="eastAsia" w:ascii="宋体" w:hAnsi="宋体" w:cs="宋体"/>
                <w:color w:val="000000"/>
                <w:szCs w:val="21"/>
              </w:rPr>
              <w:t>行为予以审查，决定是否立案。</w:t>
            </w:r>
          </w:p>
          <w:p w14:paraId="60ABD43B">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F26E93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CEEAF8F">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74F6D8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69270F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B743008">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3B7763E">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55A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37F36F18">
            <w:pPr>
              <w:spacing w:line="300" w:lineRule="exact"/>
              <w:jc w:val="center"/>
              <w:rPr>
                <w:rFonts w:ascii="宋体" w:cs="仿宋_GB2312"/>
                <w:szCs w:val="21"/>
              </w:rPr>
            </w:pPr>
            <w:r>
              <w:rPr>
                <w:rFonts w:hint="eastAsia" w:ascii="宋体" w:hAnsi="宋体" w:cs="仿宋_GB2312"/>
                <w:szCs w:val="21"/>
              </w:rPr>
              <w:t>责任事项依据</w:t>
            </w:r>
          </w:p>
        </w:tc>
        <w:tc>
          <w:tcPr>
            <w:tcW w:w="7636" w:type="dxa"/>
          </w:tcPr>
          <w:p w14:paraId="62854FB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9A68D4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9F21B9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C4FBF6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B1A65A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FC16E9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0D44B14">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055140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82A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6AF6C86C">
            <w:pPr>
              <w:spacing w:line="300" w:lineRule="exact"/>
              <w:jc w:val="center"/>
              <w:rPr>
                <w:rFonts w:ascii="宋体" w:cs="仿宋_GB2312"/>
                <w:szCs w:val="21"/>
              </w:rPr>
            </w:pPr>
            <w:r>
              <w:rPr>
                <w:rFonts w:hint="eastAsia" w:ascii="宋体" w:hAnsi="宋体" w:cs="仿宋_GB2312"/>
                <w:szCs w:val="21"/>
              </w:rPr>
              <w:t>追责情形</w:t>
            </w:r>
          </w:p>
        </w:tc>
        <w:tc>
          <w:tcPr>
            <w:tcW w:w="7636" w:type="dxa"/>
            <w:vAlign w:val="center"/>
          </w:tcPr>
          <w:p w14:paraId="1A8BFDA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kern w:val="0"/>
                <w:szCs w:val="21"/>
              </w:rPr>
              <w:t>拖拉机驾驶培训管理办法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256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7" w:type="dxa"/>
            <w:vAlign w:val="center"/>
          </w:tcPr>
          <w:p w14:paraId="223474EC">
            <w:pPr>
              <w:spacing w:line="300" w:lineRule="exact"/>
              <w:jc w:val="center"/>
              <w:rPr>
                <w:rFonts w:ascii="宋体" w:cs="仿宋_GB2312"/>
                <w:szCs w:val="21"/>
              </w:rPr>
            </w:pPr>
            <w:r>
              <w:rPr>
                <w:rFonts w:hint="eastAsia" w:ascii="宋体" w:hAnsi="宋体" w:cs="仿宋_GB2312"/>
                <w:szCs w:val="21"/>
              </w:rPr>
              <w:t>监督电话</w:t>
            </w:r>
          </w:p>
        </w:tc>
        <w:tc>
          <w:tcPr>
            <w:tcW w:w="7636" w:type="dxa"/>
            <w:vAlign w:val="center"/>
          </w:tcPr>
          <w:p w14:paraId="74FB29C3">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70AC4ED"/>
    <w:p w14:paraId="7E8BD54F">
      <w:pPr>
        <w:spacing w:line="300" w:lineRule="exact"/>
        <w:rPr>
          <w:rFonts w:ascii="宋体" w:cs="宋体"/>
          <w:szCs w:val="21"/>
        </w:rPr>
      </w:pPr>
    </w:p>
    <w:tbl>
      <w:tblPr>
        <w:tblStyle w:val="5"/>
        <w:tblpPr w:leftFromText="180" w:rightFromText="180" w:vertAnchor="text" w:horzAnchor="page" w:tblpX="1662" w:tblpY="149"/>
        <w:tblOverlap w:val="never"/>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636"/>
      </w:tblGrid>
      <w:tr w14:paraId="0AC8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162E8F1">
            <w:pPr>
              <w:spacing w:line="300" w:lineRule="exact"/>
              <w:jc w:val="center"/>
              <w:rPr>
                <w:rFonts w:ascii="宋体" w:cs="仿宋_GB2312"/>
                <w:szCs w:val="21"/>
              </w:rPr>
            </w:pPr>
            <w:r>
              <w:rPr>
                <w:rFonts w:hint="eastAsia" w:ascii="宋体" w:hAnsi="宋体" w:cs="仿宋_GB2312"/>
                <w:szCs w:val="21"/>
              </w:rPr>
              <w:t>序号</w:t>
            </w:r>
          </w:p>
        </w:tc>
        <w:tc>
          <w:tcPr>
            <w:tcW w:w="7636" w:type="dxa"/>
            <w:vAlign w:val="center"/>
          </w:tcPr>
          <w:p w14:paraId="58CFF908">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48</w:t>
            </w:r>
          </w:p>
        </w:tc>
      </w:tr>
      <w:tr w14:paraId="648B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9598276">
            <w:pPr>
              <w:spacing w:line="300" w:lineRule="exact"/>
              <w:jc w:val="center"/>
              <w:rPr>
                <w:rFonts w:ascii="宋体" w:cs="仿宋_GB2312"/>
                <w:szCs w:val="21"/>
              </w:rPr>
            </w:pPr>
            <w:r>
              <w:rPr>
                <w:rFonts w:hint="eastAsia" w:ascii="宋体" w:hAnsi="宋体" w:cs="仿宋_GB2312"/>
                <w:szCs w:val="21"/>
              </w:rPr>
              <w:t>权力类型</w:t>
            </w:r>
          </w:p>
        </w:tc>
        <w:tc>
          <w:tcPr>
            <w:tcW w:w="7636" w:type="dxa"/>
            <w:vAlign w:val="center"/>
          </w:tcPr>
          <w:p w14:paraId="7620CA7F">
            <w:pPr>
              <w:spacing w:line="300" w:lineRule="exact"/>
              <w:jc w:val="center"/>
              <w:rPr>
                <w:rFonts w:ascii="宋体" w:cs="仿宋_GB2312"/>
                <w:szCs w:val="21"/>
              </w:rPr>
            </w:pPr>
            <w:r>
              <w:rPr>
                <w:rFonts w:hint="eastAsia" w:ascii="宋体" w:hAnsi="宋体" w:cs="宋体"/>
                <w:szCs w:val="21"/>
              </w:rPr>
              <w:t>行政处罚</w:t>
            </w:r>
          </w:p>
        </w:tc>
      </w:tr>
      <w:tr w14:paraId="668E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169E17F8">
            <w:pPr>
              <w:spacing w:line="300" w:lineRule="exact"/>
              <w:jc w:val="center"/>
              <w:rPr>
                <w:rFonts w:ascii="宋体" w:cs="仿宋_GB2312"/>
                <w:szCs w:val="21"/>
              </w:rPr>
            </w:pPr>
            <w:r>
              <w:rPr>
                <w:rFonts w:hint="eastAsia" w:ascii="宋体" w:hAnsi="宋体" w:cs="仿宋_GB2312"/>
                <w:szCs w:val="21"/>
              </w:rPr>
              <w:t>权力项目名称</w:t>
            </w:r>
          </w:p>
        </w:tc>
        <w:tc>
          <w:tcPr>
            <w:tcW w:w="7636" w:type="dxa"/>
            <w:vAlign w:val="center"/>
          </w:tcPr>
          <w:p w14:paraId="20C95E54">
            <w:pPr>
              <w:widowControl/>
              <w:spacing w:line="300" w:lineRule="exact"/>
              <w:jc w:val="center"/>
              <w:rPr>
                <w:rFonts w:ascii="宋体" w:cs="仿宋_GB2312"/>
                <w:szCs w:val="21"/>
              </w:rPr>
            </w:pPr>
            <w:r>
              <w:rPr>
                <w:rFonts w:hint="eastAsia" w:ascii="宋体" w:hAnsi="宋体" w:cs="宋体"/>
                <w:szCs w:val="21"/>
              </w:rPr>
              <w:t>对未经批准新建或迁移农村机电提灌站的处罚</w:t>
            </w:r>
          </w:p>
        </w:tc>
      </w:tr>
      <w:tr w14:paraId="54AB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2CF8203">
            <w:pPr>
              <w:spacing w:line="300" w:lineRule="exact"/>
              <w:jc w:val="center"/>
              <w:rPr>
                <w:rFonts w:ascii="宋体" w:cs="仿宋_GB2312"/>
                <w:szCs w:val="21"/>
              </w:rPr>
            </w:pPr>
            <w:r>
              <w:rPr>
                <w:rFonts w:hint="eastAsia" w:ascii="宋体" w:hAnsi="宋体" w:cs="仿宋_GB2312"/>
                <w:szCs w:val="21"/>
              </w:rPr>
              <w:t>实施依据</w:t>
            </w:r>
          </w:p>
        </w:tc>
        <w:tc>
          <w:tcPr>
            <w:tcW w:w="7636" w:type="dxa"/>
          </w:tcPr>
          <w:p w14:paraId="5C31A50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农村机电提灌管理条例》第三十五条：违反本条例第十一条的规定，未经批准新建或迁移农村机电提灌站的，由县级以上人民政府农业机械主管部门责令停止施工；继续施工的，查封或者折价变卖继续施工的设备和建筑材料，并处</w:t>
            </w:r>
            <w:r>
              <w:rPr>
                <w:rFonts w:ascii="宋体" w:hAnsi="宋体" w:cs="宋体"/>
                <w:szCs w:val="21"/>
              </w:rPr>
              <w:t>2</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万元以下罚款。</w:t>
            </w:r>
          </w:p>
          <w:p w14:paraId="49F9854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《四川省农村机电提灌管理条例》第十一条：新建或迁移农村机电提灌站，装机容量小于</w:t>
            </w:r>
            <w:r>
              <w:rPr>
                <w:rFonts w:ascii="宋体" w:hAnsi="宋体" w:cs="宋体"/>
                <w:szCs w:val="21"/>
              </w:rPr>
              <w:t>100</w:t>
            </w:r>
            <w:r>
              <w:rPr>
                <w:rFonts w:hint="eastAsia" w:ascii="宋体" w:hAnsi="宋体" w:cs="宋体"/>
                <w:szCs w:val="21"/>
              </w:rPr>
              <w:t>千瓦的，由县级人民政府农业机械主管部门审批；装机容量在</w:t>
            </w:r>
            <w:r>
              <w:rPr>
                <w:rFonts w:ascii="宋体" w:hAnsi="宋体" w:cs="宋体"/>
                <w:szCs w:val="21"/>
              </w:rPr>
              <w:t>100</w:t>
            </w:r>
            <w:r>
              <w:rPr>
                <w:rFonts w:hint="eastAsia" w:ascii="宋体" w:hAnsi="宋体" w:cs="宋体"/>
                <w:szCs w:val="21"/>
              </w:rPr>
              <w:t>千瓦以上的，由市、州人民政府、地区行政公署农业机械主管部门审批。禁止未经批准新建或迁移农村机电提灌站。</w:t>
            </w:r>
          </w:p>
        </w:tc>
      </w:tr>
      <w:tr w14:paraId="3656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D1EBAB4">
            <w:pPr>
              <w:spacing w:line="300" w:lineRule="exact"/>
              <w:jc w:val="center"/>
              <w:rPr>
                <w:rFonts w:ascii="宋体" w:cs="仿宋_GB2312"/>
                <w:szCs w:val="21"/>
              </w:rPr>
            </w:pPr>
            <w:r>
              <w:rPr>
                <w:rFonts w:hint="eastAsia" w:ascii="宋体" w:hAnsi="宋体" w:cs="仿宋_GB2312"/>
                <w:szCs w:val="21"/>
              </w:rPr>
              <w:t>责任主体</w:t>
            </w:r>
          </w:p>
        </w:tc>
        <w:tc>
          <w:tcPr>
            <w:tcW w:w="7636" w:type="dxa"/>
            <w:vAlign w:val="center"/>
          </w:tcPr>
          <w:p w14:paraId="4D247E30">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7DC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0B8B1C2">
            <w:pPr>
              <w:spacing w:line="300" w:lineRule="exact"/>
              <w:jc w:val="center"/>
              <w:rPr>
                <w:rFonts w:ascii="宋体" w:cs="仿宋_GB2312"/>
                <w:szCs w:val="21"/>
              </w:rPr>
            </w:pPr>
            <w:r>
              <w:rPr>
                <w:rFonts w:hint="eastAsia" w:ascii="宋体" w:hAnsi="宋体" w:cs="仿宋_GB2312"/>
                <w:szCs w:val="21"/>
              </w:rPr>
              <w:t>责任事项</w:t>
            </w:r>
          </w:p>
        </w:tc>
        <w:tc>
          <w:tcPr>
            <w:tcW w:w="7636" w:type="dxa"/>
            <w:vAlign w:val="center"/>
          </w:tcPr>
          <w:p w14:paraId="00808E6D">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立案责任：发现涉嫌未经批准新建或迁移农村机电提灌站，未经验收合格使用农村机电提灌设施，非法出售、收购废旧机电提灌设备及其主</w:t>
            </w:r>
            <w:r>
              <w:rPr>
                <w:rFonts w:hint="eastAsia" w:ascii="宋体" w:hAnsi="宋体" w:cs="宋体"/>
                <w:color w:val="000000"/>
                <w:szCs w:val="21"/>
                <w:lang w:val="en-US" w:eastAsia="zh-CN"/>
              </w:rPr>
              <w:t>要</w:t>
            </w:r>
            <w:r>
              <w:rPr>
                <w:rFonts w:hint="eastAsia" w:ascii="宋体" w:hAnsi="宋体" w:cs="宋体"/>
                <w:color w:val="000000"/>
                <w:szCs w:val="21"/>
              </w:rPr>
              <w:t>零部件的行为予以审查，决定是否立案。</w:t>
            </w:r>
          </w:p>
          <w:p w14:paraId="354708AD">
            <w:pPr>
              <w:spacing w:line="300" w:lineRule="exact"/>
              <w:ind w:firstLine="420" w:firstLineChars="200"/>
              <w:jc w:val="left"/>
              <w:rPr>
                <w:rFonts w:ascii="宋体" w:cs="宋体"/>
                <w:color w:val="000000"/>
                <w:szCs w:val="21"/>
              </w:rPr>
            </w:pPr>
            <w:r>
              <w:rPr>
                <w:rFonts w:ascii="宋体" w:hAnsi="宋体" w:cs="宋体"/>
                <w:color w:val="000000"/>
                <w:szCs w:val="21"/>
              </w:rPr>
              <w:t xml:space="preserve"> 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E5F43DB">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4CBBC3B">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69FADB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B3E67BB">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817C95A">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36C050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123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107526E8">
            <w:pPr>
              <w:spacing w:line="300" w:lineRule="exact"/>
              <w:jc w:val="center"/>
              <w:rPr>
                <w:rFonts w:ascii="宋体" w:cs="仿宋_GB2312"/>
                <w:szCs w:val="21"/>
              </w:rPr>
            </w:pPr>
            <w:r>
              <w:rPr>
                <w:rFonts w:hint="eastAsia" w:ascii="宋体" w:hAnsi="宋体" w:cs="仿宋_GB2312"/>
                <w:szCs w:val="21"/>
              </w:rPr>
              <w:t>责任事项依据</w:t>
            </w:r>
          </w:p>
        </w:tc>
        <w:tc>
          <w:tcPr>
            <w:tcW w:w="7636" w:type="dxa"/>
          </w:tcPr>
          <w:p w14:paraId="00DD58A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B1F478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296EC33">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7C38C71">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E00B39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16267BF">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9417D8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01F6A0E2">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13C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ACEBE9C">
            <w:pPr>
              <w:spacing w:line="300" w:lineRule="exact"/>
              <w:jc w:val="center"/>
              <w:rPr>
                <w:rFonts w:ascii="宋体" w:cs="仿宋_GB2312"/>
                <w:szCs w:val="21"/>
              </w:rPr>
            </w:pPr>
            <w:r>
              <w:rPr>
                <w:rFonts w:hint="eastAsia" w:ascii="宋体" w:hAnsi="宋体" w:cs="仿宋_GB2312"/>
                <w:szCs w:val="21"/>
              </w:rPr>
              <w:t>追责情形</w:t>
            </w:r>
          </w:p>
        </w:tc>
        <w:tc>
          <w:tcPr>
            <w:tcW w:w="7636" w:type="dxa"/>
            <w:vAlign w:val="center"/>
          </w:tcPr>
          <w:p w14:paraId="41BBB440">
            <w:pPr>
              <w:shd w:val="clear" w:color="auto" w:fill="FFFFFF"/>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中华人民共和国行政许可法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四川省行政审批违法违纪行为责任追究办法</w:t>
            </w:r>
            <w:r>
              <w:rPr>
                <w:rFonts w:hint="eastAsia" w:ascii="宋体" w:hAnsi="宋体" w:cs="宋体"/>
                <w:color w:val="000000"/>
                <w:szCs w:val="21"/>
                <w:lang w:eastAsia="zh-CN"/>
              </w:rPr>
              <w:t>》《</w:t>
            </w:r>
            <w:r>
              <w:rPr>
                <w:rFonts w:hint="eastAsia" w:ascii="宋体" w:hAnsi="宋体" w:cs="宋体"/>
                <w:color w:val="000000"/>
                <w:szCs w:val="21"/>
              </w:rPr>
              <w:t>四川省农村机电提灌管理条例》、等法律法规规章的相关规定追究相应的责任。</w:t>
            </w:r>
          </w:p>
        </w:tc>
      </w:tr>
      <w:tr w14:paraId="51FB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3F95D46">
            <w:pPr>
              <w:spacing w:line="300" w:lineRule="exact"/>
              <w:jc w:val="center"/>
              <w:rPr>
                <w:rFonts w:ascii="宋体" w:cs="仿宋_GB2312"/>
                <w:szCs w:val="21"/>
              </w:rPr>
            </w:pPr>
            <w:r>
              <w:rPr>
                <w:rFonts w:hint="eastAsia" w:ascii="宋体" w:hAnsi="宋体" w:cs="仿宋_GB2312"/>
                <w:szCs w:val="21"/>
              </w:rPr>
              <w:t>监督电话</w:t>
            </w:r>
          </w:p>
        </w:tc>
        <w:tc>
          <w:tcPr>
            <w:tcW w:w="7636" w:type="dxa"/>
            <w:vAlign w:val="center"/>
          </w:tcPr>
          <w:p w14:paraId="414E9BBB">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58703311">
      <w:pPr>
        <w:spacing w:line="300" w:lineRule="exact"/>
        <w:rPr>
          <w:rFonts w:ascii="黑体" w:hAnsi="宋体" w:eastAsia="黑体"/>
          <w:sz w:val="32"/>
          <w:szCs w:val="32"/>
        </w:rPr>
      </w:pPr>
    </w:p>
    <w:p w14:paraId="74308902">
      <w:pPr>
        <w:spacing w:line="300" w:lineRule="exact"/>
        <w:rPr>
          <w:rFonts w:ascii="黑体" w:hAnsi="宋体" w:eastAsia="黑体"/>
          <w:sz w:val="32"/>
          <w:szCs w:val="32"/>
        </w:rPr>
      </w:pPr>
    </w:p>
    <w:tbl>
      <w:tblPr>
        <w:tblStyle w:val="5"/>
        <w:tblpPr w:leftFromText="180" w:rightFromText="180" w:vertAnchor="text" w:horzAnchor="page" w:tblpX="1662" w:tblpY="70"/>
        <w:tblOverlap w:val="never"/>
        <w:tblW w:w="8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650"/>
      </w:tblGrid>
      <w:tr w14:paraId="28A9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F9B27E8">
            <w:pPr>
              <w:spacing w:line="300" w:lineRule="exact"/>
              <w:jc w:val="center"/>
              <w:rPr>
                <w:rFonts w:ascii="宋体" w:cs="仿宋_GB2312"/>
                <w:szCs w:val="21"/>
              </w:rPr>
            </w:pPr>
            <w:r>
              <w:rPr>
                <w:rFonts w:hint="eastAsia" w:ascii="宋体" w:hAnsi="宋体" w:cs="仿宋_GB2312"/>
                <w:szCs w:val="21"/>
              </w:rPr>
              <w:t>序号</w:t>
            </w:r>
          </w:p>
        </w:tc>
        <w:tc>
          <w:tcPr>
            <w:tcW w:w="7650" w:type="dxa"/>
            <w:vAlign w:val="center"/>
          </w:tcPr>
          <w:p w14:paraId="0FF51DF1">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49</w:t>
            </w:r>
          </w:p>
        </w:tc>
      </w:tr>
      <w:tr w14:paraId="7D36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C157F9C">
            <w:pPr>
              <w:spacing w:line="300" w:lineRule="exact"/>
              <w:jc w:val="center"/>
              <w:rPr>
                <w:rFonts w:ascii="宋体" w:cs="仿宋_GB2312"/>
                <w:szCs w:val="21"/>
              </w:rPr>
            </w:pPr>
            <w:r>
              <w:rPr>
                <w:rFonts w:hint="eastAsia" w:ascii="宋体" w:hAnsi="宋体" w:cs="仿宋_GB2312"/>
                <w:szCs w:val="21"/>
              </w:rPr>
              <w:t>权力类型</w:t>
            </w:r>
          </w:p>
        </w:tc>
        <w:tc>
          <w:tcPr>
            <w:tcW w:w="7650" w:type="dxa"/>
            <w:vAlign w:val="center"/>
          </w:tcPr>
          <w:p w14:paraId="78058C67">
            <w:pPr>
              <w:spacing w:line="300" w:lineRule="exact"/>
              <w:jc w:val="center"/>
              <w:rPr>
                <w:rFonts w:ascii="宋体" w:cs="仿宋_GB2312"/>
                <w:szCs w:val="21"/>
              </w:rPr>
            </w:pPr>
            <w:r>
              <w:rPr>
                <w:rFonts w:hint="eastAsia" w:ascii="宋体" w:hAnsi="宋体" w:cs="宋体"/>
                <w:szCs w:val="21"/>
              </w:rPr>
              <w:t>行政处罚</w:t>
            </w:r>
          </w:p>
        </w:tc>
      </w:tr>
      <w:tr w14:paraId="030B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573E327">
            <w:pPr>
              <w:spacing w:line="300" w:lineRule="exact"/>
              <w:jc w:val="center"/>
              <w:rPr>
                <w:rFonts w:ascii="宋体" w:cs="仿宋_GB2312"/>
                <w:szCs w:val="21"/>
              </w:rPr>
            </w:pPr>
            <w:r>
              <w:rPr>
                <w:rFonts w:hint="eastAsia" w:ascii="宋体" w:hAnsi="宋体" w:cs="仿宋_GB2312"/>
                <w:szCs w:val="21"/>
              </w:rPr>
              <w:t>权力项目名称</w:t>
            </w:r>
          </w:p>
        </w:tc>
        <w:tc>
          <w:tcPr>
            <w:tcW w:w="7650" w:type="dxa"/>
            <w:vAlign w:val="center"/>
          </w:tcPr>
          <w:p w14:paraId="6C042EB7">
            <w:pPr>
              <w:widowControl/>
              <w:spacing w:line="300" w:lineRule="exact"/>
              <w:jc w:val="center"/>
              <w:rPr>
                <w:rFonts w:ascii="宋体" w:cs="仿宋_GB2312"/>
                <w:szCs w:val="21"/>
              </w:rPr>
            </w:pPr>
            <w:r>
              <w:rPr>
                <w:rFonts w:hint="eastAsia" w:ascii="宋体" w:hAnsi="宋体" w:cs="宋体"/>
                <w:szCs w:val="21"/>
              </w:rPr>
              <w:t>对未经验收合格使用农村机电提灌设施的处罚。</w:t>
            </w:r>
          </w:p>
        </w:tc>
      </w:tr>
      <w:tr w14:paraId="53FBE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18F4220">
            <w:pPr>
              <w:spacing w:line="300" w:lineRule="exact"/>
              <w:jc w:val="center"/>
              <w:rPr>
                <w:rFonts w:ascii="宋体" w:cs="仿宋_GB2312"/>
                <w:szCs w:val="21"/>
              </w:rPr>
            </w:pPr>
            <w:r>
              <w:rPr>
                <w:rFonts w:hint="eastAsia" w:ascii="宋体" w:hAnsi="宋体" w:cs="仿宋_GB2312"/>
                <w:szCs w:val="21"/>
              </w:rPr>
              <w:t>实施依据</w:t>
            </w:r>
          </w:p>
        </w:tc>
        <w:tc>
          <w:tcPr>
            <w:tcW w:w="7650" w:type="dxa"/>
          </w:tcPr>
          <w:p w14:paraId="1C436554">
            <w:pPr>
              <w:spacing w:line="300" w:lineRule="exact"/>
              <w:ind w:firstLine="401" w:firstLineChars="191"/>
              <w:rPr>
                <w:rFonts w:ascii="宋体" w:cs="宋体"/>
                <w:szCs w:val="21"/>
              </w:rPr>
            </w:pPr>
            <w:r>
              <w:rPr>
                <w:rFonts w:hint="eastAsia" w:ascii="宋体" w:hAnsi="宋体" w:cs="宋体"/>
                <w:szCs w:val="21"/>
              </w:rPr>
              <w:t>《四川省农村机电提灌管理条例》第三十六条：违反本条例第十二条的规定，未经验收合格使用农村机电提灌设施的，由县级以上人民政府农业机械主管部门责令停止使用；拒不停止使用的，没收违法所得，可并处相当于违法所得</w:t>
            </w:r>
            <w:r>
              <w:rPr>
                <w:rFonts w:ascii="宋体" w:hAnsi="宋体" w:cs="宋体"/>
                <w:szCs w:val="21"/>
              </w:rPr>
              <w:t>2</w:t>
            </w:r>
            <w:r>
              <w:rPr>
                <w:rFonts w:hint="eastAsia" w:ascii="宋体" w:hAnsi="宋体" w:cs="宋体"/>
                <w:szCs w:val="21"/>
              </w:rPr>
              <w:t>至</w:t>
            </w:r>
            <w:r>
              <w:rPr>
                <w:rFonts w:ascii="宋体" w:hAnsi="宋体" w:cs="宋体"/>
                <w:szCs w:val="21"/>
              </w:rPr>
              <w:t>4</w:t>
            </w:r>
            <w:r>
              <w:rPr>
                <w:rFonts w:hint="eastAsia" w:ascii="宋体" w:hAnsi="宋体" w:cs="宋体"/>
                <w:szCs w:val="21"/>
              </w:rPr>
              <w:t>倍的罚款；没收违法收入的，可并处</w:t>
            </w:r>
            <w:r>
              <w:rPr>
                <w:rFonts w:ascii="宋体" w:hAnsi="宋体" w:cs="宋体"/>
                <w:szCs w:val="21"/>
              </w:rPr>
              <w:t>5</w:t>
            </w:r>
            <w:r>
              <w:rPr>
                <w:rFonts w:hint="eastAsia" w:ascii="宋体" w:hAnsi="宋体" w:cs="宋体"/>
                <w:szCs w:val="21"/>
              </w:rPr>
              <w:t>千元以上</w:t>
            </w:r>
            <w:r>
              <w:rPr>
                <w:rFonts w:ascii="宋体" w:hAnsi="宋体" w:cs="宋体"/>
                <w:szCs w:val="21"/>
              </w:rPr>
              <w:t>1</w:t>
            </w:r>
            <w:r>
              <w:rPr>
                <w:rFonts w:hint="eastAsia" w:ascii="宋体" w:hAnsi="宋体" w:cs="宋体"/>
                <w:szCs w:val="21"/>
              </w:rPr>
              <w:t>万元以下罚款。</w:t>
            </w:r>
          </w:p>
        </w:tc>
      </w:tr>
      <w:tr w14:paraId="2C00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1C0B9494">
            <w:pPr>
              <w:spacing w:line="300" w:lineRule="exact"/>
              <w:jc w:val="center"/>
              <w:rPr>
                <w:rFonts w:ascii="宋体" w:cs="仿宋_GB2312"/>
                <w:szCs w:val="21"/>
              </w:rPr>
            </w:pPr>
            <w:r>
              <w:rPr>
                <w:rFonts w:hint="eastAsia" w:ascii="宋体" w:hAnsi="宋体" w:cs="仿宋_GB2312"/>
                <w:szCs w:val="21"/>
              </w:rPr>
              <w:t>责任主体</w:t>
            </w:r>
          </w:p>
        </w:tc>
        <w:tc>
          <w:tcPr>
            <w:tcW w:w="7650" w:type="dxa"/>
            <w:vAlign w:val="center"/>
          </w:tcPr>
          <w:p w14:paraId="3E5FC35D">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B8D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1A65A834">
            <w:pPr>
              <w:spacing w:line="300" w:lineRule="exact"/>
              <w:jc w:val="center"/>
              <w:rPr>
                <w:rFonts w:ascii="宋体" w:cs="仿宋_GB2312"/>
                <w:szCs w:val="21"/>
              </w:rPr>
            </w:pPr>
            <w:r>
              <w:rPr>
                <w:rFonts w:hint="eastAsia" w:ascii="宋体" w:hAnsi="宋体" w:cs="仿宋_GB2312"/>
                <w:szCs w:val="21"/>
              </w:rPr>
              <w:t>责任事项</w:t>
            </w:r>
          </w:p>
        </w:tc>
        <w:tc>
          <w:tcPr>
            <w:tcW w:w="7650" w:type="dxa"/>
            <w:vAlign w:val="center"/>
          </w:tcPr>
          <w:p w14:paraId="411CE081">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立案责任：发现涉嫌未经批准新建或迁移农村机电提灌站，未经验收合格使用农村机电提灌设施，非法出售、收购废旧机电提灌设备及其</w:t>
            </w:r>
            <w:r>
              <w:rPr>
                <w:rFonts w:hint="eastAsia" w:ascii="宋体" w:hAnsi="宋体" w:cs="宋体"/>
                <w:color w:val="000000"/>
                <w:szCs w:val="21"/>
                <w:lang w:eastAsia="zh-CN"/>
              </w:rPr>
              <w:t>主要零部件的</w:t>
            </w:r>
            <w:r>
              <w:rPr>
                <w:rFonts w:hint="eastAsia" w:ascii="宋体" w:hAnsi="宋体" w:cs="宋体"/>
                <w:color w:val="000000"/>
                <w:szCs w:val="21"/>
              </w:rPr>
              <w:t>行为予以审查，决定是否立案。</w:t>
            </w:r>
          </w:p>
          <w:p w14:paraId="4AD2BCEA">
            <w:pPr>
              <w:spacing w:line="300" w:lineRule="exact"/>
              <w:ind w:firstLine="420" w:firstLineChars="200"/>
              <w:jc w:val="left"/>
              <w:rPr>
                <w:rFonts w:ascii="宋体" w:cs="宋体"/>
                <w:color w:val="000000"/>
                <w:szCs w:val="21"/>
              </w:rPr>
            </w:pPr>
            <w:r>
              <w:rPr>
                <w:rFonts w:ascii="宋体" w:hAnsi="宋体" w:cs="宋体"/>
                <w:color w:val="000000"/>
                <w:szCs w:val="21"/>
              </w:rPr>
              <w:t xml:space="preserve"> 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766A6FC">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602650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161C945">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454CCCA">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BFC540C">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B763CF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516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9A98379">
            <w:pPr>
              <w:spacing w:line="300" w:lineRule="exact"/>
              <w:jc w:val="center"/>
              <w:rPr>
                <w:rFonts w:ascii="宋体" w:cs="仿宋_GB2312"/>
                <w:szCs w:val="21"/>
              </w:rPr>
            </w:pPr>
            <w:r>
              <w:rPr>
                <w:rFonts w:hint="eastAsia" w:ascii="宋体" w:hAnsi="宋体" w:cs="仿宋_GB2312"/>
                <w:szCs w:val="21"/>
              </w:rPr>
              <w:t>责任事项依据</w:t>
            </w:r>
          </w:p>
        </w:tc>
        <w:tc>
          <w:tcPr>
            <w:tcW w:w="7650" w:type="dxa"/>
          </w:tcPr>
          <w:p w14:paraId="70A83AD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8EF076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213E13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091C99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9BF072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3862257">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6846F44">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C54B9BD">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DB0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F93533E">
            <w:pPr>
              <w:spacing w:line="300" w:lineRule="exact"/>
              <w:jc w:val="center"/>
              <w:rPr>
                <w:rFonts w:ascii="宋体" w:cs="仿宋_GB2312"/>
                <w:szCs w:val="21"/>
              </w:rPr>
            </w:pPr>
            <w:r>
              <w:rPr>
                <w:rFonts w:hint="eastAsia" w:ascii="宋体" w:hAnsi="宋体" w:cs="仿宋_GB2312"/>
                <w:szCs w:val="21"/>
              </w:rPr>
              <w:t>追责情形</w:t>
            </w:r>
          </w:p>
        </w:tc>
        <w:tc>
          <w:tcPr>
            <w:tcW w:w="7650" w:type="dxa"/>
            <w:vAlign w:val="center"/>
          </w:tcPr>
          <w:p w14:paraId="03C4B92C">
            <w:pPr>
              <w:shd w:val="clear" w:color="auto" w:fill="FFFFFF"/>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中华人民共和国行政许可法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四川省行政审批违法违纪行为责任追究办法</w:t>
            </w:r>
            <w:r>
              <w:rPr>
                <w:rFonts w:hint="eastAsia" w:ascii="宋体" w:hAnsi="宋体" w:cs="宋体"/>
                <w:color w:val="000000"/>
                <w:szCs w:val="21"/>
                <w:lang w:eastAsia="zh-CN"/>
              </w:rPr>
              <w:t>》《</w:t>
            </w:r>
            <w:r>
              <w:rPr>
                <w:rFonts w:hint="eastAsia" w:ascii="宋体" w:hAnsi="宋体" w:cs="宋体"/>
                <w:color w:val="000000"/>
                <w:szCs w:val="21"/>
              </w:rPr>
              <w:t>四川省农村机电提灌管理条例》、等法律法规规章的相关规定追究相应的责任。</w:t>
            </w:r>
          </w:p>
        </w:tc>
      </w:tr>
      <w:tr w14:paraId="5AAF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E0DF5B6">
            <w:pPr>
              <w:spacing w:line="300" w:lineRule="exact"/>
              <w:jc w:val="center"/>
              <w:rPr>
                <w:rFonts w:ascii="宋体" w:cs="仿宋_GB2312"/>
                <w:szCs w:val="21"/>
              </w:rPr>
            </w:pPr>
            <w:r>
              <w:rPr>
                <w:rFonts w:hint="eastAsia" w:ascii="宋体" w:hAnsi="宋体" w:cs="仿宋_GB2312"/>
                <w:szCs w:val="21"/>
              </w:rPr>
              <w:t>监督电话</w:t>
            </w:r>
          </w:p>
        </w:tc>
        <w:tc>
          <w:tcPr>
            <w:tcW w:w="7650" w:type="dxa"/>
            <w:vAlign w:val="center"/>
          </w:tcPr>
          <w:p w14:paraId="16D78B25">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24F57C59">
      <w:pPr>
        <w:spacing w:line="300" w:lineRule="exact"/>
        <w:rPr>
          <w:rFonts w:ascii="黑体" w:hAnsi="宋体" w:eastAsia="黑体"/>
          <w:sz w:val="32"/>
          <w:szCs w:val="32"/>
        </w:rPr>
      </w:pPr>
    </w:p>
    <w:p w14:paraId="0B4C066F">
      <w:pPr>
        <w:spacing w:line="300" w:lineRule="exact"/>
        <w:rPr>
          <w:rFonts w:ascii="黑体" w:hAnsi="宋体" w:eastAsia="黑体"/>
          <w:sz w:val="32"/>
          <w:szCs w:val="32"/>
        </w:rPr>
      </w:pPr>
    </w:p>
    <w:tbl>
      <w:tblPr>
        <w:tblStyle w:val="5"/>
        <w:tblpPr w:leftFromText="180" w:rightFromText="180" w:vertAnchor="text" w:horzAnchor="page" w:tblpX="1662" w:tblpY="195"/>
        <w:tblOverlap w:val="never"/>
        <w:tblW w:w="8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636"/>
      </w:tblGrid>
      <w:tr w14:paraId="49F5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6813D9F">
            <w:pPr>
              <w:spacing w:line="300" w:lineRule="exact"/>
              <w:jc w:val="center"/>
              <w:rPr>
                <w:rFonts w:ascii="宋体" w:cs="仿宋_GB2312"/>
                <w:szCs w:val="21"/>
              </w:rPr>
            </w:pPr>
            <w:r>
              <w:rPr>
                <w:rFonts w:hint="eastAsia" w:ascii="宋体" w:hAnsi="宋体" w:cs="仿宋_GB2312"/>
                <w:szCs w:val="21"/>
              </w:rPr>
              <w:t>序号</w:t>
            </w:r>
          </w:p>
        </w:tc>
        <w:tc>
          <w:tcPr>
            <w:tcW w:w="7636" w:type="dxa"/>
            <w:vAlign w:val="center"/>
          </w:tcPr>
          <w:p w14:paraId="6CB5BFFD">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50</w:t>
            </w:r>
          </w:p>
        </w:tc>
      </w:tr>
      <w:tr w14:paraId="0D67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C02FF0A">
            <w:pPr>
              <w:spacing w:line="300" w:lineRule="exact"/>
              <w:jc w:val="center"/>
              <w:rPr>
                <w:rFonts w:ascii="宋体" w:cs="仿宋_GB2312"/>
                <w:szCs w:val="21"/>
              </w:rPr>
            </w:pPr>
            <w:r>
              <w:rPr>
                <w:rFonts w:hint="eastAsia" w:ascii="宋体" w:hAnsi="宋体" w:cs="仿宋_GB2312"/>
                <w:szCs w:val="21"/>
              </w:rPr>
              <w:t>权力类型</w:t>
            </w:r>
          </w:p>
        </w:tc>
        <w:tc>
          <w:tcPr>
            <w:tcW w:w="7636" w:type="dxa"/>
            <w:vAlign w:val="center"/>
          </w:tcPr>
          <w:p w14:paraId="09AD312C">
            <w:pPr>
              <w:spacing w:line="300" w:lineRule="exact"/>
              <w:jc w:val="center"/>
              <w:rPr>
                <w:rFonts w:ascii="宋体" w:cs="仿宋_GB2312"/>
                <w:szCs w:val="21"/>
              </w:rPr>
            </w:pPr>
            <w:r>
              <w:rPr>
                <w:rFonts w:hint="eastAsia" w:ascii="宋体" w:hAnsi="宋体" w:cs="宋体"/>
                <w:szCs w:val="21"/>
              </w:rPr>
              <w:t>行政处罚</w:t>
            </w:r>
          </w:p>
        </w:tc>
      </w:tr>
      <w:tr w14:paraId="4773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0DD6F8F">
            <w:pPr>
              <w:spacing w:line="300" w:lineRule="exact"/>
              <w:jc w:val="center"/>
              <w:rPr>
                <w:rFonts w:ascii="宋体" w:cs="仿宋_GB2312"/>
                <w:szCs w:val="21"/>
              </w:rPr>
            </w:pPr>
            <w:r>
              <w:rPr>
                <w:rFonts w:hint="eastAsia" w:ascii="宋体" w:hAnsi="宋体" w:cs="仿宋_GB2312"/>
                <w:szCs w:val="21"/>
              </w:rPr>
              <w:t>权力项目名称</w:t>
            </w:r>
          </w:p>
        </w:tc>
        <w:tc>
          <w:tcPr>
            <w:tcW w:w="7636" w:type="dxa"/>
            <w:vAlign w:val="center"/>
          </w:tcPr>
          <w:p w14:paraId="0554A1FA">
            <w:pPr>
              <w:widowControl/>
              <w:spacing w:line="300" w:lineRule="exact"/>
              <w:jc w:val="center"/>
              <w:rPr>
                <w:rFonts w:ascii="宋体" w:cs="仿宋_GB2312"/>
                <w:szCs w:val="21"/>
              </w:rPr>
            </w:pPr>
            <w:r>
              <w:rPr>
                <w:rFonts w:hint="eastAsia" w:ascii="宋体" w:hAnsi="宋体" w:cs="宋体"/>
                <w:szCs w:val="21"/>
              </w:rPr>
              <w:t>对非法出售、收购废旧机电提灌设备及其主要零配件的处罚。</w:t>
            </w:r>
          </w:p>
        </w:tc>
      </w:tr>
      <w:tr w14:paraId="27D3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7519EA4">
            <w:pPr>
              <w:spacing w:line="300" w:lineRule="exact"/>
              <w:jc w:val="center"/>
              <w:rPr>
                <w:rFonts w:ascii="宋体" w:cs="仿宋_GB2312"/>
                <w:szCs w:val="21"/>
              </w:rPr>
            </w:pPr>
            <w:r>
              <w:rPr>
                <w:rFonts w:hint="eastAsia" w:ascii="宋体" w:hAnsi="宋体" w:cs="仿宋_GB2312"/>
                <w:szCs w:val="21"/>
              </w:rPr>
              <w:t>实施依据</w:t>
            </w:r>
          </w:p>
        </w:tc>
        <w:tc>
          <w:tcPr>
            <w:tcW w:w="7636" w:type="dxa"/>
          </w:tcPr>
          <w:p w14:paraId="4462F37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农村机电提灌管理条例》第三十九条：违反本条例第三十四条的规定，非法出售、收购废旧机电提灌设备及其主要零部件的，由县级以上人民政府农业机械主管部门没收实物和违法所得，可并处相当于实物价值</w:t>
            </w:r>
            <w:r>
              <w:rPr>
                <w:rFonts w:ascii="宋体" w:hAnsi="宋体" w:cs="宋体"/>
                <w:szCs w:val="21"/>
              </w:rPr>
              <w:t>2</w:t>
            </w:r>
            <w:r>
              <w:rPr>
                <w:rFonts w:hint="eastAsia" w:ascii="宋体" w:hAnsi="宋体" w:cs="宋体"/>
                <w:szCs w:val="21"/>
              </w:rPr>
              <w:t>至</w:t>
            </w:r>
            <w:r>
              <w:rPr>
                <w:rFonts w:ascii="宋体" w:hAnsi="宋体" w:cs="宋体"/>
                <w:szCs w:val="21"/>
              </w:rPr>
              <w:t>5</w:t>
            </w:r>
            <w:r>
              <w:rPr>
                <w:rFonts w:hint="eastAsia" w:ascii="宋体" w:hAnsi="宋体" w:cs="宋体"/>
                <w:szCs w:val="21"/>
              </w:rPr>
              <w:t>倍的罚款。</w:t>
            </w:r>
          </w:p>
          <w:p w14:paraId="57BC277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农村机电提灌管理条例》第三十四条：出售废旧机电提灌设备及其主要零部件，必须持有县级以上人民政府农业机械主管部门开具的有关证明，废旧物资收购单位应当验证收购。禁止任何单位和个人非法出售、收购废旧机电提灌设备及其主要零配件。</w:t>
            </w:r>
          </w:p>
        </w:tc>
      </w:tr>
      <w:tr w14:paraId="146D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1B831A38">
            <w:pPr>
              <w:spacing w:line="300" w:lineRule="exact"/>
              <w:jc w:val="center"/>
              <w:rPr>
                <w:rFonts w:ascii="宋体" w:cs="仿宋_GB2312"/>
                <w:szCs w:val="21"/>
              </w:rPr>
            </w:pPr>
            <w:r>
              <w:rPr>
                <w:rFonts w:hint="eastAsia" w:ascii="宋体" w:hAnsi="宋体" w:cs="仿宋_GB2312"/>
                <w:szCs w:val="21"/>
              </w:rPr>
              <w:t>责任主体</w:t>
            </w:r>
          </w:p>
        </w:tc>
        <w:tc>
          <w:tcPr>
            <w:tcW w:w="7636" w:type="dxa"/>
            <w:vAlign w:val="center"/>
          </w:tcPr>
          <w:p w14:paraId="269FD237">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634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38845459">
            <w:pPr>
              <w:spacing w:line="300" w:lineRule="exact"/>
              <w:jc w:val="center"/>
              <w:rPr>
                <w:rFonts w:ascii="宋体" w:cs="仿宋_GB2312"/>
                <w:szCs w:val="21"/>
              </w:rPr>
            </w:pPr>
            <w:r>
              <w:rPr>
                <w:rFonts w:hint="eastAsia" w:ascii="宋体" w:hAnsi="宋体" w:cs="仿宋_GB2312"/>
                <w:szCs w:val="21"/>
              </w:rPr>
              <w:t>责任事项</w:t>
            </w:r>
          </w:p>
        </w:tc>
        <w:tc>
          <w:tcPr>
            <w:tcW w:w="7636" w:type="dxa"/>
            <w:vAlign w:val="center"/>
          </w:tcPr>
          <w:p w14:paraId="1127CF2B">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立案责任：发现涉嫌未经批准新建或迁移农村机电提灌站，未经验收合格使用农村机电提灌设施，非法出售、收购废旧机电提灌设备及其</w:t>
            </w:r>
            <w:r>
              <w:rPr>
                <w:rFonts w:hint="eastAsia" w:ascii="宋体" w:hAnsi="宋体" w:cs="宋体"/>
                <w:color w:val="000000"/>
                <w:szCs w:val="21"/>
                <w:lang w:eastAsia="zh-CN"/>
              </w:rPr>
              <w:t>主要零部件的</w:t>
            </w:r>
            <w:r>
              <w:rPr>
                <w:rFonts w:hint="eastAsia" w:ascii="宋体" w:hAnsi="宋体" w:cs="宋体"/>
                <w:color w:val="000000"/>
                <w:szCs w:val="21"/>
              </w:rPr>
              <w:t>行为予以审查，决定是否立案。</w:t>
            </w:r>
          </w:p>
          <w:p w14:paraId="0A6C5FB2">
            <w:pPr>
              <w:spacing w:line="300" w:lineRule="exact"/>
              <w:ind w:firstLine="420" w:firstLineChars="200"/>
              <w:jc w:val="left"/>
              <w:rPr>
                <w:rFonts w:ascii="宋体" w:cs="宋体"/>
                <w:color w:val="000000"/>
                <w:szCs w:val="21"/>
              </w:rPr>
            </w:pPr>
            <w:r>
              <w:rPr>
                <w:rFonts w:ascii="宋体" w:hAnsi="宋体" w:cs="宋体"/>
                <w:color w:val="000000"/>
                <w:szCs w:val="21"/>
              </w:rPr>
              <w:t xml:space="preserve"> 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D1E449D">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469367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58D7004">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B5ECDE8">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7BB2D37">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79BDB8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478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2085906">
            <w:pPr>
              <w:spacing w:line="300" w:lineRule="exact"/>
              <w:jc w:val="center"/>
              <w:rPr>
                <w:rFonts w:ascii="宋体" w:cs="仿宋_GB2312"/>
                <w:szCs w:val="21"/>
              </w:rPr>
            </w:pPr>
            <w:r>
              <w:rPr>
                <w:rFonts w:hint="eastAsia" w:ascii="宋体" w:hAnsi="宋体" w:cs="仿宋_GB2312"/>
                <w:szCs w:val="21"/>
              </w:rPr>
              <w:t>责任事项依据</w:t>
            </w:r>
          </w:p>
        </w:tc>
        <w:tc>
          <w:tcPr>
            <w:tcW w:w="7636" w:type="dxa"/>
          </w:tcPr>
          <w:p w14:paraId="7960567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F67080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2CF14AB">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2A4548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14DF31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43934E6A">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30D812A">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054DEF5">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BD7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71014402">
            <w:pPr>
              <w:spacing w:line="300" w:lineRule="exact"/>
              <w:jc w:val="center"/>
              <w:rPr>
                <w:rFonts w:ascii="宋体" w:cs="仿宋_GB2312"/>
                <w:szCs w:val="21"/>
              </w:rPr>
            </w:pPr>
            <w:r>
              <w:rPr>
                <w:rFonts w:hint="eastAsia" w:ascii="宋体" w:hAnsi="宋体" w:cs="仿宋_GB2312"/>
                <w:szCs w:val="21"/>
              </w:rPr>
              <w:t>追责情形</w:t>
            </w:r>
          </w:p>
        </w:tc>
        <w:tc>
          <w:tcPr>
            <w:tcW w:w="7636" w:type="dxa"/>
            <w:vAlign w:val="center"/>
          </w:tcPr>
          <w:p w14:paraId="248F20AA">
            <w:pPr>
              <w:shd w:val="clear" w:color="auto" w:fill="FFFFFF"/>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中华人民共和国行政许可法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四川省行政审批违法违纪行为责任追究办法</w:t>
            </w:r>
            <w:r>
              <w:rPr>
                <w:rFonts w:hint="eastAsia" w:ascii="宋体" w:hAnsi="宋体" w:cs="宋体"/>
                <w:color w:val="000000"/>
                <w:szCs w:val="21"/>
                <w:lang w:eastAsia="zh-CN"/>
              </w:rPr>
              <w:t>》《</w:t>
            </w:r>
            <w:r>
              <w:rPr>
                <w:rFonts w:hint="eastAsia" w:ascii="宋体" w:hAnsi="宋体" w:cs="宋体"/>
                <w:color w:val="000000"/>
                <w:szCs w:val="21"/>
              </w:rPr>
              <w:t>四川省农村机电提灌管理条例》、等法律法规规章的相关规定追究相应的责任。</w:t>
            </w:r>
          </w:p>
        </w:tc>
      </w:tr>
      <w:tr w14:paraId="7FC9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7F11390">
            <w:pPr>
              <w:spacing w:line="300" w:lineRule="exact"/>
              <w:jc w:val="center"/>
              <w:rPr>
                <w:rFonts w:ascii="宋体" w:cs="仿宋_GB2312"/>
                <w:szCs w:val="21"/>
              </w:rPr>
            </w:pPr>
            <w:r>
              <w:rPr>
                <w:rFonts w:hint="eastAsia" w:ascii="宋体" w:hAnsi="宋体" w:cs="仿宋_GB2312"/>
                <w:szCs w:val="21"/>
              </w:rPr>
              <w:t>监督电话</w:t>
            </w:r>
          </w:p>
        </w:tc>
        <w:tc>
          <w:tcPr>
            <w:tcW w:w="7636" w:type="dxa"/>
            <w:vAlign w:val="center"/>
          </w:tcPr>
          <w:p w14:paraId="09937C36">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60FD03A1">
      <w:pPr>
        <w:spacing w:line="300" w:lineRule="exact"/>
        <w:rPr>
          <w:rFonts w:ascii="黑体" w:hAnsi="宋体" w:eastAsia="黑体"/>
          <w:sz w:val="32"/>
          <w:szCs w:val="32"/>
        </w:rPr>
      </w:pPr>
    </w:p>
    <w:tbl>
      <w:tblPr>
        <w:tblStyle w:val="5"/>
        <w:tblpPr w:leftFromText="180" w:rightFromText="180" w:vertAnchor="text" w:horzAnchor="page" w:tblpX="1588" w:tblpY="604"/>
        <w:tblOverlap w:val="never"/>
        <w:tblW w:w="8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3"/>
      </w:tblGrid>
      <w:tr w14:paraId="1628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7D81A58">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663" w:type="dxa"/>
            <w:vAlign w:val="center"/>
          </w:tcPr>
          <w:p w14:paraId="76D92773">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51</w:t>
            </w:r>
          </w:p>
        </w:tc>
      </w:tr>
      <w:tr w14:paraId="3E62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1192342">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663" w:type="dxa"/>
            <w:vAlign w:val="center"/>
          </w:tcPr>
          <w:p w14:paraId="71B43AA2">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1DAE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7EA1615">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663" w:type="dxa"/>
            <w:vAlign w:val="center"/>
          </w:tcPr>
          <w:p w14:paraId="55CB4F45">
            <w:pPr>
              <w:widowControl/>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对影响提灌站正常使用行为的处罚</w:t>
            </w:r>
          </w:p>
        </w:tc>
      </w:tr>
      <w:tr w14:paraId="6384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20E95CB">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663" w:type="dxa"/>
          </w:tcPr>
          <w:p w14:paraId="1E95C331">
            <w:pPr>
              <w:spacing w:line="300" w:lineRule="exact"/>
              <w:ind w:firstLine="420" w:firstLineChars="200"/>
              <w:rPr>
                <w:rFonts w:ascii="宋体" w:cs="宋体"/>
                <w:color w:val="auto"/>
                <w:szCs w:val="21"/>
              </w:rPr>
            </w:pPr>
            <w:r>
              <w:rPr>
                <w:rFonts w:hint="eastAsia" w:ascii="宋体" w:hAnsi="宋体" w:cs="宋体"/>
                <w:color w:val="auto"/>
                <w:szCs w:val="21"/>
                <w:lang w:eastAsia="zh-CN"/>
              </w:rPr>
              <w:t>《四川省农村机电提灌管理条例》第三十八条  违反本条例的规定，有下列行为之一的，由县级以上人民政府农业机械主管部门责令停止或者纠正；拒不停止或者纠正的，可并处2千元以下罚款：（一）堆放妨碍提灌站正常作业和安全生产物品的；（二）兴建妨碍提灌站安全生产建筑物的；（三）种植植物的生长高度影响输电线安全运行的；（四）扰乱农村机电提灌站正常的生产秩序的（五）堵塞提灌设施的进出水管的；（六）擅自在提灌站专用输变电线路上搭线接电，影响输电线路和变压器安全的。</w:t>
            </w:r>
          </w:p>
        </w:tc>
      </w:tr>
      <w:tr w14:paraId="72B1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52982AA">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663" w:type="dxa"/>
            <w:vAlign w:val="center"/>
          </w:tcPr>
          <w:p w14:paraId="1F1072B6">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49C8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DEFE6EE">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663" w:type="dxa"/>
            <w:vAlign w:val="center"/>
          </w:tcPr>
          <w:p w14:paraId="4A3CDCA6">
            <w:pPr>
              <w:spacing w:line="300" w:lineRule="exact"/>
              <w:ind w:firstLine="630" w:firstLineChars="3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立案责任：发现涉嫌</w:t>
            </w:r>
            <w:r>
              <w:rPr>
                <w:rFonts w:hint="eastAsia" w:ascii="宋体" w:hAnsi="宋体" w:cs="宋体"/>
                <w:color w:val="auto"/>
                <w:szCs w:val="21"/>
                <w:lang w:eastAsia="zh-CN"/>
              </w:rPr>
              <w:t>影响提灌站正常使用行为的</w:t>
            </w:r>
            <w:r>
              <w:rPr>
                <w:rFonts w:hint="eastAsia" w:ascii="宋体" w:hAnsi="宋体" w:cs="宋体"/>
                <w:color w:val="auto"/>
                <w:szCs w:val="21"/>
              </w:rPr>
              <w:t>予以审查，决定是否立案。</w:t>
            </w:r>
          </w:p>
          <w:p w14:paraId="4C1EC9EF">
            <w:pPr>
              <w:spacing w:line="300" w:lineRule="exact"/>
              <w:ind w:firstLine="420" w:firstLineChars="200"/>
              <w:jc w:val="left"/>
              <w:rPr>
                <w:rFonts w:ascii="宋体" w:cs="宋体"/>
                <w:color w:val="auto"/>
                <w:szCs w:val="21"/>
              </w:rPr>
            </w:pPr>
            <w:r>
              <w:rPr>
                <w:rFonts w:ascii="宋体" w:hAnsi="宋体" w:cs="宋体"/>
                <w:color w:val="auto"/>
                <w:szCs w:val="21"/>
              </w:rPr>
              <w:t xml:space="preserve"> 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447B1F5F">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2DE4B098">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707595E4">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514B2582">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308DF4CE">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127D91F9">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1A99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00" w:type="dxa"/>
            <w:vAlign w:val="center"/>
          </w:tcPr>
          <w:p w14:paraId="1898F31B">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663" w:type="dxa"/>
          </w:tcPr>
          <w:p w14:paraId="4C37EF46">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D7EEDC5">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05DD70B1">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B1DFBB9">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9D89FEA">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42295304">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E273E47">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25A07024">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4C24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BBD5775">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663" w:type="dxa"/>
            <w:vAlign w:val="center"/>
          </w:tcPr>
          <w:p w14:paraId="635B0A87">
            <w:pPr>
              <w:spacing w:line="300" w:lineRule="exact"/>
              <w:ind w:firstLine="420" w:firstLineChars="200"/>
              <w:jc w:val="left"/>
              <w:rPr>
                <w:rFonts w:ascii="宋体" w:cs="宋体"/>
                <w:color w:val="auto"/>
                <w:szCs w:val="21"/>
              </w:rPr>
            </w:pPr>
            <w:r>
              <w:rPr>
                <w:rFonts w:hint="eastAsia" w:ascii="宋体" w:hAnsi="宋体" w:cs="宋体"/>
                <w:bCs/>
                <w:color w:val="auto"/>
                <w:szCs w:val="21"/>
              </w:rPr>
              <w:t>对不履行或不正确履行行政职责的行政机关及其工作人员，依据《中华人民共和国行政监察法</w:t>
            </w:r>
            <w:r>
              <w:rPr>
                <w:rFonts w:hint="eastAsia" w:ascii="宋体" w:hAnsi="宋体" w:cs="宋体"/>
                <w:bCs/>
                <w:color w:val="auto"/>
                <w:szCs w:val="21"/>
                <w:lang w:eastAsia="zh-CN"/>
              </w:rPr>
              <w:t>》《</w:t>
            </w:r>
            <w:r>
              <w:rPr>
                <w:rFonts w:hint="eastAsia" w:ascii="宋体" w:hAnsi="宋体" w:cs="宋体"/>
                <w:bCs/>
                <w:color w:val="auto"/>
                <w:szCs w:val="21"/>
              </w:rPr>
              <w:t>中华人民共和国行政许可法</w:t>
            </w:r>
            <w:r>
              <w:rPr>
                <w:rFonts w:hint="eastAsia" w:ascii="宋体" w:hAnsi="宋体" w:cs="宋体"/>
                <w:bCs/>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bCs/>
                <w:color w:val="auto"/>
                <w:szCs w:val="21"/>
              </w:rPr>
              <w:t>行政机关公务员处分条例</w:t>
            </w:r>
            <w:r>
              <w:rPr>
                <w:rFonts w:hint="eastAsia" w:ascii="宋体" w:hAnsi="宋体" w:cs="宋体"/>
                <w:bCs/>
                <w:color w:val="auto"/>
                <w:szCs w:val="21"/>
                <w:lang w:eastAsia="zh-CN"/>
              </w:rPr>
              <w:t>》《</w:t>
            </w:r>
            <w:r>
              <w:rPr>
                <w:rFonts w:hint="eastAsia" w:ascii="宋体" w:hAnsi="宋体" w:cs="宋体"/>
                <w:color w:val="auto"/>
                <w:szCs w:val="21"/>
                <w:lang w:eastAsia="zh-CN"/>
              </w:rPr>
              <w:t>四川省农村机电提灌管理条例》《</w:t>
            </w:r>
            <w:r>
              <w:rPr>
                <w:rFonts w:hint="eastAsia" w:ascii="宋体" w:hAnsi="宋体" w:cs="宋体"/>
                <w:bCs/>
                <w:color w:val="auto"/>
                <w:szCs w:val="21"/>
              </w:rPr>
              <w:t>四川省行政审批违法违纪行为责任追究办法》等法律法规规章的相关规定追究相应的责任。</w:t>
            </w:r>
          </w:p>
        </w:tc>
      </w:tr>
      <w:tr w14:paraId="6B57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68A61AB">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663" w:type="dxa"/>
            <w:vAlign w:val="center"/>
          </w:tcPr>
          <w:p w14:paraId="4F80AEE2">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0E217102">
      <w:pPr>
        <w:spacing w:line="300" w:lineRule="exact"/>
        <w:rPr>
          <w:rFonts w:ascii="黑体" w:hAnsi="宋体" w:eastAsia="黑体"/>
          <w:sz w:val="32"/>
          <w:szCs w:val="32"/>
        </w:rPr>
      </w:pPr>
    </w:p>
    <w:p w14:paraId="19CB1AB9">
      <w:pPr>
        <w:spacing w:line="300" w:lineRule="exact"/>
        <w:rPr>
          <w:rFonts w:ascii="黑体" w:hAnsi="宋体" w:eastAsia="黑体"/>
          <w:sz w:val="32"/>
          <w:szCs w:val="32"/>
        </w:rPr>
      </w:pPr>
    </w:p>
    <w:tbl>
      <w:tblPr>
        <w:tblStyle w:val="5"/>
        <w:tblpPr w:leftFromText="180" w:rightFromText="180" w:vertAnchor="text" w:horzAnchor="page" w:tblpX="1676" w:tblpY="461"/>
        <w:tblOverlap w:val="never"/>
        <w:tblW w:w="8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7623"/>
      </w:tblGrid>
      <w:tr w14:paraId="1862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2BBFFC55">
            <w:pPr>
              <w:spacing w:line="300" w:lineRule="exact"/>
              <w:jc w:val="center"/>
              <w:rPr>
                <w:rFonts w:ascii="宋体" w:cs="仿宋_GB2312"/>
                <w:szCs w:val="21"/>
              </w:rPr>
            </w:pPr>
            <w:r>
              <w:rPr>
                <w:rFonts w:hint="eastAsia" w:ascii="宋体" w:hAnsi="宋体" w:cs="仿宋_GB2312"/>
                <w:szCs w:val="21"/>
              </w:rPr>
              <w:t>序号</w:t>
            </w:r>
          </w:p>
        </w:tc>
        <w:tc>
          <w:tcPr>
            <w:tcW w:w="7623" w:type="dxa"/>
            <w:vAlign w:val="center"/>
          </w:tcPr>
          <w:p w14:paraId="36CB2964">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52</w:t>
            </w:r>
          </w:p>
        </w:tc>
      </w:tr>
      <w:tr w14:paraId="27A8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72CA7BC9">
            <w:pPr>
              <w:spacing w:line="300" w:lineRule="exact"/>
              <w:jc w:val="center"/>
              <w:rPr>
                <w:rFonts w:ascii="宋体" w:cs="仿宋_GB2312"/>
                <w:szCs w:val="21"/>
              </w:rPr>
            </w:pPr>
            <w:r>
              <w:rPr>
                <w:rFonts w:hint="eastAsia" w:ascii="宋体" w:hAnsi="宋体" w:cs="仿宋_GB2312"/>
                <w:szCs w:val="21"/>
              </w:rPr>
              <w:t>权力类型</w:t>
            </w:r>
          </w:p>
        </w:tc>
        <w:tc>
          <w:tcPr>
            <w:tcW w:w="7623" w:type="dxa"/>
            <w:vAlign w:val="center"/>
          </w:tcPr>
          <w:p w14:paraId="113B24DE">
            <w:pPr>
              <w:spacing w:line="300" w:lineRule="exact"/>
              <w:jc w:val="center"/>
              <w:rPr>
                <w:rFonts w:ascii="宋体" w:cs="仿宋_GB2312"/>
                <w:szCs w:val="21"/>
              </w:rPr>
            </w:pPr>
            <w:r>
              <w:rPr>
                <w:rFonts w:hint="eastAsia" w:ascii="宋体" w:hAnsi="宋体" w:cs="宋体"/>
                <w:szCs w:val="21"/>
              </w:rPr>
              <w:t>行政处罚</w:t>
            </w:r>
          </w:p>
        </w:tc>
      </w:tr>
      <w:tr w14:paraId="2E5D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29B4F3B4">
            <w:pPr>
              <w:spacing w:line="300" w:lineRule="exact"/>
              <w:jc w:val="center"/>
              <w:rPr>
                <w:rFonts w:ascii="宋体" w:cs="仿宋_GB2312"/>
                <w:szCs w:val="21"/>
              </w:rPr>
            </w:pPr>
            <w:r>
              <w:rPr>
                <w:rFonts w:hint="eastAsia" w:ascii="宋体" w:hAnsi="宋体" w:cs="仿宋_GB2312"/>
                <w:szCs w:val="21"/>
              </w:rPr>
              <w:t>权力项目名称</w:t>
            </w:r>
          </w:p>
        </w:tc>
        <w:tc>
          <w:tcPr>
            <w:tcW w:w="7623" w:type="dxa"/>
            <w:vAlign w:val="center"/>
          </w:tcPr>
          <w:p w14:paraId="46059378">
            <w:pPr>
              <w:widowControl/>
              <w:spacing w:line="300" w:lineRule="exact"/>
              <w:jc w:val="center"/>
              <w:rPr>
                <w:rFonts w:ascii="宋体" w:cs="仿宋_GB2312"/>
                <w:szCs w:val="21"/>
              </w:rPr>
            </w:pPr>
            <w:r>
              <w:rPr>
                <w:rFonts w:hint="eastAsia" w:ascii="宋体" w:hAnsi="宋体" w:cs="宋体"/>
                <w:szCs w:val="21"/>
              </w:rPr>
              <w:t>对没有取得跨区作业中介资格从事联合收割机跨区作业中介服务的处罚</w:t>
            </w:r>
          </w:p>
        </w:tc>
      </w:tr>
      <w:tr w14:paraId="7C6B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1D7606DE">
            <w:pPr>
              <w:spacing w:line="300" w:lineRule="exact"/>
              <w:jc w:val="center"/>
              <w:rPr>
                <w:rFonts w:ascii="宋体" w:cs="仿宋_GB2312"/>
                <w:szCs w:val="21"/>
              </w:rPr>
            </w:pPr>
            <w:r>
              <w:rPr>
                <w:rFonts w:hint="eastAsia" w:ascii="宋体" w:hAnsi="宋体" w:cs="仿宋_GB2312"/>
                <w:szCs w:val="21"/>
              </w:rPr>
              <w:t>实施依据</w:t>
            </w:r>
          </w:p>
        </w:tc>
        <w:tc>
          <w:tcPr>
            <w:tcW w:w="7623" w:type="dxa"/>
          </w:tcPr>
          <w:p w14:paraId="01F7E71A">
            <w:pPr>
              <w:spacing w:line="300" w:lineRule="exact"/>
              <w:ind w:firstLine="420" w:firstLineChars="200"/>
              <w:rPr>
                <w:rFonts w:ascii="宋体" w:cs="宋体"/>
                <w:szCs w:val="21"/>
              </w:rPr>
            </w:pPr>
            <w:r>
              <w:rPr>
                <w:rFonts w:hint="eastAsia" w:ascii="宋体" w:hAnsi="宋体" w:cs="宋体"/>
                <w:szCs w:val="21"/>
              </w:rPr>
              <w:t>《联合收割机跨区作业管理办法》第二十九条：违反本办法第七条第二款规定，没有取得跨区作业中介资格从事跨区作业中介服务的，由县级以上农机管理部门给予警告，可并处</w:t>
            </w:r>
            <w:r>
              <w:rPr>
                <w:rFonts w:ascii="宋体" w:hAnsi="宋体" w:cs="宋体"/>
                <w:szCs w:val="21"/>
              </w:rPr>
              <w:t>500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元以下的罚款。</w:t>
            </w:r>
          </w:p>
        </w:tc>
      </w:tr>
      <w:tr w14:paraId="6E1A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18811257">
            <w:pPr>
              <w:spacing w:line="300" w:lineRule="exact"/>
              <w:jc w:val="center"/>
              <w:rPr>
                <w:rFonts w:ascii="宋体" w:cs="仿宋_GB2312"/>
                <w:szCs w:val="21"/>
              </w:rPr>
            </w:pPr>
            <w:r>
              <w:rPr>
                <w:rFonts w:hint="eastAsia" w:ascii="宋体" w:hAnsi="宋体" w:cs="仿宋_GB2312"/>
                <w:szCs w:val="21"/>
              </w:rPr>
              <w:t>责任主体</w:t>
            </w:r>
          </w:p>
        </w:tc>
        <w:tc>
          <w:tcPr>
            <w:tcW w:w="7623" w:type="dxa"/>
            <w:vAlign w:val="center"/>
          </w:tcPr>
          <w:p w14:paraId="23242230">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D57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6AF649C5">
            <w:pPr>
              <w:spacing w:line="300" w:lineRule="exact"/>
              <w:jc w:val="center"/>
              <w:rPr>
                <w:rFonts w:ascii="宋体" w:cs="仿宋_GB2312"/>
                <w:szCs w:val="21"/>
              </w:rPr>
            </w:pPr>
            <w:r>
              <w:rPr>
                <w:rFonts w:hint="eastAsia" w:ascii="宋体" w:hAnsi="宋体" w:cs="仿宋_GB2312"/>
                <w:szCs w:val="21"/>
              </w:rPr>
              <w:t>责任事项</w:t>
            </w:r>
          </w:p>
        </w:tc>
        <w:tc>
          <w:tcPr>
            <w:tcW w:w="7623" w:type="dxa"/>
            <w:vAlign w:val="center"/>
          </w:tcPr>
          <w:p w14:paraId="327E3D9C">
            <w:pPr>
              <w:spacing w:line="300" w:lineRule="exact"/>
              <w:ind w:firstLine="420" w:firstLineChars="200"/>
              <w:jc w:val="left"/>
              <w:rPr>
                <w:rFonts w:ascii="宋体" w:cs="宋体"/>
                <w:bCs/>
                <w:color w:val="000000"/>
                <w:szCs w:val="21"/>
              </w:rPr>
            </w:pPr>
            <w:r>
              <w:rPr>
                <w:rFonts w:ascii="宋体" w:hAnsi="宋体" w:cs="宋体"/>
                <w:bCs/>
                <w:color w:val="000000"/>
                <w:szCs w:val="21"/>
              </w:rPr>
              <w:t>1.</w:t>
            </w:r>
            <w:r>
              <w:rPr>
                <w:rFonts w:hint="eastAsia" w:ascii="宋体" w:hAnsi="宋体" w:cs="宋体"/>
                <w:bCs/>
                <w:color w:val="000000"/>
                <w:szCs w:val="21"/>
              </w:rPr>
              <w:t>立案责任：发现涉嫌没有取得跨区作业中介资格从事跨区作业中介服务的行为予以审查，决定是否立案。</w:t>
            </w:r>
          </w:p>
          <w:p w14:paraId="7F5A0B63">
            <w:pPr>
              <w:spacing w:line="300" w:lineRule="exact"/>
              <w:ind w:firstLine="420" w:firstLineChars="200"/>
              <w:jc w:val="left"/>
              <w:rPr>
                <w:rFonts w:ascii="宋体" w:cs="宋体"/>
                <w:bCs/>
                <w:color w:val="000000"/>
                <w:szCs w:val="21"/>
              </w:rPr>
            </w:pPr>
            <w:r>
              <w:rPr>
                <w:rFonts w:ascii="宋体" w:hAnsi="宋体" w:cs="宋体"/>
                <w:bCs/>
                <w:color w:val="000000"/>
                <w:szCs w:val="21"/>
              </w:rPr>
              <w:t>2.</w:t>
            </w:r>
            <w:r>
              <w:rPr>
                <w:rFonts w:hint="eastAsia" w:ascii="宋体" w:hAnsi="宋体" w:cs="宋体"/>
                <w:bCs/>
                <w:color w:val="000000"/>
                <w:szCs w:val="21"/>
              </w:rPr>
              <w:t>调查责任：对立案的案件，指定专人负责，及时组织调查取证，与当事人有直接利害关系的应当回避。执法人员不得少于两人，调查时应出示证件，允许当事人辩解。</w:t>
            </w:r>
          </w:p>
          <w:p w14:paraId="2CF28B06">
            <w:pPr>
              <w:spacing w:line="300" w:lineRule="exact"/>
              <w:ind w:firstLine="420" w:firstLineChars="200"/>
              <w:jc w:val="left"/>
              <w:rPr>
                <w:rFonts w:ascii="宋体" w:cs="宋体"/>
                <w:bCs/>
                <w:color w:val="000000"/>
                <w:szCs w:val="21"/>
              </w:rPr>
            </w:pPr>
            <w:r>
              <w:rPr>
                <w:rFonts w:ascii="宋体" w:hAnsi="宋体" w:cs="宋体"/>
                <w:bCs/>
                <w:color w:val="000000"/>
                <w:szCs w:val="21"/>
              </w:rPr>
              <w:t>3.</w:t>
            </w:r>
            <w:r>
              <w:rPr>
                <w:rFonts w:hint="eastAsia" w:ascii="宋体" w:hAnsi="宋体" w:cs="宋体"/>
                <w:bCs/>
                <w:color w:val="000000"/>
                <w:szCs w:val="21"/>
              </w:rPr>
              <w:t>审查责任：审理案件调查报告，对案件违法事实、证据、调查取证程序、法律适用、处罚种类和幅度、当事人陈述和申辩，提出处理意见。</w:t>
            </w:r>
          </w:p>
          <w:p w14:paraId="2729343E">
            <w:pPr>
              <w:spacing w:line="300" w:lineRule="exact"/>
              <w:ind w:firstLine="420" w:firstLineChars="200"/>
              <w:jc w:val="left"/>
              <w:rPr>
                <w:rFonts w:ascii="宋体" w:cs="宋体"/>
                <w:bCs/>
                <w:color w:val="000000"/>
                <w:szCs w:val="21"/>
              </w:rPr>
            </w:pPr>
            <w:r>
              <w:rPr>
                <w:rFonts w:ascii="宋体" w:hAnsi="宋体" w:cs="宋体"/>
                <w:bCs/>
                <w:color w:val="000000"/>
                <w:szCs w:val="21"/>
              </w:rPr>
              <w:t>4.</w:t>
            </w:r>
            <w:r>
              <w:rPr>
                <w:rFonts w:hint="eastAsia" w:ascii="宋体" w:hAnsi="宋体" w:cs="宋体"/>
                <w:bCs/>
                <w:color w:val="000000"/>
                <w:szCs w:val="21"/>
              </w:rPr>
              <w:t>告知责任：作出行政处罚决定前，应制作《行政处罚事先告知书》送达当事人，符合听证规定的，制作并送达《行政处罚听证告知书》。</w:t>
            </w:r>
          </w:p>
          <w:p w14:paraId="7FA49037">
            <w:pPr>
              <w:spacing w:line="300" w:lineRule="exact"/>
              <w:ind w:firstLine="420" w:firstLineChars="200"/>
              <w:jc w:val="left"/>
              <w:rPr>
                <w:rFonts w:ascii="宋体" w:cs="宋体"/>
                <w:bCs/>
                <w:color w:val="000000"/>
                <w:szCs w:val="21"/>
              </w:rPr>
            </w:pPr>
            <w:r>
              <w:rPr>
                <w:rFonts w:ascii="宋体" w:hAnsi="宋体" w:cs="宋体"/>
                <w:bCs/>
                <w:color w:val="000000"/>
                <w:szCs w:val="21"/>
              </w:rPr>
              <w:t>5.</w:t>
            </w:r>
            <w:r>
              <w:rPr>
                <w:rFonts w:hint="eastAsia" w:ascii="宋体" w:hAnsi="宋体" w:cs="宋体"/>
                <w:bCs/>
                <w:color w:val="000000"/>
                <w:szCs w:val="21"/>
              </w:rPr>
              <w:t>决定责任：</w:t>
            </w:r>
            <w:r>
              <w:rPr>
                <w:rFonts w:hint="eastAsia" w:ascii="宋体" w:hAnsi="宋体" w:cs="宋体"/>
                <w:color w:val="000000"/>
                <w:kern w:val="0"/>
                <w:szCs w:val="21"/>
              </w:rPr>
              <w:t>作出处罚决定，</w:t>
            </w:r>
            <w:r>
              <w:rPr>
                <w:rFonts w:hint="eastAsia" w:ascii="宋体" w:hAnsi="宋体" w:cs="宋体"/>
                <w:bCs/>
                <w:color w:val="000000"/>
                <w:szCs w:val="21"/>
              </w:rPr>
              <w:t>制作《行政处罚决定书》，</w:t>
            </w:r>
            <w:r>
              <w:rPr>
                <w:rFonts w:hint="eastAsia" w:ascii="宋体" w:hAnsi="宋体" w:cs="宋体"/>
                <w:color w:val="000000"/>
                <w:szCs w:val="21"/>
              </w:rPr>
              <w:t>并载明行政处罚告知、当事人陈述申辩或者听证情况等内容</w:t>
            </w:r>
            <w:r>
              <w:rPr>
                <w:rFonts w:hint="eastAsia" w:ascii="宋体" w:hAnsi="宋体" w:cs="宋体"/>
                <w:bCs/>
                <w:color w:val="000000"/>
                <w:szCs w:val="21"/>
              </w:rPr>
              <w:t>。</w:t>
            </w:r>
          </w:p>
          <w:p w14:paraId="1DE5DE1E">
            <w:pPr>
              <w:spacing w:line="300" w:lineRule="exact"/>
              <w:ind w:firstLine="420" w:firstLineChars="200"/>
              <w:jc w:val="left"/>
              <w:rPr>
                <w:rFonts w:ascii="宋体" w:cs="宋体"/>
                <w:bCs/>
                <w:color w:val="000000"/>
                <w:szCs w:val="21"/>
              </w:rPr>
            </w:pPr>
            <w:r>
              <w:rPr>
                <w:rFonts w:ascii="宋体" w:hAnsi="宋体" w:cs="宋体"/>
                <w:bCs/>
                <w:color w:val="000000"/>
                <w:szCs w:val="21"/>
              </w:rPr>
              <w:t>6.</w:t>
            </w:r>
            <w:r>
              <w:rPr>
                <w:rFonts w:hint="eastAsia" w:ascii="宋体" w:hAnsi="宋体" w:cs="宋体"/>
                <w:bCs/>
                <w:color w:val="000000"/>
                <w:szCs w:val="21"/>
              </w:rPr>
              <w:t>送达责任：按法律规定的方式将《行政处罚决定书》送达当事人。</w:t>
            </w:r>
          </w:p>
          <w:p w14:paraId="0C59C514">
            <w:pPr>
              <w:spacing w:line="300" w:lineRule="exact"/>
              <w:ind w:firstLine="420" w:firstLineChars="200"/>
              <w:jc w:val="left"/>
              <w:rPr>
                <w:rFonts w:ascii="宋体" w:cs="宋体"/>
                <w:bCs/>
                <w:color w:val="000000"/>
                <w:szCs w:val="21"/>
              </w:rPr>
            </w:pPr>
            <w:r>
              <w:rPr>
                <w:rFonts w:ascii="宋体" w:hAnsi="宋体" w:cs="宋体"/>
                <w:bCs/>
                <w:color w:val="000000"/>
                <w:szCs w:val="21"/>
              </w:rPr>
              <w:t>7.</w:t>
            </w:r>
            <w:r>
              <w:rPr>
                <w:rFonts w:hint="eastAsia" w:ascii="宋体" w:hAnsi="宋体" w:cs="宋体"/>
                <w:bCs/>
                <w:color w:val="000000"/>
                <w:szCs w:val="21"/>
              </w:rPr>
              <w:t>执行责任：依照生效的行政处罚决定</w:t>
            </w:r>
            <w:r>
              <w:rPr>
                <w:rFonts w:hint="eastAsia" w:ascii="宋体" w:hAnsi="宋体" w:cs="宋体"/>
                <w:color w:val="000000"/>
                <w:kern w:val="0"/>
                <w:szCs w:val="21"/>
              </w:rPr>
              <w:t>执行。</w:t>
            </w:r>
          </w:p>
          <w:p w14:paraId="25327DEC">
            <w:pPr>
              <w:spacing w:line="300" w:lineRule="exact"/>
              <w:ind w:firstLine="420" w:firstLineChars="200"/>
              <w:jc w:val="left"/>
              <w:rPr>
                <w:rFonts w:ascii="宋体" w:cs="宋体"/>
                <w:szCs w:val="21"/>
              </w:rPr>
            </w:pPr>
            <w:r>
              <w:rPr>
                <w:rFonts w:ascii="宋体" w:hAnsi="宋体" w:cs="宋体"/>
                <w:bCs/>
                <w:color w:val="000000"/>
                <w:szCs w:val="21"/>
              </w:rPr>
              <w:t>8.</w:t>
            </w:r>
            <w:r>
              <w:rPr>
                <w:rFonts w:hint="eastAsia" w:ascii="宋体" w:hAnsi="宋体" w:cs="宋体"/>
                <w:bCs/>
                <w:color w:val="000000"/>
                <w:szCs w:val="21"/>
              </w:rPr>
              <w:t>其他责任：法律法规规章文件规定应履行的其他责任。</w:t>
            </w:r>
          </w:p>
        </w:tc>
      </w:tr>
      <w:tr w14:paraId="0DFC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5F6F200A">
            <w:pPr>
              <w:spacing w:line="300" w:lineRule="exact"/>
              <w:jc w:val="center"/>
              <w:rPr>
                <w:rFonts w:ascii="宋体" w:cs="仿宋_GB2312"/>
                <w:szCs w:val="21"/>
              </w:rPr>
            </w:pPr>
            <w:r>
              <w:rPr>
                <w:rFonts w:hint="eastAsia" w:ascii="宋体" w:hAnsi="宋体" w:cs="仿宋_GB2312"/>
                <w:szCs w:val="21"/>
              </w:rPr>
              <w:t>责任事项依据</w:t>
            </w:r>
          </w:p>
        </w:tc>
        <w:tc>
          <w:tcPr>
            <w:tcW w:w="7623" w:type="dxa"/>
          </w:tcPr>
          <w:p w14:paraId="52A665E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D9E3AD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5269B9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85629DE">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2FADBD7">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5B1294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6A6B343">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82EDED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3DF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13A8B2E2">
            <w:pPr>
              <w:spacing w:line="300" w:lineRule="exact"/>
              <w:jc w:val="center"/>
              <w:rPr>
                <w:rFonts w:ascii="宋体" w:cs="仿宋_GB2312"/>
                <w:szCs w:val="21"/>
              </w:rPr>
            </w:pPr>
            <w:r>
              <w:rPr>
                <w:rFonts w:hint="eastAsia" w:ascii="宋体" w:hAnsi="宋体" w:cs="仿宋_GB2312"/>
                <w:szCs w:val="21"/>
              </w:rPr>
              <w:t>追责情形</w:t>
            </w:r>
          </w:p>
        </w:tc>
        <w:tc>
          <w:tcPr>
            <w:tcW w:w="7623" w:type="dxa"/>
            <w:vAlign w:val="center"/>
          </w:tcPr>
          <w:p w14:paraId="170DBC8A">
            <w:pPr>
              <w:spacing w:line="300" w:lineRule="exact"/>
              <w:ind w:firstLine="420" w:firstLineChars="200"/>
              <w:jc w:val="left"/>
              <w:rPr>
                <w:rFonts w:ascii="宋体" w:cs="宋体"/>
                <w:szCs w:val="21"/>
              </w:rPr>
            </w:pPr>
            <w:r>
              <w:rPr>
                <w:rFonts w:hint="eastAsia" w:ascii="宋体" w:hAnsi="宋体" w:cs="宋体"/>
                <w:bCs/>
                <w:color w:val="000000"/>
                <w:szCs w:val="21"/>
              </w:rPr>
              <w:t>对不履行或不正确履行行政职责的行政机关及其工作人员，依据《中华人民共和国行政监察法</w:t>
            </w:r>
            <w:r>
              <w:rPr>
                <w:rFonts w:hint="eastAsia" w:ascii="宋体" w:hAnsi="宋体" w:cs="宋体"/>
                <w:bCs/>
                <w:color w:val="000000"/>
                <w:szCs w:val="21"/>
                <w:lang w:eastAsia="zh-CN"/>
              </w:rPr>
              <w:t>》《</w:t>
            </w:r>
            <w:r>
              <w:rPr>
                <w:rFonts w:hint="eastAsia" w:ascii="宋体" w:hAnsi="宋体" w:cs="宋体"/>
                <w:bCs/>
                <w:color w:val="000000"/>
                <w:szCs w:val="21"/>
              </w:rPr>
              <w:t>中华人民共和国行政许可法</w:t>
            </w:r>
            <w:r>
              <w:rPr>
                <w:rFonts w:hint="eastAsia" w:ascii="宋体" w:hAnsi="宋体" w:cs="宋体"/>
                <w:bCs/>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行政机关公务员处分条例</w:t>
            </w:r>
            <w:r>
              <w:rPr>
                <w:rFonts w:hint="eastAsia" w:ascii="宋体" w:hAnsi="宋体" w:cs="宋体"/>
                <w:bCs/>
                <w:color w:val="000000"/>
                <w:szCs w:val="21"/>
                <w:lang w:eastAsia="zh-CN"/>
              </w:rPr>
              <w:t>》《</w:t>
            </w:r>
            <w:r>
              <w:rPr>
                <w:rFonts w:hint="eastAsia" w:ascii="宋体" w:hAnsi="宋体" w:cs="宋体"/>
                <w:bCs/>
                <w:color w:val="000000"/>
                <w:szCs w:val="21"/>
              </w:rPr>
              <w:t>联合收割机跨区作业管理办法</w:t>
            </w:r>
            <w:r>
              <w:rPr>
                <w:rFonts w:hint="eastAsia" w:ascii="宋体" w:hAnsi="宋体" w:cs="宋体"/>
                <w:bCs/>
                <w:color w:val="000000"/>
                <w:szCs w:val="21"/>
                <w:lang w:eastAsia="zh-CN"/>
              </w:rPr>
              <w:t>》《</w:t>
            </w:r>
            <w:r>
              <w:rPr>
                <w:rFonts w:hint="eastAsia" w:ascii="宋体" w:hAnsi="宋体" w:cs="宋体"/>
                <w:bCs/>
                <w:color w:val="000000"/>
                <w:szCs w:val="21"/>
              </w:rPr>
              <w:t>四川省行政审批违法违纪行为责任追究办法》等法律法规规章的相关规定追究相应的责任。</w:t>
            </w:r>
          </w:p>
        </w:tc>
      </w:tr>
      <w:tr w14:paraId="6FA1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7436D8DD">
            <w:pPr>
              <w:spacing w:line="300" w:lineRule="exact"/>
              <w:jc w:val="center"/>
              <w:rPr>
                <w:rFonts w:ascii="宋体" w:cs="仿宋_GB2312"/>
                <w:szCs w:val="21"/>
              </w:rPr>
            </w:pPr>
            <w:r>
              <w:rPr>
                <w:rFonts w:hint="eastAsia" w:ascii="宋体" w:hAnsi="宋体" w:cs="仿宋_GB2312"/>
                <w:szCs w:val="21"/>
              </w:rPr>
              <w:t>监督电话</w:t>
            </w:r>
          </w:p>
        </w:tc>
        <w:tc>
          <w:tcPr>
            <w:tcW w:w="7623" w:type="dxa"/>
            <w:vAlign w:val="center"/>
          </w:tcPr>
          <w:p w14:paraId="6457B254">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279A9BA">
      <w:pPr>
        <w:spacing w:line="300" w:lineRule="exact"/>
        <w:rPr>
          <w:rFonts w:ascii="黑体" w:hAnsi="宋体" w:eastAsia="黑体"/>
          <w:sz w:val="32"/>
          <w:szCs w:val="32"/>
        </w:rPr>
      </w:pPr>
    </w:p>
    <w:p w14:paraId="085319DA">
      <w:pPr>
        <w:spacing w:line="300" w:lineRule="exact"/>
        <w:rPr>
          <w:rFonts w:ascii="黑体" w:hAnsi="宋体" w:eastAsia="黑体"/>
          <w:sz w:val="32"/>
          <w:szCs w:val="32"/>
        </w:rPr>
      </w:pPr>
    </w:p>
    <w:tbl>
      <w:tblPr>
        <w:tblStyle w:val="5"/>
        <w:tblW w:w="8822"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7663"/>
      </w:tblGrid>
      <w:tr w14:paraId="5831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7AB9CE90">
            <w:pPr>
              <w:spacing w:line="300" w:lineRule="exact"/>
              <w:jc w:val="center"/>
              <w:rPr>
                <w:rFonts w:ascii="宋体" w:cs="仿宋_GB2312"/>
                <w:szCs w:val="21"/>
              </w:rPr>
            </w:pPr>
            <w:r>
              <w:rPr>
                <w:rFonts w:hint="eastAsia" w:ascii="宋体" w:hAnsi="宋体" w:cs="仿宋_GB2312"/>
                <w:szCs w:val="21"/>
              </w:rPr>
              <w:t>序号</w:t>
            </w:r>
          </w:p>
        </w:tc>
        <w:tc>
          <w:tcPr>
            <w:tcW w:w="7663" w:type="dxa"/>
            <w:vAlign w:val="center"/>
          </w:tcPr>
          <w:p w14:paraId="0DE469F1">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53</w:t>
            </w:r>
          </w:p>
        </w:tc>
      </w:tr>
      <w:tr w14:paraId="0B077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150CBF94">
            <w:pPr>
              <w:spacing w:line="300" w:lineRule="exact"/>
              <w:jc w:val="center"/>
              <w:rPr>
                <w:rFonts w:ascii="宋体" w:cs="仿宋_GB2312"/>
                <w:szCs w:val="21"/>
              </w:rPr>
            </w:pPr>
            <w:r>
              <w:rPr>
                <w:rFonts w:hint="eastAsia" w:ascii="宋体" w:hAnsi="宋体" w:cs="仿宋_GB2312"/>
                <w:szCs w:val="21"/>
              </w:rPr>
              <w:t>权力类型</w:t>
            </w:r>
          </w:p>
        </w:tc>
        <w:tc>
          <w:tcPr>
            <w:tcW w:w="7663" w:type="dxa"/>
            <w:vAlign w:val="center"/>
          </w:tcPr>
          <w:p w14:paraId="7A5BCC2B">
            <w:pPr>
              <w:spacing w:line="300" w:lineRule="exact"/>
              <w:jc w:val="center"/>
              <w:rPr>
                <w:rFonts w:ascii="宋体" w:cs="仿宋_GB2312"/>
                <w:szCs w:val="21"/>
              </w:rPr>
            </w:pPr>
            <w:r>
              <w:rPr>
                <w:rFonts w:hint="eastAsia" w:ascii="宋体" w:hAnsi="宋体" w:cs="宋体"/>
                <w:szCs w:val="21"/>
              </w:rPr>
              <w:t>行政处罚</w:t>
            </w:r>
          </w:p>
        </w:tc>
      </w:tr>
      <w:tr w14:paraId="43B3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0701F6FA">
            <w:pPr>
              <w:spacing w:line="300" w:lineRule="exact"/>
              <w:jc w:val="center"/>
              <w:rPr>
                <w:rFonts w:ascii="宋体" w:cs="仿宋_GB2312"/>
                <w:szCs w:val="21"/>
              </w:rPr>
            </w:pPr>
            <w:r>
              <w:rPr>
                <w:rFonts w:hint="eastAsia" w:ascii="宋体" w:hAnsi="宋体" w:cs="仿宋_GB2312"/>
                <w:szCs w:val="21"/>
              </w:rPr>
              <w:t>权力项目名称</w:t>
            </w:r>
          </w:p>
        </w:tc>
        <w:tc>
          <w:tcPr>
            <w:tcW w:w="7663" w:type="dxa"/>
            <w:vAlign w:val="center"/>
          </w:tcPr>
          <w:p w14:paraId="1F5D4040">
            <w:pPr>
              <w:widowControl/>
              <w:spacing w:line="300" w:lineRule="exact"/>
              <w:jc w:val="center"/>
              <w:rPr>
                <w:rFonts w:ascii="宋体" w:cs="仿宋_GB2312"/>
                <w:szCs w:val="21"/>
              </w:rPr>
            </w:pPr>
            <w:r>
              <w:rPr>
                <w:rFonts w:hint="eastAsia" w:ascii="宋体" w:hAnsi="宋体" w:cs="仿宋_GB2312"/>
                <w:szCs w:val="21"/>
              </w:rPr>
              <w:t>对持假冒《作业证》或扰乱跨区作业秩序的处罚</w:t>
            </w:r>
          </w:p>
        </w:tc>
      </w:tr>
      <w:tr w14:paraId="3489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2AEBBC00">
            <w:pPr>
              <w:spacing w:line="300" w:lineRule="exact"/>
              <w:jc w:val="center"/>
              <w:rPr>
                <w:rFonts w:ascii="宋体" w:cs="仿宋_GB2312"/>
                <w:szCs w:val="21"/>
              </w:rPr>
            </w:pPr>
            <w:r>
              <w:rPr>
                <w:rFonts w:hint="eastAsia" w:ascii="宋体" w:hAnsi="宋体" w:cs="仿宋_GB2312"/>
                <w:szCs w:val="21"/>
              </w:rPr>
              <w:t>实施依据</w:t>
            </w:r>
          </w:p>
        </w:tc>
        <w:tc>
          <w:tcPr>
            <w:tcW w:w="7663" w:type="dxa"/>
          </w:tcPr>
          <w:p w14:paraId="5B979FE0">
            <w:pPr>
              <w:spacing w:line="300" w:lineRule="exact"/>
              <w:ind w:firstLine="420" w:firstLineChars="200"/>
              <w:rPr>
                <w:rFonts w:ascii="宋体" w:cs="宋体"/>
                <w:szCs w:val="21"/>
              </w:rPr>
            </w:pPr>
            <w:r>
              <w:rPr>
                <w:rFonts w:hint="eastAsia" w:ascii="宋体" w:hAnsi="宋体" w:cs="宋体"/>
                <w:szCs w:val="21"/>
              </w:rPr>
              <w:t>《联合收割机跨区作业管理办法》第三十一条：违反本办法第十四条、第十五条规定，持假冒《作业证》或扰乱跨区作业秩序的，由县级以上农机管理部门责令停止违法行为，纳入当地农机管理部门统一管理，可并处</w:t>
            </w:r>
            <w:r>
              <w:rPr>
                <w:rFonts w:ascii="宋体" w:hAnsi="宋体" w:cs="宋体"/>
                <w:szCs w:val="21"/>
              </w:rPr>
              <w:t>50</w:t>
            </w:r>
            <w:r>
              <w:rPr>
                <w:rFonts w:hint="eastAsia" w:ascii="宋体" w:hAnsi="宋体" w:cs="宋体"/>
                <w:szCs w:val="21"/>
              </w:rPr>
              <w:t>元以上</w:t>
            </w:r>
            <w:r>
              <w:rPr>
                <w:rFonts w:ascii="宋体" w:hAnsi="宋体" w:cs="宋体"/>
                <w:szCs w:val="21"/>
              </w:rPr>
              <w:t>100</w:t>
            </w:r>
            <w:r>
              <w:rPr>
                <w:rFonts w:hint="eastAsia" w:ascii="宋体" w:hAnsi="宋体" w:cs="宋体"/>
                <w:szCs w:val="21"/>
              </w:rPr>
              <w:t>元以下的罚款；情节严重的，可并处</w:t>
            </w:r>
            <w:r>
              <w:rPr>
                <w:rFonts w:ascii="宋体" w:hAnsi="宋体" w:cs="宋体"/>
                <w:szCs w:val="21"/>
              </w:rPr>
              <w:t>100</w:t>
            </w:r>
            <w:r>
              <w:rPr>
                <w:rFonts w:hint="eastAsia" w:ascii="宋体" w:hAnsi="宋体" w:cs="宋体"/>
                <w:szCs w:val="21"/>
              </w:rPr>
              <w:t>元以上</w:t>
            </w:r>
            <w:r>
              <w:rPr>
                <w:rFonts w:ascii="宋体" w:hAnsi="宋体" w:cs="宋体"/>
                <w:szCs w:val="21"/>
              </w:rPr>
              <w:t>200</w:t>
            </w:r>
            <w:r>
              <w:rPr>
                <w:rFonts w:hint="eastAsia" w:ascii="宋体" w:hAnsi="宋体" w:cs="宋体"/>
                <w:szCs w:val="21"/>
              </w:rPr>
              <w:t>元以下的罚款。</w:t>
            </w:r>
          </w:p>
        </w:tc>
      </w:tr>
      <w:tr w14:paraId="002D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5FADE271">
            <w:pPr>
              <w:spacing w:line="300" w:lineRule="exact"/>
              <w:jc w:val="center"/>
              <w:rPr>
                <w:rFonts w:ascii="宋体" w:cs="仿宋_GB2312"/>
                <w:szCs w:val="21"/>
              </w:rPr>
            </w:pPr>
            <w:r>
              <w:rPr>
                <w:rFonts w:hint="eastAsia" w:ascii="宋体" w:hAnsi="宋体" w:cs="仿宋_GB2312"/>
                <w:szCs w:val="21"/>
              </w:rPr>
              <w:t>责任主体</w:t>
            </w:r>
          </w:p>
        </w:tc>
        <w:tc>
          <w:tcPr>
            <w:tcW w:w="7663" w:type="dxa"/>
            <w:vAlign w:val="center"/>
          </w:tcPr>
          <w:p w14:paraId="643BB126">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23D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5841D862">
            <w:pPr>
              <w:spacing w:line="300" w:lineRule="exact"/>
              <w:jc w:val="center"/>
              <w:rPr>
                <w:rFonts w:ascii="宋体" w:cs="仿宋_GB2312"/>
                <w:szCs w:val="21"/>
              </w:rPr>
            </w:pPr>
            <w:r>
              <w:rPr>
                <w:rFonts w:hint="eastAsia" w:ascii="宋体" w:hAnsi="宋体" w:cs="仿宋_GB2312"/>
                <w:szCs w:val="21"/>
              </w:rPr>
              <w:t>责任事项</w:t>
            </w:r>
          </w:p>
        </w:tc>
        <w:tc>
          <w:tcPr>
            <w:tcW w:w="7663" w:type="dxa"/>
            <w:vAlign w:val="center"/>
          </w:tcPr>
          <w:p w14:paraId="35969B04">
            <w:pPr>
              <w:spacing w:line="300" w:lineRule="exact"/>
              <w:ind w:firstLine="420" w:firstLineChars="200"/>
              <w:jc w:val="left"/>
              <w:rPr>
                <w:rFonts w:ascii="宋体" w:cs="宋体"/>
                <w:bCs/>
                <w:color w:val="000000"/>
                <w:szCs w:val="21"/>
              </w:rPr>
            </w:pPr>
            <w:r>
              <w:rPr>
                <w:rFonts w:ascii="宋体" w:hAnsi="宋体" w:cs="宋体"/>
                <w:bCs/>
                <w:color w:val="000000"/>
                <w:szCs w:val="21"/>
              </w:rPr>
              <w:t>1.</w:t>
            </w:r>
            <w:r>
              <w:rPr>
                <w:rFonts w:hint="eastAsia" w:ascii="宋体" w:hAnsi="宋体" w:cs="宋体"/>
                <w:bCs/>
                <w:color w:val="000000"/>
                <w:szCs w:val="21"/>
              </w:rPr>
              <w:t>立案责任：发现涉嫌持假冒《作业证》或扰乱跨区作业秩序的行为予以审查，决定是否立案。</w:t>
            </w:r>
          </w:p>
          <w:p w14:paraId="6366CF65">
            <w:pPr>
              <w:spacing w:line="300" w:lineRule="exact"/>
              <w:ind w:firstLine="420" w:firstLineChars="200"/>
              <w:jc w:val="left"/>
              <w:rPr>
                <w:rFonts w:ascii="宋体" w:cs="宋体"/>
                <w:bCs/>
                <w:color w:val="000000"/>
                <w:szCs w:val="21"/>
              </w:rPr>
            </w:pPr>
            <w:r>
              <w:rPr>
                <w:rFonts w:ascii="宋体" w:hAnsi="宋体" w:cs="宋体"/>
                <w:bCs/>
                <w:color w:val="000000"/>
                <w:szCs w:val="21"/>
              </w:rPr>
              <w:t>2.</w:t>
            </w:r>
            <w:r>
              <w:rPr>
                <w:rFonts w:hint="eastAsia" w:ascii="宋体" w:hAnsi="宋体" w:cs="宋体"/>
                <w:bCs/>
                <w:color w:val="000000"/>
                <w:szCs w:val="21"/>
              </w:rPr>
              <w:t>调查责任：对立案的案件，指定专人负责，及时组织调查取证，与当事人有直接利害关系的应当回避。执法人员不得少于两人，调查时应出示证件，允许当事人辩解。</w:t>
            </w:r>
          </w:p>
          <w:p w14:paraId="0466ECD4">
            <w:pPr>
              <w:spacing w:line="300" w:lineRule="exact"/>
              <w:ind w:firstLine="420" w:firstLineChars="200"/>
              <w:jc w:val="left"/>
              <w:rPr>
                <w:rFonts w:ascii="宋体" w:cs="宋体"/>
                <w:bCs/>
                <w:color w:val="000000"/>
                <w:szCs w:val="21"/>
              </w:rPr>
            </w:pPr>
            <w:r>
              <w:rPr>
                <w:rFonts w:ascii="宋体" w:hAnsi="宋体" w:cs="宋体"/>
                <w:bCs/>
                <w:color w:val="000000"/>
                <w:szCs w:val="21"/>
              </w:rPr>
              <w:t>3.</w:t>
            </w:r>
            <w:r>
              <w:rPr>
                <w:rFonts w:hint="eastAsia" w:ascii="宋体" w:hAnsi="宋体" w:cs="宋体"/>
                <w:bCs/>
                <w:color w:val="000000"/>
                <w:szCs w:val="21"/>
              </w:rPr>
              <w:t>审查责任：审理案件调查报告，对案件违法事实、证据、调查取证程序、法律适用、处罚种类和幅度、当事人陈述和申辩，提出处理意见。</w:t>
            </w:r>
          </w:p>
          <w:p w14:paraId="18532AEA">
            <w:pPr>
              <w:spacing w:line="300" w:lineRule="exact"/>
              <w:ind w:firstLine="420" w:firstLineChars="200"/>
              <w:jc w:val="left"/>
              <w:rPr>
                <w:rFonts w:ascii="宋体" w:cs="宋体"/>
                <w:bCs/>
                <w:color w:val="000000"/>
                <w:szCs w:val="21"/>
              </w:rPr>
            </w:pPr>
            <w:r>
              <w:rPr>
                <w:rFonts w:ascii="宋体" w:hAnsi="宋体" w:cs="宋体"/>
                <w:bCs/>
                <w:color w:val="000000"/>
                <w:szCs w:val="21"/>
              </w:rPr>
              <w:t>4.</w:t>
            </w:r>
            <w:r>
              <w:rPr>
                <w:rFonts w:hint="eastAsia" w:ascii="宋体" w:hAnsi="宋体" w:cs="宋体"/>
                <w:bCs/>
                <w:color w:val="000000"/>
                <w:szCs w:val="21"/>
              </w:rPr>
              <w:t>告知责任：作出行政处罚决定前，应制作《行政处罚事先告知书》送达当事人，符合听证规定的，制作并送达《行政处罚听证告知书》。</w:t>
            </w:r>
          </w:p>
          <w:p w14:paraId="0DFEB4F7">
            <w:pPr>
              <w:spacing w:line="300" w:lineRule="exact"/>
              <w:ind w:firstLine="420" w:firstLineChars="200"/>
              <w:jc w:val="left"/>
              <w:rPr>
                <w:rFonts w:ascii="宋体" w:cs="宋体"/>
                <w:bCs/>
                <w:color w:val="000000"/>
                <w:szCs w:val="21"/>
              </w:rPr>
            </w:pPr>
            <w:r>
              <w:rPr>
                <w:rFonts w:ascii="宋体" w:hAnsi="宋体" w:cs="宋体"/>
                <w:bCs/>
                <w:color w:val="000000"/>
                <w:szCs w:val="21"/>
              </w:rPr>
              <w:t>5.</w:t>
            </w:r>
            <w:r>
              <w:rPr>
                <w:rFonts w:hint="eastAsia" w:ascii="宋体" w:hAnsi="宋体" w:cs="宋体"/>
                <w:bCs/>
                <w:color w:val="000000"/>
                <w:szCs w:val="21"/>
              </w:rPr>
              <w:t>决定责任：</w:t>
            </w:r>
            <w:r>
              <w:rPr>
                <w:rFonts w:hint="eastAsia" w:ascii="宋体" w:hAnsi="宋体" w:cs="宋体"/>
                <w:color w:val="000000"/>
                <w:kern w:val="0"/>
                <w:szCs w:val="21"/>
              </w:rPr>
              <w:t>作出处罚决定，</w:t>
            </w:r>
            <w:r>
              <w:rPr>
                <w:rFonts w:hint="eastAsia" w:ascii="宋体" w:hAnsi="宋体" w:cs="宋体"/>
                <w:bCs/>
                <w:color w:val="000000"/>
                <w:szCs w:val="21"/>
              </w:rPr>
              <w:t>制作《行政处罚决定书》，</w:t>
            </w:r>
            <w:r>
              <w:rPr>
                <w:rFonts w:hint="eastAsia" w:ascii="宋体" w:hAnsi="宋体" w:cs="宋体"/>
                <w:color w:val="000000"/>
                <w:szCs w:val="21"/>
              </w:rPr>
              <w:t>并载明行政处罚告知、当事人陈述申辩或者听证情况等内容</w:t>
            </w:r>
            <w:r>
              <w:rPr>
                <w:rFonts w:hint="eastAsia" w:ascii="宋体" w:hAnsi="宋体" w:cs="宋体"/>
                <w:bCs/>
                <w:color w:val="000000"/>
                <w:szCs w:val="21"/>
              </w:rPr>
              <w:t>。</w:t>
            </w:r>
          </w:p>
          <w:p w14:paraId="7321CDF6">
            <w:pPr>
              <w:spacing w:line="300" w:lineRule="exact"/>
              <w:ind w:firstLine="420" w:firstLineChars="200"/>
              <w:jc w:val="left"/>
              <w:rPr>
                <w:rFonts w:ascii="宋体" w:cs="宋体"/>
                <w:bCs/>
                <w:color w:val="000000"/>
                <w:szCs w:val="21"/>
              </w:rPr>
            </w:pPr>
            <w:r>
              <w:rPr>
                <w:rFonts w:ascii="宋体" w:hAnsi="宋体" w:cs="宋体"/>
                <w:bCs/>
                <w:color w:val="000000"/>
                <w:szCs w:val="21"/>
              </w:rPr>
              <w:t>6.</w:t>
            </w:r>
            <w:r>
              <w:rPr>
                <w:rFonts w:hint="eastAsia" w:ascii="宋体" w:hAnsi="宋体" w:cs="宋体"/>
                <w:bCs/>
                <w:color w:val="000000"/>
                <w:szCs w:val="21"/>
              </w:rPr>
              <w:t>送达责任：按法律规定的方式将《行政处罚决定书》送达当事人。</w:t>
            </w:r>
          </w:p>
          <w:p w14:paraId="42E58E6D">
            <w:pPr>
              <w:spacing w:line="300" w:lineRule="exact"/>
              <w:ind w:firstLine="420" w:firstLineChars="200"/>
              <w:jc w:val="left"/>
              <w:rPr>
                <w:rFonts w:ascii="宋体" w:cs="宋体"/>
                <w:szCs w:val="21"/>
              </w:rPr>
            </w:pPr>
            <w:r>
              <w:rPr>
                <w:rFonts w:ascii="宋体" w:hAnsi="宋体" w:cs="宋体"/>
                <w:bCs/>
                <w:color w:val="000000"/>
                <w:szCs w:val="21"/>
              </w:rPr>
              <w:t>7.</w:t>
            </w:r>
            <w:r>
              <w:rPr>
                <w:rFonts w:hint="eastAsia" w:ascii="宋体" w:hAnsi="宋体" w:cs="宋体"/>
                <w:bCs/>
                <w:color w:val="000000"/>
                <w:szCs w:val="21"/>
              </w:rPr>
              <w:t>执行责任：依照生效的行政处罚决定</w:t>
            </w:r>
            <w:r>
              <w:rPr>
                <w:rFonts w:hint="eastAsia" w:ascii="宋体" w:hAnsi="宋体" w:cs="宋体"/>
                <w:color w:val="000000"/>
                <w:kern w:val="0"/>
                <w:szCs w:val="21"/>
              </w:rPr>
              <w:t>执行。</w:t>
            </w:r>
            <w:r>
              <w:rPr>
                <w:rFonts w:ascii="宋体" w:hAnsi="宋体" w:cs="宋体"/>
                <w:bCs/>
                <w:color w:val="000000"/>
                <w:szCs w:val="21"/>
              </w:rPr>
              <w:t>8.</w:t>
            </w:r>
            <w:r>
              <w:rPr>
                <w:rFonts w:hint="eastAsia" w:ascii="宋体" w:hAnsi="宋体" w:cs="宋体"/>
                <w:bCs/>
                <w:color w:val="000000"/>
                <w:szCs w:val="21"/>
              </w:rPr>
              <w:t>其他责任：法律法规规章文件规定应履行的其他责任。</w:t>
            </w:r>
          </w:p>
        </w:tc>
      </w:tr>
      <w:tr w14:paraId="4AC8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38FE02C8">
            <w:pPr>
              <w:spacing w:line="300" w:lineRule="exact"/>
              <w:jc w:val="center"/>
              <w:rPr>
                <w:rFonts w:ascii="宋体" w:cs="仿宋_GB2312"/>
                <w:szCs w:val="21"/>
              </w:rPr>
            </w:pPr>
            <w:r>
              <w:rPr>
                <w:rFonts w:hint="eastAsia" w:ascii="宋体" w:hAnsi="宋体" w:cs="仿宋_GB2312"/>
                <w:szCs w:val="21"/>
              </w:rPr>
              <w:t>责任事项依据</w:t>
            </w:r>
          </w:p>
        </w:tc>
        <w:tc>
          <w:tcPr>
            <w:tcW w:w="7663" w:type="dxa"/>
          </w:tcPr>
          <w:p w14:paraId="0B64BCF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EF9D83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BA4EDC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F5EC59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58A64B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633D80C">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07E1F9B">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20AE8AB">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86A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3374C790">
            <w:pPr>
              <w:spacing w:line="300" w:lineRule="exact"/>
              <w:jc w:val="center"/>
              <w:rPr>
                <w:rFonts w:ascii="宋体" w:cs="仿宋_GB2312"/>
                <w:szCs w:val="21"/>
              </w:rPr>
            </w:pPr>
            <w:r>
              <w:rPr>
                <w:rFonts w:hint="eastAsia" w:ascii="宋体" w:hAnsi="宋体" w:cs="仿宋_GB2312"/>
                <w:szCs w:val="21"/>
              </w:rPr>
              <w:t>追责情形</w:t>
            </w:r>
          </w:p>
        </w:tc>
        <w:tc>
          <w:tcPr>
            <w:tcW w:w="7663" w:type="dxa"/>
            <w:vAlign w:val="center"/>
          </w:tcPr>
          <w:p w14:paraId="4BB5B728">
            <w:pPr>
              <w:spacing w:line="300" w:lineRule="exact"/>
              <w:ind w:firstLine="420" w:firstLineChars="200"/>
              <w:jc w:val="left"/>
              <w:rPr>
                <w:rFonts w:ascii="宋体" w:cs="宋体"/>
                <w:szCs w:val="21"/>
              </w:rPr>
            </w:pPr>
            <w:r>
              <w:rPr>
                <w:rFonts w:hint="eastAsia" w:ascii="宋体" w:hAnsi="宋体" w:cs="宋体"/>
                <w:bCs/>
                <w:color w:val="000000"/>
                <w:szCs w:val="21"/>
              </w:rPr>
              <w:t>对不履行或不正确履行行政职责的行政机关及其工作人员，依据《中华人民共和国行政监察法</w:t>
            </w:r>
            <w:r>
              <w:rPr>
                <w:rFonts w:hint="eastAsia" w:ascii="宋体" w:hAnsi="宋体" w:cs="宋体"/>
                <w:bCs/>
                <w:color w:val="000000"/>
                <w:szCs w:val="21"/>
                <w:lang w:eastAsia="zh-CN"/>
              </w:rPr>
              <w:t>》《</w:t>
            </w:r>
            <w:r>
              <w:rPr>
                <w:rFonts w:hint="eastAsia" w:ascii="宋体" w:hAnsi="宋体" w:cs="宋体"/>
                <w:bCs/>
                <w:color w:val="000000"/>
                <w:szCs w:val="21"/>
              </w:rPr>
              <w:t>中华人民共和国行政许可法</w:t>
            </w:r>
            <w:r>
              <w:rPr>
                <w:rFonts w:hint="eastAsia" w:ascii="宋体" w:hAnsi="宋体" w:cs="宋体"/>
                <w:bCs/>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行政机关公务员处分条例</w:t>
            </w:r>
            <w:r>
              <w:rPr>
                <w:rFonts w:hint="eastAsia" w:ascii="宋体" w:hAnsi="宋体" w:cs="宋体"/>
                <w:bCs/>
                <w:color w:val="000000"/>
                <w:szCs w:val="21"/>
                <w:lang w:eastAsia="zh-CN"/>
              </w:rPr>
              <w:t>》《</w:t>
            </w:r>
            <w:r>
              <w:rPr>
                <w:rFonts w:hint="eastAsia" w:ascii="宋体" w:hAnsi="宋体" w:cs="宋体"/>
                <w:bCs/>
                <w:color w:val="000000"/>
                <w:szCs w:val="21"/>
              </w:rPr>
              <w:t>联合收割机跨区作业管理办法</w:t>
            </w:r>
            <w:r>
              <w:rPr>
                <w:rFonts w:hint="eastAsia" w:ascii="宋体" w:hAnsi="宋体" w:cs="宋体"/>
                <w:bCs/>
                <w:color w:val="000000"/>
                <w:szCs w:val="21"/>
                <w:lang w:eastAsia="zh-CN"/>
              </w:rPr>
              <w:t>》《</w:t>
            </w:r>
            <w:r>
              <w:rPr>
                <w:rFonts w:hint="eastAsia" w:ascii="宋体" w:hAnsi="宋体" w:cs="宋体"/>
                <w:bCs/>
                <w:color w:val="000000"/>
                <w:szCs w:val="21"/>
              </w:rPr>
              <w:t>四川省行政审批违法违纪行为责任追究办法》等法律法规规章的相关规定追究相应的责任。</w:t>
            </w:r>
          </w:p>
        </w:tc>
      </w:tr>
      <w:tr w14:paraId="1B50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5EF518C1">
            <w:pPr>
              <w:spacing w:line="300" w:lineRule="exact"/>
              <w:jc w:val="center"/>
              <w:rPr>
                <w:rFonts w:ascii="宋体" w:cs="仿宋_GB2312"/>
                <w:szCs w:val="21"/>
              </w:rPr>
            </w:pPr>
            <w:r>
              <w:rPr>
                <w:rFonts w:hint="eastAsia" w:ascii="宋体" w:hAnsi="宋体" w:cs="仿宋_GB2312"/>
                <w:szCs w:val="21"/>
              </w:rPr>
              <w:t>监督电话</w:t>
            </w:r>
          </w:p>
        </w:tc>
        <w:tc>
          <w:tcPr>
            <w:tcW w:w="7663" w:type="dxa"/>
            <w:vAlign w:val="center"/>
          </w:tcPr>
          <w:p w14:paraId="0EFF1E2E">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2158A61E">
      <w:pPr>
        <w:spacing w:line="300" w:lineRule="exact"/>
        <w:rPr>
          <w:rFonts w:ascii="黑体" w:hAnsi="宋体" w:eastAsia="黑体"/>
          <w:sz w:val="32"/>
          <w:szCs w:val="32"/>
        </w:rPr>
      </w:pPr>
    </w:p>
    <w:p w14:paraId="605C29D0">
      <w:pPr>
        <w:spacing w:line="300" w:lineRule="exact"/>
        <w:rPr>
          <w:rFonts w:ascii="黑体" w:hAnsi="宋体" w:eastAsia="黑体"/>
          <w:sz w:val="32"/>
          <w:szCs w:val="32"/>
        </w:rPr>
      </w:pPr>
    </w:p>
    <w:p w14:paraId="70EEB3EF">
      <w:pPr>
        <w:spacing w:line="300" w:lineRule="exact"/>
        <w:rPr>
          <w:rFonts w:ascii="黑体" w:hAnsi="宋体" w:eastAsia="黑体"/>
          <w:sz w:val="32"/>
          <w:szCs w:val="32"/>
        </w:rPr>
      </w:pPr>
    </w:p>
    <w:tbl>
      <w:tblPr>
        <w:tblStyle w:val="5"/>
        <w:tblpPr w:leftFromText="180" w:rightFromText="180" w:vertAnchor="text" w:horzAnchor="page" w:tblpX="1664" w:tblpY="295"/>
        <w:tblOverlap w:val="never"/>
        <w:tblW w:w="8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7663"/>
      </w:tblGrid>
      <w:tr w14:paraId="7BF9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3" w:type="dxa"/>
            <w:vAlign w:val="center"/>
          </w:tcPr>
          <w:p w14:paraId="6AEB879A">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663" w:type="dxa"/>
            <w:vAlign w:val="center"/>
          </w:tcPr>
          <w:p w14:paraId="4B7F5030">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54</w:t>
            </w:r>
          </w:p>
        </w:tc>
      </w:tr>
      <w:tr w14:paraId="3B16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3" w:type="dxa"/>
            <w:vAlign w:val="center"/>
          </w:tcPr>
          <w:p w14:paraId="541651EE">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663" w:type="dxa"/>
            <w:vAlign w:val="center"/>
          </w:tcPr>
          <w:p w14:paraId="6C9049A3">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40FC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3" w:type="dxa"/>
            <w:vAlign w:val="center"/>
          </w:tcPr>
          <w:p w14:paraId="0DF72609">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663" w:type="dxa"/>
            <w:vAlign w:val="center"/>
          </w:tcPr>
          <w:p w14:paraId="291558D8">
            <w:pPr>
              <w:widowControl/>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对未经审核或者未报备案擅自开工建设农村能源工程的处罚</w:t>
            </w:r>
          </w:p>
        </w:tc>
      </w:tr>
      <w:tr w14:paraId="0A1F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3" w:type="dxa"/>
            <w:vAlign w:val="center"/>
          </w:tcPr>
          <w:p w14:paraId="3CBA3A4C">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663" w:type="dxa"/>
          </w:tcPr>
          <w:p w14:paraId="0227E9CE">
            <w:pPr>
              <w:spacing w:line="300" w:lineRule="exact"/>
              <w:ind w:firstLine="420" w:firstLineChars="200"/>
              <w:rPr>
                <w:rFonts w:ascii="宋体" w:cs="宋体"/>
                <w:color w:val="auto"/>
                <w:szCs w:val="21"/>
              </w:rPr>
            </w:pPr>
            <w:r>
              <w:rPr>
                <w:rFonts w:hint="eastAsia" w:ascii="宋体" w:hAnsi="宋体" w:cs="宋体"/>
                <w:color w:val="auto"/>
                <w:szCs w:val="21"/>
                <w:lang w:eastAsia="zh-CN"/>
              </w:rPr>
              <w:t>《四川省农村能源条例》第三十条  违反本条例第二十六条规定，未经审核或者未报备案擅自开工建设的，由县级以上地方人民政府农业行政主管部门责令停工并限期改正。   附：第二十六条 下列农村能源工程，政府投资或补助兴建的，其初步设计方案应当经县级以上农业行政主管部门审核；非政府投资或补助建设的，其初步设计方案应当报县级以上农业行政主管部门备案：（一）单池容积50立方米以上的沼气工程和生活污水净化沼气工程；（二）日产气量50立方米以上的秸秆沼气工程和秸秆气化工程；（三）日产5吨以上的生物质固化工程；（四）非公共可再生能源电力系统的1千瓦以上5千瓦以下的太阳能光伏电站和5千瓦以上10千瓦以下风力发电站；（五）集热面积100平方米以上的太阳能热水系统，500平方米以上的太阳能供暖系统，1000平方米以上的太阳能干燥系统；（六）其它按规定应当由农业行政主管部门审核或者备案的农村能源建设和农村节能工程。法律法规另有规定的，从其规定。</w:t>
            </w:r>
          </w:p>
        </w:tc>
      </w:tr>
      <w:tr w14:paraId="0D1B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3" w:type="dxa"/>
            <w:vAlign w:val="center"/>
          </w:tcPr>
          <w:p w14:paraId="3A5B588E">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663" w:type="dxa"/>
            <w:vAlign w:val="center"/>
          </w:tcPr>
          <w:p w14:paraId="6A6C3F9B">
            <w:pPr>
              <w:spacing w:line="300" w:lineRule="exact"/>
              <w:jc w:val="center"/>
              <w:rPr>
                <w:rFonts w:hint="eastAsia" w:ascii="宋体" w:eastAsia="宋体" w:cs="仿宋_GB2312"/>
                <w:color w:val="auto"/>
                <w:szCs w:val="21"/>
                <w:lang w:eastAsia="zh-CN"/>
              </w:rPr>
            </w:pPr>
            <w:r>
              <w:rPr>
                <w:rFonts w:hint="eastAsia" w:ascii="宋体" w:cs="仿宋_GB2312"/>
                <w:color w:val="auto"/>
                <w:szCs w:val="21"/>
                <w:lang w:eastAsia="zh-CN"/>
              </w:rPr>
              <w:t>大英县农业农村局</w:t>
            </w:r>
          </w:p>
        </w:tc>
      </w:tr>
      <w:tr w14:paraId="60C8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3" w:type="dxa"/>
            <w:vAlign w:val="center"/>
          </w:tcPr>
          <w:p w14:paraId="1162421D">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663" w:type="dxa"/>
            <w:vAlign w:val="center"/>
          </w:tcPr>
          <w:p w14:paraId="459E1218">
            <w:pPr>
              <w:spacing w:line="300" w:lineRule="exact"/>
              <w:ind w:firstLine="420" w:firstLineChars="200"/>
              <w:jc w:val="left"/>
              <w:rPr>
                <w:rFonts w:ascii="宋体" w:cs="宋体"/>
                <w:bCs/>
                <w:color w:val="auto"/>
                <w:szCs w:val="21"/>
              </w:rPr>
            </w:pPr>
            <w:r>
              <w:rPr>
                <w:rFonts w:ascii="宋体" w:hAnsi="宋体" w:cs="宋体"/>
                <w:bCs/>
                <w:color w:val="auto"/>
                <w:szCs w:val="21"/>
              </w:rPr>
              <w:t>1.</w:t>
            </w:r>
            <w:r>
              <w:rPr>
                <w:rFonts w:hint="eastAsia" w:ascii="宋体" w:hAnsi="宋体" w:cs="宋体"/>
                <w:bCs/>
                <w:color w:val="auto"/>
                <w:szCs w:val="21"/>
              </w:rPr>
              <w:t>立案责任：发现涉嫌</w:t>
            </w:r>
            <w:r>
              <w:rPr>
                <w:rFonts w:hint="eastAsia" w:ascii="宋体" w:hAnsi="宋体" w:cs="宋体"/>
                <w:color w:val="auto"/>
                <w:szCs w:val="21"/>
                <w:lang w:eastAsia="zh-CN"/>
              </w:rPr>
              <w:t>未经审核或者未报备案擅自开工建设农村能源工程</w:t>
            </w:r>
            <w:r>
              <w:rPr>
                <w:rFonts w:hint="eastAsia" w:ascii="宋体" w:hAnsi="宋体" w:cs="宋体"/>
                <w:bCs/>
                <w:color w:val="auto"/>
                <w:szCs w:val="21"/>
              </w:rPr>
              <w:t>的行为予以审查，决定是否立案。</w:t>
            </w:r>
          </w:p>
          <w:p w14:paraId="283E45B4">
            <w:pPr>
              <w:spacing w:line="300" w:lineRule="exact"/>
              <w:ind w:firstLine="420" w:firstLineChars="200"/>
              <w:jc w:val="left"/>
              <w:rPr>
                <w:rFonts w:ascii="宋体" w:cs="宋体"/>
                <w:bCs/>
                <w:color w:val="auto"/>
                <w:szCs w:val="21"/>
              </w:rPr>
            </w:pPr>
            <w:r>
              <w:rPr>
                <w:rFonts w:ascii="宋体" w:hAnsi="宋体" w:cs="宋体"/>
                <w:bCs/>
                <w:color w:val="auto"/>
                <w:szCs w:val="21"/>
              </w:rPr>
              <w:t>2.</w:t>
            </w:r>
            <w:r>
              <w:rPr>
                <w:rFonts w:hint="eastAsia" w:ascii="宋体" w:hAnsi="宋体" w:cs="宋体"/>
                <w:bCs/>
                <w:color w:val="auto"/>
                <w:szCs w:val="21"/>
              </w:rPr>
              <w:t>调查责任：对立案的案件，指定专人负责，及时组织调查取证，与当事人有直接利害关系的应当回避。执法人员不得少于两人，调查时应出示证件，允许当事人辩解。</w:t>
            </w:r>
          </w:p>
          <w:p w14:paraId="35775F9E">
            <w:pPr>
              <w:spacing w:line="300" w:lineRule="exact"/>
              <w:ind w:firstLine="420" w:firstLineChars="200"/>
              <w:jc w:val="left"/>
              <w:rPr>
                <w:rFonts w:ascii="宋体" w:cs="宋体"/>
                <w:bCs/>
                <w:color w:val="auto"/>
                <w:szCs w:val="21"/>
              </w:rPr>
            </w:pPr>
            <w:r>
              <w:rPr>
                <w:rFonts w:ascii="宋体" w:hAnsi="宋体" w:cs="宋体"/>
                <w:bCs/>
                <w:color w:val="auto"/>
                <w:szCs w:val="21"/>
              </w:rPr>
              <w:t>3.</w:t>
            </w:r>
            <w:r>
              <w:rPr>
                <w:rFonts w:hint="eastAsia" w:ascii="宋体" w:hAnsi="宋体" w:cs="宋体"/>
                <w:bCs/>
                <w:color w:val="auto"/>
                <w:szCs w:val="21"/>
              </w:rPr>
              <w:t>审查责任：审理案件调查报告，对案件违法事实、证据、调查取证程序、法律适用、处罚种类和幅度、当事人陈述和申辩，提出处理意见。</w:t>
            </w:r>
          </w:p>
          <w:p w14:paraId="2D5E8B6B">
            <w:pPr>
              <w:spacing w:line="300" w:lineRule="exact"/>
              <w:ind w:firstLine="420" w:firstLineChars="200"/>
              <w:jc w:val="left"/>
              <w:rPr>
                <w:rFonts w:ascii="宋体" w:cs="宋体"/>
                <w:bCs/>
                <w:color w:val="auto"/>
                <w:szCs w:val="21"/>
              </w:rPr>
            </w:pPr>
            <w:r>
              <w:rPr>
                <w:rFonts w:ascii="宋体" w:hAnsi="宋体" w:cs="宋体"/>
                <w:bCs/>
                <w:color w:val="auto"/>
                <w:szCs w:val="21"/>
              </w:rPr>
              <w:t>4.</w:t>
            </w:r>
            <w:r>
              <w:rPr>
                <w:rFonts w:hint="eastAsia" w:ascii="宋体" w:hAnsi="宋体" w:cs="宋体"/>
                <w:bCs/>
                <w:color w:val="auto"/>
                <w:szCs w:val="21"/>
              </w:rPr>
              <w:t>告知责任：作出行政处罚决定前，应制作《行政处罚事先告知书》送达当事人，符合听证规定的，制作并送达《行政处罚听证告知书》。</w:t>
            </w:r>
          </w:p>
          <w:p w14:paraId="605C77DD">
            <w:pPr>
              <w:spacing w:line="300" w:lineRule="exact"/>
              <w:ind w:firstLine="420" w:firstLineChars="200"/>
              <w:jc w:val="left"/>
              <w:rPr>
                <w:rFonts w:ascii="宋体" w:cs="宋体"/>
                <w:bCs/>
                <w:color w:val="auto"/>
                <w:szCs w:val="21"/>
              </w:rPr>
            </w:pPr>
            <w:r>
              <w:rPr>
                <w:rFonts w:ascii="宋体" w:hAnsi="宋体" w:cs="宋体"/>
                <w:bCs/>
                <w:color w:val="auto"/>
                <w:szCs w:val="21"/>
              </w:rPr>
              <w:t>5.</w:t>
            </w:r>
            <w:r>
              <w:rPr>
                <w:rFonts w:hint="eastAsia" w:ascii="宋体" w:hAnsi="宋体" w:cs="宋体"/>
                <w:bCs/>
                <w:color w:val="auto"/>
                <w:szCs w:val="21"/>
              </w:rPr>
              <w:t>决定责任：</w:t>
            </w:r>
            <w:r>
              <w:rPr>
                <w:rFonts w:hint="eastAsia" w:ascii="宋体" w:hAnsi="宋体" w:cs="宋体"/>
                <w:color w:val="auto"/>
                <w:kern w:val="0"/>
                <w:szCs w:val="21"/>
              </w:rPr>
              <w:t>作出处罚决定，</w:t>
            </w:r>
            <w:r>
              <w:rPr>
                <w:rFonts w:hint="eastAsia" w:ascii="宋体" w:hAnsi="宋体" w:cs="宋体"/>
                <w:bCs/>
                <w:color w:val="auto"/>
                <w:szCs w:val="21"/>
              </w:rPr>
              <w:t>制作《行政处罚决定书》，</w:t>
            </w:r>
            <w:r>
              <w:rPr>
                <w:rFonts w:hint="eastAsia" w:ascii="宋体" w:hAnsi="宋体" w:cs="宋体"/>
                <w:color w:val="auto"/>
                <w:szCs w:val="21"/>
              </w:rPr>
              <w:t>并载明行政处罚告知、当事人陈述申辩或者听证情况等内容</w:t>
            </w:r>
            <w:r>
              <w:rPr>
                <w:rFonts w:hint="eastAsia" w:ascii="宋体" w:hAnsi="宋体" w:cs="宋体"/>
                <w:bCs/>
                <w:color w:val="auto"/>
                <w:szCs w:val="21"/>
              </w:rPr>
              <w:t>。</w:t>
            </w:r>
          </w:p>
          <w:p w14:paraId="4728B9AD">
            <w:pPr>
              <w:spacing w:line="300" w:lineRule="exact"/>
              <w:ind w:firstLine="420" w:firstLineChars="200"/>
              <w:jc w:val="left"/>
              <w:rPr>
                <w:rFonts w:ascii="宋体" w:cs="宋体"/>
                <w:bCs/>
                <w:color w:val="auto"/>
                <w:szCs w:val="21"/>
              </w:rPr>
            </w:pPr>
            <w:r>
              <w:rPr>
                <w:rFonts w:ascii="宋体" w:hAnsi="宋体" w:cs="宋体"/>
                <w:bCs/>
                <w:color w:val="auto"/>
                <w:szCs w:val="21"/>
              </w:rPr>
              <w:t>6.</w:t>
            </w:r>
            <w:r>
              <w:rPr>
                <w:rFonts w:hint="eastAsia" w:ascii="宋体" w:hAnsi="宋体" w:cs="宋体"/>
                <w:bCs/>
                <w:color w:val="auto"/>
                <w:szCs w:val="21"/>
              </w:rPr>
              <w:t>送达责任：按法律规定的方式将《行政处罚决定书》送达当事人。</w:t>
            </w:r>
          </w:p>
          <w:p w14:paraId="74563C54">
            <w:pPr>
              <w:spacing w:line="300" w:lineRule="exact"/>
              <w:ind w:firstLine="420" w:firstLineChars="200"/>
              <w:jc w:val="left"/>
              <w:rPr>
                <w:rFonts w:ascii="宋体" w:cs="宋体"/>
                <w:color w:val="auto"/>
                <w:szCs w:val="21"/>
              </w:rPr>
            </w:pPr>
            <w:r>
              <w:rPr>
                <w:rFonts w:ascii="宋体" w:hAnsi="宋体" w:cs="宋体"/>
                <w:bCs/>
                <w:color w:val="auto"/>
                <w:szCs w:val="21"/>
              </w:rPr>
              <w:t>7.</w:t>
            </w:r>
            <w:r>
              <w:rPr>
                <w:rFonts w:hint="eastAsia" w:ascii="宋体" w:hAnsi="宋体" w:cs="宋体"/>
                <w:bCs/>
                <w:color w:val="auto"/>
                <w:szCs w:val="21"/>
              </w:rPr>
              <w:t>执行责任：依照生效的行政处罚决定</w:t>
            </w:r>
            <w:r>
              <w:rPr>
                <w:rFonts w:hint="eastAsia" w:ascii="宋体" w:hAnsi="宋体" w:cs="宋体"/>
                <w:color w:val="auto"/>
                <w:kern w:val="0"/>
                <w:szCs w:val="21"/>
              </w:rPr>
              <w:t>执行。</w:t>
            </w:r>
            <w:r>
              <w:rPr>
                <w:rFonts w:ascii="宋体" w:hAnsi="宋体" w:cs="宋体"/>
                <w:bCs/>
                <w:color w:val="auto"/>
                <w:szCs w:val="21"/>
              </w:rPr>
              <w:t>8.</w:t>
            </w:r>
            <w:r>
              <w:rPr>
                <w:rFonts w:hint="eastAsia" w:ascii="宋体" w:hAnsi="宋体" w:cs="宋体"/>
                <w:bCs/>
                <w:color w:val="auto"/>
                <w:szCs w:val="21"/>
              </w:rPr>
              <w:t>其他责任：法律法规规章文件规定应履行的其他责任。</w:t>
            </w:r>
          </w:p>
        </w:tc>
      </w:tr>
      <w:tr w14:paraId="4D14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3" w:type="dxa"/>
            <w:vAlign w:val="center"/>
          </w:tcPr>
          <w:p w14:paraId="7189B09A">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663" w:type="dxa"/>
          </w:tcPr>
          <w:p w14:paraId="553CCDE9">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EB3264D">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417E425B">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6313D2A">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B9F5D9C">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3B627FC4">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B69FDFE">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1CD7C990">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5985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3" w:type="dxa"/>
            <w:vAlign w:val="center"/>
          </w:tcPr>
          <w:p w14:paraId="2538FA05">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663" w:type="dxa"/>
            <w:vAlign w:val="center"/>
          </w:tcPr>
          <w:p w14:paraId="044E0428">
            <w:pPr>
              <w:spacing w:line="300" w:lineRule="exact"/>
              <w:ind w:firstLine="420" w:firstLineChars="200"/>
              <w:jc w:val="left"/>
              <w:rPr>
                <w:rFonts w:ascii="宋体" w:cs="宋体"/>
                <w:color w:val="auto"/>
                <w:szCs w:val="21"/>
              </w:rPr>
            </w:pPr>
            <w:r>
              <w:rPr>
                <w:rFonts w:hint="eastAsia" w:ascii="宋体" w:hAnsi="宋体" w:cs="宋体"/>
                <w:bCs/>
                <w:color w:val="auto"/>
                <w:szCs w:val="21"/>
              </w:rPr>
              <w:t>对不履行或不正确履行行政职责的行政机关及其工作人员，依据《中华人民共和国行政监察法</w:t>
            </w:r>
            <w:r>
              <w:rPr>
                <w:rFonts w:hint="eastAsia" w:ascii="宋体" w:hAnsi="宋体" w:cs="宋体"/>
                <w:bCs/>
                <w:color w:val="auto"/>
                <w:szCs w:val="21"/>
                <w:lang w:eastAsia="zh-CN"/>
              </w:rPr>
              <w:t>》《</w:t>
            </w:r>
            <w:r>
              <w:rPr>
                <w:rFonts w:hint="eastAsia" w:ascii="宋体" w:hAnsi="宋体" w:cs="宋体"/>
                <w:bCs/>
                <w:color w:val="auto"/>
                <w:szCs w:val="21"/>
              </w:rPr>
              <w:t>中华人民共和国行政许可法</w:t>
            </w:r>
            <w:r>
              <w:rPr>
                <w:rFonts w:hint="eastAsia" w:ascii="宋体" w:hAnsi="宋体" w:cs="宋体"/>
                <w:bCs/>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bCs/>
                <w:color w:val="auto"/>
                <w:szCs w:val="21"/>
              </w:rPr>
              <w:t>行政机关公务员处分条例</w:t>
            </w:r>
            <w:r>
              <w:rPr>
                <w:rFonts w:hint="eastAsia" w:ascii="宋体" w:hAnsi="宋体" w:cs="宋体"/>
                <w:bCs/>
                <w:color w:val="auto"/>
                <w:szCs w:val="21"/>
                <w:lang w:eastAsia="zh-CN"/>
              </w:rPr>
              <w:t>》《</w:t>
            </w:r>
            <w:r>
              <w:rPr>
                <w:rFonts w:hint="eastAsia" w:ascii="宋体" w:hAnsi="宋体" w:cs="宋体"/>
                <w:color w:val="auto"/>
                <w:szCs w:val="21"/>
                <w:lang w:eastAsia="zh-CN"/>
              </w:rPr>
              <w:t>四川省农村能源条例》《</w:t>
            </w:r>
            <w:r>
              <w:rPr>
                <w:rFonts w:hint="eastAsia" w:ascii="宋体" w:hAnsi="宋体" w:cs="宋体"/>
                <w:bCs/>
                <w:color w:val="auto"/>
                <w:szCs w:val="21"/>
              </w:rPr>
              <w:t>四川省行政审批违法违纪行为责任追究办法》等法律法规规章的相关规定追究相应的责任。</w:t>
            </w:r>
          </w:p>
        </w:tc>
      </w:tr>
      <w:tr w14:paraId="1E39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3" w:type="dxa"/>
            <w:vAlign w:val="center"/>
          </w:tcPr>
          <w:p w14:paraId="5F2C9239">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663" w:type="dxa"/>
            <w:vAlign w:val="center"/>
          </w:tcPr>
          <w:p w14:paraId="2E94C0D4">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59852187">
      <w:pPr>
        <w:spacing w:line="300" w:lineRule="exact"/>
        <w:rPr>
          <w:rFonts w:ascii="黑体" w:hAnsi="宋体" w:eastAsia="黑体"/>
          <w:sz w:val="32"/>
          <w:szCs w:val="32"/>
        </w:rPr>
      </w:pPr>
    </w:p>
    <w:tbl>
      <w:tblPr>
        <w:tblStyle w:val="5"/>
        <w:tblpPr w:leftFromText="180" w:rightFromText="180" w:vertAnchor="text" w:horzAnchor="page" w:tblpX="1607" w:tblpY="295"/>
        <w:tblOverlap w:val="never"/>
        <w:tblW w:w="8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3"/>
      </w:tblGrid>
      <w:tr w14:paraId="2718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693FED1">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663" w:type="dxa"/>
            <w:vAlign w:val="center"/>
          </w:tcPr>
          <w:p w14:paraId="48A708D0">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55</w:t>
            </w:r>
          </w:p>
        </w:tc>
      </w:tr>
      <w:tr w14:paraId="6E18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1F4D280">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663" w:type="dxa"/>
            <w:vAlign w:val="center"/>
          </w:tcPr>
          <w:p w14:paraId="79DD6F02">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7140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AE4DCC9">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663" w:type="dxa"/>
            <w:vAlign w:val="center"/>
          </w:tcPr>
          <w:p w14:paraId="54AF1006">
            <w:pPr>
              <w:widowControl/>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对生产推广未经审定或者审定不合格蚕品种；更改蚕品种杂交组合型式；未经批准新建、扩建、改建蚕种场和蚕种冷库的处罚</w:t>
            </w:r>
          </w:p>
        </w:tc>
      </w:tr>
      <w:tr w14:paraId="479E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083C88A">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663" w:type="dxa"/>
          </w:tcPr>
          <w:p w14:paraId="18213223">
            <w:pPr>
              <w:spacing w:line="300" w:lineRule="exact"/>
              <w:ind w:firstLine="420" w:firstLineChars="200"/>
              <w:rPr>
                <w:rFonts w:ascii="宋体" w:cs="宋体"/>
                <w:color w:val="auto"/>
                <w:szCs w:val="21"/>
              </w:rPr>
            </w:pPr>
            <w:r>
              <w:rPr>
                <w:rFonts w:hint="eastAsia" w:ascii="宋体" w:hAnsi="宋体" w:cs="宋体"/>
                <w:color w:val="auto"/>
                <w:szCs w:val="21"/>
                <w:lang w:eastAsia="zh-CN"/>
              </w:rPr>
              <w:t>《四川省蚕种管理条例》第三十二条 违反本条例第十二条的规定，生产推广未经审定或者审定不合格蚕品种的，责令立即停止生产和推广，就地销毁蚕种，可处5千元以上3万元以下的罚款；拒不停止违法活动的，吊销许可证。违反本条例第十二条的规定，更改蚕品种杂交组合形式的，责令就地销毁蚕种，可处1千元以上5千元以下的罚款。违反本条例第十五条的规定，未经批准新建、扩建、改建蚕种场和蚕种冷库的，责令立即停止建设施工；继续施工的，处5万元以上10万元以下的罚款。附：第十二条 经家蚕品种审定委员会认定的蚕品种杂交组合型式不得更改。未经审定或审定不合格的蚕品种，不得生产、推广和宣传。育种单位选育的新蚕品种，需要在省内试繁、试养的，按照家蚕品种审定委员会的规定进行。第十五条 全省蚕种场和蚕种冷库的建设，由省蚕种管理总站统一规划。新建、扩建、改建蚕种场和蚕种冷库，报省蚕种管理总站批准后方能申办立项建设手续。蚕种场和蚕种冷库附近五公里以内，任何单位和个人不得修建排放有毒物质、污染蚕种生产环境的砖瓦厂、农药厂、化工厂和油库等。</w:t>
            </w:r>
          </w:p>
        </w:tc>
      </w:tr>
      <w:tr w14:paraId="1784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20C2FCE">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663" w:type="dxa"/>
            <w:vAlign w:val="center"/>
          </w:tcPr>
          <w:p w14:paraId="4B0D6D45">
            <w:pPr>
              <w:spacing w:line="300" w:lineRule="exact"/>
              <w:jc w:val="center"/>
              <w:rPr>
                <w:rFonts w:hint="eastAsia" w:ascii="宋体" w:eastAsia="宋体" w:cs="仿宋_GB2312"/>
                <w:color w:val="auto"/>
                <w:szCs w:val="21"/>
                <w:lang w:eastAsia="zh-CN"/>
              </w:rPr>
            </w:pPr>
            <w:r>
              <w:rPr>
                <w:rFonts w:hint="eastAsia" w:ascii="宋体" w:cs="仿宋_GB2312"/>
                <w:color w:val="auto"/>
                <w:szCs w:val="21"/>
                <w:lang w:eastAsia="zh-CN"/>
              </w:rPr>
              <w:t>大英县农业农村局</w:t>
            </w:r>
          </w:p>
        </w:tc>
      </w:tr>
      <w:tr w14:paraId="3ED1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A2C141F">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663" w:type="dxa"/>
            <w:vAlign w:val="center"/>
          </w:tcPr>
          <w:p w14:paraId="0723ED6B">
            <w:pPr>
              <w:spacing w:line="300" w:lineRule="exact"/>
              <w:ind w:firstLine="420" w:firstLineChars="200"/>
              <w:jc w:val="left"/>
              <w:rPr>
                <w:rFonts w:ascii="宋体" w:cs="宋体"/>
                <w:bCs/>
                <w:color w:val="auto"/>
                <w:szCs w:val="21"/>
              </w:rPr>
            </w:pPr>
            <w:r>
              <w:rPr>
                <w:rFonts w:ascii="宋体" w:hAnsi="宋体" w:cs="宋体"/>
                <w:bCs/>
                <w:color w:val="auto"/>
                <w:szCs w:val="21"/>
              </w:rPr>
              <w:t>1.</w:t>
            </w:r>
            <w:r>
              <w:rPr>
                <w:rFonts w:hint="eastAsia" w:ascii="宋体" w:hAnsi="宋体" w:cs="宋体"/>
                <w:bCs/>
                <w:color w:val="auto"/>
                <w:szCs w:val="21"/>
              </w:rPr>
              <w:t>立案责任：发现涉嫌</w:t>
            </w:r>
            <w:r>
              <w:rPr>
                <w:rFonts w:hint="eastAsia" w:ascii="宋体" w:hAnsi="宋体" w:cs="宋体"/>
                <w:color w:val="auto"/>
                <w:szCs w:val="21"/>
                <w:lang w:eastAsia="zh-CN"/>
              </w:rPr>
              <w:t>生产推广未经审定或者审定不合格蚕品种；更改蚕品种杂交组合型式；未经批准新建、扩建、改建蚕种场和蚕种冷库</w:t>
            </w:r>
            <w:r>
              <w:rPr>
                <w:rFonts w:hint="eastAsia" w:ascii="宋体" w:hAnsi="宋体" w:cs="宋体"/>
                <w:bCs/>
                <w:color w:val="auto"/>
                <w:szCs w:val="21"/>
              </w:rPr>
              <w:t>的行为予以审查，决定是否立案。</w:t>
            </w:r>
          </w:p>
          <w:p w14:paraId="273DC1CE">
            <w:pPr>
              <w:spacing w:line="300" w:lineRule="exact"/>
              <w:ind w:firstLine="420" w:firstLineChars="200"/>
              <w:jc w:val="left"/>
              <w:rPr>
                <w:rFonts w:ascii="宋体" w:cs="宋体"/>
                <w:bCs/>
                <w:color w:val="auto"/>
                <w:szCs w:val="21"/>
              </w:rPr>
            </w:pPr>
            <w:r>
              <w:rPr>
                <w:rFonts w:ascii="宋体" w:hAnsi="宋体" w:cs="宋体"/>
                <w:bCs/>
                <w:color w:val="auto"/>
                <w:szCs w:val="21"/>
              </w:rPr>
              <w:t>2.</w:t>
            </w:r>
            <w:r>
              <w:rPr>
                <w:rFonts w:hint="eastAsia" w:ascii="宋体" w:hAnsi="宋体" w:cs="宋体"/>
                <w:bCs/>
                <w:color w:val="auto"/>
                <w:szCs w:val="21"/>
              </w:rPr>
              <w:t>调查责任：对立案的案件，指定专人负责，及时组织调查取证，与当事人有直接利害关系的应当回避。执法人员不得少于两人，调查时应出示证件，允许当事人辩解。</w:t>
            </w:r>
          </w:p>
          <w:p w14:paraId="55C3DBF0">
            <w:pPr>
              <w:spacing w:line="300" w:lineRule="exact"/>
              <w:ind w:firstLine="420" w:firstLineChars="200"/>
              <w:jc w:val="left"/>
              <w:rPr>
                <w:rFonts w:ascii="宋体" w:cs="宋体"/>
                <w:bCs/>
                <w:color w:val="auto"/>
                <w:szCs w:val="21"/>
              </w:rPr>
            </w:pPr>
            <w:r>
              <w:rPr>
                <w:rFonts w:ascii="宋体" w:hAnsi="宋体" w:cs="宋体"/>
                <w:bCs/>
                <w:color w:val="auto"/>
                <w:szCs w:val="21"/>
              </w:rPr>
              <w:t>3.</w:t>
            </w:r>
            <w:r>
              <w:rPr>
                <w:rFonts w:hint="eastAsia" w:ascii="宋体" w:hAnsi="宋体" w:cs="宋体"/>
                <w:bCs/>
                <w:color w:val="auto"/>
                <w:szCs w:val="21"/>
              </w:rPr>
              <w:t>审查责任：审理案件调查报告，对案件违法事实、证据、调查取证程序、法律适用、处罚种类和幅度、当事人陈述和申辩，提出处理意见。</w:t>
            </w:r>
          </w:p>
          <w:p w14:paraId="0533FF56">
            <w:pPr>
              <w:spacing w:line="300" w:lineRule="exact"/>
              <w:ind w:firstLine="420" w:firstLineChars="200"/>
              <w:jc w:val="left"/>
              <w:rPr>
                <w:rFonts w:ascii="宋体" w:cs="宋体"/>
                <w:bCs/>
                <w:color w:val="auto"/>
                <w:szCs w:val="21"/>
              </w:rPr>
            </w:pPr>
            <w:r>
              <w:rPr>
                <w:rFonts w:ascii="宋体" w:hAnsi="宋体" w:cs="宋体"/>
                <w:bCs/>
                <w:color w:val="auto"/>
                <w:szCs w:val="21"/>
              </w:rPr>
              <w:t>4.</w:t>
            </w:r>
            <w:r>
              <w:rPr>
                <w:rFonts w:hint="eastAsia" w:ascii="宋体" w:hAnsi="宋体" w:cs="宋体"/>
                <w:bCs/>
                <w:color w:val="auto"/>
                <w:szCs w:val="21"/>
              </w:rPr>
              <w:t>告知责任：作出行政处罚决定前，应制作《行政处罚事先告知书》送达当事人，符合听证规定的，制作并送达《行政处罚听证告知书》。</w:t>
            </w:r>
          </w:p>
          <w:p w14:paraId="399182B7">
            <w:pPr>
              <w:spacing w:line="300" w:lineRule="exact"/>
              <w:ind w:firstLine="420" w:firstLineChars="200"/>
              <w:jc w:val="left"/>
              <w:rPr>
                <w:rFonts w:ascii="宋体" w:cs="宋体"/>
                <w:bCs/>
                <w:color w:val="auto"/>
                <w:szCs w:val="21"/>
              </w:rPr>
            </w:pPr>
            <w:r>
              <w:rPr>
                <w:rFonts w:ascii="宋体" w:hAnsi="宋体" w:cs="宋体"/>
                <w:bCs/>
                <w:color w:val="auto"/>
                <w:szCs w:val="21"/>
              </w:rPr>
              <w:t>5.</w:t>
            </w:r>
            <w:r>
              <w:rPr>
                <w:rFonts w:hint="eastAsia" w:ascii="宋体" w:hAnsi="宋体" w:cs="宋体"/>
                <w:bCs/>
                <w:color w:val="auto"/>
                <w:szCs w:val="21"/>
              </w:rPr>
              <w:t>决定责任：</w:t>
            </w:r>
            <w:r>
              <w:rPr>
                <w:rFonts w:hint="eastAsia" w:ascii="宋体" w:hAnsi="宋体" w:cs="宋体"/>
                <w:color w:val="auto"/>
                <w:kern w:val="0"/>
                <w:szCs w:val="21"/>
              </w:rPr>
              <w:t>作出处罚决定，</w:t>
            </w:r>
            <w:r>
              <w:rPr>
                <w:rFonts w:hint="eastAsia" w:ascii="宋体" w:hAnsi="宋体" w:cs="宋体"/>
                <w:bCs/>
                <w:color w:val="auto"/>
                <w:szCs w:val="21"/>
              </w:rPr>
              <w:t>制作《行政处罚决定书》，</w:t>
            </w:r>
            <w:r>
              <w:rPr>
                <w:rFonts w:hint="eastAsia" w:ascii="宋体" w:hAnsi="宋体" w:cs="宋体"/>
                <w:color w:val="auto"/>
                <w:szCs w:val="21"/>
              </w:rPr>
              <w:t>并载明行政处罚告知、当事人陈述申辩或者听证情况等内容</w:t>
            </w:r>
            <w:r>
              <w:rPr>
                <w:rFonts w:hint="eastAsia" w:ascii="宋体" w:hAnsi="宋体" w:cs="宋体"/>
                <w:bCs/>
                <w:color w:val="auto"/>
                <w:szCs w:val="21"/>
              </w:rPr>
              <w:t>。</w:t>
            </w:r>
          </w:p>
          <w:p w14:paraId="3F239F3C">
            <w:pPr>
              <w:spacing w:line="300" w:lineRule="exact"/>
              <w:ind w:firstLine="420" w:firstLineChars="200"/>
              <w:jc w:val="left"/>
              <w:rPr>
                <w:rFonts w:ascii="宋体" w:cs="宋体"/>
                <w:bCs/>
                <w:color w:val="auto"/>
                <w:szCs w:val="21"/>
              </w:rPr>
            </w:pPr>
            <w:r>
              <w:rPr>
                <w:rFonts w:ascii="宋体" w:hAnsi="宋体" w:cs="宋体"/>
                <w:bCs/>
                <w:color w:val="auto"/>
                <w:szCs w:val="21"/>
              </w:rPr>
              <w:t>6.</w:t>
            </w:r>
            <w:r>
              <w:rPr>
                <w:rFonts w:hint="eastAsia" w:ascii="宋体" w:hAnsi="宋体" w:cs="宋体"/>
                <w:bCs/>
                <w:color w:val="auto"/>
                <w:szCs w:val="21"/>
              </w:rPr>
              <w:t>送达责任：按法律规定的方式将《行政处罚决定书》送达当事人。</w:t>
            </w:r>
          </w:p>
          <w:p w14:paraId="03681F8F">
            <w:pPr>
              <w:spacing w:line="300" w:lineRule="exact"/>
              <w:ind w:firstLine="420" w:firstLineChars="200"/>
              <w:jc w:val="left"/>
              <w:rPr>
                <w:rFonts w:ascii="宋体" w:cs="宋体"/>
                <w:color w:val="auto"/>
                <w:szCs w:val="21"/>
              </w:rPr>
            </w:pPr>
            <w:r>
              <w:rPr>
                <w:rFonts w:ascii="宋体" w:hAnsi="宋体" w:cs="宋体"/>
                <w:bCs/>
                <w:color w:val="auto"/>
                <w:szCs w:val="21"/>
              </w:rPr>
              <w:t>7.</w:t>
            </w:r>
            <w:r>
              <w:rPr>
                <w:rFonts w:hint="eastAsia" w:ascii="宋体" w:hAnsi="宋体" w:cs="宋体"/>
                <w:bCs/>
                <w:color w:val="auto"/>
                <w:szCs w:val="21"/>
              </w:rPr>
              <w:t>执行责任：依照生效的行政处罚决定</w:t>
            </w:r>
            <w:r>
              <w:rPr>
                <w:rFonts w:hint="eastAsia" w:ascii="宋体" w:hAnsi="宋体" w:cs="宋体"/>
                <w:color w:val="auto"/>
                <w:kern w:val="0"/>
                <w:szCs w:val="21"/>
              </w:rPr>
              <w:t>执行。</w:t>
            </w:r>
            <w:r>
              <w:rPr>
                <w:rFonts w:ascii="宋体" w:hAnsi="宋体" w:cs="宋体"/>
                <w:bCs/>
                <w:color w:val="auto"/>
                <w:szCs w:val="21"/>
              </w:rPr>
              <w:t>8.</w:t>
            </w:r>
            <w:r>
              <w:rPr>
                <w:rFonts w:hint="eastAsia" w:ascii="宋体" w:hAnsi="宋体" w:cs="宋体"/>
                <w:bCs/>
                <w:color w:val="auto"/>
                <w:szCs w:val="21"/>
              </w:rPr>
              <w:t>其他责任：法律法规规章文件规定应履行的其他责任。</w:t>
            </w:r>
          </w:p>
        </w:tc>
      </w:tr>
      <w:tr w14:paraId="4E55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33403D9">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663" w:type="dxa"/>
          </w:tcPr>
          <w:p w14:paraId="0CA92C92">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9260061">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46C7757D">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7A260DB">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F710AD5">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6264E933">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C685068">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45E9F4F6">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3276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6468EB5">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663" w:type="dxa"/>
            <w:vAlign w:val="center"/>
          </w:tcPr>
          <w:p w14:paraId="00029CD5">
            <w:pPr>
              <w:spacing w:line="300" w:lineRule="exact"/>
              <w:ind w:firstLine="420" w:firstLineChars="200"/>
              <w:jc w:val="left"/>
              <w:rPr>
                <w:rFonts w:ascii="宋体" w:cs="宋体"/>
                <w:color w:val="auto"/>
                <w:szCs w:val="21"/>
              </w:rPr>
            </w:pPr>
            <w:r>
              <w:rPr>
                <w:rFonts w:hint="eastAsia" w:ascii="宋体" w:hAnsi="宋体" w:cs="宋体"/>
                <w:bCs/>
                <w:color w:val="auto"/>
                <w:szCs w:val="21"/>
              </w:rPr>
              <w:t>对不履行或不正确履行行政职责的行政机关及其工作人员，依据《中华人民共和国行政监察法</w:t>
            </w:r>
            <w:r>
              <w:rPr>
                <w:rFonts w:hint="eastAsia" w:ascii="宋体" w:hAnsi="宋体" w:cs="宋体"/>
                <w:bCs/>
                <w:color w:val="auto"/>
                <w:szCs w:val="21"/>
                <w:lang w:eastAsia="zh-CN"/>
              </w:rPr>
              <w:t>》《</w:t>
            </w:r>
            <w:r>
              <w:rPr>
                <w:rFonts w:hint="eastAsia" w:ascii="宋体" w:hAnsi="宋体" w:cs="宋体"/>
                <w:bCs/>
                <w:color w:val="auto"/>
                <w:szCs w:val="21"/>
              </w:rPr>
              <w:t>中华人民共和国行政许可法</w:t>
            </w:r>
            <w:r>
              <w:rPr>
                <w:rFonts w:hint="eastAsia" w:ascii="宋体" w:hAnsi="宋体" w:cs="宋体"/>
                <w:bCs/>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bCs/>
                <w:color w:val="auto"/>
                <w:szCs w:val="21"/>
              </w:rPr>
              <w:t>行政机关公务员处分条例</w:t>
            </w:r>
            <w:r>
              <w:rPr>
                <w:rFonts w:hint="eastAsia" w:ascii="宋体" w:hAnsi="宋体" w:cs="宋体"/>
                <w:bCs/>
                <w:color w:val="auto"/>
                <w:szCs w:val="21"/>
                <w:lang w:eastAsia="zh-CN"/>
              </w:rPr>
              <w:t>》《</w:t>
            </w:r>
            <w:r>
              <w:rPr>
                <w:rFonts w:hint="eastAsia" w:ascii="宋体" w:hAnsi="宋体" w:cs="宋体"/>
                <w:color w:val="auto"/>
                <w:szCs w:val="21"/>
                <w:lang w:eastAsia="zh-CN"/>
              </w:rPr>
              <w:t>四川省蚕种管理条例》《</w:t>
            </w:r>
            <w:r>
              <w:rPr>
                <w:rFonts w:hint="eastAsia" w:ascii="宋体" w:hAnsi="宋体" w:cs="宋体"/>
                <w:bCs/>
                <w:color w:val="auto"/>
                <w:szCs w:val="21"/>
              </w:rPr>
              <w:t>四川省行政审批违法违纪行为责任追究办法》等法律法规规章的相关规定追究相应的责任。</w:t>
            </w:r>
          </w:p>
        </w:tc>
      </w:tr>
      <w:tr w14:paraId="3D33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F894126">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663" w:type="dxa"/>
            <w:vAlign w:val="center"/>
          </w:tcPr>
          <w:p w14:paraId="6813866C">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69149842">
      <w:pPr>
        <w:spacing w:line="300" w:lineRule="exact"/>
        <w:rPr>
          <w:rFonts w:ascii="黑体" w:hAnsi="宋体" w:eastAsia="黑体"/>
          <w:sz w:val="32"/>
          <w:szCs w:val="32"/>
        </w:rPr>
      </w:pPr>
    </w:p>
    <w:tbl>
      <w:tblPr>
        <w:tblStyle w:val="5"/>
        <w:tblpPr w:leftFromText="180" w:rightFromText="180" w:vertAnchor="text" w:horzAnchor="page" w:tblpX="1607" w:tblpY="295"/>
        <w:tblOverlap w:val="never"/>
        <w:tblW w:w="8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3"/>
      </w:tblGrid>
      <w:tr w14:paraId="540D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0B0DF2F">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663" w:type="dxa"/>
            <w:vAlign w:val="center"/>
          </w:tcPr>
          <w:p w14:paraId="5B59C6F8">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56</w:t>
            </w:r>
          </w:p>
        </w:tc>
      </w:tr>
      <w:tr w14:paraId="569B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FBF025A">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663" w:type="dxa"/>
            <w:vAlign w:val="center"/>
          </w:tcPr>
          <w:p w14:paraId="75AFD897">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4CDA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DE08A56">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663" w:type="dxa"/>
            <w:vAlign w:val="center"/>
          </w:tcPr>
          <w:p w14:paraId="5F4CC879">
            <w:pPr>
              <w:widowControl/>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对无证生产繁殖和冷藏蚕种，或者对无证的生产单位发放原种的处罚</w:t>
            </w:r>
          </w:p>
        </w:tc>
      </w:tr>
      <w:tr w14:paraId="6BB2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C440B94">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663" w:type="dxa"/>
          </w:tcPr>
          <w:p w14:paraId="7C156C10">
            <w:pPr>
              <w:spacing w:line="300" w:lineRule="exact"/>
              <w:ind w:firstLine="420" w:firstLineChars="200"/>
              <w:rPr>
                <w:rFonts w:ascii="宋体" w:cs="宋体"/>
                <w:color w:val="auto"/>
                <w:szCs w:val="21"/>
              </w:rPr>
            </w:pPr>
            <w:r>
              <w:rPr>
                <w:rFonts w:hint="eastAsia" w:ascii="宋体" w:hAnsi="宋体" w:cs="宋体"/>
                <w:color w:val="auto"/>
                <w:szCs w:val="21"/>
                <w:lang w:eastAsia="zh-CN"/>
              </w:rPr>
              <w:t>《四川省蚕种管理条例》第三十四条 违反本条例第十七条、第十八条的规定，无证生产繁殖和冷藏蚕种，或者对无证的生产单位发放原种的，没收蚕种及其收入，并处相当于违法所得2至5倍的罚款。附：第十七条 蚕种生产和冷藏实行生产许可制度。生产许可证由省蚕种管理总站根据全省蚕种的需求总量和本条例第十六条、第十八条的规定核发。科研、教学单位从事以供应、销售为目的蚕种生产应申领生产许可证，但从事以科研、教学为目的蚕种生产除外。第十八条 原蚕种的繁殖生产，由省蚕种管理总站指定有条件的蚕种生产、科研、教学单位按省统一计划繁殖生产。未经指定的蚕种生产、科研、教学单位或者个人，不得从事原蚕种的繁殖。原种生产单位对无蚕种生产许可证的单位，不得发放原种。</w:t>
            </w:r>
          </w:p>
        </w:tc>
      </w:tr>
      <w:tr w14:paraId="7170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FAACED7">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663" w:type="dxa"/>
            <w:vAlign w:val="center"/>
          </w:tcPr>
          <w:p w14:paraId="140988B2">
            <w:pPr>
              <w:spacing w:line="300" w:lineRule="exact"/>
              <w:jc w:val="center"/>
              <w:rPr>
                <w:rFonts w:hint="eastAsia" w:ascii="宋体" w:eastAsia="宋体" w:cs="仿宋_GB2312"/>
                <w:color w:val="auto"/>
                <w:szCs w:val="21"/>
                <w:lang w:eastAsia="zh-CN"/>
              </w:rPr>
            </w:pPr>
            <w:r>
              <w:rPr>
                <w:rFonts w:hint="eastAsia" w:ascii="宋体" w:cs="仿宋_GB2312"/>
                <w:color w:val="auto"/>
                <w:szCs w:val="21"/>
                <w:lang w:eastAsia="zh-CN"/>
              </w:rPr>
              <w:t>大英县农业农村局</w:t>
            </w:r>
          </w:p>
        </w:tc>
      </w:tr>
      <w:tr w14:paraId="23F1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5296159">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663" w:type="dxa"/>
            <w:vAlign w:val="center"/>
          </w:tcPr>
          <w:p w14:paraId="20278EBB">
            <w:pPr>
              <w:spacing w:line="300" w:lineRule="exact"/>
              <w:ind w:firstLine="420" w:firstLineChars="200"/>
              <w:jc w:val="left"/>
              <w:rPr>
                <w:rFonts w:ascii="宋体" w:cs="宋体"/>
                <w:bCs/>
                <w:color w:val="auto"/>
                <w:szCs w:val="21"/>
              </w:rPr>
            </w:pPr>
            <w:r>
              <w:rPr>
                <w:rFonts w:ascii="宋体" w:hAnsi="宋体" w:cs="宋体"/>
                <w:bCs/>
                <w:color w:val="auto"/>
                <w:szCs w:val="21"/>
              </w:rPr>
              <w:t>1.</w:t>
            </w:r>
            <w:r>
              <w:rPr>
                <w:rFonts w:hint="eastAsia" w:ascii="宋体" w:hAnsi="宋体" w:cs="宋体"/>
                <w:bCs/>
                <w:color w:val="auto"/>
                <w:szCs w:val="21"/>
              </w:rPr>
              <w:t>立案责任：</w:t>
            </w:r>
            <w:r>
              <w:rPr>
                <w:rFonts w:hint="eastAsia" w:ascii="宋体" w:hAnsi="宋体" w:cs="宋体"/>
                <w:bCs/>
                <w:color w:val="auto"/>
                <w:szCs w:val="21"/>
                <w:lang w:eastAsia="zh-CN"/>
              </w:rPr>
              <w:t>对</w:t>
            </w:r>
            <w:r>
              <w:rPr>
                <w:rFonts w:hint="eastAsia" w:ascii="宋体" w:hAnsi="宋体" w:cs="宋体"/>
                <w:bCs/>
                <w:color w:val="auto"/>
                <w:szCs w:val="21"/>
              </w:rPr>
              <w:t>发现的</w:t>
            </w:r>
            <w:r>
              <w:rPr>
                <w:rFonts w:hint="eastAsia" w:ascii="宋体" w:hAnsi="宋体" w:cs="宋体"/>
                <w:bCs/>
                <w:color w:val="auto"/>
                <w:szCs w:val="21"/>
                <w:lang w:eastAsia="zh-CN"/>
              </w:rPr>
              <w:t>违法</w:t>
            </w:r>
            <w:r>
              <w:rPr>
                <w:rFonts w:hint="eastAsia" w:ascii="宋体" w:hAnsi="宋体" w:cs="宋体"/>
                <w:bCs/>
                <w:color w:val="auto"/>
                <w:szCs w:val="21"/>
              </w:rPr>
              <w:t>行为予以审查，决定是否立案。</w:t>
            </w:r>
          </w:p>
          <w:p w14:paraId="2ACA5A73">
            <w:pPr>
              <w:spacing w:line="300" w:lineRule="exact"/>
              <w:ind w:firstLine="420" w:firstLineChars="200"/>
              <w:jc w:val="left"/>
              <w:rPr>
                <w:rFonts w:ascii="宋体" w:cs="宋体"/>
                <w:bCs/>
                <w:color w:val="auto"/>
                <w:szCs w:val="21"/>
              </w:rPr>
            </w:pPr>
            <w:r>
              <w:rPr>
                <w:rFonts w:ascii="宋体" w:hAnsi="宋体" w:cs="宋体"/>
                <w:bCs/>
                <w:color w:val="auto"/>
                <w:szCs w:val="21"/>
              </w:rPr>
              <w:t>2.</w:t>
            </w:r>
            <w:r>
              <w:rPr>
                <w:rFonts w:hint="eastAsia" w:ascii="宋体" w:hAnsi="宋体" w:cs="宋体"/>
                <w:bCs/>
                <w:color w:val="auto"/>
                <w:szCs w:val="21"/>
              </w:rPr>
              <w:t>调查责任：对立案的案件，指定专人负责，及时组织调查取证，与当事人有直接利害关系的应当回避。执法人员不得少于两人，调查时应出示证件，允许当事人辩解。</w:t>
            </w:r>
          </w:p>
          <w:p w14:paraId="45E56689">
            <w:pPr>
              <w:spacing w:line="300" w:lineRule="exact"/>
              <w:ind w:firstLine="420" w:firstLineChars="200"/>
              <w:jc w:val="left"/>
              <w:rPr>
                <w:rFonts w:ascii="宋体" w:cs="宋体"/>
                <w:bCs/>
                <w:color w:val="auto"/>
                <w:szCs w:val="21"/>
              </w:rPr>
            </w:pPr>
            <w:r>
              <w:rPr>
                <w:rFonts w:ascii="宋体" w:hAnsi="宋体" w:cs="宋体"/>
                <w:bCs/>
                <w:color w:val="auto"/>
                <w:szCs w:val="21"/>
              </w:rPr>
              <w:t>3.</w:t>
            </w:r>
            <w:r>
              <w:rPr>
                <w:rFonts w:hint="eastAsia" w:ascii="宋体" w:hAnsi="宋体" w:cs="宋体"/>
                <w:bCs/>
                <w:color w:val="auto"/>
                <w:szCs w:val="21"/>
              </w:rPr>
              <w:t>审查责任：审理案件调查报告，对案件违法事实、证据、调查取证程序、法律适用、处罚种类和幅度、当事人陈述和申辩，提出处理意见。</w:t>
            </w:r>
          </w:p>
          <w:p w14:paraId="074BA74C">
            <w:pPr>
              <w:spacing w:line="300" w:lineRule="exact"/>
              <w:ind w:firstLine="420" w:firstLineChars="200"/>
              <w:jc w:val="left"/>
              <w:rPr>
                <w:rFonts w:ascii="宋体" w:cs="宋体"/>
                <w:bCs/>
                <w:color w:val="auto"/>
                <w:szCs w:val="21"/>
              </w:rPr>
            </w:pPr>
            <w:r>
              <w:rPr>
                <w:rFonts w:ascii="宋体" w:hAnsi="宋体" w:cs="宋体"/>
                <w:bCs/>
                <w:color w:val="auto"/>
                <w:szCs w:val="21"/>
              </w:rPr>
              <w:t>4.</w:t>
            </w:r>
            <w:r>
              <w:rPr>
                <w:rFonts w:hint="eastAsia" w:ascii="宋体" w:hAnsi="宋体" w:cs="宋体"/>
                <w:bCs/>
                <w:color w:val="auto"/>
                <w:szCs w:val="21"/>
              </w:rPr>
              <w:t>告知责任：作出行政处罚决定前，应制作《行政处罚事先告知书》送达当事人，符合听证规定的，制作并送达《行政处罚听证告知书》。</w:t>
            </w:r>
          </w:p>
          <w:p w14:paraId="2258F9E8">
            <w:pPr>
              <w:spacing w:line="300" w:lineRule="exact"/>
              <w:ind w:firstLine="420" w:firstLineChars="200"/>
              <w:jc w:val="left"/>
              <w:rPr>
                <w:rFonts w:ascii="宋体" w:cs="宋体"/>
                <w:bCs/>
                <w:color w:val="auto"/>
                <w:szCs w:val="21"/>
              </w:rPr>
            </w:pPr>
            <w:r>
              <w:rPr>
                <w:rFonts w:ascii="宋体" w:hAnsi="宋体" w:cs="宋体"/>
                <w:bCs/>
                <w:color w:val="auto"/>
                <w:szCs w:val="21"/>
              </w:rPr>
              <w:t>5.</w:t>
            </w:r>
            <w:r>
              <w:rPr>
                <w:rFonts w:hint="eastAsia" w:ascii="宋体" w:hAnsi="宋体" w:cs="宋体"/>
                <w:bCs/>
                <w:color w:val="auto"/>
                <w:szCs w:val="21"/>
              </w:rPr>
              <w:t>决定责任：</w:t>
            </w:r>
            <w:r>
              <w:rPr>
                <w:rFonts w:hint="eastAsia" w:ascii="宋体" w:hAnsi="宋体" w:cs="宋体"/>
                <w:color w:val="auto"/>
                <w:kern w:val="0"/>
                <w:szCs w:val="21"/>
              </w:rPr>
              <w:t>作出处罚决定，</w:t>
            </w:r>
            <w:r>
              <w:rPr>
                <w:rFonts w:hint="eastAsia" w:ascii="宋体" w:hAnsi="宋体" w:cs="宋体"/>
                <w:bCs/>
                <w:color w:val="auto"/>
                <w:szCs w:val="21"/>
              </w:rPr>
              <w:t>制作《行政处罚决定书》，</w:t>
            </w:r>
            <w:r>
              <w:rPr>
                <w:rFonts w:hint="eastAsia" w:ascii="宋体" w:hAnsi="宋体" w:cs="宋体"/>
                <w:color w:val="auto"/>
                <w:szCs w:val="21"/>
              </w:rPr>
              <w:t>并载明行政处罚告知、当事人陈述申辩或者听证情况等内容</w:t>
            </w:r>
            <w:r>
              <w:rPr>
                <w:rFonts w:hint="eastAsia" w:ascii="宋体" w:hAnsi="宋体" w:cs="宋体"/>
                <w:bCs/>
                <w:color w:val="auto"/>
                <w:szCs w:val="21"/>
              </w:rPr>
              <w:t>。</w:t>
            </w:r>
          </w:p>
          <w:p w14:paraId="2DA3398A">
            <w:pPr>
              <w:spacing w:line="300" w:lineRule="exact"/>
              <w:ind w:firstLine="420" w:firstLineChars="200"/>
              <w:jc w:val="left"/>
              <w:rPr>
                <w:rFonts w:ascii="宋体" w:cs="宋体"/>
                <w:bCs/>
                <w:color w:val="auto"/>
                <w:szCs w:val="21"/>
              </w:rPr>
            </w:pPr>
            <w:r>
              <w:rPr>
                <w:rFonts w:ascii="宋体" w:hAnsi="宋体" w:cs="宋体"/>
                <w:bCs/>
                <w:color w:val="auto"/>
                <w:szCs w:val="21"/>
              </w:rPr>
              <w:t>6.</w:t>
            </w:r>
            <w:r>
              <w:rPr>
                <w:rFonts w:hint="eastAsia" w:ascii="宋体" w:hAnsi="宋体" w:cs="宋体"/>
                <w:bCs/>
                <w:color w:val="auto"/>
                <w:szCs w:val="21"/>
              </w:rPr>
              <w:t>送达责任：按法律规定的方式将《行政处罚决定书》送达当事人。</w:t>
            </w:r>
          </w:p>
          <w:p w14:paraId="734E92DD">
            <w:pPr>
              <w:spacing w:line="300" w:lineRule="exact"/>
              <w:ind w:firstLine="420" w:firstLineChars="200"/>
              <w:jc w:val="left"/>
              <w:rPr>
                <w:rFonts w:ascii="宋体" w:cs="宋体"/>
                <w:color w:val="auto"/>
                <w:szCs w:val="21"/>
              </w:rPr>
            </w:pPr>
            <w:r>
              <w:rPr>
                <w:rFonts w:ascii="宋体" w:hAnsi="宋体" w:cs="宋体"/>
                <w:bCs/>
                <w:color w:val="auto"/>
                <w:szCs w:val="21"/>
              </w:rPr>
              <w:t>7.</w:t>
            </w:r>
            <w:r>
              <w:rPr>
                <w:rFonts w:hint="eastAsia" w:ascii="宋体" w:hAnsi="宋体" w:cs="宋体"/>
                <w:bCs/>
                <w:color w:val="auto"/>
                <w:szCs w:val="21"/>
              </w:rPr>
              <w:t>执行责任：依照生效的行政处罚决定</w:t>
            </w:r>
            <w:r>
              <w:rPr>
                <w:rFonts w:hint="eastAsia" w:ascii="宋体" w:hAnsi="宋体" w:cs="宋体"/>
                <w:color w:val="auto"/>
                <w:kern w:val="0"/>
                <w:szCs w:val="21"/>
              </w:rPr>
              <w:t>执行。</w:t>
            </w:r>
            <w:r>
              <w:rPr>
                <w:rFonts w:ascii="宋体" w:hAnsi="宋体" w:cs="宋体"/>
                <w:bCs/>
                <w:color w:val="auto"/>
                <w:szCs w:val="21"/>
              </w:rPr>
              <w:t>8.</w:t>
            </w:r>
            <w:r>
              <w:rPr>
                <w:rFonts w:hint="eastAsia" w:ascii="宋体" w:hAnsi="宋体" w:cs="宋体"/>
                <w:bCs/>
                <w:color w:val="auto"/>
                <w:szCs w:val="21"/>
              </w:rPr>
              <w:t>其他责任：法律法规规章文件规定应履行的其他责任。</w:t>
            </w:r>
          </w:p>
        </w:tc>
      </w:tr>
      <w:tr w14:paraId="66A5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A3F61B8">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663" w:type="dxa"/>
          </w:tcPr>
          <w:p w14:paraId="1AAE15CE">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6F5E657">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364373BD">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64EB9F8">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BAE8BA4">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0747F9B9">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F02ECE2">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01EDB8D1">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313C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84F5BBD">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663" w:type="dxa"/>
            <w:vAlign w:val="center"/>
          </w:tcPr>
          <w:p w14:paraId="43BD2ED6">
            <w:pPr>
              <w:spacing w:line="300" w:lineRule="exact"/>
              <w:ind w:firstLine="420" w:firstLineChars="200"/>
              <w:jc w:val="left"/>
              <w:rPr>
                <w:rFonts w:ascii="宋体" w:cs="宋体"/>
                <w:color w:val="auto"/>
                <w:szCs w:val="21"/>
              </w:rPr>
            </w:pPr>
            <w:r>
              <w:rPr>
                <w:rFonts w:hint="eastAsia" w:ascii="宋体" w:hAnsi="宋体" w:cs="宋体"/>
                <w:bCs/>
                <w:color w:val="auto"/>
                <w:szCs w:val="21"/>
              </w:rPr>
              <w:t>对不履行或不正确履行行政职责的行政机关及其工作人员，依据《中华人民共和国行政监察法</w:t>
            </w:r>
            <w:r>
              <w:rPr>
                <w:rFonts w:hint="eastAsia" w:ascii="宋体" w:hAnsi="宋体" w:cs="宋体"/>
                <w:bCs/>
                <w:color w:val="auto"/>
                <w:szCs w:val="21"/>
                <w:lang w:eastAsia="zh-CN"/>
              </w:rPr>
              <w:t>》《</w:t>
            </w:r>
            <w:r>
              <w:rPr>
                <w:rFonts w:hint="eastAsia" w:ascii="宋体" w:hAnsi="宋体" w:cs="宋体"/>
                <w:bCs/>
                <w:color w:val="auto"/>
                <w:szCs w:val="21"/>
              </w:rPr>
              <w:t>中华人民共和国行政许可法</w:t>
            </w:r>
            <w:r>
              <w:rPr>
                <w:rFonts w:hint="eastAsia" w:ascii="宋体" w:hAnsi="宋体" w:cs="宋体"/>
                <w:bCs/>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bCs/>
                <w:color w:val="auto"/>
                <w:szCs w:val="21"/>
              </w:rPr>
              <w:t>行政机关公务员处分条例</w:t>
            </w:r>
            <w:r>
              <w:rPr>
                <w:rFonts w:hint="eastAsia" w:ascii="宋体" w:hAnsi="宋体" w:cs="宋体"/>
                <w:bCs/>
                <w:color w:val="auto"/>
                <w:szCs w:val="21"/>
                <w:lang w:eastAsia="zh-CN"/>
              </w:rPr>
              <w:t>》《</w:t>
            </w:r>
            <w:r>
              <w:rPr>
                <w:rFonts w:hint="eastAsia" w:ascii="宋体" w:hAnsi="宋体" w:cs="宋体"/>
                <w:color w:val="auto"/>
                <w:szCs w:val="21"/>
                <w:lang w:eastAsia="zh-CN"/>
              </w:rPr>
              <w:t>四川省蚕种管理条例》《</w:t>
            </w:r>
            <w:r>
              <w:rPr>
                <w:rFonts w:hint="eastAsia" w:ascii="宋体" w:hAnsi="宋体" w:cs="宋体"/>
                <w:bCs/>
                <w:color w:val="auto"/>
                <w:szCs w:val="21"/>
              </w:rPr>
              <w:t>四川省行政审批违法违纪行为责任追究办法》等法律法规规章的相关规定追究相应的责任。</w:t>
            </w:r>
          </w:p>
        </w:tc>
      </w:tr>
      <w:tr w14:paraId="2F64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D94D25E">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663" w:type="dxa"/>
            <w:vAlign w:val="center"/>
          </w:tcPr>
          <w:p w14:paraId="15B4132D">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1ABF6A40">
      <w:pPr>
        <w:spacing w:line="300" w:lineRule="exact"/>
        <w:rPr>
          <w:rFonts w:ascii="黑体" w:hAnsi="宋体" w:eastAsia="黑体"/>
          <w:sz w:val="32"/>
          <w:szCs w:val="32"/>
        </w:rPr>
      </w:pPr>
    </w:p>
    <w:tbl>
      <w:tblPr>
        <w:tblStyle w:val="5"/>
        <w:tblpPr w:leftFromText="180" w:rightFromText="180" w:vertAnchor="text" w:horzAnchor="page" w:tblpX="1607" w:tblpY="295"/>
        <w:tblOverlap w:val="never"/>
        <w:tblW w:w="8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3"/>
      </w:tblGrid>
      <w:tr w14:paraId="0CE9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65F0BE1">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663" w:type="dxa"/>
            <w:vAlign w:val="center"/>
          </w:tcPr>
          <w:p w14:paraId="33BCC44C">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57</w:t>
            </w:r>
          </w:p>
        </w:tc>
      </w:tr>
      <w:tr w14:paraId="5DA6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D83BC75">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663" w:type="dxa"/>
            <w:vAlign w:val="center"/>
          </w:tcPr>
          <w:p w14:paraId="54C0A884">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146D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8442D82">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663" w:type="dxa"/>
            <w:vAlign w:val="center"/>
          </w:tcPr>
          <w:p w14:paraId="6B25EB56">
            <w:pPr>
              <w:widowControl/>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对不依照核定的生产种类和超过核定的生产数量组织生产蚕种；未经批准与无证生产单位或个人联合制种的处罚</w:t>
            </w:r>
          </w:p>
        </w:tc>
      </w:tr>
      <w:tr w14:paraId="0AB5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F8C58FA">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663" w:type="dxa"/>
          </w:tcPr>
          <w:p w14:paraId="7C76FD8A">
            <w:pPr>
              <w:spacing w:line="300" w:lineRule="exact"/>
              <w:ind w:firstLine="420" w:firstLineChars="200"/>
              <w:rPr>
                <w:rFonts w:ascii="宋体" w:cs="宋体"/>
                <w:color w:val="auto"/>
                <w:szCs w:val="21"/>
              </w:rPr>
            </w:pPr>
            <w:r>
              <w:rPr>
                <w:rFonts w:hint="eastAsia" w:ascii="宋体" w:hAnsi="宋体" w:cs="宋体"/>
                <w:color w:val="auto"/>
                <w:szCs w:val="21"/>
                <w:lang w:eastAsia="zh-CN"/>
              </w:rPr>
              <w:t>《四川省蚕种管理条例》第三十五条　违反本条例第十九条的规定，不依照核定的生产种类和超过核定的生产数量组织生产蚕种的，没收违法生产的蚕种及其收入，可处3千元以上1万元以下的罚款。违反本条例第十九条的规定，未经批准与无证生产单位或个人联合制种的，吊销生产许可证，没收蚕种，并处1万元以上5万元以下的罚款。附：第十九条 蚕种生产单位必须依照蚕种生产许可证核定的生产种类和数量按计划组织生产。未经发证机关批准，不得与无证生产单位或者个人联合制种。</w:t>
            </w:r>
          </w:p>
        </w:tc>
      </w:tr>
      <w:tr w14:paraId="5014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422CCFD">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663" w:type="dxa"/>
            <w:vAlign w:val="center"/>
          </w:tcPr>
          <w:p w14:paraId="2D96A811">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0D13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6DEC970">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663" w:type="dxa"/>
            <w:vAlign w:val="center"/>
          </w:tcPr>
          <w:p w14:paraId="4979627E">
            <w:pPr>
              <w:spacing w:line="300" w:lineRule="exact"/>
              <w:ind w:firstLine="420" w:firstLineChars="200"/>
              <w:jc w:val="left"/>
              <w:rPr>
                <w:rFonts w:ascii="宋体" w:cs="宋体"/>
                <w:bCs/>
                <w:color w:val="auto"/>
                <w:szCs w:val="21"/>
              </w:rPr>
            </w:pPr>
            <w:r>
              <w:rPr>
                <w:rFonts w:ascii="宋体" w:hAnsi="宋体" w:cs="宋体"/>
                <w:bCs/>
                <w:color w:val="auto"/>
                <w:szCs w:val="21"/>
              </w:rPr>
              <w:t>1.</w:t>
            </w:r>
            <w:r>
              <w:rPr>
                <w:rFonts w:hint="eastAsia" w:ascii="宋体" w:hAnsi="宋体" w:cs="宋体"/>
                <w:bCs/>
                <w:color w:val="auto"/>
                <w:szCs w:val="21"/>
              </w:rPr>
              <w:t>立案责任：</w:t>
            </w:r>
            <w:r>
              <w:rPr>
                <w:rFonts w:hint="eastAsia" w:ascii="宋体" w:hAnsi="宋体" w:cs="宋体"/>
                <w:bCs/>
                <w:color w:val="auto"/>
                <w:szCs w:val="21"/>
                <w:lang w:eastAsia="zh-CN"/>
              </w:rPr>
              <w:t>对</w:t>
            </w:r>
            <w:r>
              <w:rPr>
                <w:rFonts w:hint="eastAsia" w:ascii="宋体" w:hAnsi="宋体" w:cs="宋体"/>
                <w:bCs/>
                <w:color w:val="auto"/>
                <w:szCs w:val="21"/>
              </w:rPr>
              <w:t>发现的</w:t>
            </w:r>
            <w:r>
              <w:rPr>
                <w:rFonts w:hint="eastAsia" w:ascii="宋体" w:hAnsi="宋体" w:cs="宋体"/>
                <w:bCs/>
                <w:color w:val="auto"/>
                <w:szCs w:val="21"/>
                <w:lang w:eastAsia="zh-CN"/>
              </w:rPr>
              <w:t>违法</w:t>
            </w:r>
            <w:r>
              <w:rPr>
                <w:rFonts w:hint="eastAsia" w:ascii="宋体" w:hAnsi="宋体" w:cs="宋体"/>
                <w:bCs/>
                <w:color w:val="auto"/>
                <w:szCs w:val="21"/>
              </w:rPr>
              <w:t>行为予以审查，决定是否立案。</w:t>
            </w:r>
          </w:p>
          <w:p w14:paraId="7CFAC044">
            <w:pPr>
              <w:spacing w:line="300" w:lineRule="exact"/>
              <w:ind w:firstLine="420" w:firstLineChars="200"/>
              <w:jc w:val="left"/>
              <w:rPr>
                <w:rFonts w:ascii="宋体" w:cs="宋体"/>
                <w:bCs/>
                <w:color w:val="auto"/>
                <w:szCs w:val="21"/>
              </w:rPr>
            </w:pPr>
            <w:r>
              <w:rPr>
                <w:rFonts w:ascii="宋体" w:hAnsi="宋体" w:cs="宋体"/>
                <w:bCs/>
                <w:color w:val="auto"/>
                <w:szCs w:val="21"/>
              </w:rPr>
              <w:t>2.</w:t>
            </w:r>
            <w:r>
              <w:rPr>
                <w:rFonts w:hint="eastAsia" w:ascii="宋体" w:hAnsi="宋体" w:cs="宋体"/>
                <w:bCs/>
                <w:color w:val="auto"/>
                <w:szCs w:val="21"/>
              </w:rPr>
              <w:t>调查责任：对立案的案件，指定专人负责，及时组织调查取证，与当事人有直接利害关系的应当回避。执法人员不得少于两人，调查时应出示证件，允许当事人辩解。</w:t>
            </w:r>
          </w:p>
          <w:p w14:paraId="3A456B08">
            <w:pPr>
              <w:spacing w:line="300" w:lineRule="exact"/>
              <w:ind w:firstLine="420" w:firstLineChars="200"/>
              <w:jc w:val="left"/>
              <w:rPr>
                <w:rFonts w:ascii="宋体" w:cs="宋体"/>
                <w:bCs/>
                <w:color w:val="auto"/>
                <w:szCs w:val="21"/>
              </w:rPr>
            </w:pPr>
            <w:r>
              <w:rPr>
                <w:rFonts w:ascii="宋体" w:hAnsi="宋体" w:cs="宋体"/>
                <w:bCs/>
                <w:color w:val="auto"/>
                <w:szCs w:val="21"/>
              </w:rPr>
              <w:t>3.</w:t>
            </w:r>
            <w:r>
              <w:rPr>
                <w:rFonts w:hint="eastAsia" w:ascii="宋体" w:hAnsi="宋体" w:cs="宋体"/>
                <w:bCs/>
                <w:color w:val="auto"/>
                <w:szCs w:val="21"/>
              </w:rPr>
              <w:t>审查责任：审理案件调查报告，对案件违法事实、证据、调查取证程序、法律适用、处罚种类和幅度、当事人陈述和申辩，提出处理意见。</w:t>
            </w:r>
          </w:p>
          <w:p w14:paraId="19FFDB79">
            <w:pPr>
              <w:spacing w:line="300" w:lineRule="exact"/>
              <w:ind w:firstLine="420" w:firstLineChars="200"/>
              <w:jc w:val="left"/>
              <w:rPr>
                <w:rFonts w:ascii="宋体" w:cs="宋体"/>
                <w:bCs/>
                <w:color w:val="auto"/>
                <w:szCs w:val="21"/>
              </w:rPr>
            </w:pPr>
            <w:r>
              <w:rPr>
                <w:rFonts w:ascii="宋体" w:hAnsi="宋体" w:cs="宋体"/>
                <w:bCs/>
                <w:color w:val="auto"/>
                <w:szCs w:val="21"/>
              </w:rPr>
              <w:t>4.</w:t>
            </w:r>
            <w:r>
              <w:rPr>
                <w:rFonts w:hint="eastAsia" w:ascii="宋体" w:hAnsi="宋体" w:cs="宋体"/>
                <w:bCs/>
                <w:color w:val="auto"/>
                <w:szCs w:val="21"/>
              </w:rPr>
              <w:t>告知责任：作出行政处罚决定前，应制作《行政处罚事先告知书》送达当事人，符合听证规定的，制作并送达《行政处罚听证告知书》。</w:t>
            </w:r>
          </w:p>
          <w:p w14:paraId="16B91527">
            <w:pPr>
              <w:spacing w:line="300" w:lineRule="exact"/>
              <w:ind w:firstLine="420" w:firstLineChars="200"/>
              <w:jc w:val="left"/>
              <w:rPr>
                <w:rFonts w:ascii="宋体" w:cs="宋体"/>
                <w:bCs/>
                <w:color w:val="auto"/>
                <w:szCs w:val="21"/>
              </w:rPr>
            </w:pPr>
            <w:r>
              <w:rPr>
                <w:rFonts w:ascii="宋体" w:hAnsi="宋体" w:cs="宋体"/>
                <w:bCs/>
                <w:color w:val="auto"/>
                <w:szCs w:val="21"/>
              </w:rPr>
              <w:t>5.</w:t>
            </w:r>
            <w:r>
              <w:rPr>
                <w:rFonts w:hint="eastAsia" w:ascii="宋体" w:hAnsi="宋体" w:cs="宋体"/>
                <w:bCs/>
                <w:color w:val="auto"/>
                <w:szCs w:val="21"/>
              </w:rPr>
              <w:t>决定责任：</w:t>
            </w:r>
            <w:r>
              <w:rPr>
                <w:rFonts w:hint="eastAsia" w:ascii="宋体" w:hAnsi="宋体" w:cs="宋体"/>
                <w:color w:val="auto"/>
                <w:kern w:val="0"/>
                <w:szCs w:val="21"/>
              </w:rPr>
              <w:t>作出处罚决定，</w:t>
            </w:r>
            <w:r>
              <w:rPr>
                <w:rFonts w:hint="eastAsia" w:ascii="宋体" w:hAnsi="宋体" w:cs="宋体"/>
                <w:bCs/>
                <w:color w:val="auto"/>
                <w:szCs w:val="21"/>
              </w:rPr>
              <w:t>制作《行政处罚决定书》，</w:t>
            </w:r>
            <w:r>
              <w:rPr>
                <w:rFonts w:hint="eastAsia" w:ascii="宋体" w:hAnsi="宋体" w:cs="宋体"/>
                <w:color w:val="auto"/>
                <w:szCs w:val="21"/>
              </w:rPr>
              <w:t>并载明行政处罚告知、当事人陈述申辩或者听证情况等内容</w:t>
            </w:r>
            <w:r>
              <w:rPr>
                <w:rFonts w:hint="eastAsia" w:ascii="宋体" w:hAnsi="宋体" w:cs="宋体"/>
                <w:bCs/>
                <w:color w:val="auto"/>
                <w:szCs w:val="21"/>
              </w:rPr>
              <w:t>。</w:t>
            </w:r>
          </w:p>
          <w:p w14:paraId="6E60BC3F">
            <w:pPr>
              <w:spacing w:line="300" w:lineRule="exact"/>
              <w:ind w:firstLine="420" w:firstLineChars="200"/>
              <w:jc w:val="left"/>
              <w:rPr>
                <w:rFonts w:ascii="宋体" w:cs="宋体"/>
                <w:bCs/>
                <w:color w:val="auto"/>
                <w:szCs w:val="21"/>
              </w:rPr>
            </w:pPr>
            <w:r>
              <w:rPr>
                <w:rFonts w:ascii="宋体" w:hAnsi="宋体" w:cs="宋体"/>
                <w:bCs/>
                <w:color w:val="auto"/>
                <w:szCs w:val="21"/>
              </w:rPr>
              <w:t>6.</w:t>
            </w:r>
            <w:r>
              <w:rPr>
                <w:rFonts w:hint="eastAsia" w:ascii="宋体" w:hAnsi="宋体" w:cs="宋体"/>
                <w:bCs/>
                <w:color w:val="auto"/>
                <w:szCs w:val="21"/>
              </w:rPr>
              <w:t>送达责任：按法律规定的方式将《行政处罚决定书》送达当事人。</w:t>
            </w:r>
          </w:p>
          <w:p w14:paraId="3A53E64F">
            <w:pPr>
              <w:spacing w:line="300" w:lineRule="exact"/>
              <w:ind w:firstLine="420" w:firstLineChars="200"/>
              <w:jc w:val="left"/>
              <w:rPr>
                <w:rFonts w:ascii="宋体" w:cs="宋体"/>
                <w:color w:val="auto"/>
                <w:szCs w:val="21"/>
              </w:rPr>
            </w:pPr>
            <w:r>
              <w:rPr>
                <w:rFonts w:ascii="宋体" w:hAnsi="宋体" w:cs="宋体"/>
                <w:bCs/>
                <w:color w:val="auto"/>
                <w:szCs w:val="21"/>
              </w:rPr>
              <w:t>7.</w:t>
            </w:r>
            <w:r>
              <w:rPr>
                <w:rFonts w:hint="eastAsia" w:ascii="宋体" w:hAnsi="宋体" w:cs="宋体"/>
                <w:bCs/>
                <w:color w:val="auto"/>
                <w:szCs w:val="21"/>
              </w:rPr>
              <w:t>执行责任：依照生效的行政处罚决定</w:t>
            </w:r>
            <w:r>
              <w:rPr>
                <w:rFonts w:hint="eastAsia" w:ascii="宋体" w:hAnsi="宋体" w:cs="宋体"/>
                <w:color w:val="auto"/>
                <w:kern w:val="0"/>
                <w:szCs w:val="21"/>
              </w:rPr>
              <w:t>执行。</w:t>
            </w:r>
            <w:r>
              <w:rPr>
                <w:rFonts w:ascii="宋体" w:hAnsi="宋体" w:cs="宋体"/>
                <w:bCs/>
                <w:color w:val="auto"/>
                <w:szCs w:val="21"/>
              </w:rPr>
              <w:t>8.</w:t>
            </w:r>
            <w:r>
              <w:rPr>
                <w:rFonts w:hint="eastAsia" w:ascii="宋体" w:hAnsi="宋体" w:cs="宋体"/>
                <w:bCs/>
                <w:color w:val="auto"/>
                <w:szCs w:val="21"/>
              </w:rPr>
              <w:t>其他责任：法律法规规章文件规定应履行的其他责任。</w:t>
            </w:r>
          </w:p>
        </w:tc>
      </w:tr>
      <w:tr w14:paraId="4459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53BBE7A">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663" w:type="dxa"/>
          </w:tcPr>
          <w:p w14:paraId="2EB36824">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27B4EAE">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6ED27C85">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BD60DF3">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CA353C8">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692620DE">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CF2CD16">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27498789">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58E8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9862250">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663" w:type="dxa"/>
            <w:vAlign w:val="center"/>
          </w:tcPr>
          <w:p w14:paraId="760FC8C4">
            <w:pPr>
              <w:spacing w:line="300" w:lineRule="exact"/>
              <w:ind w:firstLine="420" w:firstLineChars="200"/>
              <w:jc w:val="left"/>
              <w:rPr>
                <w:rFonts w:ascii="宋体" w:cs="宋体"/>
                <w:color w:val="auto"/>
                <w:szCs w:val="21"/>
              </w:rPr>
            </w:pPr>
            <w:r>
              <w:rPr>
                <w:rFonts w:hint="eastAsia" w:ascii="宋体" w:hAnsi="宋体" w:cs="宋体"/>
                <w:bCs/>
                <w:color w:val="auto"/>
                <w:szCs w:val="21"/>
              </w:rPr>
              <w:t>对不履行或不正确履行行政职责的行政机关及其工作人员，依据《中华人民共和国行政监察法</w:t>
            </w:r>
            <w:r>
              <w:rPr>
                <w:rFonts w:hint="eastAsia" w:ascii="宋体" w:hAnsi="宋体" w:cs="宋体"/>
                <w:bCs/>
                <w:color w:val="auto"/>
                <w:szCs w:val="21"/>
                <w:lang w:eastAsia="zh-CN"/>
              </w:rPr>
              <w:t>》《</w:t>
            </w:r>
            <w:r>
              <w:rPr>
                <w:rFonts w:hint="eastAsia" w:ascii="宋体" w:hAnsi="宋体" w:cs="宋体"/>
                <w:bCs/>
                <w:color w:val="auto"/>
                <w:szCs w:val="21"/>
              </w:rPr>
              <w:t>中华人民共和国行政许可法</w:t>
            </w:r>
            <w:r>
              <w:rPr>
                <w:rFonts w:hint="eastAsia" w:ascii="宋体" w:hAnsi="宋体" w:cs="宋体"/>
                <w:bCs/>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bCs/>
                <w:color w:val="auto"/>
                <w:szCs w:val="21"/>
              </w:rPr>
              <w:t>行政机关公务员处分条例</w:t>
            </w:r>
            <w:r>
              <w:rPr>
                <w:rFonts w:hint="eastAsia" w:ascii="宋体" w:hAnsi="宋体" w:cs="宋体"/>
                <w:bCs/>
                <w:color w:val="auto"/>
                <w:szCs w:val="21"/>
                <w:lang w:eastAsia="zh-CN"/>
              </w:rPr>
              <w:t>》《</w:t>
            </w:r>
            <w:r>
              <w:rPr>
                <w:rFonts w:hint="eastAsia" w:ascii="宋体" w:hAnsi="宋体" w:cs="宋体"/>
                <w:color w:val="auto"/>
                <w:szCs w:val="21"/>
                <w:lang w:eastAsia="zh-CN"/>
              </w:rPr>
              <w:t>四川省蚕种管理条例》《</w:t>
            </w:r>
            <w:r>
              <w:rPr>
                <w:rFonts w:hint="eastAsia" w:ascii="宋体" w:hAnsi="宋体" w:cs="宋体"/>
                <w:bCs/>
                <w:color w:val="auto"/>
                <w:szCs w:val="21"/>
              </w:rPr>
              <w:t>四川省行政审批违法违纪行为责任追究办法》等法律法规规章的相关规定追究相应的责任。</w:t>
            </w:r>
          </w:p>
        </w:tc>
      </w:tr>
      <w:tr w14:paraId="375E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72609F9">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663" w:type="dxa"/>
            <w:vAlign w:val="center"/>
          </w:tcPr>
          <w:p w14:paraId="2CDA78A9">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5609A743">
      <w:pPr>
        <w:spacing w:line="300" w:lineRule="exact"/>
        <w:rPr>
          <w:rFonts w:ascii="黑体" w:hAnsi="宋体" w:eastAsia="黑体"/>
          <w:sz w:val="32"/>
          <w:szCs w:val="32"/>
        </w:rPr>
      </w:pPr>
    </w:p>
    <w:tbl>
      <w:tblPr>
        <w:tblStyle w:val="5"/>
        <w:tblpPr w:leftFromText="180" w:rightFromText="180" w:vertAnchor="text" w:horzAnchor="page" w:tblpX="1607" w:tblpY="295"/>
        <w:tblOverlap w:val="never"/>
        <w:tblW w:w="8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3"/>
      </w:tblGrid>
      <w:tr w14:paraId="058B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C41308B">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663" w:type="dxa"/>
            <w:vAlign w:val="center"/>
          </w:tcPr>
          <w:p w14:paraId="30928233">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58</w:t>
            </w:r>
          </w:p>
        </w:tc>
      </w:tr>
      <w:tr w14:paraId="314F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687FC5CA">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663" w:type="dxa"/>
            <w:vAlign w:val="center"/>
          </w:tcPr>
          <w:p w14:paraId="7049FDAF">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4E95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ED8032F">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663" w:type="dxa"/>
            <w:vAlign w:val="center"/>
          </w:tcPr>
          <w:p w14:paraId="3CF3CCB1">
            <w:pPr>
              <w:widowControl/>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对允许无证的蚕种入库或者对无证单位发放蚕种的处罚</w:t>
            </w:r>
          </w:p>
        </w:tc>
      </w:tr>
      <w:tr w14:paraId="2FCC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5349990">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663" w:type="dxa"/>
          </w:tcPr>
          <w:p w14:paraId="345C0C8A">
            <w:pPr>
              <w:spacing w:line="300" w:lineRule="exact"/>
              <w:ind w:firstLine="420" w:firstLineChars="200"/>
              <w:rPr>
                <w:rFonts w:ascii="宋体" w:cs="宋体"/>
                <w:color w:val="auto"/>
                <w:szCs w:val="21"/>
              </w:rPr>
            </w:pPr>
            <w:r>
              <w:rPr>
                <w:rFonts w:hint="eastAsia" w:ascii="宋体" w:hAnsi="宋体" w:cs="宋体"/>
                <w:color w:val="auto"/>
                <w:szCs w:val="21"/>
                <w:lang w:eastAsia="zh-CN"/>
              </w:rPr>
              <w:t>《四川省蚕种管理条例》第三十六条　违反本条例第二十条的规定，允许无证的蚕种入库或者对无证单位发放蚕种的，封存或者销毁无证的蚕种，没收违法发放的蚕种和违法所得，并处相当于违法所得3至6倍的罚款。附：第二十条 蚕种冷库由省蚕种管理总站实行统一管理。蚕种冷库必须按照蚕种生产许可证核定的冷藏能力冷藏蚕种，对无生产许可证和供应许可证的单位不得发放蚕种。有下列情形之一的蚕种，不得允许入库：（一）无蚕种生产许可证的单位生产的蚕种；（二）无调运许可证调入省内的蚕种；（三）无检验检疫合格证调入省内的蚕种。</w:t>
            </w:r>
          </w:p>
        </w:tc>
      </w:tr>
      <w:tr w14:paraId="0EA0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38D5031">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663" w:type="dxa"/>
            <w:vAlign w:val="center"/>
          </w:tcPr>
          <w:p w14:paraId="12658B4A">
            <w:pPr>
              <w:spacing w:line="300" w:lineRule="exact"/>
              <w:jc w:val="center"/>
              <w:rPr>
                <w:rFonts w:hint="eastAsia" w:ascii="宋体" w:eastAsia="宋体" w:cs="仿宋_GB2312"/>
                <w:color w:val="auto"/>
                <w:szCs w:val="21"/>
                <w:lang w:eastAsia="zh-CN"/>
              </w:rPr>
            </w:pPr>
            <w:r>
              <w:rPr>
                <w:rFonts w:hint="eastAsia" w:ascii="宋体" w:cs="仿宋_GB2312"/>
                <w:color w:val="auto"/>
                <w:szCs w:val="21"/>
                <w:lang w:eastAsia="zh-CN"/>
              </w:rPr>
              <w:t>大英县农业农村局</w:t>
            </w:r>
          </w:p>
        </w:tc>
      </w:tr>
      <w:tr w14:paraId="0925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831BE8E">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663" w:type="dxa"/>
            <w:vAlign w:val="center"/>
          </w:tcPr>
          <w:p w14:paraId="3F14DB5B">
            <w:pPr>
              <w:spacing w:line="300" w:lineRule="exact"/>
              <w:ind w:firstLine="420" w:firstLineChars="200"/>
              <w:jc w:val="left"/>
              <w:rPr>
                <w:rFonts w:ascii="宋体" w:cs="宋体"/>
                <w:bCs/>
                <w:color w:val="auto"/>
                <w:szCs w:val="21"/>
              </w:rPr>
            </w:pPr>
            <w:r>
              <w:rPr>
                <w:rFonts w:ascii="宋体" w:hAnsi="宋体" w:cs="宋体"/>
                <w:bCs/>
                <w:color w:val="auto"/>
                <w:szCs w:val="21"/>
              </w:rPr>
              <w:t>1.</w:t>
            </w:r>
            <w:r>
              <w:rPr>
                <w:rFonts w:hint="eastAsia" w:ascii="宋体" w:hAnsi="宋体" w:cs="宋体"/>
                <w:bCs/>
                <w:color w:val="auto"/>
                <w:szCs w:val="21"/>
              </w:rPr>
              <w:t>立案责任：</w:t>
            </w:r>
            <w:r>
              <w:rPr>
                <w:rFonts w:hint="eastAsia" w:ascii="宋体" w:hAnsi="宋体" w:cs="宋体"/>
                <w:bCs/>
                <w:color w:val="auto"/>
                <w:szCs w:val="21"/>
                <w:lang w:eastAsia="zh-CN"/>
              </w:rPr>
              <w:t>对</w:t>
            </w:r>
            <w:r>
              <w:rPr>
                <w:rFonts w:hint="eastAsia" w:ascii="宋体" w:hAnsi="宋体" w:cs="宋体"/>
                <w:bCs/>
                <w:color w:val="auto"/>
                <w:szCs w:val="21"/>
              </w:rPr>
              <w:t>发现的</w:t>
            </w:r>
            <w:r>
              <w:rPr>
                <w:rFonts w:hint="eastAsia" w:ascii="宋体" w:hAnsi="宋体" w:cs="宋体"/>
                <w:bCs/>
                <w:color w:val="auto"/>
                <w:szCs w:val="21"/>
                <w:lang w:eastAsia="zh-CN"/>
              </w:rPr>
              <w:t>违法</w:t>
            </w:r>
            <w:r>
              <w:rPr>
                <w:rFonts w:hint="eastAsia" w:ascii="宋体" w:hAnsi="宋体" w:cs="宋体"/>
                <w:bCs/>
                <w:color w:val="auto"/>
                <w:szCs w:val="21"/>
              </w:rPr>
              <w:t>行为予以审查，决定是否立案。</w:t>
            </w:r>
          </w:p>
          <w:p w14:paraId="17B910D2">
            <w:pPr>
              <w:spacing w:line="300" w:lineRule="exact"/>
              <w:ind w:firstLine="420" w:firstLineChars="200"/>
              <w:jc w:val="left"/>
              <w:rPr>
                <w:rFonts w:ascii="宋体" w:cs="宋体"/>
                <w:bCs/>
                <w:color w:val="auto"/>
                <w:szCs w:val="21"/>
              </w:rPr>
            </w:pPr>
            <w:r>
              <w:rPr>
                <w:rFonts w:ascii="宋体" w:hAnsi="宋体" w:cs="宋体"/>
                <w:bCs/>
                <w:color w:val="auto"/>
                <w:szCs w:val="21"/>
              </w:rPr>
              <w:t>2.</w:t>
            </w:r>
            <w:r>
              <w:rPr>
                <w:rFonts w:hint="eastAsia" w:ascii="宋体" w:hAnsi="宋体" w:cs="宋体"/>
                <w:bCs/>
                <w:color w:val="auto"/>
                <w:szCs w:val="21"/>
              </w:rPr>
              <w:t>调查责任：对立案的案件，指定专人负责，及时组织调查取证，与当事人有直接利害关系的应当回避。执法人员不得少于两人，调查时应出示证件，允许当事人辩解。</w:t>
            </w:r>
          </w:p>
          <w:p w14:paraId="27F7DCAE">
            <w:pPr>
              <w:spacing w:line="300" w:lineRule="exact"/>
              <w:ind w:firstLine="420" w:firstLineChars="200"/>
              <w:jc w:val="left"/>
              <w:rPr>
                <w:rFonts w:ascii="宋体" w:cs="宋体"/>
                <w:bCs/>
                <w:color w:val="auto"/>
                <w:szCs w:val="21"/>
              </w:rPr>
            </w:pPr>
            <w:r>
              <w:rPr>
                <w:rFonts w:ascii="宋体" w:hAnsi="宋体" w:cs="宋体"/>
                <w:bCs/>
                <w:color w:val="auto"/>
                <w:szCs w:val="21"/>
              </w:rPr>
              <w:t>3.</w:t>
            </w:r>
            <w:r>
              <w:rPr>
                <w:rFonts w:hint="eastAsia" w:ascii="宋体" w:hAnsi="宋体" w:cs="宋体"/>
                <w:bCs/>
                <w:color w:val="auto"/>
                <w:szCs w:val="21"/>
              </w:rPr>
              <w:t>审查责任：审理案件调查报告，对案件违法事实、证据、调查取证程序、法律适用、处罚种类和幅度、当事人陈述和申辩，提出处理意见。</w:t>
            </w:r>
          </w:p>
          <w:p w14:paraId="0FC5366D">
            <w:pPr>
              <w:spacing w:line="300" w:lineRule="exact"/>
              <w:ind w:firstLine="420" w:firstLineChars="200"/>
              <w:jc w:val="left"/>
              <w:rPr>
                <w:rFonts w:ascii="宋体" w:cs="宋体"/>
                <w:bCs/>
                <w:color w:val="auto"/>
                <w:szCs w:val="21"/>
              </w:rPr>
            </w:pPr>
            <w:r>
              <w:rPr>
                <w:rFonts w:ascii="宋体" w:hAnsi="宋体" w:cs="宋体"/>
                <w:bCs/>
                <w:color w:val="auto"/>
                <w:szCs w:val="21"/>
              </w:rPr>
              <w:t>4.</w:t>
            </w:r>
            <w:r>
              <w:rPr>
                <w:rFonts w:hint="eastAsia" w:ascii="宋体" w:hAnsi="宋体" w:cs="宋体"/>
                <w:bCs/>
                <w:color w:val="auto"/>
                <w:szCs w:val="21"/>
              </w:rPr>
              <w:t>告知责任：作出行政处罚决定前，应制作《行政处罚事先告知书》送达当事人，符合听证规定的，制作并送达《行政处罚听证告知书》。</w:t>
            </w:r>
          </w:p>
          <w:p w14:paraId="4D135E8C">
            <w:pPr>
              <w:spacing w:line="300" w:lineRule="exact"/>
              <w:ind w:firstLine="420" w:firstLineChars="200"/>
              <w:jc w:val="left"/>
              <w:rPr>
                <w:rFonts w:ascii="宋体" w:cs="宋体"/>
                <w:bCs/>
                <w:color w:val="auto"/>
                <w:szCs w:val="21"/>
              </w:rPr>
            </w:pPr>
            <w:r>
              <w:rPr>
                <w:rFonts w:ascii="宋体" w:hAnsi="宋体" w:cs="宋体"/>
                <w:bCs/>
                <w:color w:val="auto"/>
                <w:szCs w:val="21"/>
              </w:rPr>
              <w:t>5.</w:t>
            </w:r>
            <w:r>
              <w:rPr>
                <w:rFonts w:hint="eastAsia" w:ascii="宋体" w:hAnsi="宋体" w:cs="宋体"/>
                <w:bCs/>
                <w:color w:val="auto"/>
                <w:szCs w:val="21"/>
              </w:rPr>
              <w:t>决定责任：</w:t>
            </w:r>
            <w:r>
              <w:rPr>
                <w:rFonts w:hint="eastAsia" w:ascii="宋体" w:hAnsi="宋体" w:cs="宋体"/>
                <w:color w:val="auto"/>
                <w:kern w:val="0"/>
                <w:szCs w:val="21"/>
              </w:rPr>
              <w:t>作出处罚决定，</w:t>
            </w:r>
            <w:r>
              <w:rPr>
                <w:rFonts w:hint="eastAsia" w:ascii="宋体" w:hAnsi="宋体" w:cs="宋体"/>
                <w:bCs/>
                <w:color w:val="auto"/>
                <w:szCs w:val="21"/>
              </w:rPr>
              <w:t>制作《行政处罚决定书》，</w:t>
            </w:r>
            <w:r>
              <w:rPr>
                <w:rFonts w:hint="eastAsia" w:ascii="宋体" w:hAnsi="宋体" w:cs="宋体"/>
                <w:color w:val="auto"/>
                <w:szCs w:val="21"/>
              </w:rPr>
              <w:t>并载明行政处罚告知、当事人陈述申辩或者听证情况等内容</w:t>
            </w:r>
            <w:r>
              <w:rPr>
                <w:rFonts w:hint="eastAsia" w:ascii="宋体" w:hAnsi="宋体" w:cs="宋体"/>
                <w:bCs/>
                <w:color w:val="auto"/>
                <w:szCs w:val="21"/>
              </w:rPr>
              <w:t>。</w:t>
            </w:r>
          </w:p>
          <w:p w14:paraId="3F3C6F58">
            <w:pPr>
              <w:spacing w:line="300" w:lineRule="exact"/>
              <w:ind w:firstLine="420" w:firstLineChars="200"/>
              <w:jc w:val="left"/>
              <w:rPr>
                <w:rFonts w:ascii="宋体" w:cs="宋体"/>
                <w:bCs/>
                <w:color w:val="auto"/>
                <w:szCs w:val="21"/>
              </w:rPr>
            </w:pPr>
            <w:r>
              <w:rPr>
                <w:rFonts w:ascii="宋体" w:hAnsi="宋体" w:cs="宋体"/>
                <w:bCs/>
                <w:color w:val="auto"/>
                <w:szCs w:val="21"/>
              </w:rPr>
              <w:t>6.</w:t>
            </w:r>
            <w:r>
              <w:rPr>
                <w:rFonts w:hint="eastAsia" w:ascii="宋体" w:hAnsi="宋体" w:cs="宋体"/>
                <w:bCs/>
                <w:color w:val="auto"/>
                <w:szCs w:val="21"/>
              </w:rPr>
              <w:t>送达责任：按法律规定的方式将《行政处罚决定书》送达当事人。</w:t>
            </w:r>
          </w:p>
          <w:p w14:paraId="4C766745">
            <w:pPr>
              <w:spacing w:line="300" w:lineRule="exact"/>
              <w:ind w:firstLine="420" w:firstLineChars="200"/>
              <w:jc w:val="left"/>
              <w:rPr>
                <w:rFonts w:ascii="宋体" w:cs="宋体"/>
                <w:color w:val="auto"/>
                <w:szCs w:val="21"/>
              </w:rPr>
            </w:pPr>
            <w:r>
              <w:rPr>
                <w:rFonts w:ascii="宋体" w:hAnsi="宋体" w:cs="宋体"/>
                <w:bCs/>
                <w:color w:val="auto"/>
                <w:szCs w:val="21"/>
              </w:rPr>
              <w:t>7.</w:t>
            </w:r>
            <w:r>
              <w:rPr>
                <w:rFonts w:hint="eastAsia" w:ascii="宋体" w:hAnsi="宋体" w:cs="宋体"/>
                <w:bCs/>
                <w:color w:val="auto"/>
                <w:szCs w:val="21"/>
              </w:rPr>
              <w:t>执行责任：依照生效的行政处罚决定</w:t>
            </w:r>
            <w:r>
              <w:rPr>
                <w:rFonts w:hint="eastAsia" w:ascii="宋体" w:hAnsi="宋体" w:cs="宋体"/>
                <w:color w:val="auto"/>
                <w:kern w:val="0"/>
                <w:szCs w:val="21"/>
              </w:rPr>
              <w:t>执行。</w:t>
            </w:r>
            <w:r>
              <w:rPr>
                <w:rFonts w:ascii="宋体" w:hAnsi="宋体" w:cs="宋体"/>
                <w:bCs/>
                <w:color w:val="auto"/>
                <w:szCs w:val="21"/>
              </w:rPr>
              <w:t>8.</w:t>
            </w:r>
            <w:r>
              <w:rPr>
                <w:rFonts w:hint="eastAsia" w:ascii="宋体" w:hAnsi="宋体" w:cs="宋体"/>
                <w:bCs/>
                <w:color w:val="auto"/>
                <w:szCs w:val="21"/>
              </w:rPr>
              <w:t>其他责任：法律法规规章文件规定应履行的其他责任。</w:t>
            </w:r>
          </w:p>
        </w:tc>
      </w:tr>
      <w:tr w14:paraId="1788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609DB87">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663" w:type="dxa"/>
          </w:tcPr>
          <w:p w14:paraId="10F42B3D">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F1D2F78">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670E4649">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0A1C5C2">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B3DDB57">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72914A27">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69E94E4">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116FA3B6">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705A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B51C52D">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663" w:type="dxa"/>
            <w:vAlign w:val="center"/>
          </w:tcPr>
          <w:p w14:paraId="1B758F90">
            <w:pPr>
              <w:spacing w:line="300" w:lineRule="exact"/>
              <w:ind w:firstLine="420" w:firstLineChars="200"/>
              <w:jc w:val="left"/>
              <w:rPr>
                <w:rFonts w:ascii="宋体" w:cs="宋体"/>
                <w:color w:val="auto"/>
                <w:szCs w:val="21"/>
              </w:rPr>
            </w:pPr>
            <w:r>
              <w:rPr>
                <w:rFonts w:hint="eastAsia" w:ascii="宋体" w:hAnsi="宋体" w:cs="宋体"/>
                <w:bCs/>
                <w:color w:val="auto"/>
                <w:szCs w:val="21"/>
              </w:rPr>
              <w:t>对不履行或不正确履行行政职责的行政机关及其工作人员，依据《中华人民共和国行政监察法</w:t>
            </w:r>
            <w:r>
              <w:rPr>
                <w:rFonts w:hint="eastAsia" w:ascii="宋体" w:hAnsi="宋体" w:cs="宋体"/>
                <w:bCs/>
                <w:color w:val="auto"/>
                <w:szCs w:val="21"/>
                <w:lang w:eastAsia="zh-CN"/>
              </w:rPr>
              <w:t>》《</w:t>
            </w:r>
            <w:r>
              <w:rPr>
                <w:rFonts w:hint="eastAsia" w:ascii="宋体" w:hAnsi="宋体" w:cs="宋体"/>
                <w:bCs/>
                <w:color w:val="auto"/>
                <w:szCs w:val="21"/>
              </w:rPr>
              <w:t>中华人民共和国行政许可法</w:t>
            </w:r>
            <w:r>
              <w:rPr>
                <w:rFonts w:hint="eastAsia" w:ascii="宋体" w:hAnsi="宋体" w:cs="宋体"/>
                <w:bCs/>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bCs/>
                <w:color w:val="auto"/>
                <w:szCs w:val="21"/>
              </w:rPr>
              <w:t>行政机关公务员处分条例</w:t>
            </w:r>
            <w:r>
              <w:rPr>
                <w:rFonts w:hint="eastAsia" w:ascii="宋体" w:hAnsi="宋体" w:cs="宋体"/>
                <w:bCs/>
                <w:color w:val="auto"/>
                <w:szCs w:val="21"/>
                <w:lang w:eastAsia="zh-CN"/>
              </w:rPr>
              <w:t>》《</w:t>
            </w:r>
            <w:r>
              <w:rPr>
                <w:rFonts w:hint="eastAsia" w:ascii="宋体" w:hAnsi="宋体" w:cs="宋体"/>
                <w:color w:val="auto"/>
                <w:szCs w:val="21"/>
                <w:lang w:eastAsia="zh-CN"/>
              </w:rPr>
              <w:t>四川省蚕种管理条例》《</w:t>
            </w:r>
            <w:r>
              <w:rPr>
                <w:rFonts w:hint="eastAsia" w:ascii="宋体" w:hAnsi="宋体" w:cs="宋体"/>
                <w:bCs/>
                <w:color w:val="auto"/>
                <w:szCs w:val="21"/>
              </w:rPr>
              <w:t>四川省行政审批违法违纪行为责任追究办法》等法律法规规章的相关规定追究相应的责任。</w:t>
            </w:r>
          </w:p>
        </w:tc>
      </w:tr>
      <w:tr w14:paraId="6DD6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6A253630">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663" w:type="dxa"/>
            <w:vAlign w:val="center"/>
          </w:tcPr>
          <w:p w14:paraId="2CB93414">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1C7A3FB9">
      <w:pPr>
        <w:rPr>
          <w:rFonts w:ascii="黑体" w:hAnsi="宋体" w:eastAsia="黑体"/>
          <w:sz w:val="32"/>
          <w:szCs w:val="32"/>
        </w:rPr>
      </w:pPr>
    </w:p>
    <w:tbl>
      <w:tblPr>
        <w:tblStyle w:val="5"/>
        <w:tblpPr w:leftFromText="180" w:rightFromText="180" w:vertAnchor="text" w:horzAnchor="page" w:tblpX="1607" w:tblpY="295"/>
        <w:tblOverlap w:val="never"/>
        <w:tblW w:w="8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3"/>
      </w:tblGrid>
      <w:tr w14:paraId="7738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FF8DF8B">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663" w:type="dxa"/>
            <w:vAlign w:val="center"/>
          </w:tcPr>
          <w:p w14:paraId="19EFDCB3">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59</w:t>
            </w:r>
          </w:p>
        </w:tc>
      </w:tr>
      <w:tr w14:paraId="2344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9058E80">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663" w:type="dxa"/>
            <w:vAlign w:val="center"/>
          </w:tcPr>
          <w:p w14:paraId="3FF8F047">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5303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8D8E1CB">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663" w:type="dxa"/>
            <w:vAlign w:val="center"/>
          </w:tcPr>
          <w:p w14:paraId="30DE0A85">
            <w:pPr>
              <w:widowControl/>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对未经许可向农民销售蚕种的处罚</w:t>
            </w:r>
          </w:p>
        </w:tc>
      </w:tr>
      <w:tr w14:paraId="417D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23D5238">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663" w:type="dxa"/>
          </w:tcPr>
          <w:p w14:paraId="42AA1F78">
            <w:pPr>
              <w:spacing w:line="300" w:lineRule="exact"/>
              <w:ind w:firstLine="420" w:firstLineChars="200"/>
              <w:rPr>
                <w:rFonts w:ascii="宋体" w:cs="宋体"/>
                <w:color w:val="auto"/>
                <w:szCs w:val="21"/>
              </w:rPr>
            </w:pPr>
            <w:r>
              <w:rPr>
                <w:rFonts w:hint="eastAsia" w:ascii="宋体" w:hAnsi="宋体" w:cs="宋体"/>
                <w:color w:val="auto"/>
                <w:szCs w:val="21"/>
                <w:lang w:eastAsia="zh-CN"/>
              </w:rPr>
              <w:t>《四川省蚕种管理条例》第三十七条　违反本条例第二十三条的规定，未经许可向农民供应蚕种的，责令立即停止供种；拒不停止的，没收蚕种及其收入，并处相当于违法所得4至8倍的罚款。附：第二十三条 县级蚕种供应单位向农民供应普通蚕种实行许可制度，许可证由省蚕种管理总站统一核发。</w:t>
            </w:r>
          </w:p>
        </w:tc>
      </w:tr>
      <w:tr w14:paraId="5C93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735AB75">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663" w:type="dxa"/>
            <w:vAlign w:val="center"/>
          </w:tcPr>
          <w:p w14:paraId="1E26A5C3">
            <w:pPr>
              <w:spacing w:line="300" w:lineRule="exact"/>
              <w:jc w:val="center"/>
              <w:rPr>
                <w:rFonts w:ascii="宋体" w:cs="仿宋_GB2312"/>
                <w:color w:val="auto"/>
                <w:szCs w:val="21"/>
              </w:rPr>
            </w:pPr>
            <w:r>
              <w:rPr>
                <w:rFonts w:hint="eastAsia" w:ascii="宋体" w:cs="仿宋_GB2312"/>
                <w:color w:val="auto"/>
                <w:szCs w:val="21"/>
                <w:lang w:eastAsia="zh-CN"/>
              </w:rPr>
              <w:t>大英县农业农村局</w:t>
            </w:r>
          </w:p>
        </w:tc>
      </w:tr>
      <w:tr w14:paraId="6DF1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AB980B5">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663" w:type="dxa"/>
            <w:vAlign w:val="center"/>
          </w:tcPr>
          <w:p w14:paraId="765CB7B8">
            <w:pPr>
              <w:spacing w:line="300" w:lineRule="exact"/>
              <w:ind w:firstLine="420" w:firstLineChars="200"/>
              <w:jc w:val="left"/>
              <w:rPr>
                <w:rFonts w:ascii="宋体" w:cs="宋体"/>
                <w:bCs/>
                <w:color w:val="auto"/>
                <w:szCs w:val="21"/>
              </w:rPr>
            </w:pPr>
            <w:r>
              <w:rPr>
                <w:rFonts w:ascii="宋体" w:hAnsi="宋体" w:cs="宋体"/>
                <w:bCs/>
                <w:color w:val="auto"/>
                <w:szCs w:val="21"/>
              </w:rPr>
              <w:t>1.</w:t>
            </w:r>
            <w:r>
              <w:rPr>
                <w:rFonts w:hint="eastAsia" w:ascii="宋体" w:hAnsi="宋体" w:cs="宋体"/>
                <w:bCs/>
                <w:color w:val="auto"/>
                <w:szCs w:val="21"/>
              </w:rPr>
              <w:t>立案责任：</w:t>
            </w:r>
            <w:r>
              <w:rPr>
                <w:rFonts w:hint="eastAsia" w:ascii="宋体" w:hAnsi="宋体" w:cs="宋体"/>
                <w:bCs/>
                <w:color w:val="auto"/>
                <w:szCs w:val="21"/>
                <w:lang w:eastAsia="zh-CN"/>
              </w:rPr>
              <w:t>对</w:t>
            </w:r>
            <w:r>
              <w:rPr>
                <w:rFonts w:hint="eastAsia" w:ascii="宋体" w:hAnsi="宋体" w:cs="宋体"/>
                <w:bCs/>
                <w:color w:val="auto"/>
                <w:szCs w:val="21"/>
              </w:rPr>
              <w:t>发现的</w:t>
            </w:r>
            <w:r>
              <w:rPr>
                <w:rFonts w:hint="eastAsia" w:ascii="宋体" w:hAnsi="宋体" w:cs="宋体"/>
                <w:bCs/>
                <w:color w:val="auto"/>
                <w:szCs w:val="21"/>
                <w:lang w:eastAsia="zh-CN"/>
              </w:rPr>
              <w:t>违法</w:t>
            </w:r>
            <w:r>
              <w:rPr>
                <w:rFonts w:hint="eastAsia" w:ascii="宋体" w:hAnsi="宋体" w:cs="宋体"/>
                <w:bCs/>
                <w:color w:val="auto"/>
                <w:szCs w:val="21"/>
              </w:rPr>
              <w:t>行为予以审查，决定是否立案。</w:t>
            </w:r>
          </w:p>
          <w:p w14:paraId="0584DA9E">
            <w:pPr>
              <w:spacing w:line="300" w:lineRule="exact"/>
              <w:ind w:firstLine="420" w:firstLineChars="200"/>
              <w:jc w:val="left"/>
              <w:rPr>
                <w:rFonts w:ascii="宋体" w:cs="宋体"/>
                <w:bCs/>
                <w:color w:val="auto"/>
                <w:szCs w:val="21"/>
              </w:rPr>
            </w:pPr>
            <w:r>
              <w:rPr>
                <w:rFonts w:ascii="宋体" w:hAnsi="宋体" w:cs="宋体"/>
                <w:bCs/>
                <w:color w:val="auto"/>
                <w:szCs w:val="21"/>
              </w:rPr>
              <w:t>2.</w:t>
            </w:r>
            <w:r>
              <w:rPr>
                <w:rFonts w:hint="eastAsia" w:ascii="宋体" w:hAnsi="宋体" w:cs="宋体"/>
                <w:bCs/>
                <w:color w:val="auto"/>
                <w:szCs w:val="21"/>
              </w:rPr>
              <w:t>调查责任：对立案的案件，指定专人负责，及时组织调查取证，与当事人有直接利害关系的应当回避。执法人员不得少于两人，调查时应出示证件，允许当事人辩解。</w:t>
            </w:r>
          </w:p>
          <w:p w14:paraId="7EE6EF5D">
            <w:pPr>
              <w:spacing w:line="300" w:lineRule="exact"/>
              <w:ind w:firstLine="420" w:firstLineChars="200"/>
              <w:jc w:val="left"/>
              <w:rPr>
                <w:rFonts w:ascii="宋体" w:cs="宋体"/>
                <w:bCs/>
                <w:color w:val="auto"/>
                <w:szCs w:val="21"/>
              </w:rPr>
            </w:pPr>
            <w:r>
              <w:rPr>
                <w:rFonts w:ascii="宋体" w:hAnsi="宋体" w:cs="宋体"/>
                <w:bCs/>
                <w:color w:val="auto"/>
                <w:szCs w:val="21"/>
              </w:rPr>
              <w:t>3.</w:t>
            </w:r>
            <w:r>
              <w:rPr>
                <w:rFonts w:hint="eastAsia" w:ascii="宋体" w:hAnsi="宋体" w:cs="宋体"/>
                <w:bCs/>
                <w:color w:val="auto"/>
                <w:szCs w:val="21"/>
              </w:rPr>
              <w:t>审查责任：审理案件调查报告，对案件违法事实、证据、调查取证程序、法律适用、处罚种类和幅度、当事人陈述和申辩，提出处理意见。</w:t>
            </w:r>
          </w:p>
          <w:p w14:paraId="55344EB1">
            <w:pPr>
              <w:spacing w:line="300" w:lineRule="exact"/>
              <w:ind w:firstLine="420" w:firstLineChars="200"/>
              <w:jc w:val="left"/>
              <w:rPr>
                <w:rFonts w:ascii="宋体" w:cs="宋体"/>
                <w:bCs/>
                <w:color w:val="auto"/>
                <w:szCs w:val="21"/>
              </w:rPr>
            </w:pPr>
            <w:r>
              <w:rPr>
                <w:rFonts w:ascii="宋体" w:hAnsi="宋体" w:cs="宋体"/>
                <w:bCs/>
                <w:color w:val="auto"/>
                <w:szCs w:val="21"/>
              </w:rPr>
              <w:t>4.</w:t>
            </w:r>
            <w:r>
              <w:rPr>
                <w:rFonts w:hint="eastAsia" w:ascii="宋体" w:hAnsi="宋体" w:cs="宋体"/>
                <w:bCs/>
                <w:color w:val="auto"/>
                <w:szCs w:val="21"/>
              </w:rPr>
              <w:t>告知责任：作出行政处罚决定前，应制作《行政处罚事先告知书》送达当事人，符合听证规定的，制作并送达《行政处罚听证告知书》。</w:t>
            </w:r>
          </w:p>
          <w:p w14:paraId="5806CE94">
            <w:pPr>
              <w:spacing w:line="300" w:lineRule="exact"/>
              <w:ind w:firstLine="420" w:firstLineChars="200"/>
              <w:jc w:val="left"/>
              <w:rPr>
                <w:rFonts w:ascii="宋体" w:cs="宋体"/>
                <w:bCs/>
                <w:color w:val="auto"/>
                <w:szCs w:val="21"/>
              </w:rPr>
            </w:pPr>
            <w:r>
              <w:rPr>
                <w:rFonts w:ascii="宋体" w:hAnsi="宋体" w:cs="宋体"/>
                <w:bCs/>
                <w:color w:val="auto"/>
                <w:szCs w:val="21"/>
              </w:rPr>
              <w:t>5.</w:t>
            </w:r>
            <w:r>
              <w:rPr>
                <w:rFonts w:hint="eastAsia" w:ascii="宋体" w:hAnsi="宋体" w:cs="宋体"/>
                <w:bCs/>
                <w:color w:val="auto"/>
                <w:szCs w:val="21"/>
              </w:rPr>
              <w:t>决定责任：</w:t>
            </w:r>
            <w:r>
              <w:rPr>
                <w:rFonts w:hint="eastAsia" w:ascii="宋体" w:hAnsi="宋体" w:cs="宋体"/>
                <w:color w:val="auto"/>
                <w:kern w:val="0"/>
                <w:szCs w:val="21"/>
              </w:rPr>
              <w:t>作出处罚决定，</w:t>
            </w:r>
            <w:r>
              <w:rPr>
                <w:rFonts w:hint="eastAsia" w:ascii="宋体" w:hAnsi="宋体" w:cs="宋体"/>
                <w:bCs/>
                <w:color w:val="auto"/>
                <w:szCs w:val="21"/>
              </w:rPr>
              <w:t>制作《行政处罚决定书》，</w:t>
            </w:r>
            <w:r>
              <w:rPr>
                <w:rFonts w:hint="eastAsia" w:ascii="宋体" w:hAnsi="宋体" w:cs="宋体"/>
                <w:color w:val="auto"/>
                <w:szCs w:val="21"/>
              </w:rPr>
              <w:t>并载明行政处罚告知、当事人陈述申辩或者听证情况等内容</w:t>
            </w:r>
            <w:r>
              <w:rPr>
                <w:rFonts w:hint="eastAsia" w:ascii="宋体" w:hAnsi="宋体" w:cs="宋体"/>
                <w:bCs/>
                <w:color w:val="auto"/>
                <w:szCs w:val="21"/>
              </w:rPr>
              <w:t>。</w:t>
            </w:r>
          </w:p>
          <w:p w14:paraId="41FECFDD">
            <w:pPr>
              <w:spacing w:line="300" w:lineRule="exact"/>
              <w:ind w:firstLine="420" w:firstLineChars="200"/>
              <w:jc w:val="left"/>
              <w:rPr>
                <w:rFonts w:ascii="宋体" w:cs="宋体"/>
                <w:bCs/>
                <w:color w:val="auto"/>
                <w:szCs w:val="21"/>
              </w:rPr>
            </w:pPr>
            <w:r>
              <w:rPr>
                <w:rFonts w:ascii="宋体" w:hAnsi="宋体" w:cs="宋体"/>
                <w:bCs/>
                <w:color w:val="auto"/>
                <w:szCs w:val="21"/>
              </w:rPr>
              <w:t>6.</w:t>
            </w:r>
            <w:r>
              <w:rPr>
                <w:rFonts w:hint="eastAsia" w:ascii="宋体" w:hAnsi="宋体" w:cs="宋体"/>
                <w:bCs/>
                <w:color w:val="auto"/>
                <w:szCs w:val="21"/>
              </w:rPr>
              <w:t>送达责任：按法律规定的方式将《行政处罚决定书》送达当事人。</w:t>
            </w:r>
          </w:p>
          <w:p w14:paraId="20C4AAE6">
            <w:pPr>
              <w:spacing w:line="300" w:lineRule="exact"/>
              <w:ind w:firstLine="420" w:firstLineChars="200"/>
              <w:jc w:val="left"/>
              <w:rPr>
                <w:rFonts w:ascii="宋体" w:cs="宋体"/>
                <w:color w:val="auto"/>
                <w:szCs w:val="21"/>
              </w:rPr>
            </w:pPr>
            <w:r>
              <w:rPr>
                <w:rFonts w:ascii="宋体" w:hAnsi="宋体" w:cs="宋体"/>
                <w:bCs/>
                <w:color w:val="auto"/>
                <w:szCs w:val="21"/>
              </w:rPr>
              <w:t>7.</w:t>
            </w:r>
            <w:r>
              <w:rPr>
                <w:rFonts w:hint="eastAsia" w:ascii="宋体" w:hAnsi="宋体" w:cs="宋体"/>
                <w:bCs/>
                <w:color w:val="auto"/>
                <w:szCs w:val="21"/>
              </w:rPr>
              <w:t>执行责任：依照生效的行政处罚决定</w:t>
            </w:r>
            <w:r>
              <w:rPr>
                <w:rFonts w:hint="eastAsia" w:ascii="宋体" w:hAnsi="宋体" w:cs="宋体"/>
                <w:color w:val="auto"/>
                <w:kern w:val="0"/>
                <w:szCs w:val="21"/>
              </w:rPr>
              <w:t>执行。</w:t>
            </w:r>
            <w:r>
              <w:rPr>
                <w:rFonts w:ascii="宋体" w:hAnsi="宋体" w:cs="宋体"/>
                <w:bCs/>
                <w:color w:val="auto"/>
                <w:szCs w:val="21"/>
              </w:rPr>
              <w:t>8.</w:t>
            </w:r>
            <w:r>
              <w:rPr>
                <w:rFonts w:hint="eastAsia" w:ascii="宋体" w:hAnsi="宋体" w:cs="宋体"/>
                <w:bCs/>
                <w:color w:val="auto"/>
                <w:szCs w:val="21"/>
              </w:rPr>
              <w:t>其他责任：法律法规规章文件规定应履行的其他责任。</w:t>
            </w:r>
          </w:p>
        </w:tc>
      </w:tr>
      <w:tr w14:paraId="0416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336ED0B">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663" w:type="dxa"/>
          </w:tcPr>
          <w:p w14:paraId="38FBB5B2">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54A6BDF">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7EFE4D24">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5DBAE7E">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A3472F3">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5BFC9F8F">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C3A2CE4">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222508B1">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1BDA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B4851EF">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663" w:type="dxa"/>
            <w:vAlign w:val="center"/>
          </w:tcPr>
          <w:p w14:paraId="34E86C78">
            <w:pPr>
              <w:spacing w:line="300" w:lineRule="exact"/>
              <w:ind w:firstLine="420" w:firstLineChars="200"/>
              <w:jc w:val="left"/>
              <w:rPr>
                <w:rFonts w:ascii="宋体" w:cs="宋体"/>
                <w:color w:val="auto"/>
                <w:szCs w:val="21"/>
              </w:rPr>
            </w:pPr>
            <w:r>
              <w:rPr>
                <w:rFonts w:hint="eastAsia" w:ascii="宋体" w:hAnsi="宋体" w:cs="宋体"/>
                <w:bCs/>
                <w:color w:val="auto"/>
                <w:szCs w:val="21"/>
              </w:rPr>
              <w:t>对不履行或不正确履行行政职责的行政机关及其工作人员，依据《中华人民共和国行政监察法</w:t>
            </w:r>
            <w:r>
              <w:rPr>
                <w:rFonts w:hint="eastAsia" w:ascii="宋体" w:hAnsi="宋体" w:cs="宋体"/>
                <w:bCs/>
                <w:color w:val="auto"/>
                <w:szCs w:val="21"/>
                <w:lang w:eastAsia="zh-CN"/>
              </w:rPr>
              <w:t>》《</w:t>
            </w:r>
            <w:r>
              <w:rPr>
                <w:rFonts w:hint="eastAsia" w:ascii="宋体" w:hAnsi="宋体" w:cs="宋体"/>
                <w:bCs/>
                <w:color w:val="auto"/>
                <w:szCs w:val="21"/>
              </w:rPr>
              <w:t>中华人民共和国行政许可法</w:t>
            </w:r>
            <w:r>
              <w:rPr>
                <w:rFonts w:hint="eastAsia" w:ascii="宋体" w:hAnsi="宋体" w:cs="宋体"/>
                <w:bCs/>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bCs/>
                <w:color w:val="auto"/>
                <w:szCs w:val="21"/>
              </w:rPr>
              <w:t>行政机关公务员处分条例</w:t>
            </w:r>
            <w:r>
              <w:rPr>
                <w:rFonts w:hint="eastAsia" w:ascii="宋体" w:hAnsi="宋体" w:cs="宋体"/>
                <w:bCs/>
                <w:color w:val="auto"/>
                <w:szCs w:val="21"/>
                <w:lang w:eastAsia="zh-CN"/>
              </w:rPr>
              <w:t>》《</w:t>
            </w:r>
            <w:r>
              <w:rPr>
                <w:rFonts w:hint="eastAsia" w:ascii="宋体" w:hAnsi="宋体" w:cs="宋体"/>
                <w:color w:val="auto"/>
                <w:szCs w:val="21"/>
                <w:lang w:eastAsia="zh-CN"/>
              </w:rPr>
              <w:t>四川省蚕种管理条例》《</w:t>
            </w:r>
            <w:r>
              <w:rPr>
                <w:rFonts w:hint="eastAsia" w:ascii="宋体" w:hAnsi="宋体" w:cs="宋体"/>
                <w:bCs/>
                <w:color w:val="auto"/>
                <w:szCs w:val="21"/>
              </w:rPr>
              <w:t>四川省行政审批违法违纪行为责任追究办法》等法律法规规章的相关规定追究相应的责任。</w:t>
            </w:r>
          </w:p>
        </w:tc>
      </w:tr>
      <w:tr w14:paraId="3663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6969603E">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663" w:type="dxa"/>
            <w:vAlign w:val="center"/>
          </w:tcPr>
          <w:p w14:paraId="6403DF75">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029F1F48">
      <w:pPr>
        <w:rPr>
          <w:rFonts w:ascii="黑体" w:hAnsi="宋体" w:eastAsia="黑体"/>
          <w:sz w:val="32"/>
          <w:szCs w:val="32"/>
        </w:rPr>
      </w:pPr>
    </w:p>
    <w:tbl>
      <w:tblPr>
        <w:tblStyle w:val="5"/>
        <w:tblpPr w:leftFromText="180" w:rightFromText="180" w:vertAnchor="text" w:horzAnchor="page" w:tblpX="1607" w:tblpY="295"/>
        <w:tblOverlap w:val="never"/>
        <w:tblW w:w="8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3"/>
      </w:tblGrid>
      <w:tr w14:paraId="6934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A787CC5">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663" w:type="dxa"/>
            <w:vAlign w:val="center"/>
          </w:tcPr>
          <w:p w14:paraId="0C32021A">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60</w:t>
            </w:r>
          </w:p>
        </w:tc>
      </w:tr>
      <w:tr w14:paraId="2C8C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7673E95">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663" w:type="dxa"/>
            <w:vAlign w:val="center"/>
          </w:tcPr>
          <w:p w14:paraId="7420D616">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0220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6CD919F0">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663" w:type="dxa"/>
            <w:vAlign w:val="center"/>
          </w:tcPr>
          <w:p w14:paraId="6BA98A13">
            <w:pPr>
              <w:widowControl/>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对安排无质量合格证的蚕种出入库，或者经营无质量合格证的蚕种的处罚</w:t>
            </w:r>
          </w:p>
        </w:tc>
      </w:tr>
      <w:tr w14:paraId="1218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439FDE9">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663" w:type="dxa"/>
          </w:tcPr>
          <w:p w14:paraId="5F8C4FAB">
            <w:pPr>
              <w:spacing w:line="300" w:lineRule="exact"/>
              <w:ind w:firstLine="420" w:firstLineChars="200"/>
              <w:rPr>
                <w:rFonts w:ascii="宋体" w:cs="宋体"/>
                <w:color w:val="auto"/>
                <w:szCs w:val="21"/>
              </w:rPr>
            </w:pPr>
            <w:r>
              <w:rPr>
                <w:rFonts w:hint="eastAsia" w:ascii="宋体" w:hAnsi="宋体" w:cs="宋体"/>
                <w:color w:val="auto"/>
                <w:szCs w:val="21"/>
                <w:lang w:eastAsia="zh-CN"/>
              </w:rPr>
              <w:t>《四川省蚕种管理条例》第四十条　违反本条例第三十条的规定，安排无质量合格证的蚕种出入库，或者供应无质量合格证的蚕种的，没收蚕种，就地销毁，并处2万元以上8万元以下的罚款。附：第三十条 凡生产、供应的蚕种，必须经蚕种质量监督检验机构检验，合格的发给省统一印制的蚕种质量合格证。无蚕种质量合格证的蚕种，蚕种冷库不得安排出、入库，任何单位和个人不得供应和使用。</w:t>
            </w:r>
          </w:p>
        </w:tc>
      </w:tr>
      <w:tr w14:paraId="267E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3E87B37">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663" w:type="dxa"/>
            <w:vAlign w:val="center"/>
          </w:tcPr>
          <w:p w14:paraId="0776250C">
            <w:pPr>
              <w:spacing w:line="300" w:lineRule="exact"/>
              <w:jc w:val="center"/>
              <w:rPr>
                <w:rFonts w:ascii="宋体" w:cs="仿宋_GB2312"/>
                <w:color w:val="auto"/>
                <w:szCs w:val="21"/>
              </w:rPr>
            </w:pPr>
            <w:r>
              <w:rPr>
                <w:rFonts w:hint="eastAsia" w:ascii="宋体" w:cs="仿宋_GB2312"/>
                <w:color w:val="auto"/>
                <w:szCs w:val="21"/>
                <w:lang w:eastAsia="zh-CN"/>
              </w:rPr>
              <w:t>大英县农业农村局</w:t>
            </w:r>
          </w:p>
        </w:tc>
      </w:tr>
      <w:tr w14:paraId="2EE3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F43D8D8">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663" w:type="dxa"/>
            <w:vAlign w:val="center"/>
          </w:tcPr>
          <w:p w14:paraId="3B6D8DEA">
            <w:pPr>
              <w:spacing w:line="300" w:lineRule="exact"/>
              <w:ind w:firstLine="420" w:firstLineChars="200"/>
              <w:jc w:val="left"/>
              <w:rPr>
                <w:rFonts w:ascii="宋体" w:cs="宋体"/>
                <w:bCs/>
                <w:color w:val="auto"/>
                <w:szCs w:val="21"/>
              </w:rPr>
            </w:pPr>
            <w:r>
              <w:rPr>
                <w:rFonts w:ascii="宋体" w:hAnsi="宋体" w:cs="宋体"/>
                <w:bCs/>
                <w:color w:val="auto"/>
                <w:szCs w:val="21"/>
              </w:rPr>
              <w:t>1.</w:t>
            </w:r>
            <w:r>
              <w:rPr>
                <w:rFonts w:hint="eastAsia" w:ascii="宋体" w:hAnsi="宋体" w:cs="宋体"/>
                <w:bCs/>
                <w:color w:val="auto"/>
                <w:szCs w:val="21"/>
              </w:rPr>
              <w:t>立案责任：</w:t>
            </w:r>
            <w:r>
              <w:rPr>
                <w:rFonts w:hint="eastAsia" w:ascii="宋体" w:hAnsi="宋体" w:cs="宋体"/>
                <w:bCs/>
                <w:color w:val="auto"/>
                <w:szCs w:val="21"/>
                <w:lang w:eastAsia="zh-CN"/>
              </w:rPr>
              <w:t>对</w:t>
            </w:r>
            <w:r>
              <w:rPr>
                <w:rFonts w:hint="eastAsia" w:ascii="宋体" w:hAnsi="宋体" w:cs="宋体"/>
                <w:bCs/>
                <w:color w:val="auto"/>
                <w:szCs w:val="21"/>
              </w:rPr>
              <w:t>发现的</w:t>
            </w:r>
            <w:r>
              <w:rPr>
                <w:rFonts w:hint="eastAsia" w:ascii="宋体" w:hAnsi="宋体" w:cs="宋体"/>
                <w:bCs/>
                <w:color w:val="auto"/>
                <w:szCs w:val="21"/>
                <w:lang w:eastAsia="zh-CN"/>
              </w:rPr>
              <w:t>违法</w:t>
            </w:r>
            <w:r>
              <w:rPr>
                <w:rFonts w:hint="eastAsia" w:ascii="宋体" w:hAnsi="宋体" w:cs="宋体"/>
                <w:bCs/>
                <w:color w:val="auto"/>
                <w:szCs w:val="21"/>
              </w:rPr>
              <w:t>行为予以审查，决定是否立案。</w:t>
            </w:r>
          </w:p>
          <w:p w14:paraId="1020E54D">
            <w:pPr>
              <w:spacing w:line="300" w:lineRule="exact"/>
              <w:ind w:firstLine="420" w:firstLineChars="200"/>
              <w:jc w:val="left"/>
              <w:rPr>
                <w:rFonts w:ascii="宋体" w:cs="宋体"/>
                <w:bCs/>
                <w:color w:val="auto"/>
                <w:szCs w:val="21"/>
              </w:rPr>
            </w:pPr>
            <w:r>
              <w:rPr>
                <w:rFonts w:ascii="宋体" w:hAnsi="宋体" w:cs="宋体"/>
                <w:bCs/>
                <w:color w:val="auto"/>
                <w:szCs w:val="21"/>
              </w:rPr>
              <w:t>2.</w:t>
            </w:r>
            <w:r>
              <w:rPr>
                <w:rFonts w:hint="eastAsia" w:ascii="宋体" w:hAnsi="宋体" w:cs="宋体"/>
                <w:bCs/>
                <w:color w:val="auto"/>
                <w:szCs w:val="21"/>
              </w:rPr>
              <w:t>调查责任：对立案的案件，指定专人负责，及时组织调查取证，与当事人有直接利害关系的应当回避。执法人员不得少于两人，调查时应出示证件，允许当事人辩解。</w:t>
            </w:r>
          </w:p>
          <w:p w14:paraId="3C80DAF8">
            <w:pPr>
              <w:spacing w:line="300" w:lineRule="exact"/>
              <w:ind w:firstLine="420" w:firstLineChars="200"/>
              <w:jc w:val="left"/>
              <w:rPr>
                <w:rFonts w:ascii="宋体" w:cs="宋体"/>
                <w:bCs/>
                <w:color w:val="auto"/>
                <w:szCs w:val="21"/>
              </w:rPr>
            </w:pPr>
            <w:r>
              <w:rPr>
                <w:rFonts w:ascii="宋体" w:hAnsi="宋体" w:cs="宋体"/>
                <w:bCs/>
                <w:color w:val="auto"/>
                <w:szCs w:val="21"/>
              </w:rPr>
              <w:t>3.</w:t>
            </w:r>
            <w:r>
              <w:rPr>
                <w:rFonts w:hint="eastAsia" w:ascii="宋体" w:hAnsi="宋体" w:cs="宋体"/>
                <w:bCs/>
                <w:color w:val="auto"/>
                <w:szCs w:val="21"/>
              </w:rPr>
              <w:t>审查责任：审理案件调查报告，对案件违法事实、证据、调查取证程序、法律适用、处罚种类和幅度、当事人陈述和申辩，提出处理意见。</w:t>
            </w:r>
          </w:p>
          <w:p w14:paraId="7FCB20FB">
            <w:pPr>
              <w:spacing w:line="300" w:lineRule="exact"/>
              <w:ind w:firstLine="420" w:firstLineChars="200"/>
              <w:jc w:val="left"/>
              <w:rPr>
                <w:rFonts w:ascii="宋体" w:cs="宋体"/>
                <w:bCs/>
                <w:color w:val="auto"/>
                <w:szCs w:val="21"/>
              </w:rPr>
            </w:pPr>
            <w:r>
              <w:rPr>
                <w:rFonts w:ascii="宋体" w:hAnsi="宋体" w:cs="宋体"/>
                <w:bCs/>
                <w:color w:val="auto"/>
                <w:szCs w:val="21"/>
              </w:rPr>
              <w:t>4.</w:t>
            </w:r>
            <w:r>
              <w:rPr>
                <w:rFonts w:hint="eastAsia" w:ascii="宋体" w:hAnsi="宋体" w:cs="宋体"/>
                <w:bCs/>
                <w:color w:val="auto"/>
                <w:szCs w:val="21"/>
              </w:rPr>
              <w:t>告知责任：作出行政处罚决定前，应制作《行政处罚事先告知书》送达当事人，符合听证规定的，制作并送达《行政处罚听证告知书》。</w:t>
            </w:r>
          </w:p>
          <w:p w14:paraId="0499360D">
            <w:pPr>
              <w:spacing w:line="300" w:lineRule="exact"/>
              <w:ind w:firstLine="420" w:firstLineChars="200"/>
              <w:jc w:val="left"/>
              <w:rPr>
                <w:rFonts w:ascii="宋体" w:cs="宋体"/>
                <w:bCs/>
                <w:color w:val="auto"/>
                <w:szCs w:val="21"/>
              </w:rPr>
            </w:pPr>
            <w:r>
              <w:rPr>
                <w:rFonts w:ascii="宋体" w:hAnsi="宋体" w:cs="宋体"/>
                <w:bCs/>
                <w:color w:val="auto"/>
                <w:szCs w:val="21"/>
              </w:rPr>
              <w:t>5.</w:t>
            </w:r>
            <w:r>
              <w:rPr>
                <w:rFonts w:hint="eastAsia" w:ascii="宋体" w:hAnsi="宋体" w:cs="宋体"/>
                <w:bCs/>
                <w:color w:val="auto"/>
                <w:szCs w:val="21"/>
              </w:rPr>
              <w:t>决定责任：</w:t>
            </w:r>
            <w:r>
              <w:rPr>
                <w:rFonts w:hint="eastAsia" w:ascii="宋体" w:hAnsi="宋体" w:cs="宋体"/>
                <w:color w:val="auto"/>
                <w:kern w:val="0"/>
                <w:szCs w:val="21"/>
              </w:rPr>
              <w:t>作出处罚决定，</w:t>
            </w:r>
            <w:r>
              <w:rPr>
                <w:rFonts w:hint="eastAsia" w:ascii="宋体" w:hAnsi="宋体" w:cs="宋体"/>
                <w:bCs/>
                <w:color w:val="auto"/>
                <w:szCs w:val="21"/>
              </w:rPr>
              <w:t>制作《行政处罚决定书》，</w:t>
            </w:r>
            <w:r>
              <w:rPr>
                <w:rFonts w:hint="eastAsia" w:ascii="宋体" w:hAnsi="宋体" w:cs="宋体"/>
                <w:color w:val="auto"/>
                <w:szCs w:val="21"/>
              </w:rPr>
              <w:t>并载明行政处罚告知、当事人陈述申辩或者听证情况等内容</w:t>
            </w:r>
            <w:r>
              <w:rPr>
                <w:rFonts w:hint="eastAsia" w:ascii="宋体" w:hAnsi="宋体" w:cs="宋体"/>
                <w:bCs/>
                <w:color w:val="auto"/>
                <w:szCs w:val="21"/>
              </w:rPr>
              <w:t>。</w:t>
            </w:r>
          </w:p>
          <w:p w14:paraId="22FD77DC">
            <w:pPr>
              <w:spacing w:line="300" w:lineRule="exact"/>
              <w:ind w:firstLine="420" w:firstLineChars="200"/>
              <w:jc w:val="left"/>
              <w:rPr>
                <w:rFonts w:ascii="宋体" w:cs="宋体"/>
                <w:bCs/>
                <w:color w:val="auto"/>
                <w:szCs w:val="21"/>
              </w:rPr>
            </w:pPr>
            <w:r>
              <w:rPr>
                <w:rFonts w:ascii="宋体" w:hAnsi="宋体" w:cs="宋体"/>
                <w:bCs/>
                <w:color w:val="auto"/>
                <w:szCs w:val="21"/>
              </w:rPr>
              <w:t>6.</w:t>
            </w:r>
            <w:r>
              <w:rPr>
                <w:rFonts w:hint="eastAsia" w:ascii="宋体" w:hAnsi="宋体" w:cs="宋体"/>
                <w:bCs/>
                <w:color w:val="auto"/>
                <w:szCs w:val="21"/>
              </w:rPr>
              <w:t>送达责任：按法律规定的方式将《行政处罚决定书》送达当事人。</w:t>
            </w:r>
          </w:p>
          <w:p w14:paraId="3865A5C8">
            <w:pPr>
              <w:spacing w:line="300" w:lineRule="exact"/>
              <w:ind w:firstLine="420" w:firstLineChars="200"/>
              <w:jc w:val="left"/>
              <w:rPr>
                <w:rFonts w:ascii="宋体" w:cs="宋体"/>
                <w:color w:val="auto"/>
                <w:szCs w:val="21"/>
              </w:rPr>
            </w:pPr>
            <w:r>
              <w:rPr>
                <w:rFonts w:ascii="宋体" w:hAnsi="宋体" w:cs="宋体"/>
                <w:bCs/>
                <w:color w:val="auto"/>
                <w:szCs w:val="21"/>
              </w:rPr>
              <w:t>7.</w:t>
            </w:r>
            <w:r>
              <w:rPr>
                <w:rFonts w:hint="eastAsia" w:ascii="宋体" w:hAnsi="宋体" w:cs="宋体"/>
                <w:bCs/>
                <w:color w:val="auto"/>
                <w:szCs w:val="21"/>
              </w:rPr>
              <w:t>执行责任：依照生效的行政处罚决定</w:t>
            </w:r>
            <w:r>
              <w:rPr>
                <w:rFonts w:hint="eastAsia" w:ascii="宋体" w:hAnsi="宋体" w:cs="宋体"/>
                <w:color w:val="auto"/>
                <w:kern w:val="0"/>
                <w:szCs w:val="21"/>
              </w:rPr>
              <w:t>执行。</w:t>
            </w:r>
            <w:r>
              <w:rPr>
                <w:rFonts w:ascii="宋体" w:hAnsi="宋体" w:cs="宋体"/>
                <w:bCs/>
                <w:color w:val="auto"/>
                <w:szCs w:val="21"/>
              </w:rPr>
              <w:t>8.</w:t>
            </w:r>
            <w:r>
              <w:rPr>
                <w:rFonts w:hint="eastAsia" w:ascii="宋体" w:hAnsi="宋体" w:cs="宋体"/>
                <w:bCs/>
                <w:color w:val="auto"/>
                <w:szCs w:val="21"/>
              </w:rPr>
              <w:t>其他责任：法律法规规章文件规定应履行的其他责任。</w:t>
            </w:r>
          </w:p>
        </w:tc>
      </w:tr>
      <w:tr w14:paraId="6012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AE07242">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663" w:type="dxa"/>
          </w:tcPr>
          <w:p w14:paraId="3BF6070E">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11C60CB">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51D06ABE">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60C09CC">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AB98C2C">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2E48B09E">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1AA5686">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5AF8D29E">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1A58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0591FB3">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663" w:type="dxa"/>
            <w:vAlign w:val="center"/>
          </w:tcPr>
          <w:p w14:paraId="7118375B">
            <w:pPr>
              <w:spacing w:line="300" w:lineRule="exact"/>
              <w:ind w:firstLine="420" w:firstLineChars="200"/>
              <w:jc w:val="left"/>
              <w:rPr>
                <w:rFonts w:ascii="宋体" w:cs="宋体"/>
                <w:color w:val="auto"/>
                <w:szCs w:val="21"/>
              </w:rPr>
            </w:pPr>
            <w:r>
              <w:rPr>
                <w:rFonts w:hint="eastAsia" w:ascii="宋体" w:hAnsi="宋体" w:cs="宋体"/>
                <w:bCs/>
                <w:color w:val="auto"/>
                <w:szCs w:val="21"/>
              </w:rPr>
              <w:t>对不履行或不正确履行行政职责的行政机关及其工作人员，依据《中华人民共和国行政监察法</w:t>
            </w:r>
            <w:r>
              <w:rPr>
                <w:rFonts w:hint="eastAsia" w:ascii="宋体" w:hAnsi="宋体" w:cs="宋体"/>
                <w:bCs/>
                <w:color w:val="auto"/>
                <w:szCs w:val="21"/>
                <w:lang w:eastAsia="zh-CN"/>
              </w:rPr>
              <w:t>》《</w:t>
            </w:r>
            <w:r>
              <w:rPr>
                <w:rFonts w:hint="eastAsia" w:ascii="宋体" w:hAnsi="宋体" w:cs="宋体"/>
                <w:bCs/>
                <w:color w:val="auto"/>
                <w:szCs w:val="21"/>
              </w:rPr>
              <w:t>中华人民共和国行政许可法</w:t>
            </w:r>
            <w:r>
              <w:rPr>
                <w:rFonts w:hint="eastAsia" w:ascii="宋体" w:hAnsi="宋体" w:cs="宋体"/>
                <w:bCs/>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bCs/>
                <w:color w:val="auto"/>
                <w:szCs w:val="21"/>
              </w:rPr>
              <w:t>行政机关公务员处分条例</w:t>
            </w:r>
            <w:r>
              <w:rPr>
                <w:rFonts w:hint="eastAsia" w:ascii="宋体" w:hAnsi="宋体" w:cs="宋体"/>
                <w:bCs/>
                <w:color w:val="auto"/>
                <w:szCs w:val="21"/>
                <w:lang w:eastAsia="zh-CN"/>
              </w:rPr>
              <w:t>》《</w:t>
            </w:r>
            <w:r>
              <w:rPr>
                <w:rFonts w:hint="eastAsia" w:ascii="宋体" w:hAnsi="宋体" w:cs="宋体"/>
                <w:color w:val="auto"/>
                <w:szCs w:val="21"/>
                <w:lang w:eastAsia="zh-CN"/>
              </w:rPr>
              <w:t>四川省蚕种管理条例》《</w:t>
            </w:r>
            <w:r>
              <w:rPr>
                <w:rFonts w:hint="eastAsia" w:ascii="宋体" w:hAnsi="宋体" w:cs="宋体"/>
                <w:bCs/>
                <w:color w:val="auto"/>
                <w:szCs w:val="21"/>
              </w:rPr>
              <w:t>四川省行政审批违法违纪行为责任追究办法》等法律法规规章的相关规定追究相应的责任。</w:t>
            </w:r>
          </w:p>
        </w:tc>
      </w:tr>
      <w:tr w14:paraId="3A56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17BF384">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663" w:type="dxa"/>
            <w:vAlign w:val="center"/>
          </w:tcPr>
          <w:p w14:paraId="164ADEDF">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669D6438">
      <w:pPr>
        <w:rPr>
          <w:rFonts w:ascii="黑体" w:hAnsi="宋体" w:eastAsia="黑体"/>
          <w:sz w:val="32"/>
          <w:szCs w:val="32"/>
        </w:rPr>
      </w:pPr>
    </w:p>
    <w:tbl>
      <w:tblPr>
        <w:tblStyle w:val="5"/>
        <w:tblpPr w:leftFromText="180" w:rightFromText="180" w:vertAnchor="text" w:horzAnchor="page" w:tblpX="1607" w:tblpY="295"/>
        <w:tblOverlap w:val="never"/>
        <w:tblW w:w="8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3"/>
      </w:tblGrid>
      <w:tr w14:paraId="21BF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AD43EC4">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663" w:type="dxa"/>
            <w:vAlign w:val="center"/>
          </w:tcPr>
          <w:p w14:paraId="2E8666AA">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61</w:t>
            </w:r>
          </w:p>
        </w:tc>
      </w:tr>
      <w:tr w14:paraId="3D5F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0D924ED">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663" w:type="dxa"/>
            <w:vAlign w:val="center"/>
          </w:tcPr>
          <w:p w14:paraId="76692432">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001D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65A7A26B">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663" w:type="dxa"/>
            <w:vAlign w:val="center"/>
          </w:tcPr>
          <w:p w14:paraId="622F69E2">
            <w:pPr>
              <w:widowControl/>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对拒不销毁检验不合格蚕种的处罚</w:t>
            </w:r>
          </w:p>
        </w:tc>
      </w:tr>
      <w:tr w14:paraId="1E9B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98A8AF3">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663" w:type="dxa"/>
          </w:tcPr>
          <w:p w14:paraId="3CCC0C49">
            <w:pPr>
              <w:spacing w:line="300" w:lineRule="exact"/>
              <w:ind w:firstLine="420" w:firstLineChars="200"/>
              <w:rPr>
                <w:rFonts w:ascii="宋体" w:cs="宋体"/>
                <w:color w:val="auto"/>
                <w:szCs w:val="21"/>
              </w:rPr>
            </w:pPr>
            <w:r>
              <w:rPr>
                <w:rFonts w:hint="eastAsia" w:ascii="宋体" w:hAnsi="宋体" w:cs="宋体"/>
                <w:color w:val="auto"/>
                <w:szCs w:val="21"/>
                <w:lang w:eastAsia="zh-CN"/>
              </w:rPr>
              <w:t>《四川省蚕种管理条例》第四十一条　违反本条例第三十一条的规定，拒不销毁检验不合格蚕种的，强制销毁蚕种，吊销许可证，并处2万元以上5万元以下的罚款。造成经济损失的，责令赔偿损失。构成犯罪的，依法追究刑事责任。附：第三十一条 蚕种的检验检疫，必须按照蚕种质量标准和蚕种检验规程进行。检验不合格的蚕种，蚕种生产、供应单位必须在蚕种质量监督检验机构的监督下就地销毁，不得调运、入库、出库、供应和使用。进出口蚕种的检疫，按《中华人民共和国进出境动植物检疫法》的规定执行。</w:t>
            </w:r>
          </w:p>
        </w:tc>
      </w:tr>
      <w:tr w14:paraId="5629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3860DED">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663" w:type="dxa"/>
            <w:vAlign w:val="center"/>
          </w:tcPr>
          <w:p w14:paraId="2B1068F0">
            <w:pPr>
              <w:spacing w:line="300" w:lineRule="exact"/>
              <w:jc w:val="center"/>
              <w:rPr>
                <w:rFonts w:ascii="宋体" w:cs="仿宋_GB2312"/>
                <w:color w:val="auto"/>
                <w:szCs w:val="21"/>
              </w:rPr>
            </w:pPr>
            <w:r>
              <w:rPr>
                <w:rFonts w:hint="eastAsia" w:ascii="宋体" w:cs="仿宋_GB2312"/>
                <w:color w:val="auto"/>
                <w:szCs w:val="21"/>
                <w:lang w:eastAsia="zh-CN"/>
              </w:rPr>
              <w:t>大英县农业农村局</w:t>
            </w:r>
          </w:p>
        </w:tc>
      </w:tr>
      <w:tr w14:paraId="4619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E40F49A">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663" w:type="dxa"/>
            <w:vAlign w:val="center"/>
          </w:tcPr>
          <w:p w14:paraId="31A97BF5">
            <w:pPr>
              <w:spacing w:line="300" w:lineRule="exact"/>
              <w:ind w:firstLine="420" w:firstLineChars="200"/>
              <w:jc w:val="left"/>
              <w:rPr>
                <w:rFonts w:ascii="宋体" w:cs="宋体"/>
                <w:bCs/>
                <w:color w:val="auto"/>
                <w:szCs w:val="21"/>
              </w:rPr>
            </w:pPr>
            <w:r>
              <w:rPr>
                <w:rFonts w:ascii="宋体" w:hAnsi="宋体" w:cs="宋体"/>
                <w:bCs/>
                <w:color w:val="auto"/>
                <w:szCs w:val="21"/>
              </w:rPr>
              <w:t>1.</w:t>
            </w:r>
            <w:r>
              <w:rPr>
                <w:rFonts w:hint="eastAsia" w:ascii="宋体" w:hAnsi="宋体" w:cs="宋体"/>
                <w:bCs/>
                <w:color w:val="auto"/>
                <w:szCs w:val="21"/>
              </w:rPr>
              <w:t>立案责任：</w:t>
            </w:r>
            <w:r>
              <w:rPr>
                <w:rFonts w:hint="eastAsia" w:ascii="宋体" w:hAnsi="宋体" w:cs="宋体"/>
                <w:bCs/>
                <w:color w:val="auto"/>
                <w:szCs w:val="21"/>
                <w:lang w:eastAsia="zh-CN"/>
              </w:rPr>
              <w:t>对</w:t>
            </w:r>
            <w:r>
              <w:rPr>
                <w:rFonts w:hint="eastAsia" w:ascii="宋体" w:hAnsi="宋体" w:cs="宋体"/>
                <w:bCs/>
                <w:color w:val="auto"/>
                <w:szCs w:val="21"/>
              </w:rPr>
              <w:t>发现的</w:t>
            </w:r>
            <w:r>
              <w:rPr>
                <w:rFonts w:hint="eastAsia" w:ascii="宋体" w:hAnsi="宋体" w:cs="宋体"/>
                <w:bCs/>
                <w:color w:val="auto"/>
                <w:szCs w:val="21"/>
                <w:lang w:eastAsia="zh-CN"/>
              </w:rPr>
              <w:t>违法</w:t>
            </w:r>
            <w:r>
              <w:rPr>
                <w:rFonts w:hint="eastAsia" w:ascii="宋体" w:hAnsi="宋体" w:cs="宋体"/>
                <w:bCs/>
                <w:color w:val="auto"/>
                <w:szCs w:val="21"/>
              </w:rPr>
              <w:t>行为予以审查，决定是否立案。</w:t>
            </w:r>
          </w:p>
          <w:p w14:paraId="7DF8279E">
            <w:pPr>
              <w:spacing w:line="300" w:lineRule="exact"/>
              <w:ind w:firstLine="420" w:firstLineChars="200"/>
              <w:jc w:val="left"/>
              <w:rPr>
                <w:rFonts w:ascii="宋体" w:cs="宋体"/>
                <w:bCs/>
                <w:color w:val="auto"/>
                <w:szCs w:val="21"/>
              </w:rPr>
            </w:pPr>
            <w:r>
              <w:rPr>
                <w:rFonts w:ascii="宋体" w:hAnsi="宋体" w:cs="宋体"/>
                <w:bCs/>
                <w:color w:val="auto"/>
                <w:szCs w:val="21"/>
              </w:rPr>
              <w:t>2.</w:t>
            </w:r>
            <w:r>
              <w:rPr>
                <w:rFonts w:hint="eastAsia" w:ascii="宋体" w:hAnsi="宋体" w:cs="宋体"/>
                <w:bCs/>
                <w:color w:val="auto"/>
                <w:szCs w:val="21"/>
              </w:rPr>
              <w:t>调查责任：对立案的案件，指定专人负责，及时组织调查取证，与当事人有直接利害关系的应当回避。执法人员不得少于两人，调查时应出示证件，允许当事人辩解。</w:t>
            </w:r>
          </w:p>
          <w:p w14:paraId="6F388A1F">
            <w:pPr>
              <w:spacing w:line="300" w:lineRule="exact"/>
              <w:ind w:firstLine="420" w:firstLineChars="200"/>
              <w:jc w:val="left"/>
              <w:rPr>
                <w:rFonts w:ascii="宋体" w:cs="宋体"/>
                <w:bCs/>
                <w:color w:val="auto"/>
                <w:szCs w:val="21"/>
              </w:rPr>
            </w:pPr>
            <w:r>
              <w:rPr>
                <w:rFonts w:ascii="宋体" w:hAnsi="宋体" w:cs="宋体"/>
                <w:bCs/>
                <w:color w:val="auto"/>
                <w:szCs w:val="21"/>
              </w:rPr>
              <w:t>3.</w:t>
            </w:r>
            <w:r>
              <w:rPr>
                <w:rFonts w:hint="eastAsia" w:ascii="宋体" w:hAnsi="宋体" w:cs="宋体"/>
                <w:bCs/>
                <w:color w:val="auto"/>
                <w:szCs w:val="21"/>
              </w:rPr>
              <w:t>审查责任：审理案件调查报告，对案件违法事实、证据、调查取证程序、法律适用、处罚种类和幅度、当事人陈述和申辩，提出处理意见。</w:t>
            </w:r>
          </w:p>
          <w:p w14:paraId="3C22929D">
            <w:pPr>
              <w:spacing w:line="300" w:lineRule="exact"/>
              <w:ind w:firstLine="420" w:firstLineChars="200"/>
              <w:jc w:val="left"/>
              <w:rPr>
                <w:rFonts w:ascii="宋体" w:cs="宋体"/>
                <w:bCs/>
                <w:color w:val="auto"/>
                <w:szCs w:val="21"/>
              </w:rPr>
            </w:pPr>
            <w:r>
              <w:rPr>
                <w:rFonts w:ascii="宋体" w:hAnsi="宋体" w:cs="宋体"/>
                <w:bCs/>
                <w:color w:val="auto"/>
                <w:szCs w:val="21"/>
              </w:rPr>
              <w:t>4.</w:t>
            </w:r>
            <w:r>
              <w:rPr>
                <w:rFonts w:hint="eastAsia" w:ascii="宋体" w:hAnsi="宋体" w:cs="宋体"/>
                <w:bCs/>
                <w:color w:val="auto"/>
                <w:szCs w:val="21"/>
              </w:rPr>
              <w:t>告知责任：作出行政处罚决定前，应制作《行政处罚事先告知书》送达当事人，符合听证规定的，制作并送达《行政处罚听证告知书》。</w:t>
            </w:r>
          </w:p>
          <w:p w14:paraId="04B5E734">
            <w:pPr>
              <w:spacing w:line="300" w:lineRule="exact"/>
              <w:ind w:firstLine="420" w:firstLineChars="200"/>
              <w:jc w:val="left"/>
              <w:rPr>
                <w:rFonts w:ascii="宋体" w:cs="宋体"/>
                <w:bCs/>
                <w:color w:val="auto"/>
                <w:szCs w:val="21"/>
              </w:rPr>
            </w:pPr>
            <w:r>
              <w:rPr>
                <w:rFonts w:ascii="宋体" w:hAnsi="宋体" w:cs="宋体"/>
                <w:bCs/>
                <w:color w:val="auto"/>
                <w:szCs w:val="21"/>
              </w:rPr>
              <w:t>5.</w:t>
            </w:r>
            <w:r>
              <w:rPr>
                <w:rFonts w:hint="eastAsia" w:ascii="宋体" w:hAnsi="宋体" w:cs="宋体"/>
                <w:bCs/>
                <w:color w:val="auto"/>
                <w:szCs w:val="21"/>
              </w:rPr>
              <w:t>决定责任：</w:t>
            </w:r>
            <w:r>
              <w:rPr>
                <w:rFonts w:hint="eastAsia" w:ascii="宋体" w:hAnsi="宋体" w:cs="宋体"/>
                <w:color w:val="auto"/>
                <w:kern w:val="0"/>
                <w:szCs w:val="21"/>
              </w:rPr>
              <w:t>作出处罚决定，</w:t>
            </w:r>
            <w:r>
              <w:rPr>
                <w:rFonts w:hint="eastAsia" w:ascii="宋体" w:hAnsi="宋体" w:cs="宋体"/>
                <w:bCs/>
                <w:color w:val="auto"/>
                <w:szCs w:val="21"/>
              </w:rPr>
              <w:t>制作《行政处罚决定书》，</w:t>
            </w:r>
            <w:r>
              <w:rPr>
                <w:rFonts w:hint="eastAsia" w:ascii="宋体" w:hAnsi="宋体" w:cs="宋体"/>
                <w:color w:val="auto"/>
                <w:szCs w:val="21"/>
              </w:rPr>
              <w:t>并载明行政处罚告知、当事人陈述申辩或者听证情况等内容</w:t>
            </w:r>
            <w:r>
              <w:rPr>
                <w:rFonts w:hint="eastAsia" w:ascii="宋体" w:hAnsi="宋体" w:cs="宋体"/>
                <w:bCs/>
                <w:color w:val="auto"/>
                <w:szCs w:val="21"/>
              </w:rPr>
              <w:t>。</w:t>
            </w:r>
          </w:p>
          <w:p w14:paraId="5E56EF60">
            <w:pPr>
              <w:spacing w:line="300" w:lineRule="exact"/>
              <w:ind w:firstLine="420" w:firstLineChars="200"/>
              <w:jc w:val="left"/>
              <w:rPr>
                <w:rFonts w:ascii="宋体" w:cs="宋体"/>
                <w:bCs/>
                <w:color w:val="auto"/>
                <w:szCs w:val="21"/>
              </w:rPr>
            </w:pPr>
            <w:r>
              <w:rPr>
                <w:rFonts w:ascii="宋体" w:hAnsi="宋体" w:cs="宋体"/>
                <w:bCs/>
                <w:color w:val="auto"/>
                <w:szCs w:val="21"/>
              </w:rPr>
              <w:t>6.</w:t>
            </w:r>
            <w:r>
              <w:rPr>
                <w:rFonts w:hint="eastAsia" w:ascii="宋体" w:hAnsi="宋体" w:cs="宋体"/>
                <w:bCs/>
                <w:color w:val="auto"/>
                <w:szCs w:val="21"/>
              </w:rPr>
              <w:t>送达责任：按法律规定的方式将《行政处罚决定书》送达当事人。</w:t>
            </w:r>
          </w:p>
          <w:p w14:paraId="3EE28BB5">
            <w:pPr>
              <w:spacing w:line="300" w:lineRule="exact"/>
              <w:ind w:firstLine="420" w:firstLineChars="200"/>
              <w:jc w:val="left"/>
              <w:rPr>
                <w:rFonts w:ascii="宋体" w:cs="宋体"/>
                <w:color w:val="auto"/>
                <w:szCs w:val="21"/>
              </w:rPr>
            </w:pPr>
            <w:r>
              <w:rPr>
                <w:rFonts w:ascii="宋体" w:hAnsi="宋体" w:cs="宋体"/>
                <w:bCs/>
                <w:color w:val="auto"/>
                <w:szCs w:val="21"/>
              </w:rPr>
              <w:t>7.</w:t>
            </w:r>
            <w:r>
              <w:rPr>
                <w:rFonts w:hint="eastAsia" w:ascii="宋体" w:hAnsi="宋体" w:cs="宋体"/>
                <w:bCs/>
                <w:color w:val="auto"/>
                <w:szCs w:val="21"/>
              </w:rPr>
              <w:t>执行责任：依照生效的行政处罚决定</w:t>
            </w:r>
            <w:r>
              <w:rPr>
                <w:rFonts w:hint="eastAsia" w:ascii="宋体" w:hAnsi="宋体" w:cs="宋体"/>
                <w:color w:val="auto"/>
                <w:kern w:val="0"/>
                <w:szCs w:val="21"/>
              </w:rPr>
              <w:t>执行。</w:t>
            </w:r>
            <w:r>
              <w:rPr>
                <w:rFonts w:ascii="宋体" w:hAnsi="宋体" w:cs="宋体"/>
                <w:bCs/>
                <w:color w:val="auto"/>
                <w:szCs w:val="21"/>
              </w:rPr>
              <w:t>8.</w:t>
            </w:r>
            <w:r>
              <w:rPr>
                <w:rFonts w:hint="eastAsia" w:ascii="宋体" w:hAnsi="宋体" w:cs="宋体"/>
                <w:bCs/>
                <w:color w:val="auto"/>
                <w:szCs w:val="21"/>
              </w:rPr>
              <w:t>其他责任：法律法规规章文件规定应履行的其他责任。</w:t>
            </w:r>
          </w:p>
        </w:tc>
      </w:tr>
      <w:tr w14:paraId="0738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4025E62">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663" w:type="dxa"/>
          </w:tcPr>
          <w:p w14:paraId="00957E9F">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931EFF4">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3CFDB269">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80CFDE6">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BA96955">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2F809146">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B549111">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3648101E">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55E7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C16CBC9">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663" w:type="dxa"/>
            <w:vAlign w:val="center"/>
          </w:tcPr>
          <w:p w14:paraId="438B6234">
            <w:pPr>
              <w:spacing w:line="300" w:lineRule="exact"/>
              <w:ind w:firstLine="420" w:firstLineChars="200"/>
              <w:jc w:val="left"/>
              <w:rPr>
                <w:rFonts w:ascii="宋体" w:cs="宋体"/>
                <w:color w:val="auto"/>
                <w:szCs w:val="21"/>
              </w:rPr>
            </w:pPr>
            <w:r>
              <w:rPr>
                <w:rFonts w:hint="eastAsia" w:ascii="宋体" w:hAnsi="宋体" w:cs="宋体"/>
                <w:bCs/>
                <w:color w:val="auto"/>
                <w:szCs w:val="21"/>
              </w:rPr>
              <w:t>对不履行或不正确履行行政职责的行政机关及其工作人员，依据《中华人民共和国行政监察法</w:t>
            </w:r>
            <w:r>
              <w:rPr>
                <w:rFonts w:hint="eastAsia" w:ascii="宋体" w:hAnsi="宋体" w:cs="宋体"/>
                <w:bCs/>
                <w:color w:val="auto"/>
                <w:szCs w:val="21"/>
                <w:lang w:eastAsia="zh-CN"/>
              </w:rPr>
              <w:t>》《</w:t>
            </w:r>
            <w:r>
              <w:rPr>
                <w:rFonts w:hint="eastAsia" w:ascii="宋体" w:hAnsi="宋体" w:cs="宋体"/>
                <w:bCs/>
                <w:color w:val="auto"/>
                <w:szCs w:val="21"/>
              </w:rPr>
              <w:t>中华人民共和国行政许可法</w:t>
            </w:r>
            <w:r>
              <w:rPr>
                <w:rFonts w:hint="eastAsia" w:ascii="宋体" w:hAnsi="宋体" w:cs="宋体"/>
                <w:bCs/>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bCs/>
                <w:color w:val="auto"/>
                <w:szCs w:val="21"/>
              </w:rPr>
              <w:t>行政机关公务员处分条例</w:t>
            </w:r>
            <w:r>
              <w:rPr>
                <w:rFonts w:hint="eastAsia" w:ascii="宋体" w:hAnsi="宋体" w:cs="宋体"/>
                <w:bCs/>
                <w:color w:val="auto"/>
                <w:szCs w:val="21"/>
                <w:lang w:eastAsia="zh-CN"/>
              </w:rPr>
              <w:t>》《</w:t>
            </w:r>
            <w:r>
              <w:rPr>
                <w:rFonts w:hint="eastAsia" w:ascii="宋体" w:hAnsi="宋体" w:cs="宋体"/>
                <w:color w:val="auto"/>
                <w:szCs w:val="21"/>
                <w:lang w:eastAsia="zh-CN"/>
              </w:rPr>
              <w:t>四川省蚕种管理条例》《</w:t>
            </w:r>
            <w:r>
              <w:rPr>
                <w:rFonts w:hint="eastAsia" w:ascii="宋体" w:hAnsi="宋体" w:cs="宋体"/>
                <w:bCs/>
                <w:color w:val="auto"/>
                <w:szCs w:val="21"/>
              </w:rPr>
              <w:t>四川省行政审批违法违纪行为责任追究办法》等法律法规规章的相关规定追究相应的责任。</w:t>
            </w:r>
          </w:p>
        </w:tc>
      </w:tr>
      <w:tr w14:paraId="1696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5C58459">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663" w:type="dxa"/>
            <w:vAlign w:val="center"/>
          </w:tcPr>
          <w:p w14:paraId="26A1668A">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4E24D9D8">
      <w:pPr>
        <w:rPr>
          <w:rFonts w:ascii="黑体" w:hAnsi="宋体" w:eastAsia="黑体"/>
          <w:sz w:val="32"/>
          <w:szCs w:val="32"/>
        </w:rPr>
      </w:pPr>
    </w:p>
    <w:tbl>
      <w:tblPr>
        <w:tblStyle w:val="5"/>
        <w:tblpPr w:leftFromText="180" w:rightFromText="180" w:vertAnchor="text" w:horzAnchor="page" w:tblpX="1607" w:tblpY="295"/>
        <w:tblOverlap w:val="never"/>
        <w:tblW w:w="8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3"/>
      </w:tblGrid>
      <w:tr w14:paraId="2A90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047A7FD">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663" w:type="dxa"/>
            <w:vAlign w:val="center"/>
          </w:tcPr>
          <w:p w14:paraId="4689624F">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62</w:t>
            </w:r>
          </w:p>
        </w:tc>
      </w:tr>
      <w:tr w14:paraId="16B1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415B809">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663" w:type="dxa"/>
            <w:vAlign w:val="center"/>
          </w:tcPr>
          <w:p w14:paraId="7681F2D3">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11F2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A651A29">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663" w:type="dxa"/>
            <w:vAlign w:val="center"/>
          </w:tcPr>
          <w:p w14:paraId="789C5921">
            <w:pPr>
              <w:widowControl/>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对擅自处理受保护的蚕遗传资源的处罚</w:t>
            </w:r>
          </w:p>
        </w:tc>
      </w:tr>
      <w:tr w14:paraId="2839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4B5687C">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663" w:type="dxa"/>
          </w:tcPr>
          <w:p w14:paraId="7A83DF37">
            <w:pPr>
              <w:spacing w:line="300" w:lineRule="exact"/>
              <w:ind w:firstLine="420" w:firstLineChars="200"/>
              <w:rPr>
                <w:rFonts w:ascii="宋体" w:cs="宋体"/>
                <w:color w:val="auto"/>
                <w:szCs w:val="21"/>
              </w:rPr>
            </w:pPr>
            <w:r>
              <w:rPr>
                <w:rFonts w:hint="eastAsia" w:ascii="宋体" w:hAnsi="宋体" w:cs="宋体"/>
                <w:bCs/>
                <w:color w:val="auto"/>
                <w:szCs w:val="21"/>
              </w:rPr>
              <w:t>《蚕种管理办法》第二十九条  违反本办法第八条规定，擅自处理受保护的蚕遗传资源，造成蚕遗传资源损失的，由省级以上人民政府农业（蚕业）行政主管部门处一万元以上五万元以下罚款。附：第八条　省级以上人民政府农业（蚕业）行政主管部门确定的蚕遗传资源保育单位（蚕种质资源库）承担蚕遗传资源保护任务。未经省级以上人民政府农业（蚕业）行政主管部门批准，不得擅自处理受保护的蚕遗传资源。蚕遗传资源保育单位应当按照省级以上人民政府农业（蚕业）行政主管部门的有关规定，采集新增的蚕遗传材料，有关单位和个人应当提供新增加的蚕遗传材料。提供新增加的蚕遗传材料，有权获得适当经济补偿。</w:t>
            </w:r>
          </w:p>
        </w:tc>
      </w:tr>
      <w:tr w14:paraId="681E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F0ECB6A">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663" w:type="dxa"/>
            <w:vAlign w:val="center"/>
          </w:tcPr>
          <w:p w14:paraId="6CD686AC">
            <w:pPr>
              <w:spacing w:line="300" w:lineRule="exact"/>
              <w:jc w:val="center"/>
              <w:rPr>
                <w:rFonts w:ascii="宋体" w:cs="仿宋_GB2312"/>
                <w:color w:val="auto"/>
                <w:szCs w:val="21"/>
              </w:rPr>
            </w:pPr>
            <w:r>
              <w:rPr>
                <w:rFonts w:hint="eastAsia" w:ascii="宋体" w:cs="仿宋_GB2312"/>
                <w:color w:val="auto"/>
                <w:szCs w:val="21"/>
                <w:lang w:eastAsia="zh-CN"/>
              </w:rPr>
              <w:t>大英县农业农村局</w:t>
            </w:r>
          </w:p>
        </w:tc>
      </w:tr>
      <w:tr w14:paraId="3EBA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B07EBD2">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663" w:type="dxa"/>
            <w:vAlign w:val="center"/>
          </w:tcPr>
          <w:p w14:paraId="15076242">
            <w:pPr>
              <w:spacing w:line="300" w:lineRule="exact"/>
              <w:ind w:firstLine="420" w:firstLineChars="200"/>
              <w:jc w:val="left"/>
              <w:rPr>
                <w:rFonts w:ascii="宋体" w:cs="宋体"/>
                <w:bCs/>
                <w:color w:val="auto"/>
                <w:szCs w:val="21"/>
              </w:rPr>
            </w:pPr>
            <w:r>
              <w:rPr>
                <w:rFonts w:ascii="宋体" w:hAnsi="宋体" w:cs="宋体"/>
                <w:bCs/>
                <w:color w:val="auto"/>
                <w:szCs w:val="21"/>
              </w:rPr>
              <w:t>1.</w:t>
            </w:r>
            <w:r>
              <w:rPr>
                <w:rFonts w:hint="eastAsia" w:ascii="宋体" w:hAnsi="宋体" w:cs="宋体"/>
                <w:bCs/>
                <w:color w:val="auto"/>
                <w:szCs w:val="21"/>
              </w:rPr>
              <w:t>立案责任：</w:t>
            </w:r>
            <w:r>
              <w:rPr>
                <w:rFonts w:hint="eastAsia" w:ascii="宋体" w:hAnsi="宋体" w:cs="宋体"/>
                <w:bCs/>
                <w:color w:val="auto"/>
                <w:szCs w:val="21"/>
                <w:lang w:eastAsia="zh-CN"/>
              </w:rPr>
              <w:t>对</w:t>
            </w:r>
            <w:r>
              <w:rPr>
                <w:rFonts w:hint="eastAsia" w:ascii="宋体" w:hAnsi="宋体" w:cs="宋体"/>
                <w:bCs/>
                <w:color w:val="auto"/>
                <w:szCs w:val="21"/>
              </w:rPr>
              <w:t>发现的</w:t>
            </w:r>
            <w:r>
              <w:rPr>
                <w:rFonts w:hint="eastAsia" w:ascii="宋体" w:hAnsi="宋体" w:cs="宋体"/>
                <w:bCs/>
                <w:color w:val="auto"/>
                <w:szCs w:val="21"/>
                <w:lang w:eastAsia="zh-CN"/>
              </w:rPr>
              <w:t>违法</w:t>
            </w:r>
            <w:r>
              <w:rPr>
                <w:rFonts w:hint="eastAsia" w:ascii="宋体" w:hAnsi="宋体" w:cs="宋体"/>
                <w:bCs/>
                <w:color w:val="auto"/>
                <w:szCs w:val="21"/>
              </w:rPr>
              <w:t>行为予以审查，决定是否立案。</w:t>
            </w:r>
          </w:p>
          <w:p w14:paraId="2CE64526">
            <w:pPr>
              <w:spacing w:line="300" w:lineRule="exact"/>
              <w:ind w:firstLine="420" w:firstLineChars="200"/>
              <w:jc w:val="left"/>
              <w:rPr>
                <w:rFonts w:ascii="宋体" w:cs="宋体"/>
                <w:bCs/>
                <w:color w:val="auto"/>
                <w:szCs w:val="21"/>
              </w:rPr>
            </w:pPr>
            <w:r>
              <w:rPr>
                <w:rFonts w:ascii="宋体" w:hAnsi="宋体" w:cs="宋体"/>
                <w:bCs/>
                <w:color w:val="auto"/>
                <w:szCs w:val="21"/>
              </w:rPr>
              <w:t>2.</w:t>
            </w:r>
            <w:r>
              <w:rPr>
                <w:rFonts w:hint="eastAsia" w:ascii="宋体" w:hAnsi="宋体" w:cs="宋体"/>
                <w:bCs/>
                <w:color w:val="auto"/>
                <w:szCs w:val="21"/>
              </w:rPr>
              <w:t>调查责任：对立案的案件，指定专人负责，及时组织调查取证，与当事人有直接利害关系的应当回避。执法人员不得少于两人，调查时应出示证件，允许当事人辩解。</w:t>
            </w:r>
          </w:p>
          <w:p w14:paraId="2451E191">
            <w:pPr>
              <w:spacing w:line="300" w:lineRule="exact"/>
              <w:ind w:firstLine="420" w:firstLineChars="200"/>
              <w:jc w:val="left"/>
              <w:rPr>
                <w:rFonts w:ascii="宋体" w:cs="宋体"/>
                <w:bCs/>
                <w:color w:val="auto"/>
                <w:szCs w:val="21"/>
              </w:rPr>
            </w:pPr>
            <w:r>
              <w:rPr>
                <w:rFonts w:ascii="宋体" w:hAnsi="宋体" w:cs="宋体"/>
                <w:bCs/>
                <w:color w:val="auto"/>
                <w:szCs w:val="21"/>
              </w:rPr>
              <w:t>3.</w:t>
            </w:r>
            <w:r>
              <w:rPr>
                <w:rFonts w:hint="eastAsia" w:ascii="宋体" w:hAnsi="宋体" w:cs="宋体"/>
                <w:bCs/>
                <w:color w:val="auto"/>
                <w:szCs w:val="21"/>
              </w:rPr>
              <w:t>审查责任：审理案件调查报告，对案件违法事实、证据、调查取证程序、法律适用、处罚种类和幅度、当事人陈述和申辩，提出处理意见。</w:t>
            </w:r>
          </w:p>
          <w:p w14:paraId="0E09E7FC">
            <w:pPr>
              <w:spacing w:line="300" w:lineRule="exact"/>
              <w:ind w:firstLine="420" w:firstLineChars="200"/>
              <w:jc w:val="left"/>
              <w:rPr>
                <w:rFonts w:ascii="宋体" w:cs="宋体"/>
                <w:bCs/>
                <w:color w:val="auto"/>
                <w:szCs w:val="21"/>
              </w:rPr>
            </w:pPr>
            <w:r>
              <w:rPr>
                <w:rFonts w:ascii="宋体" w:hAnsi="宋体" w:cs="宋体"/>
                <w:bCs/>
                <w:color w:val="auto"/>
                <w:szCs w:val="21"/>
              </w:rPr>
              <w:t>4.</w:t>
            </w:r>
            <w:r>
              <w:rPr>
                <w:rFonts w:hint="eastAsia" w:ascii="宋体" w:hAnsi="宋体" w:cs="宋体"/>
                <w:bCs/>
                <w:color w:val="auto"/>
                <w:szCs w:val="21"/>
              </w:rPr>
              <w:t>告知责任：作出行政处罚决定前，应制作《行政处罚事先告知书》送达当事人，符合听证规定的，制作并送达《行政处罚听证告知书》。</w:t>
            </w:r>
          </w:p>
          <w:p w14:paraId="779120B4">
            <w:pPr>
              <w:spacing w:line="300" w:lineRule="exact"/>
              <w:ind w:firstLine="420" w:firstLineChars="200"/>
              <w:jc w:val="left"/>
              <w:rPr>
                <w:rFonts w:ascii="宋体" w:cs="宋体"/>
                <w:bCs/>
                <w:color w:val="auto"/>
                <w:szCs w:val="21"/>
              </w:rPr>
            </w:pPr>
            <w:r>
              <w:rPr>
                <w:rFonts w:ascii="宋体" w:hAnsi="宋体" w:cs="宋体"/>
                <w:bCs/>
                <w:color w:val="auto"/>
                <w:szCs w:val="21"/>
              </w:rPr>
              <w:t>5.</w:t>
            </w:r>
            <w:r>
              <w:rPr>
                <w:rFonts w:hint="eastAsia" w:ascii="宋体" w:hAnsi="宋体" w:cs="宋体"/>
                <w:bCs/>
                <w:color w:val="auto"/>
                <w:szCs w:val="21"/>
              </w:rPr>
              <w:t>决定责任：</w:t>
            </w:r>
            <w:r>
              <w:rPr>
                <w:rFonts w:hint="eastAsia" w:ascii="宋体" w:hAnsi="宋体" w:cs="宋体"/>
                <w:color w:val="auto"/>
                <w:kern w:val="0"/>
                <w:szCs w:val="21"/>
              </w:rPr>
              <w:t>作出处罚决定，</w:t>
            </w:r>
            <w:r>
              <w:rPr>
                <w:rFonts w:hint="eastAsia" w:ascii="宋体" w:hAnsi="宋体" w:cs="宋体"/>
                <w:bCs/>
                <w:color w:val="auto"/>
                <w:szCs w:val="21"/>
              </w:rPr>
              <w:t>制作《行政处罚决定书》，</w:t>
            </w:r>
            <w:r>
              <w:rPr>
                <w:rFonts w:hint="eastAsia" w:ascii="宋体" w:hAnsi="宋体" w:cs="宋体"/>
                <w:color w:val="auto"/>
                <w:szCs w:val="21"/>
              </w:rPr>
              <w:t>并载明行政处罚告知、当事人陈述申辩或者听证情况等内容</w:t>
            </w:r>
            <w:r>
              <w:rPr>
                <w:rFonts w:hint="eastAsia" w:ascii="宋体" w:hAnsi="宋体" w:cs="宋体"/>
                <w:bCs/>
                <w:color w:val="auto"/>
                <w:szCs w:val="21"/>
              </w:rPr>
              <w:t>。</w:t>
            </w:r>
          </w:p>
          <w:p w14:paraId="2EDC000A">
            <w:pPr>
              <w:spacing w:line="300" w:lineRule="exact"/>
              <w:ind w:firstLine="420" w:firstLineChars="200"/>
              <w:jc w:val="left"/>
              <w:rPr>
                <w:rFonts w:ascii="宋体" w:cs="宋体"/>
                <w:bCs/>
                <w:color w:val="auto"/>
                <w:szCs w:val="21"/>
              </w:rPr>
            </w:pPr>
            <w:r>
              <w:rPr>
                <w:rFonts w:ascii="宋体" w:hAnsi="宋体" w:cs="宋体"/>
                <w:bCs/>
                <w:color w:val="auto"/>
                <w:szCs w:val="21"/>
              </w:rPr>
              <w:t>6.</w:t>
            </w:r>
            <w:r>
              <w:rPr>
                <w:rFonts w:hint="eastAsia" w:ascii="宋体" w:hAnsi="宋体" w:cs="宋体"/>
                <w:bCs/>
                <w:color w:val="auto"/>
                <w:szCs w:val="21"/>
              </w:rPr>
              <w:t>送达责任：按法律规定的方式将《行政处罚决定书》送达当事人。</w:t>
            </w:r>
          </w:p>
          <w:p w14:paraId="677D4EF9">
            <w:pPr>
              <w:spacing w:line="300" w:lineRule="exact"/>
              <w:ind w:firstLine="420" w:firstLineChars="200"/>
              <w:jc w:val="left"/>
              <w:rPr>
                <w:rFonts w:ascii="宋体" w:cs="宋体"/>
                <w:color w:val="auto"/>
                <w:szCs w:val="21"/>
              </w:rPr>
            </w:pPr>
            <w:r>
              <w:rPr>
                <w:rFonts w:ascii="宋体" w:hAnsi="宋体" w:cs="宋体"/>
                <w:bCs/>
                <w:color w:val="auto"/>
                <w:szCs w:val="21"/>
              </w:rPr>
              <w:t>7.</w:t>
            </w:r>
            <w:r>
              <w:rPr>
                <w:rFonts w:hint="eastAsia" w:ascii="宋体" w:hAnsi="宋体" w:cs="宋体"/>
                <w:bCs/>
                <w:color w:val="auto"/>
                <w:szCs w:val="21"/>
              </w:rPr>
              <w:t>执行责任：依照生效的行政处罚决定</w:t>
            </w:r>
            <w:r>
              <w:rPr>
                <w:rFonts w:hint="eastAsia" w:ascii="宋体" w:hAnsi="宋体" w:cs="宋体"/>
                <w:color w:val="auto"/>
                <w:kern w:val="0"/>
                <w:szCs w:val="21"/>
              </w:rPr>
              <w:t>执行。</w:t>
            </w:r>
            <w:r>
              <w:rPr>
                <w:rFonts w:ascii="宋体" w:hAnsi="宋体" w:cs="宋体"/>
                <w:bCs/>
                <w:color w:val="auto"/>
                <w:szCs w:val="21"/>
              </w:rPr>
              <w:t>8.</w:t>
            </w:r>
            <w:r>
              <w:rPr>
                <w:rFonts w:hint="eastAsia" w:ascii="宋体" w:hAnsi="宋体" w:cs="宋体"/>
                <w:bCs/>
                <w:color w:val="auto"/>
                <w:szCs w:val="21"/>
              </w:rPr>
              <w:t>其他责任：法律法规规章文件规定应履行的其他责任。</w:t>
            </w:r>
          </w:p>
        </w:tc>
      </w:tr>
      <w:tr w14:paraId="020A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34FB782">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663" w:type="dxa"/>
          </w:tcPr>
          <w:p w14:paraId="719F01D9">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D8EFD83">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1E77AC4C">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697B2EB">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B0E936D">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70357E38">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CBA7776">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3A24D33D">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242D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86CC365">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663" w:type="dxa"/>
            <w:vAlign w:val="center"/>
          </w:tcPr>
          <w:p w14:paraId="5B53B068">
            <w:pPr>
              <w:spacing w:line="300" w:lineRule="exact"/>
              <w:ind w:firstLine="420" w:firstLineChars="200"/>
              <w:jc w:val="left"/>
              <w:rPr>
                <w:rFonts w:ascii="宋体" w:cs="宋体"/>
                <w:color w:val="auto"/>
                <w:szCs w:val="21"/>
              </w:rPr>
            </w:pPr>
            <w:r>
              <w:rPr>
                <w:rFonts w:hint="eastAsia" w:ascii="宋体" w:hAnsi="宋体" w:cs="宋体"/>
                <w:bCs/>
                <w:color w:val="auto"/>
                <w:szCs w:val="21"/>
              </w:rPr>
              <w:t>对不履行或不正确履行行政职责的行政机关及其工作人员，依据《中华人民共和国行政监察法</w:t>
            </w:r>
            <w:r>
              <w:rPr>
                <w:rFonts w:hint="eastAsia" w:ascii="宋体" w:hAnsi="宋体" w:cs="宋体"/>
                <w:bCs/>
                <w:color w:val="auto"/>
                <w:szCs w:val="21"/>
                <w:lang w:eastAsia="zh-CN"/>
              </w:rPr>
              <w:t>》《</w:t>
            </w:r>
            <w:r>
              <w:rPr>
                <w:rFonts w:hint="eastAsia" w:ascii="宋体" w:hAnsi="宋体" w:cs="宋体"/>
                <w:bCs/>
                <w:color w:val="auto"/>
                <w:szCs w:val="21"/>
              </w:rPr>
              <w:t>中华人民共和国行政许可法</w:t>
            </w:r>
            <w:r>
              <w:rPr>
                <w:rFonts w:hint="eastAsia" w:ascii="宋体" w:hAnsi="宋体" w:cs="宋体"/>
                <w:bCs/>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bCs/>
                <w:color w:val="auto"/>
                <w:szCs w:val="21"/>
              </w:rPr>
              <w:t>行政机关公务员处分条例</w:t>
            </w:r>
            <w:r>
              <w:rPr>
                <w:rFonts w:hint="eastAsia" w:ascii="宋体" w:hAnsi="宋体" w:cs="宋体"/>
                <w:bCs/>
                <w:color w:val="auto"/>
                <w:szCs w:val="21"/>
                <w:lang w:eastAsia="zh-CN"/>
              </w:rPr>
              <w:t>》《</w:t>
            </w:r>
            <w:r>
              <w:rPr>
                <w:rFonts w:hint="eastAsia" w:ascii="宋体" w:hAnsi="宋体" w:cs="宋体"/>
                <w:color w:val="auto"/>
                <w:szCs w:val="21"/>
                <w:lang w:eastAsia="zh-CN"/>
              </w:rPr>
              <w:t>四川省蚕种管理条例》《</w:t>
            </w:r>
            <w:r>
              <w:rPr>
                <w:rFonts w:hint="eastAsia" w:ascii="宋体" w:hAnsi="宋体" w:cs="宋体"/>
                <w:bCs/>
                <w:color w:val="auto"/>
                <w:szCs w:val="21"/>
              </w:rPr>
              <w:t>四川省行政审批违法违纪行为责任追究办法》等法律法规规章的相关规定追究相应的责任。</w:t>
            </w:r>
          </w:p>
        </w:tc>
      </w:tr>
      <w:tr w14:paraId="41E7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AA1ED61">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663" w:type="dxa"/>
            <w:vAlign w:val="center"/>
          </w:tcPr>
          <w:p w14:paraId="6BA59B4A">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07391C73">
      <w:pPr>
        <w:rPr>
          <w:rFonts w:ascii="黑体" w:hAnsi="宋体" w:eastAsia="黑体"/>
          <w:sz w:val="32"/>
          <w:szCs w:val="32"/>
        </w:rPr>
      </w:pPr>
    </w:p>
    <w:tbl>
      <w:tblPr>
        <w:tblStyle w:val="5"/>
        <w:tblW w:w="8864"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4"/>
      </w:tblGrid>
      <w:tr w14:paraId="237B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00" w:type="dxa"/>
            <w:vAlign w:val="center"/>
          </w:tcPr>
          <w:p w14:paraId="74CC915C">
            <w:pPr>
              <w:jc w:val="center"/>
              <w:rPr>
                <w:rFonts w:cs="仿宋_GB2312"/>
                <w:szCs w:val="21"/>
              </w:rPr>
            </w:pPr>
            <w:r>
              <w:rPr>
                <w:rFonts w:hint="eastAsia" w:cs="仿宋_GB2312"/>
                <w:szCs w:val="21"/>
              </w:rPr>
              <w:t>序号</w:t>
            </w:r>
          </w:p>
        </w:tc>
        <w:tc>
          <w:tcPr>
            <w:tcW w:w="7664" w:type="dxa"/>
            <w:vAlign w:val="center"/>
          </w:tcPr>
          <w:p w14:paraId="6B9F8AC2">
            <w:pPr>
              <w:jc w:val="center"/>
              <w:rPr>
                <w:rFonts w:hint="default" w:eastAsia="宋体" w:cs="仿宋_GB2312"/>
                <w:szCs w:val="21"/>
                <w:lang w:val="en-US" w:eastAsia="zh-CN"/>
              </w:rPr>
            </w:pPr>
            <w:r>
              <w:rPr>
                <w:rFonts w:hint="eastAsia" w:cs="仿宋_GB2312"/>
                <w:szCs w:val="21"/>
                <w:lang w:val="en-US" w:eastAsia="zh-CN"/>
              </w:rPr>
              <w:t>63</w:t>
            </w:r>
          </w:p>
        </w:tc>
      </w:tr>
      <w:tr w14:paraId="6B4A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00" w:type="dxa"/>
            <w:vAlign w:val="center"/>
          </w:tcPr>
          <w:p w14:paraId="776A0CAE">
            <w:pPr>
              <w:jc w:val="center"/>
              <w:rPr>
                <w:rFonts w:cs="仿宋_GB2312"/>
                <w:szCs w:val="21"/>
              </w:rPr>
            </w:pPr>
            <w:r>
              <w:rPr>
                <w:rFonts w:hint="eastAsia" w:cs="仿宋_GB2312"/>
                <w:szCs w:val="21"/>
              </w:rPr>
              <w:t>权力类型</w:t>
            </w:r>
          </w:p>
        </w:tc>
        <w:tc>
          <w:tcPr>
            <w:tcW w:w="7664" w:type="dxa"/>
            <w:vAlign w:val="center"/>
          </w:tcPr>
          <w:p w14:paraId="07596A82">
            <w:pPr>
              <w:jc w:val="center"/>
              <w:rPr>
                <w:rFonts w:cs="仿宋_GB2312"/>
                <w:szCs w:val="21"/>
              </w:rPr>
            </w:pPr>
            <w:r>
              <w:rPr>
                <w:rFonts w:hint="eastAsia" w:cs="仿宋_GB2312"/>
                <w:szCs w:val="21"/>
              </w:rPr>
              <w:t>行政处罚</w:t>
            </w:r>
          </w:p>
        </w:tc>
      </w:tr>
      <w:tr w14:paraId="743B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200" w:type="dxa"/>
            <w:vAlign w:val="center"/>
          </w:tcPr>
          <w:p w14:paraId="732C960A">
            <w:pPr>
              <w:jc w:val="center"/>
              <w:rPr>
                <w:rFonts w:cs="仿宋_GB2312"/>
                <w:szCs w:val="21"/>
              </w:rPr>
            </w:pPr>
            <w:r>
              <w:rPr>
                <w:rFonts w:hint="eastAsia" w:cs="仿宋_GB2312"/>
                <w:szCs w:val="21"/>
              </w:rPr>
              <w:t>权力项目名称</w:t>
            </w:r>
          </w:p>
        </w:tc>
        <w:tc>
          <w:tcPr>
            <w:tcW w:w="7664" w:type="dxa"/>
            <w:vAlign w:val="center"/>
          </w:tcPr>
          <w:p w14:paraId="44DF932E">
            <w:pPr>
              <w:spacing w:line="240" w:lineRule="exact"/>
              <w:rPr>
                <w:rFonts w:cs="仿宋_GB2312"/>
                <w:color w:val="FF0000"/>
                <w:szCs w:val="21"/>
              </w:rPr>
            </w:pPr>
            <w:r>
              <w:rPr>
                <w:rFonts w:hint="eastAsia" w:cs="仿宋_GB2312"/>
                <w:szCs w:val="21"/>
              </w:rPr>
              <w:t>对调运植物、植物产品不办理《植物检疫证书》或报检过程中弄虚作假</w:t>
            </w:r>
          </w:p>
        </w:tc>
      </w:tr>
      <w:tr w14:paraId="3537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00" w:type="dxa"/>
            <w:vAlign w:val="center"/>
          </w:tcPr>
          <w:p w14:paraId="648C43E7">
            <w:pPr>
              <w:jc w:val="center"/>
              <w:rPr>
                <w:rFonts w:cs="仿宋_GB2312"/>
                <w:szCs w:val="21"/>
              </w:rPr>
            </w:pPr>
            <w:r>
              <w:rPr>
                <w:rFonts w:hint="eastAsia" w:cs="仿宋_GB2312"/>
                <w:szCs w:val="21"/>
              </w:rPr>
              <w:t>实施依据</w:t>
            </w:r>
          </w:p>
        </w:tc>
        <w:tc>
          <w:tcPr>
            <w:tcW w:w="7664" w:type="dxa"/>
            <w:vAlign w:val="center"/>
          </w:tcPr>
          <w:p w14:paraId="00EDF8B0">
            <w:pPr>
              <w:spacing w:line="240" w:lineRule="exact"/>
              <w:rPr>
                <w:rFonts w:hint="eastAsia" w:cs="仿宋_GB2312"/>
                <w:szCs w:val="21"/>
              </w:rPr>
            </w:pPr>
            <w:r>
              <w:rPr>
                <w:rFonts w:hint="eastAsia" w:cs="仿宋_GB2312"/>
                <w:szCs w:val="21"/>
              </w:rPr>
              <w:t>《四川省植物检疫条例》第三十五条“有下列行为之一的，由植物检疫机构依照国务院《植物检疫条例》第十八条的规定进行处罚；处以罚款的按以下标准执行：</w:t>
            </w:r>
          </w:p>
          <w:p w14:paraId="4202D418">
            <w:pPr>
              <w:spacing w:line="240" w:lineRule="exact"/>
              <w:rPr>
                <w:rFonts w:cs="仿宋_GB2312"/>
                <w:color w:val="FF0000"/>
                <w:szCs w:val="21"/>
              </w:rPr>
            </w:pPr>
            <w:r>
              <w:rPr>
                <w:rFonts w:hint="eastAsia" w:cs="仿宋_GB2312"/>
                <w:szCs w:val="21"/>
              </w:rPr>
              <w:t>（一）未依照本条例办理植物检疫证书或者在报检过程中弄虚作假的，可处200元以上1000元以下的罚款；</w:t>
            </w:r>
          </w:p>
        </w:tc>
      </w:tr>
      <w:tr w14:paraId="2322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00" w:type="dxa"/>
            <w:vAlign w:val="center"/>
          </w:tcPr>
          <w:p w14:paraId="77AB6BA2">
            <w:pPr>
              <w:jc w:val="center"/>
              <w:rPr>
                <w:rFonts w:cs="仿宋_GB2312"/>
                <w:szCs w:val="21"/>
              </w:rPr>
            </w:pPr>
            <w:r>
              <w:rPr>
                <w:rFonts w:hint="eastAsia" w:cs="仿宋_GB2312"/>
                <w:szCs w:val="21"/>
              </w:rPr>
              <w:t>责任主体</w:t>
            </w:r>
          </w:p>
        </w:tc>
        <w:tc>
          <w:tcPr>
            <w:tcW w:w="7664" w:type="dxa"/>
            <w:vAlign w:val="center"/>
          </w:tcPr>
          <w:p w14:paraId="550A2AA8">
            <w:pPr>
              <w:jc w:val="center"/>
              <w:rPr>
                <w:rFonts w:hint="eastAsia" w:eastAsia="宋体" w:cs="仿宋_GB2312"/>
                <w:szCs w:val="21"/>
                <w:lang w:eastAsia="zh-CN"/>
              </w:rPr>
            </w:pPr>
            <w:r>
              <w:rPr>
                <w:rFonts w:hint="eastAsia" w:cs="仿宋_GB2312"/>
                <w:szCs w:val="21"/>
                <w:lang w:eastAsia="zh-CN"/>
              </w:rPr>
              <w:t>大英县农业农村局</w:t>
            </w:r>
          </w:p>
        </w:tc>
      </w:tr>
      <w:tr w14:paraId="6F83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200" w:type="dxa"/>
            <w:vAlign w:val="center"/>
          </w:tcPr>
          <w:p w14:paraId="534E7AAD">
            <w:pPr>
              <w:jc w:val="center"/>
              <w:rPr>
                <w:rFonts w:cs="仿宋_GB2312"/>
                <w:szCs w:val="21"/>
              </w:rPr>
            </w:pPr>
            <w:r>
              <w:rPr>
                <w:rFonts w:hint="eastAsia" w:cs="仿宋_GB2312"/>
                <w:szCs w:val="21"/>
              </w:rPr>
              <w:t>责任事项</w:t>
            </w:r>
          </w:p>
        </w:tc>
        <w:tc>
          <w:tcPr>
            <w:tcW w:w="7664" w:type="dxa"/>
            <w:vAlign w:val="center"/>
          </w:tcPr>
          <w:p w14:paraId="108EB987">
            <w:pPr>
              <w:spacing w:line="240" w:lineRule="exact"/>
              <w:jc w:val="left"/>
              <w:rPr>
                <w:rFonts w:cs="仿宋_GB2312"/>
                <w:szCs w:val="21"/>
              </w:rPr>
            </w:pPr>
            <w:r>
              <w:rPr>
                <w:rFonts w:cs="仿宋_GB2312"/>
                <w:szCs w:val="21"/>
              </w:rPr>
              <w:t>1.</w:t>
            </w:r>
            <w:r>
              <w:rPr>
                <w:rFonts w:hint="eastAsia" w:cs="仿宋_GB2312"/>
                <w:szCs w:val="21"/>
              </w:rPr>
              <w:t>立案责任：发现</w:t>
            </w:r>
            <w:r>
              <w:rPr>
                <w:rFonts w:hint="eastAsia" w:cs="宋体"/>
                <w:color w:val="353535"/>
                <w:kern w:val="0"/>
                <w:szCs w:val="21"/>
              </w:rPr>
              <w:t>对调运应施检疫的植物、植物产品不办理《植物检疫证书》或报检过程中弄虚作假</w:t>
            </w:r>
            <w:r>
              <w:rPr>
                <w:rFonts w:hint="eastAsia" w:cs="宋体"/>
                <w:color w:val="353535"/>
                <w:kern w:val="0"/>
                <w:szCs w:val="21"/>
                <w:lang w:eastAsia="zh-CN"/>
              </w:rPr>
              <w:t>的</w:t>
            </w:r>
            <w:r>
              <w:rPr>
                <w:rFonts w:hint="eastAsia" w:cs="仿宋_GB2312"/>
                <w:szCs w:val="21"/>
              </w:rPr>
              <w:t>违法行为（或者下级农业部门上报或其他机关移送的违法案件等），予以审查，决定是否立案。</w:t>
            </w:r>
          </w:p>
          <w:p w14:paraId="7CE155EB">
            <w:pPr>
              <w:spacing w:line="240" w:lineRule="exact"/>
              <w:jc w:val="left"/>
              <w:rPr>
                <w:rFonts w:cs="仿宋_GB2312"/>
                <w:szCs w:val="21"/>
              </w:rPr>
            </w:pPr>
            <w:r>
              <w:rPr>
                <w:rFonts w:cs="仿宋_GB2312"/>
                <w:szCs w:val="21"/>
              </w:rPr>
              <w:t>2</w:t>
            </w:r>
            <w:r>
              <w:rPr>
                <w:rFonts w:hint="eastAsia" w:cs="仿宋_GB2312"/>
                <w:szCs w:val="21"/>
              </w:rPr>
              <w:t>调查责任：对立案的案件，指定专人负责，及时组织调查取证，与当事人有直接利害关系的应当回避。执法人员不得少于两人，调查时应出示执法证件，允许当事人辩解。</w:t>
            </w:r>
          </w:p>
          <w:p w14:paraId="440689F5">
            <w:pPr>
              <w:spacing w:line="240" w:lineRule="exact"/>
              <w:jc w:val="left"/>
              <w:rPr>
                <w:rFonts w:cs="仿宋_GB2312"/>
                <w:szCs w:val="21"/>
              </w:rPr>
            </w:pPr>
            <w:r>
              <w:rPr>
                <w:rFonts w:cs="仿宋_GB2312"/>
                <w:szCs w:val="21"/>
              </w:rPr>
              <w:t>3.</w:t>
            </w:r>
            <w:r>
              <w:rPr>
                <w:rFonts w:hint="eastAsia" w:cs="仿宋_GB2312"/>
                <w:szCs w:val="21"/>
              </w:rPr>
              <w:t>审查责任：审理案件调查报告，对案件违法事实、证据、调查取证程序、法律适用、处罚种类和幅度、当事人陈述和申辩，提出处理意见。</w:t>
            </w:r>
          </w:p>
          <w:p w14:paraId="1E554BED">
            <w:pPr>
              <w:spacing w:line="240" w:lineRule="exact"/>
              <w:jc w:val="left"/>
              <w:rPr>
                <w:rFonts w:cs="仿宋_GB2312"/>
                <w:szCs w:val="21"/>
              </w:rPr>
            </w:pPr>
            <w:r>
              <w:rPr>
                <w:rFonts w:cs="仿宋_GB2312"/>
                <w:szCs w:val="21"/>
              </w:rPr>
              <w:t>4.</w:t>
            </w:r>
            <w:r>
              <w:rPr>
                <w:rFonts w:hint="eastAsia" w:cs="仿宋_GB2312"/>
                <w:szCs w:val="21"/>
              </w:rPr>
              <w:t>告知责任：作出行政处罚决定前，应制作《行政处罚事先告知书》送达当事人，符合听证规定的，制作并送达《行政处罚听证告知书》。</w:t>
            </w:r>
          </w:p>
          <w:p w14:paraId="356828A2">
            <w:pPr>
              <w:spacing w:line="240" w:lineRule="exact"/>
              <w:jc w:val="left"/>
              <w:rPr>
                <w:rFonts w:cs="仿宋_GB2312"/>
                <w:szCs w:val="21"/>
              </w:rPr>
            </w:pPr>
            <w:r>
              <w:rPr>
                <w:rFonts w:cs="仿宋_GB2312"/>
                <w:szCs w:val="21"/>
              </w:rPr>
              <w:t>5.</w:t>
            </w:r>
            <w:r>
              <w:rPr>
                <w:rFonts w:hint="eastAsia" w:cs="仿宋_GB2312"/>
                <w:szCs w:val="21"/>
              </w:rPr>
              <w:t>决定责任：制作《行政处罚决定书》，载明行政处罚告知、当事人陈述申辩或者听证情况等内容。</w:t>
            </w:r>
          </w:p>
          <w:p w14:paraId="3AA766FE">
            <w:pPr>
              <w:spacing w:line="240" w:lineRule="exact"/>
              <w:jc w:val="left"/>
              <w:rPr>
                <w:rFonts w:cs="仿宋_GB2312"/>
                <w:szCs w:val="21"/>
              </w:rPr>
            </w:pPr>
            <w:r>
              <w:rPr>
                <w:rFonts w:cs="仿宋_GB2312"/>
                <w:szCs w:val="21"/>
              </w:rPr>
              <w:t>6.</w:t>
            </w:r>
            <w:r>
              <w:rPr>
                <w:rFonts w:hint="eastAsia" w:cs="仿宋_GB2312"/>
                <w:szCs w:val="21"/>
              </w:rPr>
              <w:t>送达责任：各种执法文书按法律规定的方式送达当事人。</w:t>
            </w:r>
          </w:p>
          <w:p w14:paraId="6E41F9C2">
            <w:pPr>
              <w:spacing w:line="240" w:lineRule="exact"/>
              <w:jc w:val="left"/>
              <w:rPr>
                <w:rFonts w:cs="仿宋_GB2312"/>
                <w:szCs w:val="21"/>
              </w:rPr>
            </w:pPr>
            <w:r>
              <w:rPr>
                <w:rFonts w:cs="仿宋_GB2312"/>
                <w:szCs w:val="21"/>
              </w:rPr>
              <w:t>7.</w:t>
            </w:r>
            <w:r>
              <w:rPr>
                <w:rFonts w:hint="eastAsia" w:cs="仿宋_GB2312"/>
                <w:szCs w:val="21"/>
              </w:rPr>
              <w:t>执行责任：依照生效的行政处罚决定，予以纠正、罚款、没收、销毁。</w:t>
            </w:r>
          </w:p>
          <w:p w14:paraId="4520E917">
            <w:pPr>
              <w:spacing w:line="240" w:lineRule="exact"/>
              <w:jc w:val="left"/>
              <w:rPr>
                <w:rFonts w:cs="仿宋_GB2312"/>
                <w:szCs w:val="21"/>
              </w:rPr>
            </w:pPr>
            <w:r>
              <w:rPr>
                <w:rFonts w:cs="仿宋_GB2312"/>
                <w:szCs w:val="21"/>
              </w:rPr>
              <w:t>8.</w:t>
            </w:r>
            <w:r>
              <w:rPr>
                <w:rFonts w:hint="eastAsia" w:cs="仿宋_GB2312"/>
                <w:szCs w:val="21"/>
              </w:rPr>
              <w:t>其他责任：法律法规规章文件规定应履行的其他责任。</w:t>
            </w:r>
          </w:p>
        </w:tc>
      </w:tr>
      <w:tr w14:paraId="2255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00" w:type="dxa"/>
            <w:vAlign w:val="center"/>
          </w:tcPr>
          <w:p w14:paraId="4AC8D670">
            <w:pPr>
              <w:jc w:val="center"/>
              <w:rPr>
                <w:rFonts w:cs="仿宋_GB2312"/>
                <w:szCs w:val="21"/>
              </w:rPr>
            </w:pPr>
            <w:r>
              <w:rPr>
                <w:rFonts w:hint="eastAsia" w:cs="仿宋_GB2312"/>
                <w:szCs w:val="21"/>
              </w:rPr>
              <w:t>责任事项依据</w:t>
            </w:r>
          </w:p>
        </w:tc>
        <w:tc>
          <w:tcPr>
            <w:tcW w:w="7664" w:type="dxa"/>
            <w:vAlign w:val="center"/>
          </w:tcPr>
          <w:p w14:paraId="38C6AEAC">
            <w:pPr>
              <w:spacing w:line="240" w:lineRule="exact"/>
              <w:jc w:val="left"/>
              <w:rPr>
                <w:rFonts w:cs="仿宋_GB2312"/>
                <w:szCs w:val="21"/>
              </w:rPr>
            </w:pPr>
            <w:r>
              <w:rPr>
                <w:rFonts w:cs="仿宋_GB2312"/>
                <w:szCs w:val="21"/>
              </w:rPr>
              <w:t>1-1.</w:t>
            </w:r>
            <w:r>
              <w:rPr>
                <w:rFonts w:hint="eastAsia" w:cs="仿宋_GB2312"/>
                <w:szCs w:val="21"/>
              </w:rPr>
              <w:t>《农业行政处罚程序规定》第八条第二款“设区的市、自治州的农业行政处罚机关和省级农业行政处罚机关管辖本行政区域内重大、复杂的行政违法案件。”</w:t>
            </w:r>
          </w:p>
          <w:p w14:paraId="510AE102">
            <w:pPr>
              <w:spacing w:line="240" w:lineRule="exact"/>
              <w:jc w:val="left"/>
              <w:rPr>
                <w:rFonts w:cs="仿宋_GB2312"/>
                <w:szCs w:val="21"/>
              </w:rPr>
            </w:pPr>
            <w:r>
              <w:rPr>
                <w:rFonts w:cs="仿宋_GB2312"/>
                <w:szCs w:val="21"/>
              </w:rPr>
              <w:t xml:space="preserve">1-2. </w:t>
            </w:r>
            <w:r>
              <w:rPr>
                <w:rFonts w:hint="eastAsia" w:cs="仿宋_GB2312"/>
                <w:szCs w:val="21"/>
              </w:rPr>
              <w:t>《农业行政处罚程序规定》第二十六条</w:t>
            </w:r>
            <w:r>
              <w:rPr>
                <w:rFonts w:cs="仿宋_GB2312"/>
                <w:szCs w:val="21"/>
              </w:rPr>
              <w:t>“</w:t>
            </w:r>
            <w:r>
              <w:rPr>
                <w:rFonts w:hint="eastAsia" w:cs="仿宋_GB2312"/>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2A729FBA">
            <w:pPr>
              <w:spacing w:line="240" w:lineRule="exact"/>
              <w:jc w:val="left"/>
              <w:rPr>
                <w:rFonts w:cs="仿宋_GB2312"/>
                <w:szCs w:val="21"/>
              </w:rPr>
            </w:pPr>
            <w:r>
              <w:rPr>
                <w:rFonts w:cs="仿宋_GB2312"/>
                <w:szCs w:val="21"/>
              </w:rPr>
              <w:t xml:space="preserve">2-1. </w:t>
            </w:r>
            <w:r>
              <w:rPr>
                <w:rFonts w:hint="eastAsia" w:cs="仿宋_GB2312"/>
                <w:szCs w:val="21"/>
              </w:rPr>
              <w:t>《农业行政处罚程序规定》第二十七条“农业行政处罚机关应当对案件情况进行全面、客观、</w:t>
            </w:r>
            <w:r>
              <w:rPr>
                <w:rFonts w:hint="eastAsia" w:cs="仿宋_GB2312"/>
                <w:szCs w:val="21"/>
                <w:lang w:eastAsia="zh-CN"/>
              </w:rPr>
              <w:t>公正的调查</w:t>
            </w:r>
            <w:r>
              <w:rPr>
                <w:rFonts w:hint="eastAsia" w:cs="仿宋_GB2312"/>
                <w:szCs w:val="21"/>
              </w:rPr>
              <w:t>，收集证据；必要时，依照法律、法规的规定，可以进行检查。执法人员调查收集证据时不得少于二人。证据包括书证、物证、视听资料、证人证言、当事人陈述、鉴定结论、勘验笔录和现场笔录。”</w:t>
            </w:r>
          </w:p>
          <w:p w14:paraId="363027CA">
            <w:pPr>
              <w:spacing w:line="240" w:lineRule="exact"/>
              <w:jc w:val="left"/>
              <w:rPr>
                <w:rFonts w:cs="仿宋_GB2312"/>
                <w:szCs w:val="21"/>
              </w:rPr>
            </w:pPr>
            <w:r>
              <w:rPr>
                <w:rFonts w:cs="仿宋_GB2312"/>
                <w:szCs w:val="21"/>
              </w:rPr>
              <w:t xml:space="preserve">2-2. </w:t>
            </w:r>
            <w:r>
              <w:rPr>
                <w:rFonts w:hint="eastAsia" w:cs="仿宋_GB2312"/>
                <w:szCs w:val="21"/>
              </w:rPr>
              <w:t>《农业行政处罚程序规定》第三十六条第一款“案件调查人员与本案有利害关系或者其他关系可能影响公正处理的，应当申请回避，当事人也有权向农业行政处罚机关申请要求回避。”</w:t>
            </w:r>
          </w:p>
          <w:p w14:paraId="39E2228D">
            <w:pPr>
              <w:spacing w:line="240" w:lineRule="exact"/>
              <w:jc w:val="left"/>
              <w:rPr>
                <w:rFonts w:cs="仿宋_GB2312"/>
                <w:szCs w:val="21"/>
              </w:rPr>
            </w:pPr>
            <w:r>
              <w:rPr>
                <w:rFonts w:cs="仿宋_GB2312"/>
                <w:szCs w:val="21"/>
              </w:rPr>
              <w:t xml:space="preserve">3. </w:t>
            </w:r>
            <w:r>
              <w:rPr>
                <w:rFonts w:hint="eastAsia" w:cs="仿宋_GB2312"/>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A35E0D6">
            <w:pPr>
              <w:spacing w:line="240" w:lineRule="exact"/>
              <w:jc w:val="left"/>
              <w:rPr>
                <w:rFonts w:cs="仿宋_GB2312"/>
                <w:szCs w:val="21"/>
              </w:rPr>
            </w:pPr>
            <w:r>
              <w:rPr>
                <w:rFonts w:cs="仿宋_GB2312"/>
                <w:szCs w:val="21"/>
              </w:rPr>
              <w:t>4-1.</w:t>
            </w:r>
            <w:r>
              <w:rPr>
                <w:rFonts w:hint="eastAsia" w:cs="仿宋_GB2312"/>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w:t>
            </w:r>
          </w:p>
          <w:p w14:paraId="75C69EEE">
            <w:pPr>
              <w:spacing w:line="240" w:lineRule="exact"/>
              <w:jc w:val="left"/>
              <w:rPr>
                <w:rFonts w:cs="仿宋_GB2312"/>
                <w:szCs w:val="21"/>
              </w:rPr>
            </w:pPr>
            <w:r>
              <w:rPr>
                <w:rFonts w:cs="仿宋_GB2312"/>
                <w:szCs w:val="21"/>
              </w:rPr>
              <w:t xml:space="preserve">4-2. </w:t>
            </w:r>
            <w:r>
              <w:rPr>
                <w:rFonts w:hint="eastAsia" w:cs="仿宋_GB2312"/>
                <w:szCs w:val="21"/>
              </w:rPr>
              <w:t>《农业行政处罚程序规定》第四十二条“农业行政处罚机关作出责令停产停业、吊销许可证或者执照、较大数额罚款的行政处罚决定前，应当告知当事人有要求举行听证的权利。当事人要求听证的，农业行政处罚机关应当组织听证。”</w:t>
            </w:r>
          </w:p>
          <w:p w14:paraId="7821A0FF">
            <w:pPr>
              <w:shd w:val="clear" w:color="auto" w:fill="FFFFFF"/>
              <w:spacing w:line="240" w:lineRule="exact"/>
              <w:rPr>
                <w:rFonts w:cs="仿宋_GB2312"/>
                <w:szCs w:val="21"/>
              </w:rPr>
            </w:pPr>
            <w:r>
              <w:rPr>
                <w:rFonts w:cs="仿宋_GB2312"/>
                <w:szCs w:val="21"/>
              </w:rPr>
              <w:t>5-1.</w:t>
            </w:r>
            <w:r>
              <w:rPr>
                <w:rFonts w:hint="eastAsia" w:cs="仿宋_GB2312"/>
                <w:szCs w:val="21"/>
                <w:lang w:eastAsia="zh-CN"/>
              </w:rPr>
              <w:t>《中华人民共和国行政处罚法》</w:t>
            </w:r>
            <w:r>
              <w:rPr>
                <w:rFonts w:hint="eastAsia" w:cs="仿宋_GB2312"/>
                <w:szCs w:val="21"/>
              </w:rPr>
              <w:t>第三十九条</w:t>
            </w:r>
            <w:r>
              <w:rPr>
                <w:rFonts w:cs="仿宋_GB2312"/>
                <w:szCs w:val="21"/>
              </w:rPr>
              <w:t>“</w:t>
            </w:r>
            <w:r>
              <w:rPr>
                <w:rFonts w:hint="eastAsia" w:cs="仿宋_GB2312"/>
                <w:szCs w:val="21"/>
              </w:rPr>
              <w:t>行政机关依照本法第三十八条的规定给予行政处罚，应当制作行政处罚决定书。行政处罚决定书应当载明下列事项：（一）当事人的姓名或者名称、地址；（二）</w:t>
            </w:r>
            <w:r>
              <w:rPr>
                <w:rFonts w:hint="eastAsia" w:cs="仿宋_GB2312"/>
                <w:szCs w:val="21"/>
                <w:lang w:eastAsia="zh-CN"/>
              </w:rPr>
              <w:t>违反法律法规</w:t>
            </w:r>
            <w:r>
              <w:rPr>
                <w:rFonts w:hint="eastAsia" w:cs="仿宋_GB2312"/>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r>
              <w:rPr>
                <w:rFonts w:cs="仿宋_GB2312"/>
                <w:szCs w:val="21"/>
              </w:rPr>
              <w:t>”</w:t>
            </w:r>
          </w:p>
          <w:p w14:paraId="2F29C927">
            <w:pPr>
              <w:spacing w:line="240" w:lineRule="exact"/>
              <w:jc w:val="left"/>
              <w:rPr>
                <w:rFonts w:cs="仿宋_GB2312"/>
                <w:szCs w:val="21"/>
              </w:rPr>
            </w:pPr>
            <w:r>
              <w:rPr>
                <w:rFonts w:cs="仿宋_GB2312"/>
                <w:szCs w:val="21"/>
              </w:rPr>
              <w:t xml:space="preserve">5-2. </w:t>
            </w:r>
            <w:r>
              <w:rPr>
                <w:rFonts w:hint="eastAsia" w:cs="仿宋_GB2312"/>
                <w:szCs w:val="21"/>
              </w:rPr>
              <w:t>《农业行政处罚程序规定》第三十九条“农业行政处罚机关应当及时对当事人的陈述、申辩或者听证情况进行审查，认为违法事实清楚，证据确凿，决定给予行政处罚的，应当制作《行政处罚决定书》。”</w:t>
            </w:r>
          </w:p>
          <w:p w14:paraId="2097F65F">
            <w:pPr>
              <w:spacing w:line="240" w:lineRule="exact"/>
              <w:jc w:val="left"/>
              <w:rPr>
                <w:rFonts w:cs="仿宋_GB2312"/>
                <w:szCs w:val="21"/>
              </w:rPr>
            </w:pPr>
            <w:r>
              <w:rPr>
                <w:rFonts w:cs="仿宋_GB2312"/>
                <w:szCs w:val="21"/>
              </w:rPr>
              <w:t>6-1.</w:t>
            </w:r>
            <w:r>
              <w:rPr>
                <w:rFonts w:hint="eastAsia" w:cs="仿宋_GB2312"/>
                <w:szCs w:val="21"/>
                <w:lang w:eastAsia="zh-CN"/>
              </w:rPr>
              <w:t>《中华人民共和国行政处罚法》</w:t>
            </w:r>
            <w:r>
              <w:rPr>
                <w:rFonts w:hint="eastAsia" w:cs="仿宋_GB2312"/>
                <w:szCs w:val="21"/>
              </w:rPr>
              <w:t>第四十条“行政处罚决定书应在宣告后当场交付当事人；当事人不在场的，行政机关应当在七日内依照民事诉讼法的有关规定，将行政处罚决定书送达当事人。”</w:t>
            </w:r>
          </w:p>
          <w:p w14:paraId="6343BE3D">
            <w:pPr>
              <w:spacing w:line="240" w:lineRule="exact"/>
              <w:jc w:val="left"/>
              <w:rPr>
                <w:rFonts w:cs="仿宋_GB2312"/>
                <w:szCs w:val="21"/>
              </w:rPr>
            </w:pPr>
            <w:r>
              <w:rPr>
                <w:rFonts w:cs="仿宋_GB2312"/>
                <w:szCs w:val="21"/>
              </w:rPr>
              <w:t>6-2.</w:t>
            </w:r>
            <w:r>
              <w:rPr>
                <w:rFonts w:hint="eastAsia" w:cs="仿宋_GB2312"/>
                <w:szCs w:val="21"/>
              </w:rPr>
              <w:t>《农业行政处罚程序规定》第五十二条第一款“《行政处罚决定书》应当在宣告后当场交付当事人；当事人不在场的，应当在七日内送达当事人，并由当事人在《送达回证》上签名或者盖章；当事人不在的，可以交给其成年家属或者所在单位代收，并在送达回证上签名或者盖章。”</w:t>
            </w:r>
          </w:p>
          <w:p w14:paraId="4D638359">
            <w:pPr>
              <w:shd w:val="clear" w:color="auto" w:fill="FFFFFF"/>
              <w:spacing w:line="240" w:lineRule="exact"/>
              <w:rPr>
                <w:rFonts w:cs="仿宋_GB2312"/>
                <w:szCs w:val="21"/>
              </w:rPr>
            </w:pPr>
            <w:r>
              <w:rPr>
                <w:rFonts w:cs="仿宋_GB2312"/>
                <w:szCs w:val="21"/>
              </w:rPr>
              <w:t>7-1.</w:t>
            </w:r>
            <w:r>
              <w:rPr>
                <w:rFonts w:hint="eastAsia" w:cs="仿宋_GB2312"/>
                <w:szCs w:val="21"/>
                <w:lang w:eastAsia="zh-CN"/>
              </w:rPr>
              <w:t>《中华人民共和国行政处罚法》</w:t>
            </w:r>
            <w:r>
              <w:rPr>
                <w:rFonts w:hint="eastAsia" w:cs="仿宋_GB2312"/>
                <w:szCs w:val="21"/>
              </w:rPr>
              <w:t>第五十五条“行政机关实施行政处罚，有下列情形之一的，由上级行政机关或者有关部门</w:t>
            </w:r>
            <w:r>
              <w:fldChar w:fldCharType="begin"/>
            </w:r>
            <w:r>
              <w:instrText xml:space="preserve"> HYPERLINK "http://baike.baidu.com/view/684701.htm" \t "_blank" </w:instrText>
            </w:r>
            <w:r>
              <w:fldChar w:fldCharType="separate"/>
            </w:r>
            <w:r>
              <w:rPr>
                <w:rFonts w:hint="eastAsia" w:cs="仿宋_GB2312"/>
                <w:szCs w:val="21"/>
              </w:rPr>
              <w:t>责令改正</w:t>
            </w:r>
            <w:r>
              <w:rPr>
                <w:rFonts w:hint="eastAsia" w:cs="仿宋_GB2312"/>
                <w:szCs w:val="21"/>
              </w:rPr>
              <w:fldChar w:fldCharType="end"/>
            </w:r>
            <w:r>
              <w:rPr>
                <w:rFonts w:hint="eastAsia" w:cs="仿宋_GB2312"/>
                <w:szCs w:val="21"/>
              </w:rPr>
              <w:t>，可以对直接负责的主管人员和其他直接责任人员依法给予行政处分：（一）没有法定的行政处罚依据的；（二）擅自改变</w:t>
            </w:r>
            <w:r>
              <w:fldChar w:fldCharType="begin"/>
            </w:r>
            <w:r>
              <w:instrText xml:space="preserve"> HYPERLINK "http://baike.baidu.com/view/1350148.htm" \t "_blank" </w:instrText>
            </w:r>
            <w:r>
              <w:fldChar w:fldCharType="separate"/>
            </w:r>
            <w:r>
              <w:rPr>
                <w:rFonts w:hint="eastAsia" w:cs="仿宋_GB2312"/>
                <w:szCs w:val="21"/>
              </w:rPr>
              <w:t>行政处罚种类</w:t>
            </w:r>
            <w:r>
              <w:rPr>
                <w:rFonts w:hint="eastAsia" w:cs="仿宋_GB2312"/>
                <w:szCs w:val="21"/>
              </w:rPr>
              <w:fldChar w:fldCharType="end"/>
            </w:r>
            <w:r>
              <w:rPr>
                <w:rFonts w:hint="eastAsia" w:cs="仿宋_GB2312"/>
                <w:szCs w:val="21"/>
              </w:rPr>
              <w:t>、幅度的；（三）违反法定的行政处罚程序的；（四）违反本法第十八条关于委托处罚的规定的。”</w:t>
            </w:r>
          </w:p>
          <w:p w14:paraId="22DA3833">
            <w:pPr>
              <w:spacing w:line="240" w:lineRule="exact"/>
              <w:jc w:val="left"/>
              <w:rPr>
                <w:rFonts w:cs="仿宋_GB2312"/>
                <w:szCs w:val="21"/>
              </w:rPr>
            </w:pPr>
            <w:r>
              <w:rPr>
                <w:rFonts w:cs="仿宋_GB2312"/>
                <w:szCs w:val="21"/>
              </w:rPr>
              <w:t xml:space="preserve">7-2. </w:t>
            </w:r>
            <w:r>
              <w:rPr>
                <w:rFonts w:hint="eastAsia" w:cs="仿宋_GB2312"/>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tc>
      </w:tr>
      <w:tr w14:paraId="4157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00" w:type="dxa"/>
            <w:vAlign w:val="center"/>
          </w:tcPr>
          <w:p w14:paraId="7DD65CD2">
            <w:pPr>
              <w:jc w:val="center"/>
              <w:rPr>
                <w:rFonts w:cs="仿宋_GB2312"/>
                <w:szCs w:val="21"/>
              </w:rPr>
            </w:pPr>
            <w:r>
              <w:rPr>
                <w:rFonts w:hint="eastAsia" w:cs="仿宋_GB2312"/>
                <w:szCs w:val="21"/>
              </w:rPr>
              <w:t>追责情形</w:t>
            </w:r>
          </w:p>
        </w:tc>
        <w:tc>
          <w:tcPr>
            <w:tcW w:w="7664" w:type="dxa"/>
            <w:vAlign w:val="center"/>
          </w:tcPr>
          <w:p w14:paraId="7719206F">
            <w:pPr>
              <w:spacing w:line="240" w:lineRule="exact"/>
              <w:jc w:val="left"/>
              <w:rPr>
                <w:rFonts w:cs="仿宋_GB2312"/>
                <w:szCs w:val="21"/>
              </w:rPr>
            </w:pPr>
            <w:r>
              <w:rPr>
                <w:rFonts w:hint="eastAsia" w:cs="仿宋_GB2312"/>
                <w:szCs w:val="21"/>
              </w:rPr>
              <w:t>对不履行或不正确履行行政职责的行政机关及其工作人员，依据《中华人民共和国行政监察法</w:t>
            </w:r>
            <w:r>
              <w:rPr>
                <w:rFonts w:hint="eastAsia" w:cs="仿宋_GB2312"/>
                <w:szCs w:val="21"/>
                <w:lang w:eastAsia="zh-CN"/>
              </w:rPr>
              <w:t>》《</w:t>
            </w:r>
            <w:r>
              <w:rPr>
                <w:rFonts w:hint="eastAsia" w:cs="仿宋_GB2312"/>
                <w:szCs w:val="21"/>
              </w:rPr>
              <w:t>中华人民共和国行政处罚法</w:t>
            </w:r>
            <w:r>
              <w:rPr>
                <w:rFonts w:hint="eastAsia" w:cs="仿宋_GB2312"/>
                <w:szCs w:val="21"/>
                <w:lang w:eastAsia="zh-CN"/>
              </w:rPr>
              <w:t>》《</w:t>
            </w:r>
            <w:r>
              <w:rPr>
                <w:rFonts w:hint="eastAsia" w:cs="仿宋_GB2312"/>
                <w:szCs w:val="21"/>
              </w:rPr>
              <w:t>行政机关公务员处分条例</w:t>
            </w:r>
            <w:r>
              <w:rPr>
                <w:rFonts w:hint="eastAsia" w:cs="仿宋_GB2312"/>
                <w:szCs w:val="21"/>
                <w:lang w:eastAsia="zh-CN"/>
              </w:rPr>
              <w:t>》《</w:t>
            </w:r>
            <w:r>
              <w:rPr>
                <w:rFonts w:hint="eastAsia" w:cs="仿宋_GB2312"/>
                <w:szCs w:val="21"/>
              </w:rPr>
              <w:t>四川省行政执法监督条例</w:t>
            </w:r>
            <w:r>
              <w:rPr>
                <w:rFonts w:hint="eastAsia" w:cs="仿宋_GB2312"/>
                <w:szCs w:val="21"/>
                <w:lang w:eastAsia="zh-CN"/>
              </w:rPr>
              <w:t>》《</w:t>
            </w:r>
            <w:r>
              <w:rPr>
                <w:rFonts w:hint="eastAsia" w:cs="仿宋_GB2312"/>
                <w:szCs w:val="21"/>
              </w:rPr>
              <w:t>农业行政处罚程序规定》等法律法规规章的相关规定追究相应的责任。</w:t>
            </w:r>
          </w:p>
        </w:tc>
      </w:tr>
      <w:tr w14:paraId="2A19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200" w:type="dxa"/>
            <w:vAlign w:val="center"/>
          </w:tcPr>
          <w:p w14:paraId="493BDA6D">
            <w:pPr>
              <w:jc w:val="center"/>
              <w:rPr>
                <w:rFonts w:cs="仿宋_GB2312"/>
                <w:szCs w:val="21"/>
              </w:rPr>
            </w:pPr>
            <w:r>
              <w:rPr>
                <w:rFonts w:hint="eastAsia" w:cs="仿宋_GB2312"/>
                <w:szCs w:val="21"/>
              </w:rPr>
              <w:t>监督电话</w:t>
            </w:r>
          </w:p>
        </w:tc>
        <w:tc>
          <w:tcPr>
            <w:tcW w:w="7664" w:type="dxa"/>
            <w:vAlign w:val="center"/>
          </w:tcPr>
          <w:p w14:paraId="401BE7F3">
            <w:pPr>
              <w:jc w:val="center"/>
              <w:rPr>
                <w:rFonts w:hint="eastAsia" w:eastAsia="宋体" w:cs="仿宋_GB2312"/>
                <w:szCs w:val="21"/>
                <w:lang w:eastAsia="zh-CN"/>
              </w:rPr>
            </w:pPr>
            <w:r>
              <w:rPr>
                <w:rFonts w:hint="eastAsia" w:cs="仿宋_GB2312"/>
                <w:szCs w:val="21"/>
                <w:lang w:eastAsia="zh-CN"/>
              </w:rPr>
              <w:t>0825-7820512</w:t>
            </w:r>
          </w:p>
        </w:tc>
      </w:tr>
    </w:tbl>
    <w:p w14:paraId="3EC86F2A">
      <w:pPr>
        <w:rPr>
          <w:rFonts w:ascii="黑体" w:hAnsi="宋体" w:eastAsia="黑体"/>
          <w:sz w:val="32"/>
          <w:szCs w:val="32"/>
        </w:rPr>
      </w:pPr>
    </w:p>
    <w:tbl>
      <w:tblPr>
        <w:tblStyle w:val="5"/>
        <w:tblW w:w="8864"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4"/>
      </w:tblGrid>
      <w:tr w14:paraId="0227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00" w:type="dxa"/>
            <w:vAlign w:val="center"/>
          </w:tcPr>
          <w:p w14:paraId="2F6CFC4C">
            <w:pPr>
              <w:jc w:val="center"/>
              <w:rPr>
                <w:rFonts w:cs="仿宋_GB2312"/>
                <w:szCs w:val="21"/>
              </w:rPr>
            </w:pPr>
            <w:r>
              <w:rPr>
                <w:rFonts w:hint="eastAsia" w:cs="仿宋_GB2312"/>
                <w:szCs w:val="21"/>
              </w:rPr>
              <w:t>序号</w:t>
            </w:r>
          </w:p>
        </w:tc>
        <w:tc>
          <w:tcPr>
            <w:tcW w:w="7664" w:type="dxa"/>
            <w:vAlign w:val="center"/>
          </w:tcPr>
          <w:p w14:paraId="60011A43">
            <w:pPr>
              <w:jc w:val="center"/>
              <w:rPr>
                <w:rFonts w:hint="default" w:eastAsia="宋体" w:cs="仿宋_GB2312"/>
                <w:szCs w:val="21"/>
                <w:lang w:val="en-US" w:eastAsia="zh-CN"/>
              </w:rPr>
            </w:pPr>
            <w:r>
              <w:rPr>
                <w:rFonts w:hint="eastAsia" w:cs="仿宋_GB2312"/>
                <w:szCs w:val="21"/>
                <w:lang w:val="en-US" w:eastAsia="zh-CN"/>
              </w:rPr>
              <w:t>64</w:t>
            </w:r>
          </w:p>
        </w:tc>
      </w:tr>
      <w:tr w14:paraId="03A4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00" w:type="dxa"/>
            <w:vAlign w:val="center"/>
          </w:tcPr>
          <w:p w14:paraId="73CC6AB8">
            <w:pPr>
              <w:jc w:val="center"/>
              <w:rPr>
                <w:rFonts w:cs="仿宋_GB2312"/>
                <w:szCs w:val="21"/>
              </w:rPr>
            </w:pPr>
            <w:r>
              <w:rPr>
                <w:rFonts w:hint="eastAsia" w:cs="仿宋_GB2312"/>
                <w:szCs w:val="21"/>
              </w:rPr>
              <w:t>权力类型</w:t>
            </w:r>
          </w:p>
        </w:tc>
        <w:tc>
          <w:tcPr>
            <w:tcW w:w="7664" w:type="dxa"/>
            <w:vAlign w:val="center"/>
          </w:tcPr>
          <w:p w14:paraId="61F35BCC">
            <w:pPr>
              <w:jc w:val="center"/>
              <w:rPr>
                <w:rFonts w:cs="仿宋_GB2312"/>
                <w:szCs w:val="21"/>
              </w:rPr>
            </w:pPr>
            <w:r>
              <w:rPr>
                <w:rFonts w:hint="eastAsia" w:cs="仿宋_GB2312"/>
                <w:szCs w:val="21"/>
              </w:rPr>
              <w:t>行政处罚</w:t>
            </w:r>
          </w:p>
        </w:tc>
      </w:tr>
      <w:tr w14:paraId="7FC7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200" w:type="dxa"/>
            <w:vAlign w:val="center"/>
          </w:tcPr>
          <w:p w14:paraId="336D7A31">
            <w:pPr>
              <w:jc w:val="center"/>
              <w:rPr>
                <w:rFonts w:cs="仿宋_GB2312"/>
                <w:szCs w:val="21"/>
              </w:rPr>
            </w:pPr>
            <w:r>
              <w:rPr>
                <w:rFonts w:hint="eastAsia" w:cs="仿宋_GB2312"/>
                <w:szCs w:val="21"/>
              </w:rPr>
              <w:t>权力项目名称</w:t>
            </w:r>
          </w:p>
        </w:tc>
        <w:tc>
          <w:tcPr>
            <w:tcW w:w="7664" w:type="dxa"/>
            <w:vAlign w:val="center"/>
          </w:tcPr>
          <w:p w14:paraId="0726207D">
            <w:pPr>
              <w:spacing w:line="240" w:lineRule="exact"/>
              <w:rPr>
                <w:rFonts w:cs="仿宋_GB2312"/>
                <w:color w:val="FF0000"/>
                <w:szCs w:val="21"/>
              </w:rPr>
            </w:pPr>
            <w:r>
              <w:rPr>
                <w:rFonts w:hint="eastAsia" w:cs="宋体"/>
                <w:color w:val="auto"/>
                <w:kern w:val="0"/>
                <w:szCs w:val="21"/>
              </w:rPr>
              <w:t>伪造、涂改、买卖、转让植物检疫单证、印章、标志、封识</w:t>
            </w:r>
          </w:p>
        </w:tc>
      </w:tr>
      <w:tr w14:paraId="0B8D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200" w:type="dxa"/>
            <w:vAlign w:val="center"/>
          </w:tcPr>
          <w:p w14:paraId="2315C333">
            <w:pPr>
              <w:jc w:val="center"/>
              <w:rPr>
                <w:rFonts w:cs="仿宋_GB2312"/>
                <w:szCs w:val="21"/>
              </w:rPr>
            </w:pPr>
            <w:r>
              <w:rPr>
                <w:rFonts w:hint="eastAsia" w:cs="仿宋_GB2312"/>
                <w:szCs w:val="21"/>
              </w:rPr>
              <w:t>实施依据</w:t>
            </w:r>
          </w:p>
        </w:tc>
        <w:tc>
          <w:tcPr>
            <w:tcW w:w="7664" w:type="dxa"/>
            <w:vAlign w:val="center"/>
          </w:tcPr>
          <w:p w14:paraId="21C54432">
            <w:pPr>
              <w:spacing w:line="240" w:lineRule="exact"/>
              <w:rPr>
                <w:rFonts w:cs="宋体"/>
                <w:color w:val="353535"/>
                <w:kern w:val="0"/>
                <w:szCs w:val="21"/>
              </w:rPr>
            </w:pPr>
            <w:r>
              <w:rPr>
                <w:rFonts w:hint="eastAsia" w:cs="宋体"/>
                <w:color w:val="353535"/>
                <w:kern w:val="0"/>
                <w:szCs w:val="21"/>
              </w:rPr>
              <w:t>《四川省植物检疫条例》第三十五条“有下列行为之一的，由植物检疫机构依照国务院《植物检疫条例》第十八条的规定进行处罚；处以罚款的按以下标准执行：</w:t>
            </w:r>
          </w:p>
          <w:p w14:paraId="5C0F023D">
            <w:pPr>
              <w:spacing w:line="240" w:lineRule="exact"/>
              <w:rPr>
                <w:rFonts w:cs="仿宋_GB2312"/>
                <w:color w:val="FF0000"/>
                <w:szCs w:val="21"/>
              </w:rPr>
            </w:pPr>
            <w:r>
              <w:rPr>
                <w:rFonts w:hint="eastAsia" w:cs="宋体"/>
                <w:color w:val="353535"/>
                <w:kern w:val="0"/>
                <w:szCs w:val="21"/>
              </w:rPr>
              <w:t>（二）伪造、涂改、买卖、转让植物检疫单证、印章、标志、封识的，植物检疫</w:t>
            </w:r>
          </w:p>
        </w:tc>
      </w:tr>
      <w:tr w14:paraId="6BA4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00" w:type="dxa"/>
            <w:vAlign w:val="center"/>
          </w:tcPr>
          <w:p w14:paraId="7F7587E1">
            <w:pPr>
              <w:jc w:val="center"/>
              <w:rPr>
                <w:rFonts w:cs="仿宋_GB2312"/>
                <w:szCs w:val="21"/>
              </w:rPr>
            </w:pPr>
            <w:r>
              <w:rPr>
                <w:rFonts w:hint="eastAsia" w:cs="仿宋_GB2312"/>
                <w:szCs w:val="21"/>
              </w:rPr>
              <w:t>责任主体</w:t>
            </w:r>
          </w:p>
        </w:tc>
        <w:tc>
          <w:tcPr>
            <w:tcW w:w="7664" w:type="dxa"/>
            <w:vAlign w:val="center"/>
          </w:tcPr>
          <w:p w14:paraId="43AB100C">
            <w:pPr>
              <w:jc w:val="center"/>
              <w:rPr>
                <w:rFonts w:hint="eastAsia" w:eastAsia="宋体" w:cs="仿宋_GB2312"/>
                <w:szCs w:val="21"/>
                <w:lang w:eastAsia="zh-CN"/>
              </w:rPr>
            </w:pPr>
            <w:r>
              <w:rPr>
                <w:rFonts w:hint="eastAsia" w:cs="仿宋_GB2312"/>
                <w:szCs w:val="21"/>
                <w:lang w:eastAsia="zh-CN"/>
              </w:rPr>
              <w:t>大英县农业农村局</w:t>
            </w:r>
          </w:p>
        </w:tc>
      </w:tr>
      <w:tr w14:paraId="6B8B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200" w:type="dxa"/>
            <w:vAlign w:val="center"/>
          </w:tcPr>
          <w:p w14:paraId="37F1D179">
            <w:pPr>
              <w:jc w:val="center"/>
              <w:rPr>
                <w:rFonts w:cs="仿宋_GB2312"/>
                <w:szCs w:val="21"/>
              </w:rPr>
            </w:pPr>
            <w:r>
              <w:rPr>
                <w:rFonts w:hint="eastAsia" w:cs="仿宋_GB2312"/>
                <w:szCs w:val="21"/>
              </w:rPr>
              <w:t>责任事项</w:t>
            </w:r>
          </w:p>
        </w:tc>
        <w:tc>
          <w:tcPr>
            <w:tcW w:w="7664" w:type="dxa"/>
            <w:vAlign w:val="center"/>
          </w:tcPr>
          <w:p w14:paraId="741E952A">
            <w:pPr>
              <w:spacing w:line="240" w:lineRule="exact"/>
              <w:jc w:val="left"/>
              <w:rPr>
                <w:rFonts w:cs="仿宋_GB2312"/>
                <w:szCs w:val="21"/>
              </w:rPr>
            </w:pPr>
            <w:r>
              <w:rPr>
                <w:rFonts w:cs="仿宋_GB2312"/>
                <w:szCs w:val="21"/>
              </w:rPr>
              <w:t>1.</w:t>
            </w:r>
            <w:r>
              <w:rPr>
                <w:rFonts w:hint="eastAsia" w:cs="仿宋_GB2312"/>
                <w:szCs w:val="21"/>
              </w:rPr>
              <w:t>立案责任：发现</w:t>
            </w:r>
            <w:r>
              <w:rPr>
                <w:rFonts w:hint="eastAsia" w:cs="宋体"/>
                <w:color w:val="353535"/>
                <w:kern w:val="0"/>
                <w:szCs w:val="21"/>
              </w:rPr>
              <w:t>伪造、涂改、买卖、转让植物检疫单证、印章、标志、封识</w:t>
            </w:r>
            <w:r>
              <w:rPr>
                <w:rFonts w:hint="eastAsia" w:cs="宋体"/>
                <w:color w:val="353535"/>
                <w:kern w:val="0"/>
                <w:szCs w:val="21"/>
                <w:lang w:eastAsia="zh-CN"/>
              </w:rPr>
              <w:t>的</w:t>
            </w:r>
            <w:r>
              <w:rPr>
                <w:rFonts w:hint="eastAsia" w:cs="仿宋_GB2312"/>
                <w:szCs w:val="21"/>
              </w:rPr>
              <w:t>违法行为（或者下级农业部门上报或其他机关移送的违法案件等），予以审查，决定是否立案。</w:t>
            </w:r>
          </w:p>
          <w:p w14:paraId="27D98530">
            <w:pPr>
              <w:spacing w:line="240" w:lineRule="exact"/>
              <w:jc w:val="left"/>
              <w:rPr>
                <w:rFonts w:cs="仿宋_GB2312"/>
                <w:szCs w:val="21"/>
              </w:rPr>
            </w:pPr>
            <w:r>
              <w:rPr>
                <w:rFonts w:cs="仿宋_GB2312"/>
                <w:szCs w:val="21"/>
              </w:rPr>
              <w:t>2</w:t>
            </w:r>
            <w:r>
              <w:rPr>
                <w:rFonts w:hint="eastAsia" w:cs="仿宋_GB2312"/>
                <w:szCs w:val="21"/>
              </w:rPr>
              <w:t>调查责任：对立案的案件，指定专人负责，及时组织调查取证，与当事人有直接利害关系的应当回避。执法人员不得少于两人，调查时应出示执法证件，允许当事人辩解。</w:t>
            </w:r>
          </w:p>
          <w:p w14:paraId="3FBAC8A8">
            <w:pPr>
              <w:spacing w:line="240" w:lineRule="exact"/>
              <w:jc w:val="left"/>
              <w:rPr>
                <w:rFonts w:cs="仿宋_GB2312"/>
                <w:szCs w:val="21"/>
              </w:rPr>
            </w:pPr>
            <w:r>
              <w:rPr>
                <w:rFonts w:cs="仿宋_GB2312"/>
                <w:szCs w:val="21"/>
              </w:rPr>
              <w:t>3.</w:t>
            </w:r>
            <w:r>
              <w:rPr>
                <w:rFonts w:hint="eastAsia" w:cs="仿宋_GB2312"/>
                <w:szCs w:val="21"/>
              </w:rPr>
              <w:t>审查责任：审理案件调查报告，对案件违法事实、证据、调查取证程序、法律适用、处罚种类和幅度、当事人陈述和申辩，提出处理意见。</w:t>
            </w:r>
          </w:p>
          <w:p w14:paraId="698AE8C0">
            <w:pPr>
              <w:spacing w:line="240" w:lineRule="exact"/>
              <w:jc w:val="left"/>
              <w:rPr>
                <w:rFonts w:cs="仿宋_GB2312"/>
                <w:szCs w:val="21"/>
              </w:rPr>
            </w:pPr>
            <w:r>
              <w:rPr>
                <w:rFonts w:cs="仿宋_GB2312"/>
                <w:szCs w:val="21"/>
              </w:rPr>
              <w:t>4.</w:t>
            </w:r>
            <w:r>
              <w:rPr>
                <w:rFonts w:hint="eastAsia" w:cs="仿宋_GB2312"/>
                <w:szCs w:val="21"/>
              </w:rPr>
              <w:t>告知责任：作出行政处罚决定前，应制作《行政处罚事先告知书》送达当事人，符合听证规定的，制作并送达《行政处罚听证告知书》。</w:t>
            </w:r>
          </w:p>
          <w:p w14:paraId="3F2945F3">
            <w:pPr>
              <w:spacing w:line="240" w:lineRule="exact"/>
              <w:jc w:val="left"/>
              <w:rPr>
                <w:rFonts w:cs="仿宋_GB2312"/>
                <w:szCs w:val="21"/>
              </w:rPr>
            </w:pPr>
            <w:r>
              <w:rPr>
                <w:rFonts w:cs="仿宋_GB2312"/>
                <w:szCs w:val="21"/>
              </w:rPr>
              <w:t>5.</w:t>
            </w:r>
            <w:r>
              <w:rPr>
                <w:rFonts w:hint="eastAsia" w:cs="仿宋_GB2312"/>
                <w:szCs w:val="21"/>
              </w:rPr>
              <w:t>决定责任：制作《行政处罚决定书》，载明行政处罚告知、当事人陈述申辩或者听证情况等内容。</w:t>
            </w:r>
          </w:p>
          <w:p w14:paraId="063A6CB7">
            <w:pPr>
              <w:spacing w:line="240" w:lineRule="exact"/>
              <w:jc w:val="left"/>
              <w:rPr>
                <w:rFonts w:cs="仿宋_GB2312"/>
                <w:szCs w:val="21"/>
              </w:rPr>
            </w:pPr>
            <w:r>
              <w:rPr>
                <w:rFonts w:cs="仿宋_GB2312"/>
                <w:szCs w:val="21"/>
              </w:rPr>
              <w:t>6.</w:t>
            </w:r>
            <w:r>
              <w:rPr>
                <w:rFonts w:hint="eastAsia" w:cs="仿宋_GB2312"/>
                <w:szCs w:val="21"/>
              </w:rPr>
              <w:t>送达责任：各种执法文书按法律规定的方式送达当事人。</w:t>
            </w:r>
          </w:p>
          <w:p w14:paraId="08FCF3C9">
            <w:pPr>
              <w:spacing w:line="240" w:lineRule="exact"/>
              <w:jc w:val="left"/>
              <w:rPr>
                <w:rFonts w:cs="仿宋_GB2312"/>
                <w:szCs w:val="21"/>
              </w:rPr>
            </w:pPr>
            <w:r>
              <w:rPr>
                <w:rFonts w:cs="仿宋_GB2312"/>
                <w:szCs w:val="21"/>
              </w:rPr>
              <w:t>7.</w:t>
            </w:r>
            <w:r>
              <w:rPr>
                <w:rFonts w:hint="eastAsia" w:cs="仿宋_GB2312"/>
                <w:szCs w:val="21"/>
              </w:rPr>
              <w:t>执行责任：依照生效的行政处罚决定，予以纠正、罚款、没收、销毁。</w:t>
            </w:r>
          </w:p>
          <w:p w14:paraId="154EC95A">
            <w:pPr>
              <w:spacing w:line="240" w:lineRule="exact"/>
              <w:jc w:val="left"/>
              <w:rPr>
                <w:rFonts w:cs="仿宋_GB2312"/>
                <w:szCs w:val="21"/>
              </w:rPr>
            </w:pPr>
            <w:r>
              <w:rPr>
                <w:rFonts w:cs="仿宋_GB2312"/>
                <w:szCs w:val="21"/>
              </w:rPr>
              <w:t>8.</w:t>
            </w:r>
            <w:r>
              <w:rPr>
                <w:rFonts w:hint="eastAsia" w:cs="仿宋_GB2312"/>
                <w:szCs w:val="21"/>
              </w:rPr>
              <w:t>其他责任：法律法规规章文件规定应履行的其他责任。</w:t>
            </w:r>
          </w:p>
        </w:tc>
      </w:tr>
      <w:tr w14:paraId="1958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00" w:type="dxa"/>
            <w:vAlign w:val="center"/>
          </w:tcPr>
          <w:p w14:paraId="29033F4A">
            <w:pPr>
              <w:jc w:val="center"/>
              <w:rPr>
                <w:rFonts w:cs="仿宋_GB2312"/>
                <w:szCs w:val="21"/>
              </w:rPr>
            </w:pPr>
            <w:r>
              <w:rPr>
                <w:rFonts w:hint="eastAsia" w:cs="仿宋_GB2312"/>
                <w:szCs w:val="21"/>
              </w:rPr>
              <w:t>责任事项依据</w:t>
            </w:r>
          </w:p>
        </w:tc>
        <w:tc>
          <w:tcPr>
            <w:tcW w:w="7664" w:type="dxa"/>
            <w:vAlign w:val="center"/>
          </w:tcPr>
          <w:p w14:paraId="5443130F">
            <w:pPr>
              <w:spacing w:line="240" w:lineRule="exact"/>
              <w:jc w:val="left"/>
              <w:rPr>
                <w:rFonts w:cs="仿宋_GB2312"/>
                <w:szCs w:val="21"/>
              </w:rPr>
            </w:pPr>
            <w:r>
              <w:rPr>
                <w:rFonts w:cs="仿宋_GB2312"/>
                <w:szCs w:val="21"/>
              </w:rPr>
              <w:t>1-1.</w:t>
            </w:r>
            <w:r>
              <w:rPr>
                <w:rFonts w:hint="eastAsia" w:cs="仿宋_GB2312"/>
                <w:szCs w:val="21"/>
              </w:rPr>
              <w:t>《农业行政处罚程序规定》第八条第二款“设区的市、自治州的农业行政处罚机关和省级农业行政处罚机关管辖本行政区域内重大、复杂的行政违法案件。”</w:t>
            </w:r>
          </w:p>
          <w:p w14:paraId="616D3FA6">
            <w:pPr>
              <w:spacing w:line="240" w:lineRule="exact"/>
              <w:jc w:val="left"/>
              <w:rPr>
                <w:rFonts w:cs="仿宋_GB2312"/>
                <w:szCs w:val="21"/>
              </w:rPr>
            </w:pPr>
            <w:r>
              <w:rPr>
                <w:rFonts w:cs="仿宋_GB2312"/>
                <w:szCs w:val="21"/>
              </w:rPr>
              <w:t xml:space="preserve">1-2. </w:t>
            </w:r>
            <w:r>
              <w:rPr>
                <w:rFonts w:hint="eastAsia" w:cs="仿宋_GB2312"/>
                <w:szCs w:val="21"/>
              </w:rPr>
              <w:t>《农业行政处罚程序规定》第二十六条</w:t>
            </w:r>
            <w:r>
              <w:rPr>
                <w:rFonts w:cs="仿宋_GB2312"/>
                <w:szCs w:val="21"/>
              </w:rPr>
              <w:t>“</w:t>
            </w:r>
            <w:r>
              <w:rPr>
                <w:rFonts w:hint="eastAsia" w:cs="仿宋_GB2312"/>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3C48ABB0">
            <w:pPr>
              <w:spacing w:line="240" w:lineRule="exact"/>
              <w:jc w:val="left"/>
              <w:rPr>
                <w:rFonts w:cs="仿宋_GB2312"/>
                <w:szCs w:val="21"/>
              </w:rPr>
            </w:pPr>
            <w:r>
              <w:rPr>
                <w:rFonts w:cs="仿宋_GB2312"/>
                <w:szCs w:val="21"/>
              </w:rPr>
              <w:t xml:space="preserve">2-1. </w:t>
            </w:r>
            <w:r>
              <w:rPr>
                <w:rFonts w:hint="eastAsia" w:cs="仿宋_GB2312"/>
                <w:szCs w:val="21"/>
              </w:rPr>
              <w:t>《农业行政处罚程序规定》第二十七条“农业行政处罚机关应当对案件情况进行全面、客观、</w:t>
            </w:r>
            <w:r>
              <w:rPr>
                <w:rFonts w:hint="eastAsia" w:cs="仿宋_GB2312"/>
                <w:szCs w:val="21"/>
                <w:lang w:eastAsia="zh-CN"/>
              </w:rPr>
              <w:t>公正的调查</w:t>
            </w:r>
            <w:r>
              <w:rPr>
                <w:rFonts w:hint="eastAsia" w:cs="仿宋_GB2312"/>
                <w:szCs w:val="21"/>
              </w:rPr>
              <w:t>，收集证据；必要时，依照法律、法规的规定，可以进行检查。执法人员调查收集证据时不得少于二人。证据包括书证、物证、视听资料、证人证言、当事人陈述、鉴定结论、勘验笔录和现场笔录。”</w:t>
            </w:r>
          </w:p>
          <w:p w14:paraId="1856D364">
            <w:pPr>
              <w:spacing w:line="240" w:lineRule="exact"/>
              <w:jc w:val="left"/>
              <w:rPr>
                <w:rFonts w:cs="仿宋_GB2312"/>
                <w:szCs w:val="21"/>
              </w:rPr>
            </w:pPr>
            <w:r>
              <w:rPr>
                <w:rFonts w:cs="仿宋_GB2312"/>
                <w:szCs w:val="21"/>
              </w:rPr>
              <w:t xml:space="preserve">2-2. </w:t>
            </w:r>
            <w:r>
              <w:rPr>
                <w:rFonts w:hint="eastAsia" w:cs="仿宋_GB2312"/>
                <w:szCs w:val="21"/>
              </w:rPr>
              <w:t>《农业行政处罚程序规定》第三十六条第一款“案件调查人员与本案有利害关系或者其他关系可能影响公正处理的，应当申请回避，当事人也有权向农业行政处罚机关申请要求回避。”</w:t>
            </w:r>
          </w:p>
          <w:p w14:paraId="3C3F392C">
            <w:pPr>
              <w:spacing w:line="240" w:lineRule="exact"/>
              <w:jc w:val="left"/>
              <w:rPr>
                <w:rFonts w:cs="仿宋_GB2312"/>
                <w:szCs w:val="21"/>
              </w:rPr>
            </w:pPr>
            <w:r>
              <w:rPr>
                <w:rFonts w:cs="仿宋_GB2312"/>
                <w:szCs w:val="21"/>
              </w:rPr>
              <w:t xml:space="preserve">3. </w:t>
            </w:r>
            <w:r>
              <w:rPr>
                <w:rFonts w:hint="eastAsia" w:cs="仿宋_GB2312"/>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FBE1D84">
            <w:pPr>
              <w:spacing w:line="240" w:lineRule="exact"/>
              <w:jc w:val="left"/>
              <w:rPr>
                <w:rFonts w:cs="仿宋_GB2312"/>
                <w:szCs w:val="21"/>
              </w:rPr>
            </w:pPr>
            <w:r>
              <w:rPr>
                <w:rFonts w:cs="仿宋_GB2312"/>
                <w:szCs w:val="21"/>
              </w:rPr>
              <w:t>4-1.</w:t>
            </w:r>
            <w:r>
              <w:rPr>
                <w:rFonts w:hint="eastAsia" w:cs="仿宋_GB2312"/>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w:t>
            </w:r>
          </w:p>
          <w:p w14:paraId="40FD339F">
            <w:pPr>
              <w:spacing w:line="240" w:lineRule="exact"/>
              <w:jc w:val="left"/>
              <w:rPr>
                <w:rFonts w:cs="仿宋_GB2312"/>
                <w:szCs w:val="21"/>
              </w:rPr>
            </w:pPr>
            <w:r>
              <w:rPr>
                <w:rFonts w:cs="仿宋_GB2312"/>
                <w:szCs w:val="21"/>
              </w:rPr>
              <w:t xml:space="preserve">4-2. </w:t>
            </w:r>
            <w:r>
              <w:rPr>
                <w:rFonts w:hint="eastAsia" w:cs="仿宋_GB2312"/>
                <w:szCs w:val="21"/>
              </w:rPr>
              <w:t>《农业行政处罚程序规定》第四十二条“农业行政处罚机关作出责令停产停业、吊销许可证或者执照、较大数额罚款的行政处罚决定前，应当告知当事人有要求举行听证的权利。当事人要求听证的，农业行政处罚机关应当组织听证。”</w:t>
            </w:r>
          </w:p>
          <w:p w14:paraId="548C8588">
            <w:pPr>
              <w:shd w:val="clear" w:color="auto" w:fill="FFFFFF"/>
              <w:spacing w:line="240" w:lineRule="exact"/>
              <w:rPr>
                <w:rFonts w:cs="仿宋_GB2312"/>
                <w:szCs w:val="21"/>
              </w:rPr>
            </w:pPr>
            <w:r>
              <w:rPr>
                <w:rFonts w:cs="仿宋_GB2312"/>
                <w:szCs w:val="21"/>
              </w:rPr>
              <w:t>5-1.</w:t>
            </w:r>
            <w:r>
              <w:rPr>
                <w:rFonts w:hint="eastAsia" w:cs="仿宋_GB2312"/>
                <w:szCs w:val="21"/>
                <w:lang w:eastAsia="zh-CN"/>
              </w:rPr>
              <w:t>《中华人民共和国行政处罚法》</w:t>
            </w:r>
            <w:r>
              <w:rPr>
                <w:rFonts w:hint="eastAsia" w:cs="仿宋_GB2312"/>
                <w:szCs w:val="21"/>
              </w:rPr>
              <w:t>第三十九条</w:t>
            </w:r>
            <w:r>
              <w:rPr>
                <w:rFonts w:cs="仿宋_GB2312"/>
                <w:szCs w:val="21"/>
              </w:rPr>
              <w:t>“</w:t>
            </w:r>
            <w:r>
              <w:rPr>
                <w:rFonts w:hint="eastAsia" w:cs="仿宋_GB2312"/>
                <w:szCs w:val="21"/>
              </w:rPr>
              <w:t>行政机关依照本法第三十八条的规定给予行政处罚，应当制作行政处罚决定书。行政处罚决定书应当载明下列事项：（一）当事人的姓名或者名称、地址；（二）</w:t>
            </w:r>
            <w:r>
              <w:rPr>
                <w:rFonts w:hint="eastAsia" w:cs="仿宋_GB2312"/>
                <w:szCs w:val="21"/>
                <w:lang w:eastAsia="zh-CN"/>
              </w:rPr>
              <w:t>违反法律法规</w:t>
            </w:r>
            <w:r>
              <w:rPr>
                <w:rFonts w:hint="eastAsia" w:cs="仿宋_GB2312"/>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r>
              <w:rPr>
                <w:rFonts w:cs="仿宋_GB2312"/>
                <w:szCs w:val="21"/>
              </w:rPr>
              <w:t>”</w:t>
            </w:r>
          </w:p>
          <w:p w14:paraId="01FD13DE">
            <w:pPr>
              <w:spacing w:line="240" w:lineRule="exact"/>
              <w:jc w:val="left"/>
              <w:rPr>
                <w:rFonts w:cs="仿宋_GB2312"/>
                <w:szCs w:val="21"/>
              </w:rPr>
            </w:pPr>
            <w:r>
              <w:rPr>
                <w:rFonts w:cs="仿宋_GB2312"/>
                <w:szCs w:val="21"/>
              </w:rPr>
              <w:t xml:space="preserve">5-2. </w:t>
            </w:r>
            <w:r>
              <w:rPr>
                <w:rFonts w:hint="eastAsia" w:cs="仿宋_GB2312"/>
                <w:szCs w:val="21"/>
              </w:rPr>
              <w:t>《农业行政处罚程序规定》第三十九条“农业行政处罚机关应当及时对当事人的陈述、申辩或者听证情况进行审查，认为违法事实清楚，证据确凿，决定给予行政处罚的，应当制作《行政处罚决定书》。”</w:t>
            </w:r>
          </w:p>
          <w:p w14:paraId="215FDE0D">
            <w:pPr>
              <w:spacing w:line="240" w:lineRule="exact"/>
              <w:jc w:val="left"/>
              <w:rPr>
                <w:rFonts w:cs="仿宋_GB2312"/>
                <w:szCs w:val="21"/>
              </w:rPr>
            </w:pPr>
            <w:r>
              <w:rPr>
                <w:rFonts w:cs="仿宋_GB2312"/>
                <w:szCs w:val="21"/>
              </w:rPr>
              <w:t>6-1.</w:t>
            </w:r>
            <w:r>
              <w:rPr>
                <w:rFonts w:hint="eastAsia" w:cs="仿宋_GB2312"/>
                <w:szCs w:val="21"/>
                <w:lang w:eastAsia="zh-CN"/>
              </w:rPr>
              <w:t>《中华人民共和国行政处罚法》</w:t>
            </w:r>
            <w:r>
              <w:rPr>
                <w:rFonts w:hint="eastAsia" w:cs="仿宋_GB2312"/>
                <w:szCs w:val="21"/>
              </w:rPr>
              <w:t>第四十条“行政处罚决定书应在宣告后当场交付当事人；当事人不在场的，行政机关应当在七日内依照民事诉讼法的有关规定，将行政处罚决定书送达当事人。”</w:t>
            </w:r>
          </w:p>
          <w:p w14:paraId="2A72D7F3">
            <w:pPr>
              <w:spacing w:line="240" w:lineRule="exact"/>
              <w:jc w:val="left"/>
              <w:rPr>
                <w:rFonts w:cs="仿宋_GB2312"/>
                <w:szCs w:val="21"/>
              </w:rPr>
            </w:pPr>
            <w:r>
              <w:rPr>
                <w:rFonts w:cs="仿宋_GB2312"/>
                <w:szCs w:val="21"/>
              </w:rPr>
              <w:t>6-2.</w:t>
            </w:r>
            <w:r>
              <w:rPr>
                <w:rFonts w:hint="eastAsia" w:cs="仿宋_GB2312"/>
                <w:szCs w:val="21"/>
              </w:rPr>
              <w:t>《农业行政处罚程序规定》第五十二条第一款“《行政处罚决定书》应当在宣告后当场交付当事人；当事人不在场的，应当在七日内送达当事人，并由当事人在《送达回证》上签名或者盖章；当事人不在的，可以交给其成年家属或者所在单位代收，并在送达回证上签名或者盖章。”</w:t>
            </w:r>
          </w:p>
          <w:p w14:paraId="6D42C324">
            <w:pPr>
              <w:shd w:val="clear" w:color="auto" w:fill="FFFFFF"/>
              <w:spacing w:line="240" w:lineRule="exact"/>
              <w:rPr>
                <w:rFonts w:cs="仿宋_GB2312"/>
                <w:szCs w:val="21"/>
              </w:rPr>
            </w:pPr>
            <w:r>
              <w:rPr>
                <w:rFonts w:cs="仿宋_GB2312"/>
                <w:szCs w:val="21"/>
              </w:rPr>
              <w:t>7-1.</w:t>
            </w:r>
            <w:r>
              <w:rPr>
                <w:rFonts w:hint="eastAsia" w:cs="仿宋_GB2312"/>
                <w:szCs w:val="21"/>
                <w:lang w:eastAsia="zh-CN"/>
              </w:rPr>
              <w:t>《中华人民共和国行政处罚法》</w:t>
            </w:r>
            <w:r>
              <w:rPr>
                <w:rFonts w:hint="eastAsia" w:cs="仿宋_GB2312"/>
                <w:szCs w:val="21"/>
              </w:rPr>
              <w:t>第五十五条“行政机关实施行政处罚，有下列情形之一的，由上级行政机关或者有关部门</w:t>
            </w:r>
            <w:r>
              <w:fldChar w:fldCharType="begin"/>
            </w:r>
            <w:r>
              <w:instrText xml:space="preserve"> HYPERLINK "http://baike.baidu.com/view/684701.htm" \t "_blank" </w:instrText>
            </w:r>
            <w:r>
              <w:fldChar w:fldCharType="separate"/>
            </w:r>
            <w:r>
              <w:rPr>
                <w:rFonts w:hint="eastAsia" w:cs="仿宋_GB2312"/>
                <w:szCs w:val="21"/>
              </w:rPr>
              <w:t>责令改正</w:t>
            </w:r>
            <w:r>
              <w:rPr>
                <w:rFonts w:hint="eastAsia" w:cs="仿宋_GB2312"/>
                <w:szCs w:val="21"/>
              </w:rPr>
              <w:fldChar w:fldCharType="end"/>
            </w:r>
            <w:r>
              <w:rPr>
                <w:rFonts w:hint="eastAsia" w:cs="仿宋_GB2312"/>
                <w:szCs w:val="21"/>
              </w:rPr>
              <w:t>，可以对直接负责的主管人员和其他直接责任人员依法给予行政处分：（一）没有法定的行政处罚依据的；（二）擅自改变</w:t>
            </w:r>
            <w:r>
              <w:fldChar w:fldCharType="begin"/>
            </w:r>
            <w:r>
              <w:instrText xml:space="preserve"> HYPERLINK "http://baike.baidu.com/view/1350148.htm" \t "_blank" </w:instrText>
            </w:r>
            <w:r>
              <w:fldChar w:fldCharType="separate"/>
            </w:r>
            <w:r>
              <w:rPr>
                <w:rFonts w:hint="eastAsia" w:cs="仿宋_GB2312"/>
                <w:szCs w:val="21"/>
              </w:rPr>
              <w:t>行政处罚种类</w:t>
            </w:r>
            <w:r>
              <w:rPr>
                <w:rFonts w:hint="eastAsia" w:cs="仿宋_GB2312"/>
                <w:szCs w:val="21"/>
              </w:rPr>
              <w:fldChar w:fldCharType="end"/>
            </w:r>
            <w:r>
              <w:rPr>
                <w:rFonts w:hint="eastAsia" w:cs="仿宋_GB2312"/>
                <w:szCs w:val="21"/>
              </w:rPr>
              <w:t>、幅度的；（三）违反法定的行政处罚程序的；（四）违反本法第十八条关于委托处罚的规定的。”</w:t>
            </w:r>
          </w:p>
          <w:p w14:paraId="76F7B627">
            <w:pPr>
              <w:spacing w:line="240" w:lineRule="exact"/>
              <w:jc w:val="left"/>
              <w:rPr>
                <w:rFonts w:cs="仿宋_GB2312"/>
                <w:szCs w:val="21"/>
              </w:rPr>
            </w:pPr>
            <w:r>
              <w:rPr>
                <w:rFonts w:cs="仿宋_GB2312"/>
                <w:szCs w:val="21"/>
              </w:rPr>
              <w:t xml:space="preserve">7-2. </w:t>
            </w:r>
            <w:r>
              <w:rPr>
                <w:rFonts w:hint="eastAsia" w:cs="仿宋_GB2312"/>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tc>
      </w:tr>
      <w:tr w14:paraId="3E72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00" w:type="dxa"/>
            <w:vAlign w:val="center"/>
          </w:tcPr>
          <w:p w14:paraId="22176C55">
            <w:pPr>
              <w:jc w:val="center"/>
              <w:rPr>
                <w:rFonts w:cs="仿宋_GB2312"/>
                <w:szCs w:val="21"/>
              </w:rPr>
            </w:pPr>
            <w:r>
              <w:rPr>
                <w:rFonts w:hint="eastAsia" w:cs="仿宋_GB2312"/>
                <w:szCs w:val="21"/>
              </w:rPr>
              <w:t>追责情形</w:t>
            </w:r>
          </w:p>
        </w:tc>
        <w:tc>
          <w:tcPr>
            <w:tcW w:w="7664" w:type="dxa"/>
            <w:vAlign w:val="center"/>
          </w:tcPr>
          <w:p w14:paraId="69081655">
            <w:pPr>
              <w:spacing w:line="240" w:lineRule="exact"/>
              <w:jc w:val="left"/>
              <w:rPr>
                <w:rFonts w:cs="仿宋_GB2312"/>
                <w:szCs w:val="21"/>
              </w:rPr>
            </w:pPr>
            <w:r>
              <w:rPr>
                <w:rFonts w:hint="eastAsia" w:cs="仿宋_GB2312"/>
                <w:szCs w:val="21"/>
              </w:rPr>
              <w:t>对不履行或不正确履行行政职责的行政机关及其工作人员，依据《中华人民共和国行政监察法</w:t>
            </w:r>
            <w:r>
              <w:rPr>
                <w:rFonts w:hint="eastAsia" w:cs="仿宋_GB2312"/>
                <w:szCs w:val="21"/>
                <w:lang w:eastAsia="zh-CN"/>
              </w:rPr>
              <w:t>》《</w:t>
            </w:r>
            <w:r>
              <w:rPr>
                <w:rFonts w:hint="eastAsia" w:cs="仿宋_GB2312"/>
                <w:szCs w:val="21"/>
              </w:rPr>
              <w:t>中华人民共和国行政处罚法</w:t>
            </w:r>
            <w:r>
              <w:rPr>
                <w:rFonts w:hint="eastAsia" w:cs="仿宋_GB2312"/>
                <w:szCs w:val="21"/>
                <w:lang w:eastAsia="zh-CN"/>
              </w:rPr>
              <w:t>》《</w:t>
            </w:r>
            <w:r>
              <w:rPr>
                <w:rFonts w:hint="eastAsia" w:cs="仿宋_GB2312"/>
                <w:szCs w:val="21"/>
              </w:rPr>
              <w:t>行政机关公务员处分条例</w:t>
            </w:r>
            <w:r>
              <w:rPr>
                <w:rFonts w:hint="eastAsia" w:cs="仿宋_GB2312"/>
                <w:szCs w:val="21"/>
                <w:lang w:eastAsia="zh-CN"/>
              </w:rPr>
              <w:t>》《</w:t>
            </w:r>
            <w:r>
              <w:rPr>
                <w:rFonts w:hint="eastAsia" w:cs="仿宋_GB2312"/>
                <w:szCs w:val="21"/>
              </w:rPr>
              <w:t>四川省行政执法监督条例</w:t>
            </w:r>
            <w:r>
              <w:rPr>
                <w:rFonts w:hint="eastAsia" w:cs="仿宋_GB2312"/>
                <w:szCs w:val="21"/>
                <w:lang w:eastAsia="zh-CN"/>
              </w:rPr>
              <w:t>》《</w:t>
            </w:r>
            <w:r>
              <w:rPr>
                <w:rFonts w:hint="eastAsia" w:cs="仿宋_GB2312"/>
                <w:szCs w:val="21"/>
              </w:rPr>
              <w:t>农业行政处罚程序规定》等法律法规规章的相关规定追究相应的责任。</w:t>
            </w:r>
          </w:p>
        </w:tc>
      </w:tr>
      <w:tr w14:paraId="5953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200" w:type="dxa"/>
            <w:vAlign w:val="center"/>
          </w:tcPr>
          <w:p w14:paraId="6987A22B">
            <w:pPr>
              <w:jc w:val="center"/>
              <w:rPr>
                <w:rFonts w:cs="仿宋_GB2312"/>
                <w:szCs w:val="21"/>
              </w:rPr>
            </w:pPr>
            <w:r>
              <w:rPr>
                <w:rFonts w:hint="eastAsia" w:cs="仿宋_GB2312"/>
                <w:szCs w:val="21"/>
              </w:rPr>
              <w:t>监督电话</w:t>
            </w:r>
          </w:p>
        </w:tc>
        <w:tc>
          <w:tcPr>
            <w:tcW w:w="7664" w:type="dxa"/>
            <w:vAlign w:val="center"/>
          </w:tcPr>
          <w:p w14:paraId="06403B4E">
            <w:pPr>
              <w:jc w:val="center"/>
              <w:rPr>
                <w:rFonts w:hint="eastAsia" w:eastAsia="宋体" w:cs="仿宋_GB2312"/>
                <w:szCs w:val="21"/>
                <w:lang w:eastAsia="zh-CN"/>
              </w:rPr>
            </w:pPr>
            <w:r>
              <w:rPr>
                <w:rFonts w:hint="eastAsia" w:cs="仿宋_GB2312"/>
                <w:szCs w:val="21"/>
                <w:lang w:eastAsia="zh-CN"/>
              </w:rPr>
              <w:t>0825-7820512</w:t>
            </w:r>
          </w:p>
        </w:tc>
      </w:tr>
    </w:tbl>
    <w:p w14:paraId="6A5301AB">
      <w:pPr>
        <w:rPr>
          <w:rFonts w:ascii="黑体" w:hAnsi="宋体" w:eastAsia="黑体"/>
          <w:sz w:val="32"/>
          <w:szCs w:val="32"/>
        </w:rPr>
      </w:pPr>
    </w:p>
    <w:tbl>
      <w:tblPr>
        <w:tblStyle w:val="5"/>
        <w:tblW w:w="8864"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4"/>
      </w:tblGrid>
      <w:tr w14:paraId="4BAB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00" w:type="dxa"/>
            <w:vAlign w:val="center"/>
          </w:tcPr>
          <w:p w14:paraId="51B10868">
            <w:pPr>
              <w:jc w:val="center"/>
              <w:rPr>
                <w:rFonts w:cs="仿宋_GB2312"/>
                <w:szCs w:val="21"/>
              </w:rPr>
            </w:pPr>
            <w:r>
              <w:rPr>
                <w:rFonts w:hint="eastAsia" w:cs="仿宋_GB2312"/>
                <w:szCs w:val="21"/>
              </w:rPr>
              <w:t>序号</w:t>
            </w:r>
          </w:p>
        </w:tc>
        <w:tc>
          <w:tcPr>
            <w:tcW w:w="7664" w:type="dxa"/>
            <w:vAlign w:val="center"/>
          </w:tcPr>
          <w:p w14:paraId="7A0F982C">
            <w:pPr>
              <w:jc w:val="center"/>
              <w:rPr>
                <w:rFonts w:hint="default" w:eastAsia="宋体" w:cs="仿宋_GB2312"/>
                <w:szCs w:val="21"/>
                <w:lang w:val="en-US" w:eastAsia="zh-CN"/>
              </w:rPr>
            </w:pPr>
            <w:r>
              <w:rPr>
                <w:rFonts w:hint="eastAsia" w:cs="仿宋_GB2312"/>
                <w:szCs w:val="21"/>
                <w:lang w:val="en-US" w:eastAsia="zh-CN"/>
              </w:rPr>
              <w:t>65</w:t>
            </w:r>
          </w:p>
        </w:tc>
      </w:tr>
      <w:tr w14:paraId="57A2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00" w:type="dxa"/>
            <w:vAlign w:val="center"/>
          </w:tcPr>
          <w:p w14:paraId="2A24A1F4">
            <w:pPr>
              <w:jc w:val="center"/>
              <w:rPr>
                <w:rFonts w:cs="仿宋_GB2312"/>
                <w:szCs w:val="21"/>
              </w:rPr>
            </w:pPr>
            <w:r>
              <w:rPr>
                <w:rFonts w:hint="eastAsia" w:cs="仿宋_GB2312"/>
                <w:szCs w:val="21"/>
              </w:rPr>
              <w:t>权力类型</w:t>
            </w:r>
          </w:p>
        </w:tc>
        <w:tc>
          <w:tcPr>
            <w:tcW w:w="7664" w:type="dxa"/>
            <w:vAlign w:val="center"/>
          </w:tcPr>
          <w:p w14:paraId="2E51F9FF">
            <w:pPr>
              <w:jc w:val="center"/>
              <w:rPr>
                <w:rFonts w:cs="仿宋_GB2312"/>
                <w:szCs w:val="21"/>
              </w:rPr>
            </w:pPr>
            <w:r>
              <w:rPr>
                <w:rFonts w:hint="eastAsia" w:cs="仿宋_GB2312"/>
                <w:szCs w:val="21"/>
              </w:rPr>
              <w:t>行政处罚</w:t>
            </w:r>
          </w:p>
        </w:tc>
      </w:tr>
      <w:tr w14:paraId="28D5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200" w:type="dxa"/>
            <w:vAlign w:val="center"/>
          </w:tcPr>
          <w:p w14:paraId="38BC2906">
            <w:pPr>
              <w:jc w:val="center"/>
              <w:rPr>
                <w:rFonts w:cs="仿宋_GB2312"/>
                <w:szCs w:val="21"/>
              </w:rPr>
            </w:pPr>
            <w:r>
              <w:rPr>
                <w:rFonts w:hint="eastAsia" w:cs="仿宋_GB2312"/>
                <w:szCs w:val="21"/>
              </w:rPr>
              <w:t>权力项目名称</w:t>
            </w:r>
          </w:p>
        </w:tc>
        <w:tc>
          <w:tcPr>
            <w:tcW w:w="7664" w:type="dxa"/>
            <w:vAlign w:val="center"/>
          </w:tcPr>
          <w:p w14:paraId="5814377E">
            <w:pPr>
              <w:spacing w:line="240" w:lineRule="exact"/>
              <w:rPr>
                <w:rFonts w:cs="仿宋_GB2312"/>
                <w:color w:val="FF0000"/>
                <w:szCs w:val="21"/>
              </w:rPr>
            </w:pPr>
            <w:r>
              <w:rPr>
                <w:rFonts w:hint="eastAsia" w:cs="宋体"/>
                <w:color w:val="auto"/>
                <w:kern w:val="0"/>
                <w:szCs w:val="21"/>
              </w:rPr>
              <w:t>违规调运、隔离试种或者生产应施检疫的植物、植物产品</w:t>
            </w:r>
          </w:p>
        </w:tc>
      </w:tr>
      <w:tr w14:paraId="4782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200" w:type="dxa"/>
            <w:vAlign w:val="center"/>
          </w:tcPr>
          <w:p w14:paraId="432307F0">
            <w:pPr>
              <w:jc w:val="center"/>
              <w:rPr>
                <w:rFonts w:cs="仿宋_GB2312"/>
                <w:szCs w:val="21"/>
              </w:rPr>
            </w:pPr>
            <w:r>
              <w:rPr>
                <w:rFonts w:hint="eastAsia" w:cs="仿宋_GB2312"/>
                <w:szCs w:val="21"/>
              </w:rPr>
              <w:t>实施依据</w:t>
            </w:r>
          </w:p>
        </w:tc>
        <w:tc>
          <w:tcPr>
            <w:tcW w:w="7664" w:type="dxa"/>
            <w:vAlign w:val="center"/>
          </w:tcPr>
          <w:p w14:paraId="17ACC23B">
            <w:pPr>
              <w:spacing w:line="240" w:lineRule="exact"/>
              <w:rPr>
                <w:rFonts w:cs="宋体"/>
                <w:color w:val="353535"/>
                <w:kern w:val="0"/>
                <w:szCs w:val="21"/>
              </w:rPr>
            </w:pPr>
            <w:r>
              <w:rPr>
                <w:rFonts w:hint="eastAsia" w:cs="宋体"/>
                <w:color w:val="353535"/>
                <w:kern w:val="0"/>
                <w:szCs w:val="21"/>
              </w:rPr>
              <w:t>《四川省植物检疫条例》第三十五条“有下列行为之一的，由植物检疫机构依照国务院《植物检疫条例》第十八条的规定进行处罚；处以罚款的按以下标准执行：</w:t>
            </w:r>
          </w:p>
          <w:p w14:paraId="6C18D41E">
            <w:pPr>
              <w:spacing w:line="240" w:lineRule="exact"/>
              <w:rPr>
                <w:rFonts w:cs="仿宋_GB2312"/>
                <w:color w:val="FF0000"/>
                <w:szCs w:val="21"/>
              </w:rPr>
            </w:pPr>
            <w:r>
              <w:rPr>
                <w:rFonts w:hint="eastAsia" w:cs="宋体"/>
                <w:color w:val="353535"/>
                <w:kern w:val="0"/>
                <w:szCs w:val="21"/>
              </w:rPr>
              <w:t>（三）未依照本条例规定调运、隔离试种或者生产应施检疫的植物、植物产品的，可处</w:t>
            </w:r>
            <w:r>
              <w:rPr>
                <w:rFonts w:cs="宋体"/>
                <w:color w:val="353535"/>
                <w:kern w:val="0"/>
                <w:szCs w:val="21"/>
              </w:rPr>
              <w:t>1000</w:t>
            </w:r>
            <w:r>
              <w:rPr>
                <w:rFonts w:hint="eastAsia" w:cs="宋体"/>
                <w:color w:val="353535"/>
                <w:kern w:val="0"/>
                <w:szCs w:val="21"/>
              </w:rPr>
              <w:t>元以上</w:t>
            </w:r>
            <w:r>
              <w:rPr>
                <w:rFonts w:cs="宋体"/>
                <w:color w:val="353535"/>
                <w:kern w:val="0"/>
                <w:szCs w:val="21"/>
              </w:rPr>
              <w:t>8000</w:t>
            </w:r>
            <w:r>
              <w:rPr>
                <w:rFonts w:hint="eastAsia" w:cs="宋体"/>
                <w:color w:val="353535"/>
                <w:kern w:val="0"/>
                <w:szCs w:val="21"/>
              </w:rPr>
              <w:t>元以下的罚款；</w:t>
            </w:r>
          </w:p>
        </w:tc>
      </w:tr>
      <w:tr w14:paraId="5A12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00" w:type="dxa"/>
            <w:vAlign w:val="center"/>
          </w:tcPr>
          <w:p w14:paraId="2393BA6B">
            <w:pPr>
              <w:jc w:val="center"/>
              <w:rPr>
                <w:rFonts w:cs="仿宋_GB2312"/>
                <w:szCs w:val="21"/>
              </w:rPr>
            </w:pPr>
            <w:r>
              <w:rPr>
                <w:rFonts w:hint="eastAsia" w:cs="仿宋_GB2312"/>
                <w:szCs w:val="21"/>
              </w:rPr>
              <w:t>责任主体</w:t>
            </w:r>
          </w:p>
        </w:tc>
        <w:tc>
          <w:tcPr>
            <w:tcW w:w="7664" w:type="dxa"/>
            <w:vAlign w:val="center"/>
          </w:tcPr>
          <w:p w14:paraId="11BB142B">
            <w:pPr>
              <w:jc w:val="center"/>
              <w:rPr>
                <w:rFonts w:hint="eastAsia" w:eastAsia="宋体" w:cs="仿宋_GB2312"/>
                <w:szCs w:val="21"/>
                <w:lang w:eastAsia="zh-CN"/>
              </w:rPr>
            </w:pPr>
            <w:r>
              <w:rPr>
                <w:rFonts w:hint="eastAsia" w:cs="仿宋_GB2312"/>
                <w:szCs w:val="21"/>
                <w:lang w:eastAsia="zh-CN"/>
              </w:rPr>
              <w:t>大英县农业农村局</w:t>
            </w:r>
          </w:p>
        </w:tc>
      </w:tr>
      <w:tr w14:paraId="0403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200" w:type="dxa"/>
            <w:vAlign w:val="center"/>
          </w:tcPr>
          <w:p w14:paraId="7EAB349F">
            <w:pPr>
              <w:jc w:val="center"/>
              <w:rPr>
                <w:rFonts w:cs="仿宋_GB2312"/>
                <w:szCs w:val="21"/>
              </w:rPr>
            </w:pPr>
            <w:r>
              <w:rPr>
                <w:rFonts w:hint="eastAsia" w:cs="仿宋_GB2312"/>
                <w:szCs w:val="21"/>
              </w:rPr>
              <w:t>责任事项</w:t>
            </w:r>
          </w:p>
        </w:tc>
        <w:tc>
          <w:tcPr>
            <w:tcW w:w="7664" w:type="dxa"/>
            <w:vAlign w:val="center"/>
          </w:tcPr>
          <w:p w14:paraId="70104C21">
            <w:pPr>
              <w:spacing w:line="240" w:lineRule="exact"/>
              <w:jc w:val="left"/>
              <w:rPr>
                <w:rFonts w:cs="仿宋_GB2312"/>
                <w:szCs w:val="21"/>
              </w:rPr>
            </w:pPr>
            <w:r>
              <w:rPr>
                <w:rFonts w:cs="仿宋_GB2312"/>
                <w:szCs w:val="21"/>
              </w:rPr>
              <w:t>1.</w:t>
            </w:r>
            <w:r>
              <w:rPr>
                <w:rFonts w:hint="eastAsia" w:cs="仿宋_GB2312"/>
                <w:szCs w:val="21"/>
              </w:rPr>
              <w:t>立案责任：发现</w:t>
            </w:r>
            <w:r>
              <w:rPr>
                <w:rFonts w:hint="eastAsia" w:cs="宋体"/>
                <w:color w:val="353535"/>
                <w:kern w:val="0"/>
                <w:szCs w:val="21"/>
              </w:rPr>
              <w:t>违规调运、隔离试种或者生产应施检疫的植物、植物产品的</w:t>
            </w:r>
            <w:r>
              <w:rPr>
                <w:rFonts w:hint="eastAsia" w:cs="仿宋_GB2312"/>
                <w:szCs w:val="21"/>
              </w:rPr>
              <w:t>违法行为（或者下级农业部门上报或其他机关移送的违法案件等），予以审查，决定是否立案。</w:t>
            </w:r>
          </w:p>
          <w:p w14:paraId="19E4495A">
            <w:pPr>
              <w:spacing w:line="240" w:lineRule="exact"/>
              <w:jc w:val="left"/>
              <w:rPr>
                <w:rFonts w:cs="仿宋_GB2312"/>
                <w:szCs w:val="21"/>
              </w:rPr>
            </w:pPr>
            <w:r>
              <w:rPr>
                <w:rFonts w:cs="仿宋_GB2312"/>
                <w:szCs w:val="21"/>
              </w:rPr>
              <w:t>2</w:t>
            </w:r>
            <w:r>
              <w:rPr>
                <w:rFonts w:hint="eastAsia" w:cs="仿宋_GB2312"/>
                <w:szCs w:val="21"/>
              </w:rPr>
              <w:t>调查责任：对立案的案件，指定专人负责，及时组织调查取证，与当事人有直接利害关系的应当回避。执法人员不得少于两人，调查时应出示执法证件，允许当事人辩解。</w:t>
            </w:r>
          </w:p>
          <w:p w14:paraId="2AE124D8">
            <w:pPr>
              <w:spacing w:line="240" w:lineRule="exact"/>
              <w:jc w:val="left"/>
              <w:rPr>
                <w:rFonts w:cs="仿宋_GB2312"/>
                <w:szCs w:val="21"/>
              </w:rPr>
            </w:pPr>
            <w:r>
              <w:rPr>
                <w:rFonts w:cs="仿宋_GB2312"/>
                <w:szCs w:val="21"/>
              </w:rPr>
              <w:t>3.</w:t>
            </w:r>
            <w:r>
              <w:rPr>
                <w:rFonts w:hint="eastAsia" w:cs="仿宋_GB2312"/>
                <w:szCs w:val="21"/>
              </w:rPr>
              <w:t>审查责任：审理案件调查报告，对案件违法事实、证据、调查取证程序、法律适用、处罚种类和幅度、当事人陈述和申辩，提出处理意见。</w:t>
            </w:r>
          </w:p>
          <w:p w14:paraId="48D6D462">
            <w:pPr>
              <w:spacing w:line="240" w:lineRule="exact"/>
              <w:jc w:val="left"/>
              <w:rPr>
                <w:rFonts w:cs="仿宋_GB2312"/>
                <w:szCs w:val="21"/>
              </w:rPr>
            </w:pPr>
            <w:r>
              <w:rPr>
                <w:rFonts w:cs="仿宋_GB2312"/>
                <w:szCs w:val="21"/>
              </w:rPr>
              <w:t>4.</w:t>
            </w:r>
            <w:r>
              <w:rPr>
                <w:rFonts w:hint="eastAsia" w:cs="仿宋_GB2312"/>
                <w:szCs w:val="21"/>
              </w:rPr>
              <w:t>告知责任：作出行政处罚决定前，应制作《行政处罚事先告知书》送达当事人，符合听证规定的，制作并送达《行政处罚听证告知书》。</w:t>
            </w:r>
          </w:p>
          <w:p w14:paraId="423A4658">
            <w:pPr>
              <w:spacing w:line="240" w:lineRule="exact"/>
              <w:jc w:val="left"/>
              <w:rPr>
                <w:rFonts w:cs="仿宋_GB2312"/>
                <w:szCs w:val="21"/>
              </w:rPr>
            </w:pPr>
            <w:r>
              <w:rPr>
                <w:rFonts w:cs="仿宋_GB2312"/>
                <w:szCs w:val="21"/>
              </w:rPr>
              <w:t>5.</w:t>
            </w:r>
            <w:r>
              <w:rPr>
                <w:rFonts w:hint="eastAsia" w:cs="仿宋_GB2312"/>
                <w:szCs w:val="21"/>
              </w:rPr>
              <w:t>决定责任：制作《行政处罚决定书》，载明行政处罚告知、当事人陈述申辩或者听证情况等内容。</w:t>
            </w:r>
          </w:p>
          <w:p w14:paraId="4EE6803E">
            <w:pPr>
              <w:spacing w:line="240" w:lineRule="exact"/>
              <w:jc w:val="left"/>
              <w:rPr>
                <w:rFonts w:cs="仿宋_GB2312"/>
                <w:szCs w:val="21"/>
              </w:rPr>
            </w:pPr>
            <w:r>
              <w:rPr>
                <w:rFonts w:cs="仿宋_GB2312"/>
                <w:szCs w:val="21"/>
              </w:rPr>
              <w:t>6.</w:t>
            </w:r>
            <w:r>
              <w:rPr>
                <w:rFonts w:hint="eastAsia" w:cs="仿宋_GB2312"/>
                <w:szCs w:val="21"/>
              </w:rPr>
              <w:t>送达责任：各种执法文书按法律规定的方式送达当事人。</w:t>
            </w:r>
          </w:p>
          <w:p w14:paraId="0DC60145">
            <w:pPr>
              <w:spacing w:line="240" w:lineRule="exact"/>
              <w:jc w:val="left"/>
              <w:rPr>
                <w:rFonts w:cs="仿宋_GB2312"/>
                <w:szCs w:val="21"/>
              </w:rPr>
            </w:pPr>
            <w:r>
              <w:rPr>
                <w:rFonts w:cs="仿宋_GB2312"/>
                <w:szCs w:val="21"/>
              </w:rPr>
              <w:t>7.</w:t>
            </w:r>
            <w:r>
              <w:rPr>
                <w:rFonts w:hint="eastAsia" w:cs="仿宋_GB2312"/>
                <w:szCs w:val="21"/>
              </w:rPr>
              <w:t>执行责任：依照生效的行政处罚决定，予以纠正、罚款、没收、销毁。</w:t>
            </w:r>
          </w:p>
          <w:p w14:paraId="2A5681B9">
            <w:pPr>
              <w:spacing w:line="240" w:lineRule="exact"/>
              <w:jc w:val="left"/>
              <w:rPr>
                <w:rFonts w:cs="仿宋_GB2312"/>
                <w:szCs w:val="21"/>
              </w:rPr>
            </w:pPr>
            <w:r>
              <w:rPr>
                <w:rFonts w:cs="仿宋_GB2312"/>
                <w:szCs w:val="21"/>
              </w:rPr>
              <w:t>8.</w:t>
            </w:r>
            <w:r>
              <w:rPr>
                <w:rFonts w:hint="eastAsia" w:cs="仿宋_GB2312"/>
                <w:szCs w:val="21"/>
              </w:rPr>
              <w:t>其他责任：法律法规规章文件规定应履行的其他责任。</w:t>
            </w:r>
          </w:p>
        </w:tc>
      </w:tr>
      <w:tr w14:paraId="6FA3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00" w:type="dxa"/>
            <w:vAlign w:val="center"/>
          </w:tcPr>
          <w:p w14:paraId="1807B67F">
            <w:pPr>
              <w:jc w:val="center"/>
              <w:rPr>
                <w:rFonts w:cs="仿宋_GB2312"/>
                <w:szCs w:val="21"/>
              </w:rPr>
            </w:pPr>
            <w:r>
              <w:rPr>
                <w:rFonts w:hint="eastAsia" w:cs="仿宋_GB2312"/>
                <w:szCs w:val="21"/>
              </w:rPr>
              <w:t>责任事项依据</w:t>
            </w:r>
          </w:p>
        </w:tc>
        <w:tc>
          <w:tcPr>
            <w:tcW w:w="7664" w:type="dxa"/>
            <w:vAlign w:val="center"/>
          </w:tcPr>
          <w:p w14:paraId="7AE4F115">
            <w:pPr>
              <w:spacing w:line="240" w:lineRule="exact"/>
              <w:jc w:val="left"/>
              <w:rPr>
                <w:rFonts w:cs="仿宋_GB2312"/>
                <w:szCs w:val="21"/>
              </w:rPr>
            </w:pPr>
            <w:r>
              <w:rPr>
                <w:rFonts w:cs="仿宋_GB2312"/>
                <w:szCs w:val="21"/>
              </w:rPr>
              <w:t>1-1.</w:t>
            </w:r>
            <w:r>
              <w:rPr>
                <w:rFonts w:hint="eastAsia" w:cs="仿宋_GB2312"/>
                <w:szCs w:val="21"/>
              </w:rPr>
              <w:t>《农业行政处罚程序规定》第八条第二款“设区的市、自治州的农业行政处罚机关和省级农业行政处罚机关管辖本行政区域内重大、复杂的行政违法案件。”</w:t>
            </w:r>
          </w:p>
          <w:p w14:paraId="070CBBEE">
            <w:pPr>
              <w:spacing w:line="240" w:lineRule="exact"/>
              <w:jc w:val="left"/>
              <w:rPr>
                <w:rFonts w:cs="仿宋_GB2312"/>
                <w:szCs w:val="21"/>
              </w:rPr>
            </w:pPr>
            <w:r>
              <w:rPr>
                <w:rFonts w:cs="仿宋_GB2312"/>
                <w:szCs w:val="21"/>
              </w:rPr>
              <w:t xml:space="preserve">1-2. </w:t>
            </w:r>
            <w:r>
              <w:rPr>
                <w:rFonts w:hint="eastAsia" w:cs="仿宋_GB2312"/>
                <w:szCs w:val="21"/>
              </w:rPr>
              <w:t>《农业行政处罚程序规定》第二十六条</w:t>
            </w:r>
            <w:r>
              <w:rPr>
                <w:rFonts w:cs="仿宋_GB2312"/>
                <w:szCs w:val="21"/>
              </w:rPr>
              <w:t>“</w:t>
            </w:r>
            <w:r>
              <w:rPr>
                <w:rFonts w:hint="eastAsia" w:cs="仿宋_GB2312"/>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2599E3AD">
            <w:pPr>
              <w:spacing w:line="240" w:lineRule="exact"/>
              <w:jc w:val="left"/>
              <w:rPr>
                <w:rFonts w:cs="仿宋_GB2312"/>
                <w:szCs w:val="21"/>
              </w:rPr>
            </w:pPr>
            <w:r>
              <w:rPr>
                <w:rFonts w:cs="仿宋_GB2312"/>
                <w:szCs w:val="21"/>
              </w:rPr>
              <w:t xml:space="preserve">2-1. </w:t>
            </w:r>
            <w:r>
              <w:rPr>
                <w:rFonts w:hint="eastAsia" w:cs="仿宋_GB2312"/>
                <w:szCs w:val="21"/>
              </w:rPr>
              <w:t>《农业行政处罚程序规定》第二十七条“农业行政处罚机关应当对案件情况进行全面、客观、</w:t>
            </w:r>
            <w:r>
              <w:rPr>
                <w:rFonts w:hint="eastAsia" w:cs="仿宋_GB2312"/>
                <w:szCs w:val="21"/>
                <w:lang w:eastAsia="zh-CN"/>
              </w:rPr>
              <w:t>公正的调查</w:t>
            </w:r>
            <w:r>
              <w:rPr>
                <w:rFonts w:hint="eastAsia" w:cs="仿宋_GB2312"/>
                <w:szCs w:val="21"/>
              </w:rPr>
              <w:t>，收集证据；必要时，依照法律、法规的规定，可以进行检查。执法人员调查收集证据时不得少于二人。证据包括书证、物证、视听资料、证人证言、当事人陈述、鉴定结论、勘验笔录和现场笔录。”</w:t>
            </w:r>
          </w:p>
          <w:p w14:paraId="46C6866F">
            <w:pPr>
              <w:spacing w:line="240" w:lineRule="exact"/>
              <w:jc w:val="left"/>
              <w:rPr>
                <w:rFonts w:cs="仿宋_GB2312"/>
                <w:szCs w:val="21"/>
              </w:rPr>
            </w:pPr>
            <w:r>
              <w:rPr>
                <w:rFonts w:cs="仿宋_GB2312"/>
                <w:szCs w:val="21"/>
              </w:rPr>
              <w:t xml:space="preserve">2-2. </w:t>
            </w:r>
            <w:r>
              <w:rPr>
                <w:rFonts w:hint="eastAsia" w:cs="仿宋_GB2312"/>
                <w:szCs w:val="21"/>
              </w:rPr>
              <w:t>《农业行政处罚程序规定》第三十六条第一款“案件调查人员与本案有利害关系或者其他关系可能影响公正处理的，应当申请回避，当事人也有权向农业行政处罚机关申请要求回避。”</w:t>
            </w:r>
          </w:p>
          <w:p w14:paraId="454C3744">
            <w:pPr>
              <w:spacing w:line="240" w:lineRule="exact"/>
              <w:jc w:val="left"/>
              <w:rPr>
                <w:rFonts w:cs="仿宋_GB2312"/>
                <w:szCs w:val="21"/>
              </w:rPr>
            </w:pPr>
            <w:r>
              <w:rPr>
                <w:rFonts w:cs="仿宋_GB2312"/>
                <w:szCs w:val="21"/>
              </w:rPr>
              <w:t xml:space="preserve">3. </w:t>
            </w:r>
            <w:r>
              <w:rPr>
                <w:rFonts w:hint="eastAsia" w:cs="仿宋_GB2312"/>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DF84989">
            <w:pPr>
              <w:spacing w:line="240" w:lineRule="exact"/>
              <w:jc w:val="left"/>
              <w:rPr>
                <w:rFonts w:cs="仿宋_GB2312"/>
                <w:szCs w:val="21"/>
              </w:rPr>
            </w:pPr>
            <w:r>
              <w:rPr>
                <w:rFonts w:cs="仿宋_GB2312"/>
                <w:szCs w:val="21"/>
              </w:rPr>
              <w:t>4-1.</w:t>
            </w:r>
            <w:r>
              <w:rPr>
                <w:rFonts w:hint="eastAsia" w:cs="仿宋_GB2312"/>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w:t>
            </w:r>
          </w:p>
          <w:p w14:paraId="1EE4FD01">
            <w:pPr>
              <w:spacing w:line="240" w:lineRule="exact"/>
              <w:jc w:val="left"/>
              <w:rPr>
                <w:rFonts w:cs="仿宋_GB2312"/>
                <w:szCs w:val="21"/>
              </w:rPr>
            </w:pPr>
            <w:r>
              <w:rPr>
                <w:rFonts w:cs="仿宋_GB2312"/>
                <w:szCs w:val="21"/>
              </w:rPr>
              <w:t xml:space="preserve">4-2. </w:t>
            </w:r>
            <w:r>
              <w:rPr>
                <w:rFonts w:hint="eastAsia" w:cs="仿宋_GB2312"/>
                <w:szCs w:val="21"/>
              </w:rPr>
              <w:t>《农业行政处罚程序规定》第四十二条“农业行政处罚机关作出责令停产停业、吊销许可证或者执照、较大数额罚款的行政处罚决定前，应当告知当事人有要求举行听证的权利。当事人要求听证的，农业行政处罚机关应当组织听证。”</w:t>
            </w:r>
          </w:p>
          <w:p w14:paraId="7A53F168">
            <w:pPr>
              <w:shd w:val="clear" w:color="auto" w:fill="FFFFFF"/>
              <w:spacing w:line="240" w:lineRule="exact"/>
              <w:rPr>
                <w:rFonts w:cs="仿宋_GB2312"/>
                <w:szCs w:val="21"/>
              </w:rPr>
            </w:pPr>
            <w:r>
              <w:rPr>
                <w:rFonts w:cs="仿宋_GB2312"/>
                <w:szCs w:val="21"/>
              </w:rPr>
              <w:t>5-1.</w:t>
            </w:r>
            <w:r>
              <w:rPr>
                <w:rFonts w:hint="eastAsia" w:cs="仿宋_GB2312"/>
                <w:szCs w:val="21"/>
                <w:lang w:eastAsia="zh-CN"/>
              </w:rPr>
              <w:t>《中华人民共和国行政处罚法》</w:t>
            </w:r>
            <w:r>
              <w:rPr>
                <w:rFonts w:hint="eastAsia" w:cs="仿宋_GB2312"/>
                <w:szCs w:val="21"/>
              </w:rPr>
              <w:t>第三十九条</w:t>
            </w:r>
            <w:r>
              <w:rPr>
                <w:rFonts w:cs="仿宋_GB2312"/>
                <w:szCs w:val="21"/>
              </w:rPr>
              <w:t>“</w:t>
            </w:r>
            <w:r>
              <w:rPr>
                <w:rFonts w:hint="eastAsia" w:cs="仿宋_GB2312"/>
                <w:szCs w:val="21"/>
              </w:rPr>
              <w:t>行政机关依照本法第三十八条的规定给予行政处罚，应当制作行政处罚决定书。行政处罚决定书应当载明下列事项：（一）当事人的姓名或者名称、地址；（二）</w:t>
            </w:r>
            <w:r>
              <w:rPr>
                <w:rFonts w:hint="eastAsia" w:cs="仿宋_GB2312"/>
                <w:szCs w:val="21"/>
                <w:lang w:eastAsia="zh-CN"/>
              </w:rPr>
              <w:t>违反法律法规</w:t>
            </w:r>
            <w:r>
              <w:rPr>
                <w:rFonts w:hint="eastAsia" w:cs="仿宋_GB2312"/>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r>
              <w:rPr>
                <w:rFonts w:cs="仿宋_GB2312"/>
                <w:szCs w:val="21"/>
              </w:rPr>
              <w:t>”</w:t>
            </w:r>
          </w:p>
          <w:p w14:paraId="22447DFF">
            <w:pPr>
              <w:spacing w:line="240" w:lineRule="exact"/>
              <w:jc w:val="left"/>
              <w:rPr>
                <w:rFonts w:cs="仿宋_GB2312"/>
                <w:szCs w:val="21"/>
              </w:rPr>
            </w:pPr>
            <w:r>
              <w:rPr>
                <w:rFonts w:cs="仿宋_GB2312"/>
                <w:szCs w:val="21"/>
              </w:rPr>
              <w:t xml:space="preserve">5-2. </w:t>
            </w:r>
            <w:r>
              <w:rPr>
                <w:rFonts w:hint="eastAsia" w:cs="仿宋_GB2312"/>
                <w:szCs w:val="21"/>
              </w:rPr>
              <w:t>《农业行政处罚程序规定》第三十九条“农业行政处罚机关应当及时对当事人的陈述、申辩或者听证情况进行审查，认为违法事实清楚，证据确凿，决定给予行政处罚的，应当制作《行政处罚决定书》。”</w:t>
            </w:r>
          </w:p>
          <w:p w14:paraId="6610801A">
            <w:pPr>
              <w:spacing w:line="240" w:lineRule="exact"/>
              <w:jc w:val="left"/>
              <w:rPr>
                <w:rFonts w:cs="仿宋_GB2312"/>
                <w:szCs w:val="21"/>
              </w:rPr>
            </w:pPr>
            <w:r>
              <w:rPr>
                <w:rFonts w:cs="仿宋_GB2312"/>
                <w:szCs w:val="21"/>
              </w:rPr>
              <w:t>6-1.</w:t>
            </w:r>
            <w:r>
              <w:rPr>
                <w:rFonts w:hint="eastAsia" w:cs="仿宋_GB2312"/>
                <w:szCs w:val="21"/>
                <w:lang w:eastAsia="zh-CN"/>
              </w:rPr>
              <w:t>《中华人民共和国行政处罚法》</w:t>
            </w:r>
            <w:r>
              <w:rPr>
                <w:rFonts w:hint="eastAsia" w:cs="仿宋_GB2312"/>
                <w:szCs w:val="21"/>
              </w:rPr>
              <w:t>第四十条“行政处罚决定书应在宣告后当场交付当事人；当事人不在场的，行政机关应当在七日内依照民事诉讼法的有关规定，将行政处罚决定书送达当事人。”</w:t>
            </w:r>
          </w:p>
          <w:p w14:paraId="4AFBCB06">
            <w:pPr>
              <w:spacing w:line="240" w:lineRule="exact"/>
              <w:jc w:val="left"/>
              <w:rPr>
                <w:rFonts w:cs="仿宋_GB2312"/>
                <w:szCs w:val="21"/>
              </w:rPr>
            </w:pPr>
            <w:r>
              <w:rPr>
                <w:rFonts w:cs="仿宋_GB2312"/>
                <w:szCs w:val="21"/>
              </w:rPr>
              <w:t>6-2.</w:t>
            </w:r>
            <w:r>
              <w:rPr>
                <w:rFonts w:hint="eastAsia" w:cs="仿宋_GB2312"/>
                <w:szCs w:val="21"/>
              </w:rPr>
              <w:t>《农业行政处罚程序规定》第五十二条第一款“《行政处罚决定书》应当在宣告后当场交付当事人；当事人不在场的，应当在七日内送达当事人，并由当事人在《送达回证》上签名或者盖章；当事人不在的，可以交给其成年家属或者所在单位代收，并在送达回证上签名或者盖章。”</w:t>
            </w:r>
          </w:p>
          <w:p w14:paraId="753BA621">
            <w:pPr>
              <w:shd w:val="clear" w:color="auto" w:fill="FFFFFF"/>
              <w:spacing w:line="240" w:lineRule="exact"/>
              <w:rPr>
                <w:rFonts w:cs="仿宋_GB2312"/>
                <w:szCs w:val="21"/>
              </w:rPr>
            </w:pPr>
            <w:r>
              <w:rPr>
                <w:rFonts w:cs="仿宋_GB2312"/>
                <w:szCs w:val="21"/>
              </w:rPr>
              <w:t>7-1.</w:t>
            </w:r>
            <w:r>
              <w:rPr>
                <w:rFonts w:hint="eastAsia" w:cs="仿宋_GB2312"/>
                <w:szCs w:val="21"/>
                <w:lang w:eastAsia="zh-CN"/>
              </w:rPr>
              <w:t>《中华人民共和国行政处罚法》</w:t>
            </w:r>
            <w:r>
              <w:rPr>
                <w:rFonts w:hint="eastAsia" w:cs="仿宋_GB2312"/>
                <w:szCs w:val="21"/>
              </w:rPr>
              <w:t>第五十五条“行政机关实施行政处罚，有下列情形之一的，由上级行政机关或者有关部门</w:t>
            </w:r>
            <w:r>
              <w:fldChar w:fldCharType="begin"/>
            </w:r>
            <w:r>
              <w:instrText xml:space="preserve"> HYPERLINK "http://baike.baidu.com/view/684701.htm" \t "_blank" </w:instrText>
            </w:r>
            <w:r>
              <w:fldChar w:fldCharType="separate"/>
            </w:r>
            <w:r>
              <w:rPr>
                <w:rFonts w:hint="eastAsia" w:cs="仿宋_GB2312"/>
                <w:szCs w:val="21"/>
              </w:rPr>
              <w:t>责令改正</w:t>
            </w:r>
            <w:r>
              <w:rPr>
                <w:rFonts w:hint="eastAsia" w:cs="仿宋_GB2312"/>
                <w:szCs w:val="21"/>
              </w:rPr>
              <w:fldChar w:fldCharType="end"/>
            </w:r>
            <w:r>
              <w:rPr>
                <w:rFonts w:hint="eastAsia" w:cs="仿宋_GB2312"/>
                <w:szCs w:val="21"/>
              </w:rPr>
              <w:t>，可以对直接负责的主管人员和其他直接责任人员依法给予行政处分：（一）没有法定的行政处罚依据的；（二）擅自改变</w:t>
            </w:r>
            <w:r>
              <w:fldChar w:fldCharType="begin"/>
            </w:r>
            <w:r>
              <w:instrText xml:space="preserve"> HYPERLINK "http://baike.baidu.com/view/1350148.htm" \t "_blank" </w:instrText>
            </w:r>
            <w:r>
              <w:fldChar w:fldCharType="separate"/>
            </w:r>
            <w:r>
              <w:rPr>
                <w:rFonts w:hint="eastAsia" w:cs="仿宋_GB2312"/>
                <w:szCs w:val="21"/>
              </w:rPr>
              <w:t>行政处罚种类</w:t>
            </w:r>
            <w:r>
              <w:rPr>
                <w:rFonts w:hint="eastAsia" w:cs="仿宋_GB2312"/>
                <w:szCs w:val="21"/>
              </w:rPr>
              <w:fldChar w:fldCharType="end"/>
            </w:r>
            <w:r>
              <w:rPr>
                <w:rFonts w:hint="eastAsia" w:cs="仿宋_GB2312"/>
                <w:szCs w:val="21"/>
              </w:rPr>
              <w:t>、幅度的；（三）违反法定的行政处罚程序的；（四）违反本法第十八条关于委托处罚的规定的。”</w:t>
            </w:r>
          </w:p>
          <w:p w14:paraId="543D5A02">
            <w:pPr>
              <w:spacing w:line="240" w:lineRule="exact"/>
              <w:jc w:val="left"/>
              <w:rPr>
                <w:rFonts w:cs="仿宋_GB2312"/>
                <w:szCs w:val="21"/>
              </w:rPr>
            </w:pPr>
            <w:r>
              <w:rPr>
                <w:rFonts w:cs="仿宋_GB2312"/>
                <w:szCs w:val="21"/>
              </w:rPr>
              <w:t xml:space="preserve">7-2. </w:t>
            </w:r>
            <w:r>
              <w:rPr>
                <w:rFonts w:hint="eastAsia" w:cs="仿宋_GB2312"/>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tc>
      </w:tr>
      <w:tr w14:paraId="2161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00" w:type="dxa"/>
            <w:vAlign w:val="center"/>
          </w:tcPr>
          <w:p w14:paraId="60CA7206">
            <w:pPr>
              <w:jc w:val="center"/>
              <w:rPr>
                <w:rFonts w:cs="仿宋_GB2312"/>
                <w:szCs w:val="21"/>
              </w:rPr>
            </w:pPr>
            <w:r>
              <w:rPr>
                <w:rFonts w:hint="eastAsia" w:cs="仿宋_GB2312"/>
                <w:szCs w:val="21"/>
              </w:rPr>
              <w:t>追责情形</w:t>
            </w:r>
          </w:p>
        </w:tc>
        <w:tc>
          <w:tcPr>
            <w:tcW w:w="7664" w:type="dxa"/>
            <w:vAlign w:val="center"/>
          </w:tcPr>
          <w:p w14:paraId="700D3E25">
            <w:pPr>
              <w:spacing w:line="240" w:lineRule="exact"/>
              <w:jc w:val="left"/>
              <w:rPr>
                <w:rFonts w:cs="仿宋_GB2312"/>
                <w:szCs w:val="21"/>
              </w:rPr>
            </w:pPr>
            <w:r>
              <w:rPr>
                <w:rFonts w:hint="eastAsia" w:cs="仿宋_GB2312"/>
                <w:szCs w:val="21"/>
              </w:rPr>
              <w:t>对不履行或不正确履行行政职责的行政机关及其工作人员，依据《中华人民共和国行政监察法</w:t>
            </w:r>
            <w:r>
              <w:rPr>
                <w:rFonts w:hint="eastAsia" w:cs="仿宋_GB2312"/>
                <w:szCs w:val="21"/>
                <w:lang w:eastAsia="zh-CN"/>
              </w:rPr>
              <w:t>》《</w:t>
            </w:r>
            <w:r>
              <w:rPr>
                <w:rFonts w:hint="eastAsia" w:cs="仿宋_GB2312"/>
                <w:szCs w:val="21"/>
              </w:rPr>
              <w:t>中华人民共和国行政处罚法</w:t>
            </w:r>
            <w:r>
              <w:rPr>
                <w:rFonts w:hint="eastAsia" w:cs="仿宋_GB2312"/>
                <w:szCs w:val="21"/>
                <w:lang w:eastAsia="zh-CN"/>
              </w:rPr>
              <w:t>》《</w:t>
            </w:r>
            <w:r>
              <w:rPr>
                <w:rFonts w:hint="eastAsia" w:cs="仿宋_GB2312"/>
                <w:szCs w:val="21"/>
              </w:rPr>
              <w:t>行政机关公务员处分条例</w:t>
            </w:r>
            <w:r>
              <w:rPr>
                <w:rFonts w:hint="eastAsia" w:cs="仿宋_GB2312"/>
                <w:szCs w:val="21"/>
                <w:lang w:eastAsia="zh-CN"/>
              </w:rPr>
              <w:t>》《</w:t>
            </w:r>
            <w:r>
              <w:rPr>
                <w:rFonts w:hint="eastAsia" w:cs="仿宋_GB2312"/>
                <w:szCs w:val="21"/>
              </w:rPr>
              <w:t>四川省行政执法监督条例</w:t>
            </w:r>
            <w:r>
              <w:rPr>
                <w:rFonts w:hint="eastAsia" w:cs="仿宋_GB2312"/>
                <w:szCs w:val="21"/>
                <w:lang w:eastAsia="zh-CN"/>
              </w:rPr>
              <w:t>》《</w:t>
            </w:r>
            <w:r>
              <w:rPr>
                <w:rFonts w:hint="eastAsia" w:cs="仿宋_GB2312"/>
                <w:szCs w:val="21"/>
              </w:rPr>
              <w:t>农业行政处罚程序规定》等法律法规规章的相关规定追究相应的责任。</w:t>
            </w:r>
          </w:p>
        </w:tc>
      </w:tr>
      <w:tr w14:paraId="7C99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200" w:type="dxa"/>
            <w:vAlign w:val="center"/>
          </w:tcPr>
          <w:p w14:paraId="2E1F1DB5">
            <w:pPr>
              <w:jc w:val="center"/>
              <w:rPr>
                <w:rFonts w:cs="仿宋_GB2312"/>
                <w:szCs w:val="21"/>
              </w:rPr>
            </w:pPr>
            <w:r>
              <w:rPr>
                <w:rFonts w:hint="eastAsia" w:cs="仿宋_GB2312"/>
                <w:szCs w:val="21"/>
              </w:rPr>
              <w:t>监督电话</w:t>
            </w:r>
          </w:p>
        </w:tc>
        <w:tc>
          <w:tcPr>
            <w:tcW w:w="7664" w:type="dxa"/>
            <w:vAlign w:val="center"/>
          </w:tcPr>
          <w:p w14:paraId="6F43012B">
            <w:pPr>
              <w:jc w:val="center"/>
              <w:rPr>
                <w:rFonts w:hint="eastAsia" w:eastAsia="宋体" w:cs="仿宋_GB2312"/>
                <w:szCs w:val="21"/>
                <w:lang w:eastAsia="zh-CN"/>
              </w:rPr>
            </w:pPr>
            <w:r>
              <w:rPr>
                <w:rFonts w:hint="eastAsia" w:cs="仿宋_GB2312"/>
                <w:szCs w:val="21"/>
                <w:lang w:eastAsia="zh-CN"/>
              </w:rPr>
              <w:t>0825-7820512</w:t>
            </w:r>
          </w:p>
        </w:tc>
      </w:tr>
    </w:tbl>
    <w:p w14:paraId="30C773AF">
      <w:pPr>
        <w:rPr>
          <w:rFonts w:ascii="黑体" w:hAnsi="宋体" w:eastAsia="黑体"/>
          <w:sz w:val="32"/>
          <w:szCs w:val="32"/>
        </w:rPr>
      </w:pPr>
    </w:p>
    <w:tbl>
      <w:tblPr>
        <w:tblStyle w:val="5"/>
        <w:tblW w:w="8864"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4"/>
      </w:tblGrid>
      <w:tr w14:paraId="76B1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00" w:type="dxa"/>
            <w:vAlign w:val="center"/>
          </w:tcPr>
          <w:p w14:paraId="6CCCFF6D">
            <w:pPr>
              <w:jc w:val="center"/>
              <w:rPr>
                <w:rFonts w:cs="仿宋_GB2312"/>
                <w:szCs w:val="21"/>
              </w:rPr>
            </w:pPr>
            <w:r>
              <w:rPr>
                <w:rFonts w:hint="eastAsia" w:cs="仿宋_GB2312"/>
                <w:szCs w:val="21"/>
              </w:rPr>
              <w:t>序号</w:t>
            </w:r>
          </w:p>
        </w:tc>
        <w:tc>
          <w:tcPr>
            <w:tcW w:w="7664" w:type="dxa"/>
            <w:vAlign w:val="center"/>
          </w:tcPr>
          <w:p w14:paraId="1A3B8ADB">
            <w:pPr>
              <w:jc w:val="center"/>
              <w:rPr>
                <w:rFonts w:hint="default" w:eastAsia="宋体" w:cs="仿宋_GB2312"/>
                <w:szCs w:val="21"/>
                <w:lang w:val="en-US" w:eastAsia="zh-CN"/>
              </w:rPr>
            </w:pPr>
            <w:r>
              <w:rPr>
                <w:rFonts w:hint="eastAsia" w:cs="仿宋_GB2312"/>
                <w:szCs w:val="21"/>
                <w:lang w:val="en-US" w:eastAsia="zh-CN"/>
              </w:rPr>
              <w:t>66</w:t>
            </w:r>
          </w:p>
        </w:tc>
      </w:tr>
      <w:tr w14:paraId="1FEF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00" w:type="dxa"/>
            <w:vAlign w:val="center"/>
          </w:tcPr>
          <w:p w14:paraId="4283D362">
            <w:pPr>
              <w:jc w:val="center"/>
              <w:rPr>
                <w:rFonts w:cs="仿宋_GB2312"/>
                <w:szCs w:val="21"/>
              </w:rPr>
            </w:pPr>
            <w:r>
              <w:rPr>
                <w:rFonts w:hint="eastAsia" w:cs="仿宋_GB2312"/>
                <w:szCs w:val="21"/>
              </w:rPr>
              <w:t>权力类型</w:t>
            </w:r>
          </w:p>
        </w:tc>
        <w:tc>
          <w:tcPr>
            <w:tcW w:w="7664" w:type="dxa"/>
            <w:vAlign w:val="center"/>
          </w:tcPr>
          <w:p w14:paraId="5889BA78">
            <w:pPr>
              <w:jc w:val="center"/>
              <w:rPr>
                <w:rFonts w:cs="仿宋_GB2312"/>
                <w:szCs w:val="21"/>
              </w:rPr>
            </w:pPr>
            <w:r>
              <w:rPr>
                <w:rFonts w:hint="eastAsia" w:cs="仿宋_GB2312"/>
                <w:szCs w:val="21"/>
              </w:rPr>
              <w:t>行政处罚</w:t>
            </w:r>
          </w:p>
        </w:tc>
      </w:tr>
      <w:tr w14:paraId="334E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200" w:type="dxa"/>
            <w:vAlign w:val="center"/>
          </w:tcPr>
          <w:p w14:paraId="504B3FDC">
            <w:pPr>
              <w:jc w:val="center"/>
              <w:rPr>
                <w:rFonts w:cs="仿宋_GB2312"/>
                <w:szCs w:val="21"/>
              </w:rPr>
            </w:pPr>
            <w:r>
              <w:rPr>
                <w:rFonts w:hint="eastAsia" w:cs="仿宋_GB2312"/>
                <w:szCs w:val="21"/>
              </w:rPr>
              <w:t>权力项目名称</w:t>
            </w:r>
          </w:p>
        </w:tc>
        <w:tc>
          <w:tcPr>
            <w:tcW w:w="7664" w:type="dxa"/>
            <w:vAlign w:val="center"/>
          </w:tcPr>
          <w:p w14:paraId="67D7265F">
            <w:pPr>
              <w:spacing w:line="240" w:lineRule="exact"/>
              <w:rPr>
                <w:rFonts w:cs="仿宋_GB2312"/>
                <w:color w:val="FF0000"/>
                <w:szCs w:val="21"/>
              </w:rPr>
            </w:pPr>
            <w:r>
              <w:rPr>
                <w:rFonts w:hint="eastAsia" w:cs="宋体"/>
                <w:color w:val="auto"/>
                <w:kern w:val="0"/>
                <w:szCs w:val="21"/>
              </w:rPr>
              <w:t>擅自开拆植物、植物产品包装，调换植物、植物产品，或者擅自改变植物、植物产品的规定用途</w:t>
            </w:r>
          </w:p>
        </w:tc>
      </w:tr>
      <w:tr w14:paraId="0FFE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1200" w:type="dxa"/>
            <w:vAlign w:val="center"/>
          </w:tcPr>
          <w:p w14:paraId="00BC46E1">
            <w:pPr>
              <w:jc w:val="center"/>
              <w:rPr>
                <w:rFonts w:cs="仿宋_GB2312"/>
                <w:szCs w:val="21"/>
              </w:rPr>
            </w:pPr>
            <w:r>
              <w:rPr>
                <w:rFonts w:hint="eastAsia" w:cs="仿宋_GB2312"/>
                <w:szCs w:val="21"/>
              </w:rPr>
              <w:t>实施依据</w:t>
            </w:r>
          </w:p>
        </w:tc>
        <w:tc>
          <w:tcPr>
            <w:tcW w:w="7664" w:type="dxa"/>
            <w:vAlign w:val="center"/>
          </w:tcPr>
          <w:p w14:paraId="66BD652B">
            <w:pPr>
              <w:spacing w:line="240" w:lineRule="exact"/>
              <w:rPr>
                <w:rFonts w:cs="宋体"/>
                <w:color w:val="353535"/>
                <w:kern w:val="0"/>
                <w:szCs w:val="21"/>
              </w:rPr>
            </w:pPr>
            <w:r>
              <w:rPr>
                <w:rFonts w:hint="eastAsia" w:cs="宋体"/>
                <w:color w:val="353535"/>
                <w:kern w:val="0"/>
                <w:szCs w:val="21"/>
              </w:rPr>
              <w:t>《四川省植物检疫条例》第三十五条“有下列行为之一的，由植物检疫机构依照国务院《植物检疫条例》第十八条的规定进行处罚；处以罚款的按以下标准执行：</w:t>
            </w:r>
          </w:p>
          <w:p w14:paraId="3996B0CF">
            <w:pPr>
              <w:spacing w:line="240" w:lineRule="exact"/>
              <w:rPr>
                <w:rFonts w:cs="仿宋_GB2312"/>
                <w:color w:val="FF0000"/>
                <w:szCs w:val="21"/>
              </w:rPr>
            </w:pPr>
            <w:r>
              <w:rPr>
                <w:rFonts w:hint="eastAsia" w:cs="宋体"/>
                <w:color w:val="353535"/>
                <w:kern w:val="0"/>
                <w:szCs w:val="21"/>
              </w:rPr>
              <w:t>（四）违反本条例规定，擅自开拆植物、植物产品包装，调换植物、植物产品，或者擅自改变植物、植物产品的规定用途的，可处</w:t>
            </w:r>
            <w:r>
              <w:rPr>
                <w:rFonts w:cs="宋体"/>
                <w:color w:val="353535"/>
                <w:kern w:val="0"/>
                <w:szCs w:val="21"/>
              </w:rPr>
              <w:t>500</w:t>
            </w:r>
            <w:r>
              <w:rPr>
                <w:rFonts w:hint="eastAsia" w:cs="宋体"/>
                <w:color w:val="353535"/>
                <w:kern w:val="0"/>
                <w:szCs w:val="21"/>
              </w:rPr>
              <w:t>元以上</w:t>
            </w:r>
            <w:r>
              <w:rPr>
                <w:rFonts w:cs="宋体"/>
                <w:color w:val="353535"/>
                <w:kern w:val="0"/>
                <w:szCs w:val="21"/>
              </w:rPr>
              <w:t>4000</w:t>
            </w:r>
            <w:r>
              <w:rPr>
                <w:rFonts w:hint="eastAsia" w:cs="宋体"/>
                <w:color w:val="353535"/>
                <w:kern w:val="0"/>
                <w:szCs w:val="21"/>
              </w:rPr>
              <w:t>元以下的罚款；</w:t>
            </w:r>
          </w:p>
        </w:tc>
      </w:tr>
      <w:tr w14:paraId="42D4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00" w:type="dxa"/>
            <w:vAlign w:val="center"/>
          </w:tcPr>
          <w:p w14:paraId="096ABB77">
            <w:pPr>
              <w:jc w:val="center"/>
              <w:rPr>
                <w:rFonts w:cs="仿宋_GB2312"/>
                <w:szCs w:val="21"/>
              </w:rPr>
            </w:pPr>
            <w:r>
              <w:rPr>
                <w:rFonts w:hint="eastAsia" w:cs="仿宋_GB2312"/>
                <w:szCs w:val="21"/>
              </w:rPr>
              <w:t>责任主体</w:t>
            </w:r>
          </w:p>
        </w:tc>
        <w:tc>
          <w:tcPr>
            <w:tcW w:w="7664" w:type="dxa"/>
            <w:vAlign w:val="center"/>
          </w:tcPr>
          <w:p w14:paraId="2D2D86C1">
            <w:pPr>
              <w:jc w:val="center"/>
              <w:rPr>
                <w:rFonts w:hint="eastAsia" w:eastAsia="宋体" w:cs="仿宋_GB2312"/>
                <w:szCs w:val="21"/>
                <w:lang w:eastAsia="zh-CN"/>
              </w:rPr>
            </w:pPr>
            <w:r>
              <w:rPr>
                <w:rFonts w:hint="eastAsia" w:cs="仿宋_GB2312"/>
                <w:szCs w:val="21"/>
                <w:lang w:eastAsia="zh-CN"/>
              </w:rPr>
              <w:t>大英县农业农村局</w:t>
            </w:r>
          </w:p>
        </w:tc>
      </w:tr>
      <w:tr w14:paraId="1086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200" w:type="dxa"/>
            <w:vAlign w:val="center"/>
          </w:tcPr>
          <w:p w14:paraId="0CFE6CE8">
            <w:pPr>
              <w:jc w:val="center"/>
              <w:rPr>
                <w:rFonts w:cs="仿宋_GB2312"/>
                <w:szCs w:val="21"/>
              </w:rPr>
            </w:pPr>
            <w:r>
              <w:rPr>
                <w:rFonts w:hint="eastAsia" w:cs="仿宋_GB2312"/>
                <w:szCs w:val="21"/>
              </w:rPr>
              <w:t>责任事项</w:t>
            </w:r>
          </w:p>
        </w:tc>
        <w:tc>
          <w:tcPr>
            <w:tcW w:w="7664" w:type="dxa"/>
            <w:vAlign w:val="center"/>
          </w:tcPr>
          <w:p w14:paraId="3077526D">
            <w:pPr>
              <w:spacing w:line="240" w:lineRule="exact"/>
              <w:jc w:val="left"/>
              <w:rPr>
                <w:rFonts w:cs="仿宋_GB2312"/>
                <w:szCs w:val="21"/>
              </w:rPr>
            </w:pPr>
            <w:r>
              <w:rPr>
                <w:rFonts w:cs="仿宋_GB2312"/>
                <w:szCs w:val="21"/>
              </w:rPr>
              <w:t>1.</w:t>
            </w:r>
            <w:r>
              <w:rPr>
                <w:rFonts w:hint="eastAsia" w:cs="仿宋_GB2312"/>
                <w:szCs w:val="21"/>
              </w:rPr>
              <w:t>立案责任：发现</w:t>
            </w:r>
            <w:r>
              <w:rPr>
                <w:rFonts w:hint="eastAsia" w:cs="宋体"/>
                <w:color w:val="353535"/>
                <w:kern w:val="0"/>
                <w:szCs w:val="21"/>
              </w:rPr>
              <w:t>擅自开拆植物、植物产品包装，调换植物、植物产品，或者擅自改变植物、植物产品的规定用途的</w:t>
            </w:r>
            <w:r>
              <w:rPr>
                <w:rFonts w:hint="eastAsia" w:cs="仿宋_GB2312"/>
                <w:szCs w:val="21"/>
              </w:rPr>
              <w:t>违法行为（或者下级农业部门上报或其他机关移送的违法案件等），予以审查，决定是否立案。</w:t>
            </w:r>
          </w:p>
          <w:p w14:paraId="653BBF08">
            <w:pPr>
              <w:spacing w:line="240" w:lineRule="exact"/>
              <w:jc w:val="left"/>
              <w:rPr>
                <w:rFonts w:cs="仿宋_GB2312"/>
                <w:szCs w:val="21"/>
              </w:rPr>
            </w:pPr>
            <w:r>
              <w:rPr>
                <w:rFonts w:cs="仿宋_GB2312"/>
                <w:szCs w:val="21"/>
              </w:rPr>
              <w:t>2</w:t>
            </w:r>
            <w:r>
              <w:rPr>
                <w:rFonts w:hint="eastAsia" w:cs="仿宋_GB2312"/>
                <w:szCs w:val="21"/>
              </w:rPr>
              <w:t>调查责任：对立案的案件，指定专人负责，及时组织调查取证，与当事人有直接利害关系的应当回避。执法人员不得少于两人，调查时应出示执法证件，允许当事人辩解。</w:t>
            </w:r>
          </w:p>
          <w:p w14:paraId="274525A4">
            <w:pPr>
              <w:spacing w:line="240" w:lineRule="exact"/>
              <w:jc w:val="left"/>
              <w:rPr>
                <w:rFonts w:cs="仿宋_GB2312"/>
                <w:szCs w:val="21"/>
              </w:rPr>
            </w:pPr>
            <w:r>
              <w:rPr>
                <w:rFonts w:cs="仿宋_GB2312"/>
                <w:szCs w:val="21"/>
              </w:rPr>
              <w:t>3.</w:t>
            </w:r>
            <w:r>
              <w:rPr>
                <w:rFonts w:hint="eastAsia" w:cs="仿宋_GB2312"/>
                <w:szCs w:val="21"/>
              </w:rPr>
              <w:t>审查责任：审理案件调查报告，对案件违法事实、证据、调查取证程序、法律适用、处罚种类和幅度、当事人陈述和申辩，提出处理意见。</w:t>
            </w:r>
          </w:p>
          <w:p w14:paraId="015912A6">
            <w:pPr>
              <w:spacing w:line="240" w:lineRule="exact"/>
              <w:jc w:val="left"/>
              <w:rPr>
                <w:rFonts w:cs="仿宋_GB2312"/>
                <w:szCs w:val="21"/>
              </w:rPr>
            </w:pPr>
            <w:r>
              <w:rPr>
                <w:rFonts w:cs="仿宋_GB2312"/>
                <w:szCs w:val="21"/>
              </w:rPr>
              <w:t>4.</w:t>
            </w:r>
            <w:r>
              <w:rPr>
                <w:rFonts w:hint="eastAsia" w:cs="仿宋_GB2312"/>
                <w:szCs w:val="21"/>
              </w:rPr>
              <w:t>告知责任：作出行政处罚决定前，应制作《行政处罚事先告知书》送达当事人，符合听证规定的，制作并送达《行政处罚听证告知书》。</w:t>
            </w:r>
          </w:p>
          <w:p w14:paraId="40B7622C">
            <w:pPr>
              <w:spacing w:line="240" w:lineRule="exact"/>
              <w:jc w:val="left"/>
              <w:rPr>
                <w:rFonts w:cs="仿宋_GB2312"/>
                <w:szCs w:val="21"/>
              </w:rPr>
            </w:pPr>
            <w:r>
              <w:rPr>
                <w:rFonts w:cs="仿宋_GB2312"/>
                <w:szCs w:val="21"/>
              </w:rPr>
              <w:t>5.</w:t>
            </w:r>
            <w:r>
              <w:rPr>
                <w:rFonts w:hint="eastAsia" w:cs="仿宋_GB2312"/>
                <w:szCs w:val="21"/>
              </w:rPr>
              <w:t>决定责任：制作《行政处罚决定书》，载明行政处罚告知、当事人陈述申辩或者听证情况等内容。</w:t>
            </w:r>
          </w:p>
          <w:p w14:paraId="2F7F5E44">
            <w:pPr>
              <w:spacing w:line="240" w:lineRule="exact"/>
              <w:jc w:val="left"/>
              <w:rPr>
                <w:rFonts w:cs="仿宋_GB2312"/>
                <w:szCs w:val="21"/>
              </w:rPr>
            </w:pPr>
            <w:r>
              <w:rPr>
                <w:rFonts w:cs="仿宋_GB2312"/>
                <w:szCs w:val="21"/>
              </w:rPr>
              <w:t>6.</w:t>
            </w:r>
            <w:r>
              <w:rPr>
                <w:rFonts w:hint="eastAsia" w:cs="仿宋_GB2312"/>
                <w:szCs w:val="21"/>
              </w:rPr>
              <w:t>送达责任：各种执法文书按法律规定的方式送达当事人。</w:t>
            </w:r>
          </w:p>
          <w:p w14:paraId="1259A94A">
            <w:pPr>
              <w:spacing w:line="240" w:lineRule="exact"/>
              <w:jc w:val="left"/>
              <w:rPr>
                <w:rFonts w:cs="仿宋_GB2312"/>
                <w:szCs w:val="21"/>
              </w:rPr>
            </w:pPr>
            <w:r>
              <w:rPr>
                <w:rFonts w:cs="仿宋_GB2312"/>
                <w:szCs w:val="21"/>
              </w:rPr>
              <w:t>7.</w:t>
            </w:r>
            <w:r>
              <w:rPr>
                <w:rFonts w:hint="eastAsia" w:cs="仿宋_GB2312"/>
                <w:szCs w:val="21"/>
              </w:rPr>
              <w:t>执行责任：依照生效的行政处罚决定，予以纠正、罚款、没收、销毁。</w:t>
            </w:r>
          </w:p>
          <w:p w14:paraId="01F49002">
            <w:pPr>
              <w:spacing w:line="240" w:lineRule="exact"/>
              <w:jc w:val="left"/>
              <w:rPr>
                <w:rFonts w:cs="仿宋_GB2312"/>
                <w:szCs w:val="21"/>
              </w:rPr>
            </w:pPr>
            <w:r>
              <w:rPr>
                <w:rFonts w:cs="仿宋_GB2312"/>
                <w:szCs w:val="21"/>
              </w:rPr>
              <w:t>8.</w:t>
            </w:r>
            <w:r>
              <w:rPr>
                <w:rFonts w:hint="eastAsia" w:cs="仿宋_GB2312"/>
                <w:szCs w:val="21"/>
              </w:rPr>
              <w:t>其他责任：法律法规规章文件规定应履行的其他责任。</w:t>
            </w:r>
          </w:p>
        </w:tc>
      </w:tr>
      <w:tr w14:paraId="7D58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00" w:type="dxa"/>
            <w:vAlign w:val="center"/>
          </w:tcPr>
          <w:p w14:paraId="61F4329D">
            <w:pPr>
              <w:jc w:val="center"/>
              <w:rPr>
                <w:rFonts w:cs="仿宋_GB2312"/>
                <w:szCs w:val="21"/>
              </w:rPr>
            </w:pPr>
            <w:r>
              <w:rPr>
                <w:rFonts w:hint="eastAsia" w:cs="仿宋_GB2312"/>
                <w:szCs w:val="21"/>
              </w:rPr>
              <w:t>责任事项依据</w:t>
            </w:r>
          </w:p>
        </w:tc>
        <w:tc>
          <w:tcPr>
            <w:tcW w:w="7664" w:type="dxa"/>
            <w:vAlign w:val="center"/>
          </w:tcPr>
          <w:p w14:paraId="628E3543">
            <w:pPr>
              <w:spacing w:line="240" w:lineRule="exact"/>
              <w:jc w:val="left"/>
              <w:rPr>
                <w:rFonts w:cs="仿宋_GB2312"/>
                <w:szCs w:val="21"/>
              </w:rPr>
            </w:pPr>
            <w:r>
              <w:rPr>
                <w:rFonts w:cs="仿宋_GB2312"/>
                <w:szCs w:val="21"/>
              </w:rPr>
              <w:t>1-1.</w:t>
            </w:r>
            <w:r>
              <w:rPr>
                <w:rFonts w:hint="eastAsia" w:cs="仿宋_GB2312"/>
                <w:szCs w:val="21"/>
              </w:rPr>
              <w:t>《农业行政处罚程序规定》第八条第二款“设区的市、自治州的农业行政处罚机关和省级农业行政处罚机关管辖本行政区域内重大、复杂的行政违法案件。”</w:t>
            </w:r>
          </w:p>
          <w:p w14:paraId="506103CB">
            <w:pPr>
              <w:spacing w:line="240" w:lineRule="exact"/>
              <w:jc w:val="left"/>
              <w:rPr>
                <w:rFonts w:cs="仿宋_GB2312"/>
                <w:szCs w:val="21"/>
              </w:rPr>
            </w:pPr>
            <w:r>
              <w:rPr>
                <w:rFonts w:cs="仿宋_GB2312"/>
                <w:szCs w:val="21"/>
              </w:rPr>
              <w:t xml:space="preserve">1-2. </w:t>
            </w:r>
            <w:r>
              <w:rPr>
                <w:rFonts w:hint="eastAsia" w:cs="仿宋_GB2312"/>
                <w:szCs w:val="21"/>
              </w:rPr>
              <w:t>《农业行政处罚程序规定》第二十六条</w:t>
            </w:r>
            <w:r>
              <w:rPr>
                <w:rFonts w:cs="仿宋_GB2312"/>
                <w:szCs w:val="21"/>
              </w:rPr>
              <w:t>“</w:t>
            </w:r>
            <w:r>
              <w:rPr>
                <w:rFonts w:hint="eastAsia" w:cs="仿宋_GB2312"/>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7670FE5A">
            <w:pPr>
              <w:spacing w:line="240" w:lineRule="exact"/>
              <w:jc w:val="left"/>
              <w:rPr>
                <w:rFonts w:cs="仿宋_GB2312"/>
                <w:szCs w:val="21"/>
              </w:rPr>
            </w:pPr>
            <w:r>
              <w:rPr>
                <w:rFonts w:cs="仿宋_GB2312"/>
                <w:szCs w:val="21"/>
              </w:rPr>
              <w:t xml:space="preserve">2-1. </w:t>
            </w:r>
            <w:r>
              <w:rPr>
                <w:rFonts w:hint="eastAsia" w:cs="仿宋_GB2312"/>
                <w:szCs w:val="21"/>
              </w:rPr>
              <w:t>《农业行政处罚程序规定》第二十七条“农业行政处罚机关应当对案件情况进行全面、客观、</w:t>
            </w:r>
            <w:r>
              <w:rPr>
                <w:rFonts w:hint="eastAsia" w:cs="仿宋_GB2312"/>
                <w:szCs w:val="21"/>
                <w:lang w:eastAsia="zh-CN"/>
              </w:rPr>
              <w:t>公正的调查</w:t>
            </w:r>
            <w:r>
              <w:rPr>
                <w:rFonts w:hint="eastAsia" w:cs="仿宋_GB2312"/>
                <w:szCs w:val="21"/>
              </w:rPr>
              <w:t>，收集证据；必要时，依照法律、法规的规定，可以进行检查。执法人员调查收集证据时不得少于二人。证据包括书证、物证、视听资料、证人证言、当事人陈述、鉴定结论、勘验笔录和现场笔录。”</w:t>
            </w:r>
          </w:p>
          <w:p w14:paraId="12F7C6AE">
            <w:pPr>
              <w:spacing w:line="240" w:lineRule="exact"/>
              <w:jc w:val="left"/>
              <w:rPr>
                <w:rFonts w:cs="仿宋_GB2312"/>
                <w:szCs w:val="21"/>
              </w:rPr>
            </w:pPr>
            <w:r>
              <w:rPr>
                <w:rFonts w:cs="仿宋_GB2312"/>
                <w:szCs w:val="21"/>
              </w:rPr>
              <w:t xml:space="preserve">2-2. </w:t>
            </w:r>
            <w:r>
              <w:rPr>
                <w:rFonts w:hint="eastAsia" w:cs="仿宋_GB2312"/>
                <w:szCs w:val="21"/>
              </w:rPr>
              <w:t>《农业行政处罚程序规定》第三十六条第一款“案件调查人员与本案有利害关系或者其他关系可能影响公正处理的，应当申请回避，当事人也有权向农业行政处罚机关申请要求回避。”</w:t>
            </w:r>
          </w:p>
          <w:p w14:paraId="4B8287EE">
            <w:pPr>
              <w:spacing w:line="240" w:lineRule="exact"/>
              <w:jc w:val="left"/>
              <w:rPr>
                <w:rFonts w:cs="仿宋_GB2312"/>
                <w:szCs w:val="21"/>
              </w:rPr>
            </w:pPr>
            <w:r>
              <w:rPr>
                <w:rFonts w:cs="仿宋_GB2312"/>
                <w:szCs w:val="21"/>
              </w:rPr>
              <w:t xml:space="preserve">3. </w:t>
            </w:r>
            <w:r>
              <w:rPr>
                <w:rFonts w:hint="eastAsia" w:cs="仿宋_GB2312"/>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9CF06AC">
            <w:pPr>
              <w:spacing w:line="240" w:lineRule="exact"/>
              <w:jc w:val="left"/>
              <w:rPr>
                <w:rFonts w:cs="仿宋_GB2312"/>
                <w:szCs w:val="21"/>
              </w:rPr>
            </w:pPr>
            <w:r>
              <w:rPr>
                <w:rFonts w:cs="仿宋_GB2312"/>
                <w:szCs w:val="21"/>
              </w:rPr>
              <w:t>4-1.</w:t>
            </w:r>
            <w:r>
              <w:rPr>
                <w:rFonts w:hint="eastAsia" w:cs="仿宋_GB2312"/>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w:t>
            </w:r>
          </w:p>
          <w:p w14:paraId="10A681FE">
            <w:pPr>
              <w:spacing w:line="240" w:lineRule="exact"/>
              <w:jc w:val="left"/>
              <w:rPr>
                <w:rFonts w:cs="仿宋_GB2312"/>
                <w:szCs w:val="21"/>
              </w:rPr>
            </w:pPr>
            <w:r>
              <w:rPr>
                <w:rFonts w:cs="仿宋_GB2312"/>
                <w:szCs w:val="21"/>
              </w:rPr>
              <w:t xml:space="preserve">4-2. </w:t>
            </w:r>
            <w:r>
              <w:rPr>
                <w:rFonts w:hint="eastAsia" w:cs="仿宋_GB2312"/>
                <w:szCs w:val="21"/>
              </w:rPr>
              <w:t>《农业行政处罚程序规定》第四十二条“农业行政处罚机关作出责令停产停业、吊销许可证或者执照、较大数额罚款的行政处罚决定前，应当告知当事人有要求举行听证的权利。当事人要求听证的，农业行政处罚机关应当组织听证。”</w:t>
            </w:r>
          </w:p>
          <w:p w14:paraId="4010EF73">
            <w:pPr>
              <w:shd w:val="clear" w:color="auto" w:fill="FFFFFF"/>
              <w:spacing w:line="240" w:lineRule="exact"/>
              <w:rPr>
                <w:rFonts w:cs="仿宋_GB2312"/>
                <w:szCs w:val="21"/>
              </w:rPr>
            </w:pPr>
            <w:r>
              <w:rPr>
                <w:rFonts w:cs="仿宋_GB2312"/>
                <w:szCs w:val="21"/>
              </w:rPr>
              <w:t>5-1.</w:t>
            </w:r>
            <w:r>
              <w:rPr>
                <w:rFonts w:hint="eastAsia" w:cs="仿宋_GB2312"/>
                <w:szCs w:val="21"/>
                <w:lang w:eastAsia="zh-CN"/>
              </w:rPr>
              <w:t>《中华人民共和国行政处罚法》</w:t>
            </w:r>
            <w:r>
              <w:rPr>
                <w:rFonts w:hint="eastAsia" w:cs="仿宋_GB2312"/>
                <w:szCs w:val="21"/>
              </w:rPr>
              <w:t>第三十九条</w:t>
            </w:r>
            <w:r>
              <w:rPr>
                <w:rFonts w:cs="仿宋_GB2312"/>
                <w:szCs w:val="21"/>
              </w:rPr>
              <w:t>“</w:t>
            </w:r>
            <w:r>
              <w:rPr>
                <w:rFonts w:hint="eastAsia" w:cs="仿宋_GB2312"/>
                <w:szCs w:val="21"/>
              </w:rPr>
              <w:t>行政机关依照本法第三十八条的规定给予行政处罚，应当制作行政处罚决定书。行政处罚决定书应当载明下列事项：（一）当事人的姓名或者名称、地址；（二）</w:t>
            </w:r>
            <w:r>
              <w:rPr>
                <w:rFonts w:hint="eastAsia" w:cs="仿宋_GB2312"/>
                <w:szCs w:val="21"/>
                <w:lang w:eastAsia="zh-CN"/>
              </w:rPr>
              <w:t>违反法律法规</w:t>
            </w:r>
            <w:r>
              <w:rPr>
                <w:rFonts w:hint="eastAsia" w:cs="仿宋_GB2312"/>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r>
              <w:rPr>
                <w:rFonts w:cs="仿宋_GB2312"/>
                <w:szCs w:val="21"/>
              </w:rPr>
              <w:t>”</w:t>
            </w:r>
          </w:p>
          <w:p w14:paraId="54B6DC2E">
            <w:pPr>
              <w:spacing w:line="240" w:lineRule="exact"/>
              <w:jc w:val="left"/>
              <w:rPr>
                <w:rFonts w:cs="仿宋_GB2312"/>
                <w:szCs w:val="21"/>
              </w:rPr>
            </w:pPr>
            <w:r>
              <w:rPr>
                <w:rFonts w:cs="仿宋_GB2312"/>
                <w:szCs w:val="21"/>
              </w:rPr>
              <w:t xml:space="preserve">5-2. </w:t>
            </w:r>
            <w:r>
              <w:rPr>
                <w:rFonts w:hint="eastAsia" w:cs="仿宋_GB2312"/>
                <w:szCs w:val="21"/>
              </w:rPr>
              <w:t>《农业行政处罚程序规定》第三十九条“农业行政处罚机关应当及时对当事人的陈述、申辩或者听证情况进行审查，认为违法事实清楚，证据确凿，决定给予行政处罚的，应当制作《行政处罚决定书》。”</w:t>
            </w:r>
          </w:p>
          <w:p w14:paraId="3A9850D6">
            <w:pPr>
              <w:spacing w:line="240" w:lineRule="exact"/>
              <w:jc w:val="left"/>
              <w:rPr>
                <w:rFonts w:cs="仿宋_GB2312"/>
                <w:szCs w:val="21"/>
              </w:rPr>
            </w:pPr>
            <w:r>
              <w:rPr>
                <w:rFonts w:cs="仿宋_GB2312"/>
                <w:szCs w:val="21"/>
              </w:rPr>
              <w:t>6-1.</w:t>
            </w:r>
            <w:r>
              <w:rPr>
                <w:rFonts w:hint="eastAsia" w:cs="仿宋_GB2312"/>
                <w:szCs w:val="21"/>
                <w:lang w:eastAsia="zh-CN"/>
              </w:rPr>
              <w:t>《中华人民共和国行政处罚法》</w:t>
            </w:r>
            <w:r>
              <w:rPr>
                <w:rFonts w:hint="eastAsia" w:cs="仿宋_GB2312"/>
                <w:szCs w:val="21"/>
              </w:rPr>
              <w:t>第四十条“行政处罚决定书应在宣告后当场交付当事人；当事人不在场的，行政机关应当在七日内依照民事诉讼法的有关规定，将行政处罚决定书送达当事人。”</w:t>
            </w:r>
          </w:p>
          <w:p w14:paraId="4CB5DC81">
            <w:pPr>
              <w:spacing w:line="240" w:lineRule="exact"/>
              <w:jc w:val="left"/>
              <w:rPr>
                <w:rFonts w:cs="仿宋_GB2312"/>
                <w:szCs w:val="21"/>
              </w:rPr>
            </w:pPr>
            <w:r>
              <w:rPr>
                <w:rFonts w:cs="仿宋_GB2312"/>
                <w:szCs w:val="21"/>
              </w:rPr>
              <w:t>6-2.</w:t>
            </w:r>
            <w:r>
              <w:rPr>
                <w:rFonts w:hint="eastAsia" w:cs="仿宋_GB2312"/>
                <w:szCs w:val="21"/>
              </w:rPr>
              <w:t>《农业行政处罚程序规定》第五十二条第一款“《行政处罚决定书》应当在宣告后当场交付当事人；当事人不在场的，应当在七日内送达当事人，并由当事人在《送达回证》上签名或者盖章；当事人不在的，可以交给其成年家属或者所在单位代收，并在送达回证上签名或者盖章。”</w:t>
            </w:r>
          </w:p>
          <w:p w14:paraId="3672A942">
            <w:pPr>
              <w:shd w:val="clear" w:color="auto" w:fill="FFFFFF"/>
              <w:spacing w:line="240" w:lineRule="exact"/>
              <w:rPr>
                <w:rFonts w:cs="仿宋_GB2312"/>
                <w:szCs w:val="21"/>
              </w:rPr>
            </w:pPr>
            <w:r>
              <w:rPr>
                <w:rFonts w:cs="仿宋_GB2312"/>
                <w:szCs w:val="21"/>
              </w:rPr>
              <w:t>7-1.</w:t>
            </w:r>
            <w:r>
              <w:rPr>
                <w:rFonts w:hint="eastAsia" w:cs="仿宋_GB2312"/>
                <w:szCs w:val="21"/>
                <w:lang w:eastAsia="zh-CN"/>
              </w:rPr>
              <w:t>《中华人民共和国行政处罚法》</w:t>
            </w:r>
            <w:r>
              <w:rPr>
                <w:rFonts w:hint="eastAsia" w:cs="仿宋_GB2312"/>
                <w:szCs w:val="21"/>
              </w:rPr>
              <w:t>第五十五条“行政机关实施行政处罚，有下列情形之一的，由上级行政机关或者有关部门</w:t>
            </w:r>
            <w:r>
              <w:fldChar w:fldCharType="begin"/>
            </w:r>
            <w:r>
              <w:instrText xml:space="preserve"> HYPERLINK "http://baike.baidu.com/view/684701.htm" \t "_blank" </w:instrText>
            </w:r>
            <w:r>
              <w:fldChar w:fldCharType="separate"/>
            </w:r>
            <w:r>
              <w:rPr>
                <w:rFonts w:hint="eastAsia" w:cs="仿宋_GB2312"/>
                <w:szCs w:val="21"/>
              </w:rPr>
              <w:t>责令改正</w:t>
            </w:r>
            <w:r>
              <w:rPr>
                <w:rFonts w:hint="eastAsia" w:cs="仿宋_GB2312"/>
                <w:szCs w:val="21"/>
              </w:rPr>
              <w:fldChar w:fldCharType="end"/>
            </w:r>
            <w:r>
              <w:rPr>
                <w:rFonts w:hint="eastAsia" w:cs="仿宋_GB2312"/>
                <w:szCs w:val="21"/>
              </w:rPr>
              <w:t>，可以对直接负责的主管人员和其他直接责任人员依法给予行政处分：（一）没有法定的行政处罚依据的；（二）擅自改变</w:t>
            </w:r>
            <w:r>
              <w:fldChar w:fldCharType="begin"/>
            </w:r>
            <w:r>
              <w:instrText xml:space="preserve"> HYPERLINK "http://baike.baidu.com/view/1350148.htm" \t "_blank" </w:instrText>
            </w:r>
            <w:r>
              <w:fldChar w:fldCharType="separate"/>
            </w:r>
            <w:r>
              <w:rPr>
                <w:rFonts w:hint="eastAsia" w:cs="仿宋_GB2312"/>
                <w:szCs w:val="21"/>
              </w:rPr>
              <w:t>行政处罚种类</w:t>
            </w:r>
            <w:r>
              <w:rPr>
                <w:rFonts w:hint="eastAsia" w:cs="仿宋_GB2312"/>
                <w:szCs w:val="21"/>
              </w:rPr>
              <w:fldChar w:fldCharType="end"/>
            </w:r>
            <w:r>
              <w:rPr>
                <w:rFonts w:hint="eastAsia" w:cs="仿宋_GB2312"/>
                <w:szCs w:val="21"/>
              </w:rPr>
              <w:t>、幅度的；（三）违反法定的行政处罚程序的；（四）违反本法第十八条关于委托处罚的规定的。”</w:t>
            </w:r>
          </w:p>
          <w:p w14:paraId="5A56654D">
            <w:pPr>
              <w:spacing w:line="240" w:lineRule="exact"/>
              <w:jc w:val="left"/>
              <w:rPr>
                <w:rFonts w:cs="仿宋_GB2312"/>
                <w:szCs w:val="21"/>
              </w:rPr>
            </w:pPr>
            <w:r>
              <w:rPr>
                <w:rFonts w:cs="仿宋_GB2312"/>
                <w:szCs w:val="21"/>
              </w:rPr>
              <w:t xml:space="preserve">7-2. </w:t>
            </w:r>
            <w:r>
              <w:rPr>
                <w:rFonts w:hint="eastAsia" w:cs="仿宋_GB2312"/>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tc>
      </w:tr>
      <w:tr w14:paraId="0470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00" w:type="dxa"/>
            <w:vAlign w:val="center"/>
          </w:tcPr>
          <w:p w14:paraId="41523152">
            <w:pPr>
              <w:jc w:val="center"/>
              <w:rPr>
                <w:rFonts w:cs="仿宋_GB2312"/>
                <w:szCs w:val="21"/>
              </w:rPr>
            </w:pPr>
            <w:r>
              <w:rPr>
                <w:rFonts w:hint="eastAsia" w:cs="仿宋_GB2312"/>
                <w:szCs w:val="21"/>
              </w:rPr>
              <w:t>追责情形</w:t>
            </w:r>
          </w:p>
        </w:tc>
        <w:tc>
          <w:tcPr>
            <w:tcW w:w="7664" w:type="dxa"/>
            <w:vAlign w:val="center"/>
          </w:tcPr>
          <w:p w14:paraId="0A79582D">
            <w:pPr>
              <w:spacing w:line="240" w:lineRule="exact"/>
              <w:jc w:val="left"/>
              <w:rPr>
                <w:rFonts w:cs="仿宋_GB2312"/>
                <w:szCs w:val="21"/>
              </w:rPr>
            </w:pPr>
            <w:r>
              <w:rPr>
                <w:rFonts w:hint="eastAsia" w:cs="仿宋_GB2312"/>
                <w:szCs w:val="21"/>
              </w:rPr>
              <w:t>对不履行或不正确履行行政职责的行政机关及其工作人员，依据《中华人民共和国行政监察法</w:t>
            </w:r>
            <w:r>
              <w:rPr>
                <w:rFonts w:hint="eastAsia" w:cs="仿宋_GB2312"/>
                <w:szCs w:val="21"/>
                <w:lang w:eastAsia="zh-CN"/>
              </w:rPr>
              <w:t>》《</w:t>
            </w:r>
            <w:r>
              <w:rPr>
                <w:rFonts w:hint="eastAsia" w:cs="仿宋_GB2312"/>
                <w:szCs w:val="21"/>
              </w:rPr>
              <w:t>中华人民共和国行政处罚法</w:t>
            </w:r>
            <w:r>
              <w:rPr>
                <w:rFonts w:hint="eastAsia" w:cs="仿宋_GB2312"/>
                <w:szCs w:val="21"/>
                <w:lang w:eastAsia="zh-CN"/>
              </w:rPr>
              <w:t>》《</w:t>
            </w:r>
            <w:r>
              <w:rPr>
                <w:rFonts w:hint="eastAsia" w:cs="仿宋_GB2312"/>
                <w:szCs w:val="21"/>
              </w:rPr>
              <w:t>行政机关公务员处分条例</w:t>
            </w:r>
            <w:r>
              <w:rPr>
                <w:rFonts w:hint="eastAsia" w:cs="仿宋_GB2312"/>
                <w:szCs w:val="21"/>
                <w:lang w:eastAsia="zh-CN"/>
              </w:rPr>
              <w:t>》《</w:t>
            </w:r>
            <w:r>
              <w:rPr>
                <w:rFonts w:hint="eastAsia" w:cs="仿宋_GB2312"/>
                <w:szCs w:val="21"/>
              </w:rPr>
              <w:t>四川省行政执法监督条例</w:t>
            </w:r>
            <w:r>
              <w:rPr>
                <w:rFonts w:hint="eastAsia" w:cs="仿宋_GB2312"/>
                <w:szCs w:val="21"/>
                <w:lang w:eastAsia="zh-CN"/>
              </w:rPr>
              <w:t>》《</w:t>
            </w:r>
            <w:r>
              <w:rPr>
                <w:rFonts w:hint="eastAsia" w:cs="仿宋_GB2312"/>
                <w:szCs w:val="21"/>
              </w:rPr>
              <w:t>农业行政处罚程序规定》等法律法规规章的相关规定追究相应的责任。</w:t>
            </w:r>
          </w:p>
        </w:tc>
      </w:tr>
      <w:tr w14:paraId="4A9D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200" w:type="dxa"/>
            <w:vAlign w:val="center"/>
          </w:tcPr>
          <w:p w14:paraId="214165BF">
            <w:pPr>
              <w:jc w:val="center"/>
              <w:rPr>
                <w:rFonts w:cs="仿宋_GB2312"/>
                <w:szCs w:val="21"/>
              </w:rPr>
            </w:pPr>
            <w:r>
              <w:rPr>
                <w:rFonts w:hint="eastAsia" w:cs="仿宋_GB2312"/>
                <w:szCs w:val="21"/>
              </w:rPr>
              <w:t>监督电话</w:t>
            </w:r>
          </w:p>
        </w:tc>
        <w:tc>
          <w:tcPr>
            <w:tcW w:w="7664" w:type="dxa"/>
            <w:vAlign w:val="center"/>
          </w:tcPr>
          <w:p w14:paraId="432AD6BA">
            <w:pPr>
              <w:jc w:val="center"/>
              <w:rPr>
                <w:rFonts w:hint="eastAsia" w:eastAsia="宋体" w:cs="仿宋_GB2312"/>
                <w:szCs w:val="21"/>
                <w:lang w:eastAsia="zh-CN"/>
              </w:rPr>
            </w:pPr>
            <w:r>
              <w:rPr>
                <w:rFonts w:hint="eastAsia" w:cs="仿宋_GB2312"/>
                <w:szCs w:val="21"/>
                <w:lang w:eastAsia="zh-CN"/>
              </w:rPr>
              <w:t>0825-7820512</w:t>
            </w:r>
          </w:p>
        </w:tc>
      </w:tr>
    </w:tbl>
    <w:p w14:paraId="40AFECAB">
      <w:pPr>
        <w:rPr>
          <w:rFonts w:ascii="黑体" w:hAnsi="宋体" w:eastAsia="黑体"/>
          <w:sz w:val="32"/>
          <w:szCs w:val="32"/>
        </w:rPr>
      </w:pPr>
    </w:p>
    <w:tbl>
      <w:tblPr>
        <w:tblStyle w:val="5"/>
        <w:tblW w:w="8864"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664"/>
      </w:tblGrid>
      <w:tr w14:paraId="12F5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00" w:type="dxa"/>
            <w:vAlign w:val="center"/>
          </w:tcPr>
          <w:p w14:paraId="6D5E7D3D">
            <w:pPr>
              <w:jc w:val="center"/>
              <w:rPr>
                <w:rFonts w:cs="仿宋_GB2312"/>
                <w:szCs w:val="21"/>
              </w:rPr>
            </w:pPr>
            <w:r>
              <w:rPr>
                <w:rFonts w:hint="eastAsia" w:cs="仿宋_GB2312"/>
                <w:szCs w:val="21"/>
              </w:rPr>
              <w:t>序号</w:t>
            </w:r>
          </w:p>
        </w:tc>
        <w:tc>
          <w:tcPr>
            <w:tcW w:w="7664" w:type="dxa"/>
            <w:vAlign w:val="center"/>
          </w:tcPr>
          <w:p w14:paraId="100320AD">
            <w:pPr>
              <w:jc w:val="center"/>
              <w:rPr>
                <w:rFonts w:hint="default" w:eastAsia="宋体" w:cs="仿宋_GB2312"/>
                <w:szCs w:val="21"/>
                <w:lang w:val="en-US" w:eastAsia="zh-CN"/>
              </w:rPr>
            </w:pPr>
            <w:r>
              <w:rPr>
                <w:rFonts w:hint="eastAsia" w:cs="仿宋_GB2312"/>
                <w:szCs w:val="21"/>
                <w:lang w:val="en-US" w:eastAsia="zh-CN"/>
              </w:rPr>
              <w:t>67</w:t>
            </w:r>
          </w:p>
        </w:tc>
      </w:tr>
      <w:tr w14:paraId="7F5D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00" w:type="dxa"/>
            <w:vAlign w:val="center"/>
          </w:tcPr>
          <w:p w14:paraId="5D057E4E">
            <w:pPr>
              <w:jc w:val="center"/>
              <w:rPr>
                <w:rFonts w:cs="仿宋_GB2312"/>
                <w:szCs w:val="21"/>
              </w:rPr>
            </w:pPr>
            <w:r>
              <w:rPr>
                <w:rFonts w:hint="eastAsia" w:cs="仿宋_GB2312"/>
                <w:szCs w:val="21"/>
              </w:rPr>
              <w:t>权力类型</w:t>
            </w:r>
          </w:p>
        </w:tc>
        <w:tc>
          <w:tcPr>
            <w:tcW w:w="7664" w:type="dxa"/>
            <w:vAlign w:val="center"/>
          </w:tcPr>
          <w:p w14:paraId="0845926D">
            <w:pPr>
              <w:jc w:val="center"/>
              <w:rPr>
                <w:rFonts w:cs="仿宋_GB2312"/>
                <w:szCs w:val="21"/>
              </w:rPr>
            </w:pPr>
            <w:r>
              <w:rPr>
                <w:rFonts w:hint="eastAsia" w:cs="仿宋_GB2312"/>
                <w:szCs w:val="21"/>
              </w:rPr>
              <w:t>行政处罚</w:t>
            </w:r>
          </w:p>
        </w:tc>
      </w:tr>
      <w:tr w14:paraId="0F52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200" w:type="dxa"/>
            <w:vAlign w:val="center"/>
          </w:tcPr>
          <w:p w14:paraId="4A9B15C7">
            <w:pPr>
              <w:jc w:val="center"/>
              <w:rPr>
                <w:rFonts w:cs="仿宋_GB2312"/>
                <w:szCs w:val="21"/>
              </w:rPr>
            </w:pPr>
            <w:r>
              <w:rPr>
                <w:rFonts w:hint="eastAsia" w:cs="仿宋_GB2312"/>
                <w:szCs w:val="21"/>
              </w:rPr>
              <w:t>权力项目名称</w:t>
            </w:r>
          </w:p>
        </w:tc>
        <w:tc>
          <w:tcPr>
            <w:tcW w:w="7664" w:type="dxa"/>
            <w:vAlign w:val="center"/>
          </w:tcPr>
          <w:p w14:paraId="0343E6CF">
            <w:pPr>
              <w:spacing w:line="240" w:lineRule="exact"/>
              <w:rPr>
                <w:rFonts w:cs="仿宋_GB2312"/>
                <w:color w:val="FF0000"/>
                <w:szCs w:val="21"/>
              </w:rPr>
            </w:pPr>
            <w:r>
              <w:rPr>
                <w:rFonts w:hint="eastAsia" w:cs="宋体"/>
                <w:color w:val="auto"/>
                <w:kern w:val="0"/>
                <w:szCs w:val="21"/>
              </w:rPr>
              <w:t>引起疫情扩散的处罚</w:t>
            </w:r>
          </w:p>
        </w:tc>
      </w:tr>
      <w:tr w14:paraId="3F57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0" w:type="dxa"/>
            <w:vAlign w:val="center"/>
          </w:tcPr>
          <w:p w14:paraId="77156636">
            <w:pPr>
              <w:jc w:val="center"/>
              <w:rPr>
                <w:rFonts w:cs="仿宋_GB2312"/>
                <w:szCs w:val="21"/>
              </w:rPr>
            </w:pPr>
            <w:r>
              <w:rPr>
                <w:rFonts w:hint="eastAsia" w:cs="仿宋_GB2312"/>
                <w:szCs w:val="21"/>
              </w:rPr>
              <w:t>实施依据</w:t>
            </w:r>
          </w:p>
        </w:tc>
        <w:tc>
          <w:tcPr>
            <w:tcW w:w="7664" w:type="dxa"/>
            <w:vAlign w:val="center"/>
          </w:tcPr>
          <w:p w14:paraId="4520D265">
            <w:pPr>
              <w:spacing w:line="240" w:lineRule="exact"/>
              <w:rPr>
                <w:rFonts w:cs="宋体"/>
                <w:color w:val="353535"/>
                <w:kern w:val="0"/>
                <w:szCs w:val="21"/>
              </w:rPr>
            </w:pPr>
            <w:r>
              <w:rPr>
                <w:rFonts w:hint="eastAsia" w:cs="宋体"/>
                <w:color w:val="353535"/>
                <w:kern w:val="0"/>
                <w:szCs w:val="21"/>
              </w:rPr>
              <w:t>《四川省植物检疫条例》第三十五条“有下列行为之一的，由植物检疫机构依照国务院《植物检疫条例》第十八条的规定进行处罚；处以罚款的按以下标准执行：</w:t>
            </w:r>
          </w:p>
          <w:p w14:paraId="307951FB">
            <w:pPr>
              <w:spacing w:line="240" w:lineRule="exact"/>
              <w:rPr>
                <w:rFonts w:cs="仿宋_GB2312"/>
                <w:color w:val="FF0000"/>
                <w:szCs w:val="21"/>
              </w:rPr>
            </w:pPr>
            <w:r>
              <w:rPr>
                <w:rFonts w:hint="eastAsia" w:cs="宋体"/>
                <w:color w:val="353535"/>
                <w:kern w:val="0"/>
                <w:szCs w:val="21"/>
              </w:rPr>
              <w:t>引起疫情扩散的，处以</w:t>
            </w:r>
            <w:r>
              <w:rPr>
                <w:rFonts w:cs="宋体"/>
                <w:color w:val="353535"/>
                <w:kern w:val="0"/>
                <w:szCs w:val="21"/>
              </w:rPr>
              <w:t>2000</w:t>
            </w:r>
            <w:r>
              <w:rPr>
                <w:rFonts w:hint="eastAsia" w:cs="宋体"/>
                <w:color w:val="353535"/>
                <w:kern w:val="0"/>
                <w:szCs w:val="21"/>
              </w:rPr>
              <w:t>元以上</w:t>
            </w:r>
            <w:r>
              <w:rPr>
                <w:rFonts w:cs="宋体"/>
                <w:color w:val="353535"/>
                <w:kern w:val="0"/>
                <w:szCs w:val="21"/>
              </w:rPr>
              <w:t>50000</w:t>
            </w:r>
            <w:r>
              <w:rPr>
                <w:rFonts w:hint="eastAsia" w:cs="宋体"/>
                <w:color w:val="353535"/>
                <w:kern w:val="0"/>
                <w:szCs w:val="21"/>
              </w:rPr>
              <w:t>元以下的罚款。”</w:t>
            </w:r>
          </w:p>
        </w:tc>
      </w:tr>
      <w:tr w14:paraId="79B1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00" w:type="dxa"/>
            <w:vAlign w:val="center"/>
          </w:tcPr>
          <w:p w14:paraId="7E12FB34">
            <w:pPr>
              <w:jc w:val="center"/>
              <w:rPr>
                <w:rFonts w:cs="仿宋_GB2312"/>
                <w:szCs w:val="21"/>
              </w:rPr>
            </w:pPr>
            <w:r>
              <w:rPr>
                <w:rFonts w:hint="eastAsia" w:cs="仿宋_GB2312"/>
                <w:szCs w:val="21"/>
              </w:rPr>
              <w:t>责任主体</w:t>
            </w:r>
          </w:p>
        </w:tc>
        <w:tc>
          <w:tcPr>
            <w:tcW w:w="7664" w:type="dxa"/>
            <w:vAlign w:val="center"/>
          </w:tcPr>
          <w:p w14:paraId="5698B062">
            <w:pPr>
              <w:jc w:val="center"/>
              <w:rPr>
                <w:rFonts w:hint="eastAsia" w:eastAsia="宋体" w:cs="仿宋_GB2312"/>
                <w:szCs w:val="21"/>
                <w:lang w:eastAsia="zh-CN"/>
              </w:rPr>
            </w:pPr>
            <w:r>
              <w:rPr>
                <w:rFonts w:hint="eastAsia" w:cs="仿宋_GB2312"/>
                <w:szCs w:val="21"/>
                <w:lang w:eastAsia="zh-CN"/>
              </w:rPr>
              <w:t>大英县农业农村局</w:t>
            </w:r>
          </w:p>
        </w:tc>
      </w:tr>
      <w:tr w14:paraId="7CE0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200" w:type="dxa"/>
            <w:vAlign w:val="center"/>
          </w:tcPr>
          <w:p w14:paraId="4C1C46DA">
            <w:pPr>
              <w:jc w:val="center"/>
              <w:rPr>
                <w:rFonts w:cs="仿宋_GB2312"/>
                <w:szCs w:val="21"/>
              </w:rPr>
            </w:pPr>
            <w:r>
              <w:rPr>
                <w:rFonts w:hint="eastAsia" w:cs="仿宋_GB2312"/>
                <w:szCs w:val="21"/>
              </w:rPr>
              <w:t>责任事项</w:t>
            </w:r>
          </w:p>
        </w:tc>
        <w:tc>
          <w:tcPr>
            <w:tcW w:w="7664" w:type="dxa"/>
            <w:vAlign w:val="center"/>
          </w:tcPr>
          <w:p w14:paraId="044CF173">
            <w:pPr>
              <w:spacing w:line="240" w:lineRule="exact"/>
              <w:jc w:val="left"/>
              <w:rPr>
                <w:rFonts w:cs="仿宋_GB2312"/>
                <w:szCs w:val="21"/>
              </w:rPr>
            </w:pPr>
            <w:r>
              <w:rPr>
                <w:rFonts w:cs="仿宋_GB2312"/>
                <w:szCs w:val="21"/>
              </w:rPr>
              <w:t>1.</w:t>
            </w:r>
            <w:r>
              <w:rPr>
                <w:rFonts w:hint="eastAsia" w:cs="仿宋_GB2312"/>
                <w:szCs w:val="21"/>
              </w:rPr>
              <w:t>立案责任：</w:t>
            </w:r>
            <w:r>
              <w:rPr>
                <w:rFonts w:hint="eastAsia" w:cs="宋体"/>
                <w:color w:val="353535"/>
                <w:kern w:val="0"/>
                <w:szCs w:val="21"/>
              </w:rPr>
              <w:t>引起疫情扩散的</w:t>
            </w:r>
            <w:r>
              <w:rPr>
                <w:rFonts w:hint="eastAsia" w:cs="仿宋_GB2312"/>
                <w:szCs w:val="21"/>
              </w:rPr>
              <w:t>违法行为（或者下级农业部门上报或其他机关移送的违法案件等），予以审查，决定是否立案。</w:t>
            </w:r>
          </w:p>
          <w:p w14:paraId="7322FFE4">
            <w:pPr>
              <w:spacing w:line="240" w:lineRule="exact"/>
              <w:jc w:val="left"/>
              <w:rPr>
                <w:rFonts w:cs="仿宋_GB2312"/>
                <w:szCs w:val="21"/>
              </w:rPr>
            </w:pPr>
            <w:r>
              <w:rPr>
                <w:rFonts w:cs="仿宋_GB2312"/>
                <w:szCs w:val="21"/>
              </w:rPr>
              <w:t>2</w:t>
            </w:r>
            <w:r>
              <w:rPr>
                <w:rFonts w:hint="eastAsia" w:cs="仿宋_GB2312"/>
                <w:szCs w:val="21"/>
              </w:rPr>
              <w:t>调查责任：对立案的案件，指定专人负责，及时组织调查取证，与当事人有直接利害关系的应当回避。执法人员不得少于两人，调查时应出示执法证件，允许当事人辩解。</w:t>
            </w:r>
          </w:p>
          <w:p w14:paraId="190F0A24">
            <w:pPr>
              <w:spacing w:line="240" w:lineRule="exact"/>
              <w:jc w:val="left"/>
              <w:rPr>
                <w:rFonts w:cs="仿宋_GB2312"/>
                <w:szCs w:val="21"/>
              </w:rPr>
            </w:pPr>
            <w:r>
              <w:rPr>
                <w:rFonts w:cs="仿宋_GB2312"/>
                <w:szCs w:val="21"/>
              </w:rPr>
              <w:t>3.</w:t>
            </w:r>
            <w:r>
              <w:rPr>
                <w:rFonts w:hint="eastAsia" w:cs="仿宋_GB2312"/>
                <w:szCs w:val="21"/>
              </w:rPr>
              <w:t>审查责任：审理案件调查报告，对案件违法事实、证据、调查取证程序、法律适用、处罚种类和幅度、当事人陈述和申辩，提出处理意见。</w:t>
            </w:r>
          </w:p>
          <w:p w14:paraId="2DF1AAC3">
            <w:pPr>
              <w:spacing w:line="240" w:lineRule="exact"/>
              <w:jc w:val="left"/>
              <w:rPr>
                <w:rFonts w:cs="仿宋_GB2312"/>
                <w:szCs w:val="21"/>
              </w:rPr>
            </w:pPr>
            <w:r>
              <w:rPr>
                <w:rFonts w:cs="仿宋_GB2312"/>
                <w:szCs w:val="21"/>
              </w:rPr>
              <w:t>4.</w:t>
            </w:r>
            <w:r>
              <w:rPr>
                <w:rFonts w:hint="eastAsia" w:cs="仿宋_GB2312"/>
                <w:szCs w:val="21"/>
              </w:rPr>
              <w:t>告知责任：作出行政处罚决定前，应制作《行政处罚事先告知书》送达当事人，符合听证规定的，制作并送达《行政处罚听证告知书》。</w:t>
            </w:r>
          </w:p>
          <w:p w14:paraId="0E4BABEB">
            <w:pPr>
              <w:spacing w:line="240" w:lineRule="exact"/>
              <w:jc w:val="left"/>
              <w:rPr>
                <w:rFonts w:cs="仿宋_GB2312"/>
                <w:szCs w:val="21"/>
              </w:rPr>
            </w:pPr>
            <w:r>
              <w:rPr>
                <w:rFonts w:cs="仿宋_GB2312"/>
                <w:szCs w:val="21"/>
              </w:rPr>
              <w:t>5.</w:t>
            </w:r>
            <w:r>
              <w:rPr>
                <w:rFonts w:hint="eastAsia" w:cs="仿宋_GB2312"/>
                <w:szCs w:val="21"/>
              </w:rPr>
              <w:t>决定责任：制作《行政处罚决定书》，载明行政处罚告知、当事人陈述申辩或者听证情况等内容。</w:t>
            </w:r>
          </w:p>
          <w:p w14:paraId="61901EC6">
            <w:pPr>
              <w:spacing w:line="240" w:lineRule="exact"/>
              <w:jc w:val="left"/>
              <w:rPr>
                <w:rFonts w:cs="仿宋_GB2312"/>
                <w:szCs w:val="21"/>
              </w:rPr>
            </w:pPr>
            <w:r>
              <w:rPr>
                <w:rFonts w:cs="仿宋_GB2312"/>
                <w:szCs w:val="21"/>
              </w:rPr>
              <w:t>6.</w:t>
            </w:r>
            <w:r>
              <w:rPr>
                <w:rFonts w:hint="eastAsia" w:cs="仿宋_GB2312"/>
                <w:szCs w:val="21"/>
              </w:rPr>
              <w:t>送达责任：各种执法文书按法律规定的方式送达当事人。</w:t>
            </w:r>
          </w:p>
          <w:p w14:paraId="44319A24">
            <w:pPr>
              <w:spacing w:line="240" w:lineRule="exact"/>
              <w:jc w:val="left"/>
              <w:rPr>
                <w:rFonts w:cs="仿宋_GB2312"/>
                <w:szCs w:val="21"/>
              </w:rPr>
            </w:pPr>
            <w:r>
              <w:rPr>
                <w:rFonts w:cs="仿宋_GB2312"/>
                <w:szCs w:val="21"/>
              </w:rPr>
              <w:t>7.</w:t>
            </w:r>
            <w:r>
              <w:rPr>
                <w:rFonts w:hint="eastAsia" w:cs="仿宋_GB2312"/>
                <w:szCs w:val="21"/>
              </w:rPr>
              <w:t>执行责任：依照生效的行政处罚决定，予以纠正、罚款、没收、销毁。</w:t>
            </w:r>
          </w:p>
          <w:p w14:paraId="58C4DDAB">
            <w:pPr>
              <w:spacing w:line="240" w:lineRule="exact"/>
              <w:jc w:val="left"/>
              <w:rPr>
                <w:rFonts w:cs="仿宋_GB2312"/>
                <w:szCs w:val="21"/>
              </w:rPr>
            </w:pPr>
            <w:r>
              <w:rPr>
                <w:rFonts w:cs="仿宋_GB2312"/>
                <w:szCs w:val="21"/>
              </w:rPr>
              <w:t>8.</w:t>
            </w:r>
            <w:r>
              <w:rPr>
                <w:rFonts w:hint="eastAsia" w:cs="仿宋_GB2312"/>
                <w:szCs w:val="21"/>
              </w:rPr>
              <w:t>其他责任：法律法规规章文件规定应履行的其他责任。</w:t>
            </w:r>
          </w:p>
        </w:tc>
      </w:tr>
      <w:tr w14:paraId="2C1F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00" w:type="dxa"/>
            <w:vAlign w:val="center"/>
          </w:tcPr>
          <w:p w14:paraId="562A3FB5">
            <w:pPr>
              <w:jc w:val="center"/>
              <w:rPr>
                <w:rFonts w:cs="仿宋_GB2312"/>
                <w:szCs w:val="21"/>
              </w:rPr>
            </w:pPr>
            <w:r>
              <w:rPr>
                <w:rFonts w:hint="eastAsia" w:cs="仿宋_GB2312"/>
                <w:szCs w:val="21"/>
              </w:rPr>
              <w:t>责任事项依据</w:t>
            </w:r>
          </w:p>
        </w:tc>
        <w:tc>
          <w:tcPr>
            <w:tcW w:w="7664" w:type="dxa"/>
            <w:vAlign w:val="center"/>
          </w:tcPr>
          <w:p w14:paraId="347571A1">
            <w:pPr>
              <w:spacing w:line="240" w:lineRule="exact"/>
              <w:jc w:val="left"/>
              <w:rPr>
                <w:rFonts w:cs="仿宋_GB2312"/>
                <w:szCs w:val="21"/>
              </w:rPr>
            </w:pPr>
            <w:r>
              <w:rPr>
                <w:rFonts w:cs="仿宋_GB2312"/>
                <w:szCs w:val="21"/>
              </w:rPr>
              <w:t>1-1.</w:t>
            </w:r>
            <w:r>
              <w:rPr>
                <w:rFonts w:hint="eastAsia" w:cs="仿宋_GB2312"/>
                <w:szCs w:val="21"/>
              </w:rPr>
              <w:t>《农业行政处罚程序规定》第八条第二款“设区的市、自治州的农业行政处罚机关和省级农业行政处罚机关管辖本行政区域内重大、复杂的行政违法案件。”</w:t>
            </w:r>
          </w:p>
          <w:p w14:paraId="4A80B96E">
            <w:pPr>
              <w:spacing w:line="240" w:lineRule="exact"/>
              <w:jc w:val="left"/>
              <w:rPr>
                <w:rFonts w:cs="仿宋_GB2312"/>
                <w:szCs w:val="21"/>
              </w:rPr>
            </w:pPr>
            <w:r>
              <w:rPr>
                <w:rFonts w:cs="仿宋_GB2312"/>
                <w:szCs w:val="21"/>
              </w:rPr>
              <w:t xml:space="preserve">1-2. </w:t>
            </w:r>
            <w:r>
              <w:rPr>
                <w:rFonts w:hint="eastAsia" w:cs="仿宋_GB2312"/>
                <w:szCs w:val="21"/>
              </w:rPr>
              <w:t>《农业行政处罚程序规定》第二十六条</w:t>
            </w:r>
            <w:r>
              <w:rPr>
                <w:rFonts w:cs="仿宋_GB2312"/>
                <w:szCs w:val="21"/>
              </w:rPr>
              <w:t>“</w:t>
            </w:r>
            <w:r>
              <w:rPr>
                <w:rFonts w:hint="eastAsia" w:cs="仿宋_GB2312"/>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562FD0A2">
            <w:pPr>
              <w:spacing w:line="240" w:lineRule="exact"/>
              <w:jc w:val="left"/>
              <w:rPr>
                <w:rFonts w:cs="仿宋_GB2312"/>
                <w:szCs w:val="21"/>
              </w:rPr>
            </w:pPr>
            <w:r>
              <w:rPr>
                <w:rFonts w:cs="仿宋_GB2312"/>
                <w:szCs w:val="21"/>
              </w:rPr>
              <w:t xml:space="preserve">2-1. </w:t>
            </w:r>
            <w:r>
              <w:rPr>
                <w:rFonts w:hint="eastAsia" w:cs="仿宋_GB2312"/>
                <w:szCs w:val="21"/>
              </w:rPr>
              <w:t>《农业行政处罚程序规定》第二十七条“农业行政处罚机关应当对案件情况进行全面、客观、</w:t>
            </w:r>
            <w:r>
              <w:rPr>
                <w:rFonts w:hint="eastAsia" w:cs="仿宋_GB2312"/>
                <w:szCs w:val="21"/>
                <w:lang w:eastAsia="zh-CN"/>
              </w:rPr>
              <w:t>公正的调查</w:t>
            </w:r>
            <w:r>
              <w:rPr>
                <w:rFonts w:hint="eastAsia" w:cs="仿宋_GB2312"/>
                <w:szCs w:val="21"/>
              </w:rPr>
              <w:t>，收集证据；必要时，依照法律、法规的规定，可以进行检查。执法人员调查收集证据时不得少于二人。证据包括书证、物证、视听资料、证人证言、当事人陈述、鉴定结论、勘验笔录和现场笔录。”</w:t>
            </w:r>
          </w:p>
          <w:p w14:paraId="1F8E0581">
            <w:pPr>
              <w:spacing w:line="240" w:lineRule="exact"/>
              <w:jc w:val="left"/>
              <w:rPr>
                <w:rFonts w:cs="仿宋_GB2312"/>
                <w:szCs w:val="21"/>
              </w:rPr>
            </w:pPr>
            <w:r>
              <w:rPr>
                <w:rFonts w:cs="仿宋_GB2312"/>
                <w:szCs w:val="21"/>
              </w:rPr>
              <w:t xml:space="preserve">2-2. </w:t>
            </w:r>
            <w:r>
              <w:rPr>
                <w:rFonts w:hint="eastAsia" w:cs="仿宋_GB2312"/>
                <w:szCs w:val="21"/>
              </w:rPr>
              <w:t>《农业行政处罚程序规定》第三十六条第一款“案件调查人员与本案有利害关系或者其他关系可能影响公正处理的，应当申请回避，当事人也有权向农业行政处罚机关申请要求回避。”</w:t>
            </w:r>
          </w:p>
          <w:p w14:paraId="47545310">
            <w:pPr>
              <w:spacing w:line="240" w:lineRule="exact"/>
              <w:jc w:val="left"/>
              <w:rPr>
                <w:rFonts w:cs="仿宋_GB2312"/>
                <w:szCs w:val="21"/>
              </w:rPr>
            </w:pPr>
            <w:r>
              <w:rPr>
                <w:rFonts w:cs="仿宋_GB2312"/>
                <w:szCs w:val="21"/>
              </w:rPr>
              <w:t xml:space="preserve">3. </w:t>
            </w:r>
            <w:r>
              <w:rPr>
                <w:rFonts w:hint="eastAsia" w:cs="仿宋_GB2312"/>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5B29575">
            <w:pPr>
              <w:spacing w:line="240" w:lineRule="exact"/>
              <w:jc w:val="left"/>
              <w:rPr>
                <w:rFonts w:cs="仿宋_GB2312"/>
                <w:szCs w:val="21"/>
              </w:rPr>
            </w:pPr>
            <w:r>
              <w:rPr>
                <w:rFonts w:cs="仿宋_GB2312"/>
                <w:szCs w:val="21"/>
              </w:rPr>
              <w:t>4-1.</w:t>
            </w:r>
            <w:r>
              <w:rPr>
                <w:rFonts w:hint="eastAsia" w:cs="仿宋_GB2312"/>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w:t>
            </w:r>
          </w:p>
          <w:p w14:paraId="2993903D">
            <w:pPr>
              <w:spacing w:line="240" w:lineRule="exact"/>
              <w:jc w:val="left"/>
              <w:rPr>
                <w:rFonts w:cs="仿宋_GB2312"/>
                <w:szCs w:val="21"/>
              </w:rPr>
            </w:pPr>
            <w:r>
              <w:rPr>
                <w:rFonts w:cs="仿宋_GB2312"/>
                <w:szCs w:val="21"/>
              </w:rPr>
              <w:t xml:space="preserve">4-2. </w:t>
            </w:r>
            <w:r>
              <w:rPr>
                <w:rFonts w:hint="eastAsia" w:cs="仿宋_GB2312"/>
                <w:szCs w:val="21"/>
              </w:rPr>
              <w:t>《农业行政处罚程序规定》第四十二条“农业行政处罚机关作出责令停产停业、吊销许可证或者执照、较大数额罚款的行政处罚决定前，应当告知当事人有要求举行听证的权利。当事人要求听证的，农业行政处罚机关应当组织听证。”</w:t>
            </w:r>
          </w:p>
          <w:p w14:paraId="157560E4">
            <w:pPr>
              <w:shd w:val="clear" w:color="auto" w:fill="FFFFFF"/>
              <w:spacing w:line="240" w:lineRule="exact"/>
              <w:rPr>
                <w:rFonts w:cs="仿宋_GB2312"/>
                <w:szCs w:val="21"/>
              </w:rPr>
            </w:pPr>
            <w:r>
              <w:rPr>
                <w:rFonts w:cs="仿宋_GB2312"/>
                <w:szCs w:val="21"/>
              </w:rPr>
              <w:t>5-1.</w:t>
            </w:r>
            <w:r>
              <w:rPr>
                <w:rFonts w:hint="eastAsia" w:cs="仿宋_GB2312"/>
                <w:szCs w:val="21"/>
                <w:lang w:eastAsia="zh-CN"/>
              </w:rPr>
              <w:t>《中华人民共和国行政处罚法》</w:t>
            </w:r>
            <w:r>
              <w:rPr>
                <w:rFonts w:hint="eastAsia" w:cs="仿宋_GB2312"/>
                <w:szCs w:val="21"/>
              </w:rPr>
              <w:t>第三十九条</w:t>
            </w:r>
            <w:r>
              <w:rPr>
                <w:rFonts w:cs="仿宋_GB2312"/>
                <w:szCs w:val="21"/>
              </w:rPr>
              <w:t>“</w:t>
            </w:r>
            <w:r>
              <w:rPr>
                <w:rFonts w:hint="eastAsia" w:cs="仿宋_GB2312"/>
                <w:szCs w:val="21"/>
              </w:rPr>
              <w:t>行政机关依照本法第三十八条的规定给予行政处罚，应当制作行政处罚决定书。行政处罚决定书应当载明下列事项：（一）当事人的姓名或者名称、地址；（二）</w:t>
            </w:r>
            <w:r>
              <w:rPr>
                <w:rFonts w:hint="eastAsia" w:cs="仿宋_GB2312"/>
                <w:szCs w:val="21"/>
                <w:lang w:eastAsia="zh-CN"/>
              </w:rPr>
              <w:t>违反法律法规</w:t>
            </w:r>
            <w:r>
              <w:rPr>
                <w:rFonts w:hint="eastAsia" w:cs="仿宋_GB2312"/>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r>
              <w:rPr>
                <w:rFonts w:cs="仿宋_GB2312"/>
                <w:szCs w:val="21"/>
              </w:rPr>
              <w:t>”</w:t>
            </w:r>
          </w:p>
          <w:p w14:paraId="70662CD3">
            <w:pPr>
              <w:spacing w:line="240" w:lineRule="exact"/>
              <w:jc w:val="left"/>
              <w:rPr>
                <w:rFonts w:cs="仿宋_GB2312"/>
                <w:szCs w:val="21"/>
              </w:rPr>
            </w:pPr>
            <w:r>
              <w:rPr>
                <w:rFonts w:cs="仿宋_GB2312"/>
                <w:szCs w:val="21"/>
              </w:rPr>
              <w:t xml:space="preserve">5-2. </w:t>
            </w:r>
            <w:r>
              <w:rPr>
                <w:rFonts w:hint="eastAsia" w:cs="仿宋_GB2312"/>
                <w:szCs w:val="21"/>
              </w:rPr>
              <w:t>《农业行政处罚程序规定》第三十九条“农业行政处罚机关应当及时对当事人的陈述、申辩或者听证情况进行审查，认为违法事实清楚，证据确凿，决定给予行政处罚的，应当制作《行政处罚决定书》。”</w:t>
            </w:r>
          </w:p>
          <w:p w14:paraId="31B020C4">
            <w:pPr>
              <w:spacing w:line="240" w:lineRule="exact"/>
              <w:jc w:val="left"/>
              <w:rPr>
                <w:rFonts w:cs="仿宋_GB2312"/>
                <w:szCs w:val="21"/>
              </w:rPr>
            </w:pPr>
            <w:r>
              <w:rPr>
                <w:rFonts w:cs="仿宋_GB2312"/>
                <w:szCs w:val="21"/>
              </w:rPr>
              <w:t>6-1.</w:t>
            </w:r>
            <w:r>
              <w:rPr>
                <w:rFonts w:hint="eastAsia" w:cs="仿宋_GB2312"/>
                <w:szCs w:val="21"/>
                <w:lang w:eastAsia="zh-CN"/>
              </w:rPr>
              <w:t>《中华人民共和国行政处罚法》</w:t>
            </w:r>
            <w:r>
              <w:rPr>
                <w:rFonts w:hint="eastAsia" w:cs="仿宋_GB2312"/>
                <w:szCs w:val="21"/>
              </w:rPr>
              <w:t>第四十条“行政处罚决定书应在宣告后当场交付当事人；当事人不在场的，行政机关应当在七日内依照民事诉讼法的有关规定，将行政处罚决定书送达当事人。”</w:t>
            </w:r>
          </w:p>
          <w:p w14:paraId="7F5C9AA6">
            <w:pPr>
              <w:spacing w:line="240" w:lineRule="exact"/>
              <w:jc w:val="left"/>
              <w:rPr>
                <w:rFonts w:cs="仿宋_GB2312"/>
                <w:szCs w:val="21"/>
              </w:rPr>
            </w:pPr>
            <w:r>
              <w:rPr>
                <w:rFonts w:cs="仿宋_GB2312"/>
                <w:szCs w:val="21"/>
              </w:rPr>
              <w:t>6-2.</w:t>
            </w:r>
            <w:r>
              <w:rPr>
                <w:rFonts w:hint="eastAsia" w:cs="仿宋_GB2312"/>
                <w:szCs w:val="21"/>
              </w:rPr>
              <w:t>《农业行政处罚程序规定》第五十二条第一款“《行政处罚决定书》应当在宣告后当场交付当事人；当事人不在场的，应当在七日内送达当事人，并由当事人在《送达回证》上签名或者盖章；当事人不在的，可以交给其成年家属或者所在单位代收，并在送达回证上签名或者盖章。”</w:t>
            </w:r>
          </w:p>
          <w:p w14:paraId="6ACC4275">
            <w:pPr>
              <w:shd w:val="clear" w:color="auto" w:fill="FFFFFF"/>
              <w:spacing w:line="240" w:lineRule="exact"/>
              <w:rPr>
                <w:rFonts w:cs="仿宋_GB2312"/>
                <w:szCs w:val="21"/>
              </w:rPr>
            </w:pPr>
            <w:r>
              <w:rPr>
                <w:rFonts w:cs="仿宋_GB2312"/>
                <w:szCs w:val="21"/>
              </w:rPr>
              <w:t>7-1.</w:t>
            </w:r>
            <w:r>
              <w:rPr>
                <w:rFonts w:hint="eastAsia" w:cs="仿宋_GB2312"/>
                <w:szCs w:val="21"/>
                <w:lang w:eastAsia="zh-CN"/>
              </w:rPr>
              <w:t>《中华人民共和国行政处罚法》</w:t>
            </w:r>
            <w:r>
              <w:rPr>
                <w:rFonts w:hint="eastAsia" w:cs="仿宋_GB2312"/>
                <w:szCs w:val="21"/>
              </w:rPr>
              <w:t>第五十五条“行政机关实施行政处罚，有下列情形之一的，由上级行政机关或者有关部门</w:t>
            </w:r>
            <w:r>
              <w:fldChar w:fldCharType="begin"/>
            </w:r>
            <w:r>
              <w:instrText xml:space="preserve"> HYPERLINK "http://baike.baidu.com/view/684701.htm" \t "_blank" </w:instrText>
            </w:r>
            <w:r>
              <w:fldChar w:fldCharType="separate"/>
            </w:r>
            <w:r>
              <w:rPr>
                <w:rFonts w:hint="eastAsia" w:cs="仿宋_GB2312"/>
                <w:szCs w:val="21"/>
              </w:rPr>
              <w:t>责令改正</w:t>
            </w:r>
            <w:r>
              <w:rPr>
                <w:rFonts w:hint="eastAsia" w:cs="仿宋_GB2312"/>
                <w:szCs w:val="21"/>
              </w:rPr>
              <w:fldChar w:fldCharType="end"/>
            </w:r>
            <w:r>
              <w:rPr>
                <w:rFonts w:hint="eastAsia" w:cs="仿宋_GB2312"/>
                <w:szCs w:val="21"/>
              </w:rPr>
              <w:t>，可以对直接负责的主管人员和其他直接责任人员依法给予行政处分：（一）没有法定的行政处罚依据的；（二）擅自改变</w:t>
            </w:r>
            <w:r>
              <w:fldChar w:fldCharType="begin"/>
            </w:r>
            <w:r>
              <w:instrText xml:space="preserve"> HYPERLINK "http://baike.baidu.com/view/1350148.htm" \t "_blank" </w:instrText>
            </w:r>
            <w:r>
              <w:fldChar w:fldCharType="separate"/>
            </w:r>
            <w:r>
              <w:rPr>
                <w:rFonts w:hint="eastAsia" w:cs="仿宋_GB2312"/>
                <w:szCs w:val="21"/>
              </w:rPr>
              <w:t>行政处罚种类</w:t>
            </w:r>
            <w:r>
              <w:rPr>
                <w:rFonts w:hint="eastAsia" w:cs="仿宋_GB2312"/>
                <w:szCs w:val="21"/>
              </w:rPr>
              <w:fldChar w:fldCharType="end"/>
            </w:r>
            <w:r>
              <w:rPr>
                <w:rFonts w:hint="eastAsia" w:cs="仿宋_GB2312"/>
                <w:szCs w:val="21"/>
              </w:rPr>
              <w:t>、幅度的；（三）违反法定的行政处罚程序的；（四）违反本法第十八条关于委托处罚的规定的。”</w:t>
            </w:r>
          </w:p>
          <w:p w14:paraId="084B7800">
            <w:pPr>
              <w:spacing w:line="240" w:lineRule="exact"/>
              <w:jc w:val="left"/>
              <w:rPr>
                <w:rFonts w:cs="仿宋_GB2312"/>
                <w:szCs w:val="21"/>
              </w:rPr>
            </w:pPr>
            <w:r>
              <w:rPr>
                <w:rFonts w:cs="仿宋_GB2312"/>
                <w:szCs w:val="21"/>
              </w:rPr>
              <w:t xml:space="preserve">7-2. </w:t>
            </w:r>
            <w:r>
              <w:rPr>
                <w:rFonts w:hint="eastAsia" w:cs="仿宋_GB2312"/>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tc>
      </w:tr>
      <w:tr w14:paraId="0170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00" w:type="dxa"/>
            <w:vAlign w:val="center"/>
          </w:tcPr>
          <w:p w14:paraId="72B19CF2">
            <w:pPr>
              <w:jc w:val="center"/>
              <w:rPr>
                <w:rFonts w:cs="仿宋_GB2312"/>
                <w:szCs w:val="21"/>
              </w:rPr>
            </w:pPr>
            <w:r>
              <w:rPr>
                <w:rFonts w:hint="eastAsia" w:cs="仿宋_GB2312"/>
                <w:szCs w:val="21"/>
              </w:rPr>
              <w:t>追责情形</w:t>
            </w:r>
          </w:p>
        </w:tc>
        <w:tc>
          <w:tcPr>
            <w:tcW w:w="7664" w:type="dxa"/>
            <w:vAlign w:val="center"/>
          </w:tcPr>
          <w:p w14:paraId="16569F86">
            <w:pPr>
              <w:spacing w:line="240" w:lineRule="exact"/>
              <w:jc w:val="left"/>
              <w:rPr>
                <w:rFonts w:cs="仿宋_GB2312"/>
                <w:szCs w:val="21"/>
              </w:rPr>
            </w:pPr>
            <w:r>
              <w:rPr>
                <w:rFonts w:hint="eastAsia" w:cs="仿宋_GB2312"/>
                <w:szCs w:val="21"/>
              </w:rPr>
              <w:t>对不履行或不正确履行行政职责的行政机关及其工作人员，依据《中华人民共和国行政监察法</w:t>
            </w:r>
            <w:r>
              <w:rPr>
                <w:rFonts w:hint="eastAsia" w:cs="仿宋_GB2312"/>
                <w:szCs w:val="21"/>
                <w:lang w:eastAsia="zh-CN"/>
              </w:rPr>
              <w:t>》《</w:t>
            </w:r>
            <w:r>
              <w:rPr>
                <w:rFonts w:hint="eastAsia" w:cs="仿宋_GB2312"/>
                <w:szCs w:val="21"/>
              </w:rPr>
              <w:t>中华人民共和国行政处罚法</w:t>
            </w:r>
            <w:r>
              <w:rPr>
                <w:rFonts w:hint="eastAsia" w:cs="仿宋_GB2312"/>
                <w:szCs w:val="21"/>
                <w:lang w:eastAsia="zh-CN"/>
              </w:rPr>
              <w:t>》《</w:t>
            </w:r>
            <w:r>
              <w:rPr>
                <w:rFonts w:hint="eastAsia" w:cs="仿宋_GB2312"/>
                <w:szCs w:val="21"/>
              </w:rPr>
              <w:t>行政机关公务员处分条例</w:t>
            </w:r>
            <w:r>
              <w:rPr>
                <w:rFonts w:hint="eastAsia" w:cs="仿宋_GB2312"/>
                <w:szCs w:val="21"/>
                <w:lang w:eastAsia="zh-CN"/>
              </w:rPr>
              <w:t>》《</w:t>
            </w:r>
            <w:r>
              <w:rPr>
                <w:rFonts w:hint="eastAsia" w:cs="仿宋_GB2312"/>
                <w:szCs w:val="21"/>
              </w:rPr>
              <w:t>四川省行政执法监督条例</w:t>
            </w:r>
            <w:r>
              <w:rPr>
                <w:rFonts w:hint="eastAsia" w:cs="仿宋_GB2312"/>
                <w:szCs w:val="21"/>
                <w:lang w:eastAsia="zh-CN"/>
              </w:rPr>
              <w:t>》《</w:t>
            </w:r>
            <w:r>
              <w:rPr>
                <w:rFonts w:hint="eastAsia" w:cs="仿宋_GB2312"/>
                <w:szCs w:val="21"/>
              </w:rPr>
              <w:t>农业行政处罚程序规定》等法律法规规章的相关规定追究相应的责任。</w:t>
            </w:r>
          </w:p>
        </w:tc>
      </w:tr>
      <w:tr w14:paraId="5009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200" w:type="dxa"/>
            <w:vAlign w:val="center"/>
          </w:tcPr>
          <w:p w14:paraId="04C51BE0">
            <w:pPr>
              <w:jc w:val="center"/>
              <w:rPr>
                <w:rFonts w:cs="仿宋_GB2312"/>
                <w:szCs w:val="21"/>
              </w:rPr>
            </w:pPr>
            <w:r>
              <w:rPr>
                <w:rFonts w:hint="eastAsia" w:cs="仿宋_GB2312"/>
                <w:szCs w:val="21"/>
              </w:rPr>
              <w:t>监督电话</w:t>
            </w:r>
          </w:p>
        </w:tc>
        <w:tc>
          <w:tcPr>
            <w:tcW w:w="7664" w:type="dxa"/>
            <w:vAlign w:val="center"/>
          </w:tcPr>
          <w:p w14:paraId="7F7CC37D">
            <w:pPr>
              <w:jc w:val="center"/>
              <w:rPr>
                <w:rFonts w:hint="eastAsia" w:eastAsia="宋体" w:cs="仿宋_GB2312"/>
                <w:szCs w:val="21"/>
                <w:lang w:eastAsia="zh-CN"/>
              </w:rPr>
            </w:pPr>
            <w:r>
              <w:rPr>
                <w:rFonts w:hint="eastAsia" w:cs="仿宋_GB2312"/>
                <w:szCs w:val="21"/>
                <w:lang w:eastAsia="zh-CN"/>
              </w:rPr>
              <w:t>0825-7820512</w:t>
            </w:r>
          </w:p>
        </w:tc>
      </w:tr>
    </w:tbl>
    <w:tbl>
      <w:tblPr>
        <w:tblStyle w:val="5"/>
        <w:tblpPr w:leftFromText="180" w:rightFromText="180" w:vertAnchor="text" w:horzAnchor="page" w:tblpX="1575" w:tblpY="623"/>
        <w:tblOverlap w:val="never"/>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7701"/>
      </w:tblGrid>
      <w:tr w14:paraId="5011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27" w:type="dxa"/>
            <w:vAlign w:val="center"/>
          </w:tcPr>
          <w:p w14:paraId="42BDA4B7">
            <w:pPr>
              <w:jc w:val="center"/>
              <w:rPr>
                <w:rFonts w:cs="仿宋_GB2312"/>
                <w:szCs w:val="21"/>
              </w:rPr>
            </w:pPr>
            <w:r>
              <w:rPr>
                <w:rFonts w:hint="eastAsia" w:cs="仿宋_GB2312"/>
                <w:szCs w:val="21"/>
              </w:rPr>
              <w:t>序号</w:t>
            </w:r>
          </w:p>
        </w:tc>
        <w:tc>
          <w:tcPr>
            <w:tcW w:w="7701" w:type="dxa"/>
            <w:vAlign w:val="center"/>
          </w:tcPr>
          <w:p w14:paraId="4DB8162C">
            <w:pPr>
              <w:jc w:val="center"/>
              <w:rPr>
                <w:rFonts w:hint="default" w:eastAsia="宋体" w:cs="仿宋_GB2312"/>
                <w:szCs w:val="21"/>
                <w:lang w:val="en-US" w:eastAsia="zh-CN"/>
              </w:rPr>
            </w:pPr>
            <w:r>
              <w:rPr>
                <w:rFonts w:hint="eastAsia" w:cs="仿宋_GB2312"/>
                <w:szCs w:val="21"/>
                <w:lang w:val="en-US" w:eastAsia="zh-CN"/>
              </w:rPr>
              <w:t>68</w:t>
            </w:r>
          </w:p>
        </w:tc>
      </w:tr>
      <w:tr w14:paraId="3BC9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27" w:type="dxa"/>
            <w:vAlign w:val="center"/>
          </w:tcPr>
          <w:p w14:paraId="3859344D">
            <w:pPr>
              <w:jc w:val="center"/>
              <w:rPr>
                <w:rFonts w:cs="仿宋_GB2312"/>
                <w:szCs w:val="21"/>
              </w:rPr>
            </w:pPr>
            <w:r>
              <w:rPr>
                <w:rFonts w:hint="eastAsia" w:cs="仿宋_GB2312"/>
                <w:szCs w:val="21"/>
              </w:rPr>
              <w:t>权力类型</w:t>
            </w:r>
          </w:p>
        </w:tc>
        <w:tc>
          <w:tcPr>
            <w:tcW w:w="7701" w:type="dxa"/>
            <w:vAlign w:val="center"/>
          </w:tcPr>
          <w:p w14:paraId="14F5B8F6">
            <w:pPr>
              <w:jc w:val="center"/>
              <w:rPr>
                <w:rFonts w:cs="仿宋_GB2312"/>
                <w:szCs w:val="21"/>
              </w:rPr>
            </w:pPr>
            <w:r>
              <w:rPr>
                <w:rFonts w:hint="eastAsia" w:cs="仿宋_GB2312"/>
                <w:szCs w:val="21"/>
              </w:rPr>
              <w:t>行政处罚</w:t>
            </w:r>
          </w:p>
        </w:tc>
      </w:tr>
      <w:tr w14:paraId="0F8C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227" w:type="dxa"/>
            <w:vAlign w:val="center"/>
          </w:tcPr>
          <w:p w14:paraId="658540D2">
            <w:pPr>
              <w:jc w:val="center"/>
              <w:rPr>
                <w:rFonts w:cs="仿宋_GB2312"/>
                <w:szCs w:val="21"/>
              </w:rPr>
            </w:pPr>
            <w:r>
              <w:rPr>
                <w:rFonts w:hint="eastAsia" w:cs="仿宋_GB2312"/>
                <w:szCs w:val="21"/>
              </w:rPr>
              <w:t>权力项目名称</w:t>
            </w:r>
          </w:p>
        </w:tc>
        <w:tc>
          <w:tcPr>
            <w:tcW w:w="7701" w:type="dxa"/>
            <w:vAlign w:val="center"/>
          </w:tcPr>
          <w:p w14:paraId="1468DA9A">
            <w:pPr>
              <w:spacing w:line="240" w:lineRule="exact"/>
              <w:jc w:val="left"/>
              <w:rPr>
                <w:rFonts w:hint="eastAsia" w:cs="仿宋_GB2312"/>
                <w:szCs w:val="21"/>
              </w:rPr>
            </w:pPr>
            <w:r>
              <w:rPr>
                <w:rFonts w:hint="eastAsia" w:cs="仿宋_GB2312"/>
                <w:szCs w:val="21"/>
              </w:rPr>
              <w:t>对不按</w:t>
            </w:r>
            <w:r>
              <w:rPr>
                <w:rFonts w:hint="eastAsia" w:cs="仿宋_GB2312"/>
                <w:szCs w:val="21"/>
                <w:lang w:eastAsia="zh-CN"/>
              </w:rPr>
              <w:t>植物检疫</w:t>
            </w:r>
            <w:r>
              <w:rPr>
                <w:rFonts w:hint="eastAsia" w:cs="仿宋_GB2312"/>
                <w:szCs w:val="21"/>
              </w:rPr>
              <w:t>要求处理被污染的包装材料、运载工具、场地、仓库的处罚</w:t>
            </w:r>
          </w:p>
        </w:tc>
      </w:tr>
      <w:tr w14:paraId="791A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227" w:type="dxa"/>
            <w:vAlign w:val="center"/>
          </w:tcPr>
          <w:p w14:paraId="60C51B5E">
            <w:pPr>
              <w:jc w:val="center"/>
              <w:rPr>
                <w:rFonts w:cs="仿宋_GB2312"/>
                <w:szCs w:val="21"/>
              </w:rPr>
            </w:pPr>
            <w:r>
              <w:rPr>
                <w:rFonts w:hint="eastAsia" w:cs="仿宋_GB2312"/>
                <w:szCs w:val="21"/>
              </w:rPr>
              <w:t>实施依据</w:t>
            </w:r>
          </w:p>
        </w:tc>
        <w:tc>
          <w:tcPr>
            <w:tcW w:w="7701" w:type="dxa"/>
            <w:vAlign w:val="center"/>
          </w:tcPr>
          <w:p w14:paraId="54FA2337">
            <w:pPr>
              <w:spacing w:line="240" w:lineRule="exact"/>
              <w:jc w:val="left"/>
              <w:rPr>
                <w:rFonts w:cs="仿宋_GB2312"/>
                <w:color w:val="FF0000"/>
                <w:szCs w:val="21"/>
              </w:rPr>
            </w:pPr>
            <w:r>
              <w:rPr>
                <w:rFonts w:hint="eastAsia" w:cs="仿宋_GB2312"/>
                <w:szCs w:val="21"/>
              </w:rPr>
              <w:t>《四川省植物检疫条例》</w:t>
            </w:r>
            <w:r>
              <w:rPr>
                <w:rFonts w:hint="eastAsia"/>
                <w:szCs w:val="21"/>
              </w:rPr>
              <w:t>第三十六条“不按要求处理被污染的包装材料、运载工具、场地、仓库的，由植物检疫机构责令纠正，可并处</w:t>
            </w:r>
            <w:r>
              <w:rPr>
                <w:szCs w:val="21"/>
              </w:rPr>
              <w:t>500</w:t>
            </w:r>
            <w:r>
              <w:rPr>
                <w:rFonts w:hint="eastAsia"/>
                <w:szCs w:val="21"/>
              </w:rPr>
              <w:t>元以上</w:t>
            </w:r>
            <w:r>
              <w:rPr>
                <w:szCs w:val="21"/>
              </w:rPr>
              <w:t>10000</w:t>
            </w:r>
            <w:r>
              <w:rPr>
                <w:rFonts w:hint="eastAsia"/>
                <w:szCs w:val="21"/>
              </w:rPr>
              <w:t>元以下罚款。”</w:t>
            </w:r>
          </w:p>
        </w:tc>
      </w:tr>
      <w:tr w14:paraId="5FBB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27" w:type="dxa"/>
            <w:vAlign w:val="center"/>
          </w:tcPr>
          <w:p w14:paraId="046180BF">
            <w:pPr>
              <w:jc w:val="center"/>
              <w:rPr>
                <w:rFonts w:cs="仿宋_GB2312"/>
                <w:szCs w:val="21"/>
              </w:rPr>
            </w:pPr>
            <w:r>
              <w:rPr>
                <w:rFonts w:hint="eastAsia" w:cs="仿宋_GB2312"/>
                <w:szCs w:val="21"/>
              </w:rPr>
              <w:t>责任主体</w:t>
            </w:r>
          </w:p>
        </w:tc>
        <w:tc>
          <w:tcPr>
            <w:tcW w:w="7701" w:type="dxa"/>
            <w:vAlign w:val="center"/>
          </w:tcPr>
          <w:p w14:paraId="089BCC7D">
            <w:pPr>
              <w:jc w:val="center"/>
              <w:rPr>
                <w:rFonts w:hint="eastAsia" w:eastAsia="宋体" w:cs="仿宋_GB2312"/>
                <w:szCs w:val="21"/>
                <w:lang w:eastAsia="zh-CN"/>
              </w:rPr>
            </w:pPr>
            <w:r>
              <w:rPr>
                <w:rFonts w:hint="eastAsia" w:cs="仿宋_GB2312"/>
                <w:szCs w:val="21"/>
                <w:lang w:eastAsia="zh-CN"/>
              </w:rPr>
              <w:t>大英县农业农村局</w:t>
            </w:r>
          </w:p>
        </w:tc>
      </w:tr>
      <w:tr w14:paraId="5CDC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227" w:type="dxa"/>
            <w:vAlign w:val="center"/>
          </w:tcPr>
          <w:p w14:paraId="4DC41764">
            <w:pPr>
              <w:jc w:val="center"/>
              <w:rPr>
                <w:rFonts w:cs="仿宋_GB2312"/>
                <w:szCs w:val="21"/>
              </w:rPr>
            </w:pPr>
            <w:r>
              <w:rPr>
                <w:rFonts w:hint="eastAsia" w:cs="仿宋_GB2312"/>
                <w:szCs w:val="21"/>
              </w:rPr>
              <w:t>责任事项</w:t>
            </w:r>
          </w:p>
        </w:tc>
        <w:tc>
          <w:tcPr>
            <w:tcW w:w="7701" w:type="dxa"/>
            <w:vAlign w:val="center"/>
          </w:tcPr>
          <w:p w14:paraId="31B87FF4">
            <w:pPr>
              <w:spacing w:line="240" w:lineRule="exact"/>
              <w:jc w:val="left"/>
              <w:rPr>
                <w:rFonts w:cs="仿宋_GB2312"/>
                <w:szCs w:val="21"/>
              </w:rPr>
            </w:pPr>
            <w:r>
              <w:rPr>
                <w:rFonts w:cs="仿宋_GB2312"/>
                <w:szCs w:val="21"/>
              </w:rPr>
              <w:t>1.</w:t>
            </w:r>
            <w:r>
              <w:rPr>
                <w:rFonts w:hint="eastAsia" w:cs="仿宋_GB2312"/>
                <w:szCs w:val="21"/>
              </w:rPr>
              <w:t>立案责任：发现</w:t>
            </w:r>
            <w:r>
              <w:rPr>
                <w:rFonts w:hint="eastAsia" w:cs="宋体"/>
                <w:color w:val="353535"/>
                <w:kern w:val="0"/>
                <w:szCs w:val="21"/>
              </w:rPr>
              <w:t>不按要求处理被污染的包装材料、运载工具、场地、仓库的</w:t>
            </w:r>
            <w:r>
              <w:rPr>
                <w:rFonts w:hint="eastAsia" w:cs="仿宋_GB2312"/>
                <w:szCs w:val="21"/>
              </w:rPr>
              <w:t>违法行为（或者下级农业部门上报或其他机关移送的违法案件等），予以审查，决定是否立案。</w:t>
            </w:r>
          </w:p>
          <w:p w14:paraId="639A231D">
            <w:pPr>
              <w:spacing w:line="240" w:lineRule="exact"/>
              <w:jc w:val="left"/>
              <w:rPr>
                <w:rFonts w:cs="仿宋_GB2312"/>
                <w:szCs w:val="21"/>
              </w:rPr>
            </w:pPr>
            <w:r>
              <w:rPr>
                <w:rFonts w:cs="仿宋_GB2312"/>
                <w:szCs w:val="21"/>
              </w:rPr>
              <w:t>2</w:t>
            </w:r>
            <w:r>
              <w:rPr>
                <w:rFonts w:hint="eastAsia" w:cs="仿宋_GB2312"/>
                <w:szCs w:val="21"/>
              </w:rPr>
              <w:t>调查责任：对立案的案件，指定专人负责，及时组织调查取证，与当事人有直接利害关系的应当回避。执法人员不得少于两人，调查时应出示执法证件，允许当事人辩解。</w:t>
            </w:r>
          </w:p>
          <w:p w14:paraId="37BE4805">
            <w:pPr>
              <w:spacing w:line="240" w:lineRule="exact"/>
              <w:jc w:val="left"/>
              <w:rPr>
                <w:rFonts w:cs="仿宋_GB2312"/>
                <w:szCs w:val="21"/>
              </w:rPr>
            </w:pPr>
            <w:r>
              <w:rPr>
                <w:rFonts w:cs="仿宋_GB2312"/>
                <w:szCs w:val="21"/>
              </w:rPr>
              <w:t>3.</w:t>
            </w:r>
            <w:r>
              <w:rPr>
                <w:rFonts w:hint="eastAsia" w:cs="仿宋_GB2312"/>
                <w:szCs w:val="21"/>
              </w:rPr>
              <w:t>审查责任：审理案件调查报告，对案件违法事实、证据、调查取证程序、法律适用、处罚种类和幅度、当事人陈述和申辩，提出处理意见。</w:t>
            </w:r>
          </w:p>
          <w:p w14:paraId="6F5583BD">
            <w:pPr>
              <w:spacing w:line="240" w:lineRule="exact"/>
              <w:jc w:val="left"/>
              <w:rPr>
                <w:rFonts w:cs="仿宋_GB2312"/>
                <w:szCs w:val="21"/>
              </w:rPr>
            </w:pPr>
            <w:r>
              <w:rPr>
                <w:rFonts w:cs="仿宋_GB2312"/>
                <w:szCs w:val="21"/>
              </w:rPr>
              <w:t>4.</w:t>
            </w:r>
            <w:r>
              <w:rPr>
                <w:rFonts w:hint="eastAsia" w:cs="仿宋_GB2312"/>
                <w:szCs w:val="21"/>
              </w:rPr>
              <w:t>告知责任：作出行政处罚决定前，应制作《行政处罚事先告知书》送达当事人，符合听证规定的，制作并送达《行政处罚听证告知书》。</w:t>
            </w:r>
          </w:p>
          <w:p w14:paraId="23205043">
            <w:pPr>
              <w:spacing w:line="240" w:lineRule="exact"/>
              <w:jc w:val="left"/>
              <w:rPr>
                <w:rFonts w:cs="仿宋_GB2312"/>
                <w:szCs w:val="21"/>
              </w:rPr>
            </w:pPr>
            <w:r>
              <w:rPr>
                <w:rFonts w:cs="仿宋_GB2312"/>
                <w:szCs w:val="21"/>
              </w:rPr>
              <w:t>5.</w:t>
            </w:r>
            <w:r>
              <w:rPr>
                <w:rFonts w:hint="eastAsia" w:cs="仿宋_GB2312"/>
                <w:szCs w:val="21"/>
              </w:rPr>
              <w:t>决定责任：制作《行政处罚决定书》，载明行政处罚告知、当事人陈述申辩或者听证情况等内容。</w:t>
            </w:r>
          </w:p>
          <w:p w14:paraId="606114C0">
            <w:pPr>
              <w:spacing w:line="240" w:lineRule="exact"/>
              <w:jc w:val="left"/>
              <w:rPr>
                <w:rFonts w:cs="仿宋_GB2312"/>
                <w:szCs w:val="21"/>
              </w:rPr>
            </w:pPr>
            <w:r>
              <w:rPr>
                <w:rFonts w:cs="仿宋_GB2312"/>
                <w:szCs w:val="21"/>
              </w:rPr>
              <w:t>6.</w:t>
            </w:r>
            <w:r>
              <w:rPr>
                <w:rFonts w:hint="eastAsia" w:cs="仿宋_GB2312"/>
                <w:szCs w:val="21"/>
              </w:rPr>
              <w:t>送达责任：各种执法文书按法律规定的方式送达当事人。</w:t>
            </w:r>
          </w:p>
          <w:p w14:paraId="74C281E8">
            <w:pPr>
              <w:spacing w:line="240" w:lineRule="exact"/>
              <w:jc w:val="left"/>
              <w:rPr>
                <w:rFonts w:cs="仿宋_GB2312"/>
                <w:szCs w:val="21"/>
              </w:rPr>
            </w:pPr>
            <w:r>
              <w:rPr>
                <w:rFonts w:cs="仿宋_GB2312"/>
                <w:szCs w:val="21"/>
              </w:rPr>
              <w:t>7.</w:t>
            </w:r>
            <w:r>
              <w:rPr>
                <w:rFonts w:hint="eastAsia" w:cs="仿宋_GB2312"/>
                <w:szCs w:val="21"/>
              </w:rPr>
              <w:t>执行责任：依照生效的行政处罚决定，予以</w:t>
            </w:r>
            <w:r>
              <w:rPr>
                <w:rFonts w:hint="eastAsia"/>
                <w:szCs w:val="21"/>
              </w:rPr>
              <w:t>纠正，可并处罚款。</w:t>
            </w:r>
          </w:p>
          <w:p w14:paraId="433E7671">
            <w:pPr>
              <w:spacing w:line="240" w:lineRule="exact"/>
              <w:jc w:val="left"/>
              <w:rPr>
                <w:rFonts w:cs="仿宋_GB2312"/>
                <w:szCs w:val="21"/>
              </w:rPr>
            </w:pPr>
            <w:r>
              <w:rPr>
                <w:rFonts w:cs="仿宋_GB2312"/>
                <w:szCs w:val="21"/>
              </w:rPr>
              <w:t>8.</w:t>
            </w:r>
            <w:r>
              <w:rPr>
                <w:rFonts w:hint="eastAsia" w:cs="仿宋_GB2312"/>
                <w:szCs w:val="21"/>
              </w:rPr>
              <w:t>其他责任：法律法规规章文件规定应履行的其他责任。</w:t>
            </w:r>
          </w:p>
        </w:tc>
      </w:tr>
      <w:tr w14:paraId="37D1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27" w:type="dxa"/>
            <w:vAlign w:val="center"/>
          </w:tcPr>
          <w:p w14:paraId="26FAE0F3">
            <w:pPr>
              <w:jc w:val="center"/>
              <w:rPr>
                <w:rFonts w:cs="仿宋_GB2312"/>
                <w:szCs w:val="21"/>
              </w:rPr>
            </w:pPr>
            <w:r>
              <w:rPr>
                <w:rFonts w:hint="eastAsia" w:cs="仿宋_GB2312"/>
                <w:szCs w:val="21"/>
              </w:rPr>
              <w:t>责任事项依据</w:t>
            </w:r>
          </w:p>
        </w:tc>
        <w:tc>
          <w:tcPr>
            <w:tcW w:w="7701" w:type="dxa"/>
            <w:vAlign w:val="center"/>
          </w:tcPr>
          <w:p w14:paraId="26202A92">
            <w:pPr>
              <w:spacing w:line="240" w:lineRule="exact"/>
              <w:jc w:val="left"/>
              <w:rPr>
                <w:rFonts w:cs="仿宋_GB2312"/>
                <w:szCs w:val="21"/>
              </w:rPr>
            </w:pPr>
            <w:r>
              <w:rPr>
                <w:rFonts w:cs="仿宋_GB2312"/>
                <w:szCs w:val="21"/>
              </w:rPr>
              <w:t>1-1.</w:t>
            </w:r>
            <w:r>
              <w:rPr>
                <w:rFonts w:hint="eastAsia" w:cs="仿宋_GB2312"/>
                <w:szCs w:val="21"/>
              </w:rPr>
              <w:t>《农业行政处罚程序规定》第八条第二款“设区的市、自治州的农业行政处罚机关和省级农业行政处罚机关管辖本行政区域内重大、复杂的行政违法案件。”</w:t>
            </w:r>
          </w:p>
          <w:p w14:paraId="2C74608E">
            <w:pPr>
              <w:spacing w:line="240" w:lineRule="exact"/>
              <w:jc w:val="left"/>
              <w:rPr>
                <w:rFonts w:cs="仿宋_GB2312"/>
                <w:szCs w:val="21"/>
              </w:rPr>
            </w:pPr>
            <w:r>
              <w:rPr>
                <w:rFonts w:cs="仿宋_GB2312"/>
                <w:szCs w:val="21"/>
              </w:rPr>
              <w:t xml:space="preserve">1-2. </w:t>
            </w:r>
            <w:r>
              <w:rPr>
                <w:rFonts w:hint="eastAsia" w:cs="仿宋_GB2312"/>
                <w:szCs w:val="21"/>
              </w:rPr>
              <w:t>《农业行政处罚程序规定》第二十六条</w:t>
            </w:r>
            <w:r>
              <w:rPr>
                <w:rFonts w:cs="仿宋_GB2312"/>
                <w:szCs w:val="21"/>
              </w:rPr>
              <w:t>“</w:t>
            </w:r>
            <w:r>
              <w:rPr>
                <w:rFonts w:hint="eastAsia" w:cs="仿宋_GB2312"/>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4F683D54">
            <w:pPr>
              <w:spacing w:line="240" w:lineRule="exact"/>
              <w:jc w:val="left"/>
              <w:rPr>
                <w:rFonts w:cs="仿宋_GB2312"/>
                <w:szCs w:val="21"/>
              </w:rPr>
            </w:pPr>
            <w:r>
              <w:rPr>
                <w:rFonts w:cs="仿宋_GB2312"/>
                <w:szCs w:val="21"/>
              </w:rPr>
              <w:t xml:space="preserve">2-1. </w:t>
            </w:r>
            <w:r>
              <w:rPr>
                <w:rFonts w:hint="eastAsia" w:cs="仿宋_GB2312"/>
                <w:szCs w:val="21"/>
              </w:rPr>
              <w:t>《农业行政处罚程序规定》第二十七条“农业行政处罚机关应当对案件情况进行全面、客观、</w:t>
            </w:r>
            <w:r>
              <w:rPr>
                <w:rFonts w:hint="eastAsia" w:cs="仿宋_GB2312"/>
                <w:szCs w:val="21"/>
                <w:lang w:eastAsia="zh-CN"/>
              </w:rPr>
              <w:t>公正的调查</w:t>
            </w:r>
            <w:r>
              <w:rPr>
                <w:rFonts w:hint="eastAsia" w:cs="仿宋_GB2312"/>
                <w:szCs w:val="21"/>
              </w:rPr>
              <w:t>，收集证据；必要时，依照法律、法规的规定，可以进行检查。执法人员调查收集证据时不得少于二人。证据包括书证、物证、视听资料、证人证言、当事人陈述、鉴定结论、勘验笔录和现场笔录。”</w:t>
            </w:r>
          </w:p>
          <w:p w14:paraId="0BFFF902">
            <w:pPr>
              <w:spacing w:line="240" w:lineRule="exact"/>
              <w:jc w:val="left"/>
              <w:rPr>
                <w:rFonts w:cs="仿宋_GB2312"/>
                <w:szCs w:val="21"/>
              </w:rPr>
            </w:pPr>
            <w:r>
              <w:rPr>
                <w:rFonts w:cs="仿宋_GB2312"/>
                <w:szCs w:val="21"/>
              </w:rPr>
              <w:t xml:space="preserve">2-2. </w:t>
            </w:r>
            <w:r>
              <w:rPr>
                <w:rFonts w:hint="eastAsia" w:cs="仿宋_GB2312"/>
                <w:szCs w:val="21"/>
              </w:rPr>
              <w:t>《农业行政处罚程序规定》第三十六条第一款“案件调查人员与本案有利害关系或者其他关系可能影响公正处理的，应当申请回避，当事人也有权向农业行政处罚机关申请要求回避。”</w:t>
            </w:r>
          </w:p>
          <w:p w14:paraId="787137BE">
            <w:pPr>
              <w:spacing w:line="240" w:lineRule="exact"/>
              <w:jc w:val="left"/>
              <w:rPr>
                <w:rFonts w:cs="仿宋_GB2312"/>
                <w:szCs w:val="21"/>
              </w:rPr>
            </w:pPr>
            <w:r>
              <w:rPr>
                <w:rFonts w:cs="仿宋_GB2312"/>
                <w:szCs w:val="21"/>
              </w:rPr>
              <w:t xml:space="preserve">3. </w:t>
            </w:r>
            <w:r>
              <w:rPr>
                <w:rFonts w:hint="eastAsia" w:cs="仿宋_GB2312"/>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5E0AA27">
            <w:pPr>
              <w:spacing w:line="240" w:lineRule="exact"/>
              <w:jc w:val="left"/>
              <w:rPr>
                <w:rFonts w:cs="仿宋_GB2312"/>
                <w:szCs w:val="21"/>
              </w:rPr>
            </w:pPr>
            <w:r>
              <w:rPr>
                <w:rFonts w:cs="仿宋_GB2312"/>
                <w:szCs w:val="21"/>
              </w:rPr>
              <w:t>4-1.</w:t>
            </w:r>
            <w:r>
              <w:rPr>
                <w:rFonts w:hint="eastAsia" w:cs="仿宋_GB2312"/>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w:t>
            </w:r>
          </w:p>
          <w:p w14:paraId="39DDB898">
            <w:pPr>
              <w:spacing w:line="240" w:lineRule="exact"/>
              <w:jc w:val="left"/>
              <w:rPr>
                <w:rFonts w:cs="仿宋_GB2312"/>
                <w:szCs w:val="21"/>
              </w:rPr>
            </w:pPr>
            <w:r>
              <w:rPr>
                <w:rFonts w:cs="仿宋_GB2312"/>
                <w:szCs w:val="21"/>
              </w:rPr>
              <w:t xml:space="preserve">4-2. </w:t>
            </w:r>
            <w:r>
              <w:rPr>
                <w:rFonts w:hint="eastAsia" w:cs="仿宋_GB2312"/>
                <w:szCs w:val="21"/>
              </w:rPr>
              <w:t>《农业行政处罚程序规定》第四十二条“农业行政处罚机关作出责令停产停业、吊销许可证或者执照、较大数额罚款的行政处罚决定前，应当告知当事人有要求举行听证的权利。当事人要求听证的，农业行政处罚机关应当组织听证。”</w:t>
            </w:r>
          </w:p>
          <w:p w14:paraId="0943A911">
            <w:pPr>
              <w:shd w:val="clear" w:color="auto" w:fill="FFFFFF"/>
              <w:spacing w:line="240" w:lineRule="exact"/>
              <w:rPr>
                <w:rFonts w:cs="仿宋_GB2312"/>
                <w:szCs w:val="21"/>
              </w:rPr>
            </w:pPr>
            <w:r>
              <w:rPr>
                <w:rFonts w:cs="仿宋_GB2312"/>
                <w:szCs w:val="21"/>
              </w:rPr>
              <w:t>5-1.</w:t>
            </w:r>
            <w:r>
              <w:rPr>
                <w:rFonts w:hint="eastAsia" w:cs="仿宋_GB2312"/>
                <w:szCs w:val="21"/>
                <w:lang w:eastAsia="zh-CN"/>
              </w:rPr>
              <w:t>《中华人民共和国行政处罚法》</w:t>
            </w:r>
            <w:r>
              <w:rPr>
                <w:rFonts w:hint="eastAsia" w:cs="仿宋_GB2312"/>
                <w:szCs w:val="21"/>
              </w:rPr>
              <w:t>第三十九条</w:t>
            </w:r>
            <w:r>
              <w:rPr>
                <w:rFonts w:cs="仿宋_GB2312"/>
                <w:szCs w:val="21"/>
              </w:rPr>
              <w:t>“</w:t>
            </w:r>
            <w:r>
              <w:rPr>
                <w:rFonts w:hint="eastAsia" w:cs="仿宋_GB2312"/>
                <w:szCs w:val="21"/>
              </w:rPr>
              <w:t>行政机关依照本法第三十八条的规定给予行政处罚，应当制作行政处罚决定书。行政处罚决定书应当载明下列事项：（一）当事人的姓名或者名称、地址；（二）</w:t>
            </w:r>
            <w:r>
              <w:rPr>
                <w:rFonts w:hint="eastAsia" w:cs="仿宋_GB2312"/>
                <w:szCs w:val="21"/>
                <w:lang w:eastAsia="zh-CN"/>
              </w:rPr>
              <w:t>违反法律法规</w:t>
            </w:r>
            <w:r>
              <w:rPr>
                <w:rFonts w:hint="eastAsia" w:cs="仿宋_GB2312"/>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r>
              <w:rPr>
                <w:rFonts w:cs="仿宋_GB2312"/>
                <w:szCs w:val="21"/>
              </w:rPr>
              <w:t>”</w:t>
            </w:r>
          </w:p>
          <w:p w14:paraId="74A74A89">
            <w:pPr>
              <w:spacing w:line="240" w:lineRule="exact"/>
              <w:jc w:val="left"/>
              <w:rPr>
                <w:rFonts w:cs="仿宋_GB2312"/>
                <w:szCs w:val="21"/>
              </w:rPr>
            </w:pPr>
            <w:r>
              <w:rPr>
                <w:rFonts w:cs="仿宋_GB2312"/>
                <w:szCs w:val="21"/>
              </w:rPr>
              <w:t xml:space="preserve">5-2. </w:t>
            </w:r>
            <w:r>
              <w:rPr>
                <w:rFonts w:hint="eastAsia" w:cs="仿宋_GB2312"/>
                <w:szCs w:val="21"/>
              </w:rPr>
              <w:t>《农业行政处罚程序规定》第三十九条“农业行政处罚机关应当及时对当事人的陈述、申辩或者听证情况进行审查，认为违法事实清楚，证据确凿，决定给予行政处罚的，应当制作《行政处罚决定书》。”</w:t>
            </w:r>
          </w:p>
          <w:p w14:paraId="07D84ECC">
            <w:pPr>
              <w:spacing w:line="240" w:lineRule="exact"/>
              <w:jc w:val="left"/>
              <w:rPr>
                <w:rFonts w:cs="仿宋_GB2312"/>
                <w:szCs w:val="21"/>
              </w:rPr>
            </w:pPr>
            <w:r>
              <w:rPr>
                <w:rFonts w:cs="仿宋_GB2312"/>
                <w:szCs w:val="21"/>
              </w:rPr>
              <w:t>6-1.</w:t>
            </w:r>
            <w:r>
              <w:rPr>
                <w:rFonts w:hint="eastAsia" w:cs="仿宋_GB2312"/>
                <w:szCs w:val="21"/>
                <w:lang w:eastAsia="zh-CN"/>
              </w:rPr>
              <w:t>《中华人民共和国行政处罚法》</w:t>
            </w:r>
            <w:r>
              <w:rPr>
                <w:rFonts w:hint="eastAsia" w:cs="仿宋_GB2312"/>
                <w:szCs w:val="21"/>
              </w:rPr>
              <w:t>第四十条“行政处罚决定书应在宣告后当场交付当事人；当事人不在场的，行政机关应当在七日内依照民事诉讼法的有关规定，将行政处罚决定书送达当事人。”</w:t>
            </w:r>
          </w:p>
          <w:p w14:paraId="3948A719">
            <w:pPr>
              <w:spacing w:line="240" w:lineRule="exact"/>
              <w:jc w:val="left"/>
              <w:rPr>
                <w:rFonts w:cs="仿宋_GB2312"/>
                <w:szCs w:val="21"/>
              </w:rPr>
            </w:pPr>
            <w:r>
              <w:rPr>
                <w:rFonts w:cs="仿宋_GB2312"/>
                <w:szCs w:val="21"/>
              </w:rPr>
              <w:t>6-2.</w:t>
            </w:r>
            <w:r>
              <w:rPr>
                <w:rFonts w:hint="eastAsia" w:cs="仿宋_GB2312"/>
                <w:szCs w:val="21"/>
              </w:rPr>
              <w:t>《农业行政处罚程序规定》第五十二条第一款“《行政处罚决定书》应当在宣告后当场交付当事人；当事人不在场的，应当在七日内送达当事人，并由当事人在《送达回证》上签名或者盖章；当事人不在的，可以交给其成年家属或者所在单位代收，并在送达回证上签名或者盖章。”</w:t>
            </w:r>
          </w:p>
          <w:p w14:paraId="1CBEF9F8">
            <w:pPr>
              <w:shd w:val="clear" w:color="auto" w:fill="FFFFFF"/>
              <w:spacing w:line="240" w:lineRule="exact"/>
              <w:rPr>
                <w:rFonts w:cs="仿宋_GB2312"/>
                <w:szCs w:val="21"/>
              </w:rPr>
            </w:pPr>
            <w:r>
              <w:rPr>
                <w:rFonts w:cs="仿宋_GB2312"/>
                <w:szCs w:val="21"/>
              </w:rPr>
              <w:t>7-1.</w:t>
            </w:r>
            <w:r>
              <w:rPr>
                <w:rFonts w:hint="eastAsia" w:cs="仿宋_GB2312"/>
                <w:szCs w:val="21"/>
                <w:lang w:eastAsia="zh-CN"/>
              </w:rPr>
              <w:t>《中华人民共和国行政处罚法》</w:t>
            </w:r>
            <w:r>
              <w:rPr>
                <w:rFonts w:hint="eastAsia" w:cs="仿宋_GB2312"/>
                <w:szCs w:val="21"/>
              </w:rPr>
              <w:t>第五十五条“行政机关实施行政处罚，有下列情形之一的，由上级行政机关或者有关部门</w:t>
            </w:r>
            <w:r>
              <w:fldChar w:fldCharType="begin"/>
            </w:r>
            <w:r>
              <w:instrText xml:space="preserve"> HYPERLINK "http://baike.baidu.com/view/684701.htm" \t "_blank" </w:instrText>
            </w:r>
            <w:r>
              <w:fldChar w:fldCharType="separate"/>
            </w:r>
            <w:r>
              <w:rPr>
                <w:rFonts w:hint="eastAsia" w:cs="仿宋_GB2312"/>
                <w:szCs w:val="21"/>
              </w:rPr>
              <w:t>责令改正</w:t>
            </w:r>
            <w:r>
              <w:rPr>
                <w:rFonts w:hint="eastAsia" w:cs="仿宋_GB2312"/>
                <w:szCs w:val="21"/>
              </w:rPr>
              <w:fldChar w:fldCharType="end"/>
            </w:r>
            <w:r>
              <w:rPr>
                <w:rFonts w:hint="eastAsia" w:cs="仿宋_GB2312"/>
                <w:szCs w:val="21"/>
              </w:rPr>
              <w:t>，可以对直接负责的主管人员和其他直接责任人员依法给予行政处分：（一）没有法定的行政处罚依据的；（二）擅自改变</w:t>
            </w:r>
            <w:r>
              <w:fldChar w:fldCharType="begin"/>
            </w:r>
            <w:r>
              <w:instrText xml:space="preserve"> HYPERLINK "http://baike.baidu.com/view/1350148.htm" \t "_blank" </w:instrText>
            </w:r>
            <w:r>
              <w:fldChar w:fldCharType="separate"/>
            </w:r>
            <w:r>
              <w:rPr>
                <w:rFonts w:hint="eastAsia" w:cs="仿宋_GB2312"/>
                <w:szCs w:val="21"/>
              </w:rPr>
              <w:t>行政处罚种类</w:t>
            </w:r>
            <w:r>
              <w:rPr>
                <w:rFonts w:hint="eastAsia" w:cs="仿宋_GB2312"/>
                <w:szCs w:val="21"/>
              </w:rPr>
              <w:fldChar w:fldCharType="end"/>
            </w:r>
            <w:r>
              <w:rPr>
                <w:rFonts w:hint="eastAsia" w:cs="仿宋_GB2312"/>
                <w:szCs w:val="21"/>
              </w:rPr>
              <w:t>、幅度的；（三）违反法定的行政处罚程序的；（四）违反本法第十八条关于委托处罚的规定的。”</w:t>
            </w:r>
          </w:p>
          <w:p w14:paraId="23B46611">
            <w:pPr>
              <w:spacing w:line="240" w:lineRule="exact"/>
              <w:jc w:val="left"/>
              <w:rPr>
                <w:rFonts w:cs="仿宋_GB2312"/>
                <w:szCs w:val="21"/>
              </w:rPr>
            </w:pPr>
            <w:r>
              <w:rPr>
                <w:rFonts w:cs="仿宋_GB2312"/>
                <w:szCs w:val="21"/>
              </w:rPr>
              <w:t xml:space="preserve">7-2. </w:t>
            </w:r>
            <w:r>
              <w:rPr>
                <w:rFonts w:hint="eastAsia" w:cs="仿宋_GB2312"/>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tc>
      </w:tr>
      <w:tr w14:paraId="6ED4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27" w:type="dxa"/>
            <w:vAlign w:val="center"/>
          </w:tcPr>
          <w:p w14:paraId="52ADA03B">
            <w:pPr>
              <w:jc w:val="center"/>
              <w:rPr>
                <w:rFonts w:cs="仿宋_GB2312"/>
                <w:szCs w:val="21"/>
              </w:rPr>
            </w:pPr>
            <w:r>
              <w:rPr>
                <w:rFonts w:hint="eastAsia" w:cs="仿宋_GB2312"/>
                <w:szCs w:val="21"/>
              </w:rPr>
              <w:t>追责情形</w:t>
            </w:r>
          </w:p>
        </w:tc>
        <w:tc>
          <w:tcPr>
            <w:tcW w:w="7701" w:type="dxa"/>
            <w:vAlign w:val="center"/>
          </w:tcPr>
          <w:p w14:paraId="661BB38F">
            <w:pPr>
              <w:spacing w:line="240" w:lineRule="exact"/>
              <w:jc w:val="left"/>
              <w:rPr>
                <w:rFonts w:cs="仿宋_GB2312"/>
                <w:szCs w:val="21"/>
              </w:rPr>
            </w:pPr>
            <w:r>
              <w:rPr>
                <w:rFonts w:hint="eastAsia" w:cs="仿宋_GB2312"/>
                <w:szCs w:val="21"/>
              </w:rPr>
              <w:t>对不履行或不正确履行行政职责的行政机关及其工作人员，依据《中华人民共和国行政监察法</w:t>
            </w:r>
            <w:r>
              <w:rPr>
                <w:rFonts w:hint="eastAsia" w:cs="仿宋_GB2312"/>
                <w:szCs w:val="21"/>
                <w:lang w:eastAsia="zh-CN"/>
              </w:rPr>
              <w:t>》《</w:t>
            </w:r>
            <w:r>
              <w:rPr>
                <w:rFonts w:hint="eastAsia" w:cs="仿宋_GB2312"/>
                <w:szCs w:val="21"/>
              </w:rPr>
              <w:t>中华人民共和国行政处罚法</w:t>
            </w:r>
            <w:r>
              <w:rPr>
                <w:rFonts w:hint="eastAsia" w:cs="仿宋_GB2312"/>
                <w:szCs w:val="21"/>
                <w:lang w:eastAsia="zh-CN"/>
              </w:rPr>
              <w:t>》《</w:t>
            </w:r>
            <w:r>
              <w:rPr>
                <w:rFonts w:hint="eastAsia" w:cs="仿宋_GB2312"/>
                <w:szCs w:val="21"/>
              </w:rPr>
              <w:t>行政机关公务员处分条例</w:t>
            </w:r>
            <w:r>
              <w:rPr>
                <w:rFonts w:hint="eastAsia" w:cs="仿宋_GB2312"/>
                <w:szCs w:val="21"/>
                <w:lang w:eastAsia="zh-CN"/>
              </w:rPr>
              <w:t>》《</w:t>
            </w:r>
            <w:r>
              <w:rPr>
                <w:rFonts w:hint="eastAsia" w:cs="仿宋_GB2312"/>
                <w:szCs w:val="21"/>
              </w:rPr>
              <w:t>四川省行政执法监督条例</w:t>
            </w:r>
            <w:r>
              <w:rPr>
                <w:rFonts w:hint="eastAsia" w:cs="仿宋_GB2312"/>
                <w:szCs w:val="21"/>
                <w:lang w:eastAsia="zh-CN"/>
              </w:rPr>
              <w:t>》《</w:t>
            </w:r>
            <w:r>
              <w:rPr>
                <w:rFonts w:hint="eastAsia" w:cs="仿宋_GB2312"/>
                <w:szCs w:val="21"/>
              </w:rPr>
              <w:t>农业行政处罚程序规定》等法律法规规章的相关规定追究相应的责任。</w:t>
            </w:r>
          </w:p>
        </w:tc>
      </w:tr>
      <w:tr w14:paraId="2C16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227" w:type="dxa"/>
            <w:vAlign w:val="center"/>
          </w:tcPr>
          <w:p w14:paraId="3671C638">
            <w:pPr>
              <w:jc w:val="center"/>
              <w:rPr>
                <w:rFonts w:cs="仿宋_GB2312"/>
                <w:szCs w:val="21"/>
              </w:rPr>
            </w:pPr>
            <w:r>
              <w:rPr>
                <w:rFonts w:hint="eastAsia" w:cs="仿宋_GB2312"/>
                <w:szCs w:val="21"/>
              </w:rPr>
              <w:t>监督电话</w:t>
            </w:r>
          </w:p>
        </w:tc>
        <w:tc>
          <w:tcPr>
            <w:tcW w:w="7701" w:type="dxa"/>
            <w:vAlign w:val="center"/>
          </w:tcPr>
          <w:p w14:paraId="304B6582">
            <w:pPr>
              <w:jc w:val="center"/>
              <w:rPr>
                <w:rFonts w:hint="eastAsia" w:eastAsia="宋体" w:cs="仿宋_GB2312"/>
                <w:szCs w:val="21"/>
                <w:lang w:eastAsia="zh-CN"/>
              </w:rPr>
            </w:pPr>
            <w:r>
              <w:rPr>
                <w:rFonts w:hint="eastAsia" w:cs="仿宋_GB2312"/>
                <w:szCs w:val="21"/>
                <w:lang w:eastAsia="zh-CN"/>
              </w:rPr>
              <w:t>0825-7820512</w:t>
            </w:r>
          </w:p>
        </w:tc>
      </w:tr>
    </w:tbl>
    <w:p w14:paraId="37417D64">
      <w:pPr>
        <w:spacing w:line="500" w:lineRule="exact"/>
        <w:rPr>
          <w:rFonts w:ascii="黑体" w:eastAsia="黑体"/>
          <w:sz w:val="32"/>
          <w:szCs w:val="32"/>
        </w:rPr>
      </w:pPr>
      <w:bookmarkStart w:id="5" w:name="OLE_LINK32"/>
    </w:p>
    <w:bookmarkEnd w:id="5"/>
    <w:tbl>
      <w:tblPr>
        <w:tblStyle w:val="5"/>
        <w:tblpPr w:leftFromText="180" w:rightFromText="180" w:vertAnchor="text" w:horzAnchor="margin" w:tblpX="-225" w:tblpY="617"/>
        <w:tblW w:w="89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7691"/>
      </w:tblGrid>
      <w:tr w14:paraId="4BB2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466C08C0">
            <w:pPr>
              <w:spacing w:line="300" w:lineRule="exact"/>
              <w:rPr>
                <w:rFonts w:ascii="宋体" w:cs="仿宋_GB2312"/>
                <w:szCs w:val="21"/>
              </w:rPr>
            </w:pPr>
            <w:r>
              <w:rPr>
                <w:rFonts w:hint="eastAsia" w:ascii="宋体" w:hAnsi="宋体" w:cs="仿宋_GB2312"/>
                <w:szCs w:val="21"/>
              </w:rPr>
              <w:t>序号</w:t>
            </w:r>
          </w:p>
        </w:tc>
        <w:tc>
          <w:tcPr>
            <w:tcW w:w="7691" w:type="dxa"/>
            <w:vAlign w:val="center"/>
          </w:tcPr>
          <w:p w14:paraId="476E2DB9">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69</w:t>
            </w:r>
          </w:p>
        </w:tc>
      </w:tr>
      <w:tr w14:paraId="4E9A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0346941C">
            <w:pPr>
              <w:spacing w:line="300" w:lineRule="exact"/>
              <w:jc w:val="center"/>
              <w:rPr>
                <w:rFonts w:ascii="宋体" w:cs="仿宋_GB2312"/>
                <w:szCs w:val="21"/>
              </w:rPr>
            </w:pPr>
            <w:r>
              <w:rPr>
                <w:rFonts w:hint="eastAsia" w:ascii="宋体" w:hAnsi="宋体" w:cs="仿宋_GB2312"/>
                <w:szCs w:val="21"/>
              </w:rPr>
              <w:t>权力类型</w:t>
            </w:r>
          </w:p>
        </w:tc>
        <w:tc>
          <w:tcPr>
            <w:tcW w:w="7691" w:type="dxa"/>
            <w:vAlign w:val="center"/>
          </w:tcPr>
          <w:p w14:paraId="0E4E538D">
            <w:pPr>
              <w:spacing w:line="300" w:lineRule="exact"/>
              <w:jc w:val="center"/>
              <w:rPr>
                <w:rFonts w:ascii="宋体" w:cs="仿宋_GB2312"/>
                <w:szCs w:val="21"/>
              </w:rPr>
            </w:pPr>
            <w:r>
              <w:rPr>
                <w:rFonts w:hint="eastAsia" w:ascii="宋体" w:hAnsi="宋体" w:cs="宋体"/>
                <w:szCs w:val="21"/>
              </w:rPr>
              <w:t>行政处罚</w:t>
            </w:r>
          </w:p>
        </w:tc>
      </w:tr>
      <w:tr w14:paraId="100F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6A071E0C">
            <w:pPr>
              <w:spacing w:line="300" w:lineRule="exact"/>
              <w:jc w:val="center"/>
              <w:rPr>
                <w:rFonts w:ascii="宋体" w:cs="仿宋_GB2312"/>
                <w:szCs w:val="21"/>
              </w:rPr>
            </w:pPr>
            <w:r>
              <w:rPr>
                <w:rFonts w:hint="eastAsia" w:ascii="宋体" w:hAnsi="宋体" w:cs="仿宋_GB2312"/>
                <w:szCs w:val="21"/>
              </w:rPr>
              <w:t>权力项目名称</w:t>
            </w:r>
          </w:p>
        </w:tc>
        <w:tc>
          <w:tcPr>
            <w:tcW w:w="7691" w:type="dxa"/>
            <w:vAlign w:val="center"/>
          </w:tcPr>
          <w:p w14:paraId="44F46B29">
            <w:pPr>
              <w:spacing w:line="300" w:lineRule="exact"/>
              <w:ind w:firstLine="420" w:firstLineChars="200"/>
              <w:rPr>
                <w:rFonts w:ascii="宋体" w:cs="仿宋_GB2312"/>
                <w:szCs w:val="21"/>
              </w:rPr>
            </w:pPr>
            <w:r>
              <w:rPr>
                <w:rFonts w:hint="eastAsia" w:ascii="宋体" w:hAnsi="宋体" w:cs="宋体"/>
                <w:szCs w:val="21"/>
              </w:rPr>
              <w:t>对违法试验、生产、推广带有植物检疫对象的种子、苗木及其他繁殖材料或者未经批准在非疫区进行检疫对象活体试验研究的处罚</w:t>
            </w:r>
          </w:p>
        </w:tc>
      </w:tr>
      <w:tr w14:paraId="1652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62133A68">
            <w:pPr>
              <w:spacing w:line="300" w:lineRule="exact"/>
              <w:jc w:val="center"/>
              <w:rPr>
                <w:rFonts w:ascii="宋体" w:cs="仿宋_GB2312"/>
                <w:szCs w:val="21"/>
              </w:rPr>
            </w:pPr>
            <w:r>
              <w:rPr>
                <w:rFonts w:hint="eastAsia" w:ascii="宋体" w:hAnsi="宋体" w:cs="仿宋_GB2312"/>
                <w:szCs w:val="21"/>
              </w:rPr>
              <w:t>实施依据</w:t>
            </w:r>
          </w:p>
        </w:tc>
        <w:tc>
          <w:tcPr>
            <w:tcW w:w="7691" w:type="dxa"/>
          </w:tcPr>
          <w:p w14:paraId="5D214B52">
            <w:pPr>
              <w:spacing w:line="300" w:lineRule="exact"/>
              <w:ind w:firstLine="420" w:firstLineChars="200"/>
              <w:rPr>
                <w:rFonts w:ascii="宋体" w:cs="宋体"/>
                <w:szCs w:val="21"/>
              </w:rPr>
            </w:pPr>
            <w:r>
              <w:rPr>
                <w:rFonts w:hint="eastAsia" w:ascii="宋体" w:hAnsi="宋体" w:cs="宋体"/>
                <w:szCs w:val="21"/>
              </w:rPr>
              <w:t>《四川省植物检疫条例》第三十七条：违反本条例规定，试验、生产、推广带有植物检疫对象的种子、苗木及其他繁殖材料或者未经批准在非疫区进行检疫对象活体试验研究的，由植物检疫机构责令停止违法活动，没收违法所得，可并处以</w:t>
            </w:r>
            <w:r>
              <w:rPr>
                <w:rFonts w:ascii="宋体" w:hAnsi="宋体" w:cs="宋体"/>
                <w:szCs w:val="21"/>
              </w:rPr>
              <w:t>2000</w:t>
            </w:r>
            <w:r>
              <w:rPr>
                <w:rFonts w:hint="eastAsia" w:ascii="宋体" w:hAnsi="宋体" w:cs="宋体"/>
                <w:szCs w:val="21"/>
              </w:rPr>
              <w:t>元以上</w:t>
            </w:r>
            <w:r>
              <w:rPr>
                <w:rFonts w:ascii="宋体" w:hAnsi="宋体" w:cs="宋体"/>
                <w:szCs w:val="21"/>
              </w:rPr>
              <w:t>10000</w:t>
            </w:r>
            <w:r>
              <w:rPr>
                <w:rFonts w:hint="eastAsia" w:ascii="宋体" w:hAnsi="宋体" w:cs="宋体"/>
                <w:szCs w:val="21"/>
              </w:rPr>
              <w:t>元以下罚款。</w:t>
            </w:r>
          </w:p>
        </w:tc>
      </w:tr>
      <w:tr w14:paraId="5EBB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342671CB">
            <w:pPr>
              <w:spacing w:line="300" w:lineRule="exact"/>
              <w:jc w:val="center"/>
              <w:rPr>
                <w:rFonts w:ascii="宋体" w:cs="仿宋_GB2312"/>
                <w:szCs w:val="21"/>
              </w:rPr>
            </w:pPr>
            <w:r>
              <w:rPr>
                <w:rFonts w:hint="eastAsia" w:ascii="宋体" w:hAnsi="宋体" w:cs="仿宋_GB2312"/>
                <w:szCs w:val="21"/>
              </w:rPr>
              <w:t>责任主体</w:t>
            </w:r>
          </w:p>
        </w:tc>
        <w:tc>
          <w:tcPr>
            <w:tcW w:w="7691" w:type="dxa"/>
            <w:vAlign w:val="center"/>
          </w:tcPr>
          <w:p w14:paraId="06E87655">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0CA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60AC10DD">
            <w:pPr>
              <w:spacing w:line="300" w:lineRule="exact"/>
              <w:jc w:val="center"/>
              <w:rPr>
                <w:rFonts w:ascii="宋体" w:cs="仿宋_GB2312"/>
                <w:szCs w:val="21"/>
              </w:rPr>
            </w:pPr>
            <w:r>
              <w:rPr>
                <w:rFonts w:hint="eastAsia" w:ascii="宋体" w:hAnsi="宋体" w:cs="仿宋_GB2312"/>
                <w:szCs w:val="21"/>
              </w:rPr>
              <w:t>责任事项</w:t>
            </w:r>
          </w:p>
        </w:tc>
        <w:tc>
          <w:tcPr>
            <w:tcW w:w="7691" w:type="dxa"/>
            <w:vAlign w:val="center"/>
          </w:tcPr>
          <w:p w14:paraId="4063C2F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违法试验、生产、推广带有植物检疫对象的种子、苗木及其他繁殖材料或者在非疫区进行检疫对象活体试验研究的</w:t>
            </w:r>
            <w:r>
              <w:rPr>
                <w:rFonts w:hint="eastAsia" w:ascii="宋体" w:hAnsi="宋体" w:cs="宋体"/>
                <w:color w:val="000000"/>
                <w:szCs w:val="21"/>
              </w:rPr>
              <w:t>行为予以审查，决定是否立案。</w:t>
            </w:r>
          </w:p>
          <w:p w14:paraId="0AFADDA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调查责任：对立案的案件，指定专人负责，及时组织调查取证，与当事人有直接利害关系的应当回避。执法人员不得少于两人，调查时应出示执法证件，允许当事人辩解。</w:t>
            </w:r>
          </w:p>
          <w:p w14:paraId="34C38D8C">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DF0D729">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C6FC766">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9A6C709">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1409DE9">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CA15FDF">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280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10A67644">
            <w:pPr>
              <w:spacing w:line="300" w:lineRule="exact"/>
              <w:jc w:val="center"/>
              <w:rPr>
                <w:rFonts w:ascii="宋体" w:cs="仿宋_GB2312"/>
                <w:szCs w:val="21"/>
              </w:rPr>
            </w:pPr>
            <w:r>
              <w:rPr>
                <w:rFonts w:hint="eastAsia" w:ascii="宋体" w:hAnsi="宋体" w:cs="仿宋_GB2312"/>
                <w:szCs w:val="21"/>
              </w:rPr>
              <w:t>责任事项依据</w:t>
            </w:r>
          </w:p>
        </w:tc>
        <w:tc>
          <w:tcPr>
            <w:tcW w:w="7691" w:type="dxa"/>
          </w:tcPr>
          <w:p w14:paraId="6DBA15B4">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2B16A4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2AB049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63D4F89">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0CFA30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757FFC3">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99A7843">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C394506">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AE1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72775F2A">
            <w:pPr>
              <w:spacing w:line="300" w:lineRule="exact"/>
              <w:jc w:val="center"/>
              <w:rPr>
                <w:rFonts w:ascii="宋体" w:cs="仿宋_GB2312"/>
                <w:szCs w:val="21"/>
              </w:rPr>
            </w:pPr>
            <w:r>
              <w:rPr>
                <w:rFonts w:hint="eastAsia" w:ascii="宋体" w:hAnsi="宋体" w:cs="仿宋_GB2312"/>
                <w:szCs w:val="21"/>
              </w:rPr>
              <w:t>追责情形</w:t>
            </w:r>
          </w:p>
        </w:tc>
        <w:tc>
          <w:tcPr>
            <w:tcW w:w="7691" w:type="dxa"/>
            <w:vAlign w:val="center"/>
          </w:tcPr>
          <w:p w14:paraId="6A16B6B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kern w:val="0"/>
                <w:szCs w:val="21"/>
              </w:rPr>
              <w:t>四川省植物检疫条例</w:t>
            </w:r>
            <w:r>
              <w:rPr>
                <w:rFonts w:hint="eastAsia" w:ascii="宋体" w:hAnsi="宋体" w:cs="宋体"/>
                <w:color w:val="000000"/>
                <w:kern w:val="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867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4696B554">
            <w:pPr>
              <w:spacing w:line="300" w:lineRule="exact"/>
              <w:jc w:val="center"/>
              <w:rPr>
                <w:rFonts w:ascii="宋体" w:cs="仿宋_GB2312"/>
                <w:szCs w:val="21"/>
              </w:rPr>
            </w:pPr>
            <w:r>
              <w:rPr>
                <w:rFonts w:hint="eastAsia" w:ascii="宋体" w:hAnsi="宋体" w:cs="仿宋_GB2312"/>
                <w:szCs w:val="21"/>
              </w:rPr>
              <w:t>监督电话</w:t>
            </w:r>
          </w:p>
        </w:tc>
        <w:tc>
          <w:tcPr>
            <w:tcW w:w="7691" w:type="dxa"/>
            <w:vAlign w:val="center"/>
          </w:tcPr>
          <w:p w14:paraId="0353B12A">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CDF104B"/>
    <w:p w14:paraId="09D84E3A"/>
    <w:tbl>
      <w:tblPr>
        <w:tblStyle w:val="5"/>
        <w:tblW w:w="8932" w:type="dxa"/>
        <w:tblInd w:w="-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7704"/>
      </w:tblGrid>
      <w:tr w14:paraId="4E11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0F807F70">
            <w:pPr>
              <w:spacing w:line="300" w:lineRule="exact"/>
              <w:jc w:val="center"/>
              <w:rPr>
                <w:rFonts w:ascii="宋体" w:cs="仿宋_GB2312"/>
                <w:szCs w:val="21"/>
              </w:rPr>
            </w:pPr>
            <w:r>
              <w:rPr>
                <w:rFonts w:hint="eastAsia" w:ascii="宋体" w:hAnsi="宋体" w:cs="仿宋_GB2312"/>
                <w:szCs w:val="21"/>
              </w:rPr>
              <w:t>序号</w:t>
            </w:r>
          </w:p>
        </w:tc>
        <w:tc>
          <w:tcPr>
            <w:tcW w:w="7704" w:type="dxa"/>
            <w:vAlign w:val="center"/>
          </w:tcPr>
          <w:p w14:paraId="23C2B3B0">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70</w:t>
            </w:r>
          </w:p>
        </w:tc>
      </w:tr>
      <w:tr w14:paraId="75F0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74064FCF">
            <w:pPr>
              <w:spacing w:line="300" w:lineRule="exact"/>
              <w:jc w:val="center"/>
              <w:rPr>
                <w:rFonts w:ascii="宋体" w:cs="仿宋_GB2312"/>
                <w:szCs w:val="21"/>
              </w:rPr>
            </w:pPr>
            <w:r>
              <w:rPr>
                <w:rFonts w:hint="eastAsia" w:ascii="宋体" w:hAnsi="宋体" w:cs="仿宋_GB2312"/>
                <w:szCs w:val="21"/>
              </w:rPr>
              <w:t>权力类型</w:t>
            </w:r>
          </w:p>
        </w:tc>
        <w:tc>
          <w:tcPr>
            <w:tcW w:w="7704" w:type="dxa"/>
            <w:vAlign w:val="center"/>
          </w:tcPr>
          <w:p w14:paraId="7C9838DA">
            <w:pPr>
              <w:spacing w:line="300" w:lineRule="exact"/>
              <w:jc w:val="center"/>
              <w:rPr>
                <w:rFonts w:ascii="宋体" w:cs="仿宋_GB2312"/>
                <w:szCs w:val="21"/>
              </w:rPr>
            </w:pPr>
            <w:r>
              <w:rPr>
                <w:rFonts w:hint="eastAsia" w:ascii="宋体" w:hAnsi="宋体" w:cs="宋体"/>
                <w:szCs w:val="21"/>
              </w:rPr>
              <w:t>行政处罚</w:t>
            </w:r>
          </w:p>
        </w:tc>
      </w:tr>
      <w:tr w14:paraId="66B0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3A34E110">
            <w:pPr>
              <w:spacing w:line="300" w:lineRule="exact"/>
              <w:jc w:val="center"/>
              <w:rPr>
                <w:rFonts w:ascii="宋体" w:cs="仿宋_GB2312"/>
                <w:szCs w:val="21"/>
              </w:rPr>
            </w:pPr>
            <w:r>
              <w:rPr>
                <w:rFonts w:hint="eastAsia" w:ascii="宋体" w:hAnsi="宋体" w:cs="仿宋_GB2312"/>
                <w:szCs w:val="21"/>
              </w:rPr>
              <w:t>权力项目名称</w:t>
            </w:r>
          </w:p>
        </w:tc>
        <w:tc>
          <w:tcPr>
            <w:tcW w:w="7704" w:type="dxa"/>
            <w:vAlign w:val="center"/>
          </w:tcPr>
          <w:p w14:paraId="3CDA6DBF">
            <w:pPr>
              <w:spacing w:line="300" w:lineRule="exact"/>
              <w:ind w:firstLine="420" w:firstLineChars="200"/>
              <w:rPr>
                <w:rFonts w:ascii="宋体" w:cs="仿宋_GB2312"/>
                <w:szCs w:val="21"/>
              </w:rPr>
            </w:pPr>
            <w:r>
              <w:rPr>
                <w:rFonts w:hint="eastAsia" w:ascii="宋体" w:hAnsi="宋体" w:cs="宋体"/>
                <w:szCs w:val="21"/>
              </w:rPr>
              <w:t>对不在指定地点种植或者不按要求隔离试种，或者隔离试种期间擅自分散种子、苗木和其他繁殖材料的处罚</w:t>
            </w:r>
          </w:p>
        </w:tc>
      </w:tr>
      <w:tr w14:paraId="2A85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56981F3A">
            <w:pPr>
              <w:spacing w:line="300" w:lineRule="exact"/>
              <w:jc w:val="center"/>
              <w:rPr>
                <w:rFonts w:ascii="宋体" w:cs="仿宋_GB2312"/>
                <w:szCs w:val="21"/>
              </w:rPr>
            </w:pPr>
            <w:r>
              <w:rPr>
                <w:rFonts w:hint="eastAsia" w:ascii="宋体" w:hAnsi="宋体" w:cs="仿宋_GB2312"/>
                <w:szCs w:val="21"/>
              </w:rPr>
              <w:t>实施依据</w:t>
            </w:r>
          </w:p>
        </w:tc>
        <w:tc>
          <w:tcPr>
            <w:tcW w:w="7704" w:type="dxa"/>
          </w:tcPr>
          <w:p w14:paraId="47F012DB">
            <w:pPr>
              <w:spacing w:line="300" w:lineRule="exact"/>
              <w:ind w:firstLine="420" w:firstLineChars="200"/>
              <w:rPr>
                <w:rFonts w:ascii="宋体" w:cs="宋体"/>
                <w:szCs w:val="21"/>
              </w:rPr>
            </w:pPr>
            <w:r>
              <w:rPr>
                <w:rFonts w:hint="eastAsia" w:ascii="宋体" w:hAnsi="宋体" w:cs="宋体"/>
                <w:szCs w:val="21"/>
              </w:rPr>
              <w:t>《四川省植物检疫条例》第三十八条：违反本条例规定，不在指定地点种植或者不按要求隔离试种，或者隔离试种期间擅自分散种子、苗木和其他繁殖材料的，对当事人处以</w:t>
            </w:r>
            <w:r>
              <w:rPr>
                <w:rFonts w:ascii="宋体" w:hAnsi="宋体" w:cs="宋体"/>
                <w:szCs w:val="21"/>
              </w:rPr>
              <w:t>1000</w:t>
            </w:r>
            <w:r>
              <w:rPr>
                <w:rFonts w:hint="eastAsia" w:ascii="宋体" w:hAnsi="宋体" w:cs="宋体"/>
                <w:szCs w:val="21"/>
              </w:rPr>
              <w:t>元以上</w:t>
            </w:r>
            <w:r>
              <w:rPr>
                <w:rFonts w:ascii="宋体" w:hAnsi="宋体" w:cs="宋体"/>
                <w:szCs w:val="21"/>
              </w:rPr>
              <w:t>8000</w:t>
            </w:r>
            <w:r>
              <w:rPr>
                <w:rFonts w:hint="eastAsia" w:ascii="宋体" w:hAnsi="宋体" w:cs="宋体"/>
                <w:szCs w:val="21"/>
              </w:rPr>
              <w:t>元以下罚款，并责令纠正。</w:t>
            </w:r>
          </w:p>
        </w:tc>
      </w:tr>
      <w:tr w14:paraId="77F9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7E2618FF">
            <w:pPr>
              <w:spacing w:line="300" w:lineRule="exact"/>
              <w:jc w:val="center"/>
              <w:rPr>
                <w:rFonts w:ascii="宋体" w:cs="仿宋_GB2312"/>
                <w:szCs w:val="21"/>
              </w:rPr>
            </w:pPr>
            <w:r>
              <w:rPr>
                <w:rFonts w:hint="eastAsia" w:ascii="宋体" w:hAnsi="宋体" w:cs="仿宋_GB2312"/>
                <w:szCs w:val="21"/>
              </w:rPr>
              <w:t>责任主体</w:t>
            </w:r>
          </w:p>
        </w:tc>
        <w:tc>
          <w:tcPr>
            <w:tcW w:w="7704" w:type="dxa"/>
            <w:vAlign w:val="center"/>
          </w:tcPr>
          <w:p w14:paraId="104E7F7D">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59C9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0CFB16E6">
            <w:pPr>
              <w:spacing w:line="300" w:lineRule="exact"/>
              <w:jc w:val="center"/>
              <w:rPr>
                <w:rFonts w:ascii="宋体" w:cs="仿宋_GB2312"/>
                <w:szCs w:val="21"/>
              </w:rPr>
            </w:pPr>
            <w:r>
              <w:rPr>
                <w:rFonts w:hint="eastAsia" w:ascii="宋体" w:hAnsi="宋体" w:cs="仿宋_GB2312"/>
                <w:szCs w:val="21"/>
              </w:rPr>
              <w:t>责任事项</w:t>
            </w:r>
          </w:p>
        </w:tc>
        <w:tc>
          <w:tcPr>
            <w:tcW w:w="7704" w:type="dxa"/>
            <w:vAlign w:val="center"/>
          </w:tcPr>
          <w:p w14:paraId="40DDF8F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不在指定地点隔离种植或者不按要求隔离试种，或者隔离试种期间擅自分散种子、苗木及其他繁殖材料的</w:t>
            </w:r>
            <w:r>
              <w:rPr>
                <w:rFonts w:hint="eastAsia" w:ascii="宋体" w:hAnsi="宋体" w:cs="宋体"/>
                <w:color w:val="000000"/>
                <w:szCs w:val="21"/>
              </w:rPr>
              <w:t>行为予以审查，决定是否立案。</w:t>
            </w:r>
          </w:p>
          <w:p w14:paraId="0D5B519A">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调查责任：对立案的案件，指定专人负责，及时组织调查取证，与当事人有直接利害关系的应当回避。执法人员不得少于两人，调查时应出示执法证件，允许当事人辩解。</w:t>
            </w:r>
          </w:p>
          <w:p w14:paraId="67F81D07">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CA8D566">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4D1B17A">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D1B7C2A">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C73898D">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907D01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67A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0CB2C43D">
            <w:pPr>
              <w:spacing w:line="300" w:lineRule="exact"/>
              <w:jc w:val="center"/>
              <w:rPr>
                <w:rFonts w:ascii="宋体" w:cs="仿宋_GB2312"/>
                <w:szCs w:val="21"/>
              </w:rPr>
            </w:pPr>
            <w:r>
              <w:rPr>
                <w:rFonts w:hint="eastAsia" w:ascii="宋体" w:hAnsi="宋体" w:cs="仿宋_GB2312"/>
                <w:szCs w:val="21"/>
              </w:rPr>
              <w:t>责任事项依据</w:t>
            </w:r>
          </w:p>
        </w:tc>
        <w:tc>
          <w:tcPr>
            <w:tcW w:w="7704" w:type="dxa"/>
          </w:tcPr>
          <w:p w14:paraId="48416E85">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EDA461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A0BE6AB">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A74528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D07EB37">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535419C">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1A680C7">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F6709D1">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6D96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700DA89D">
            <w:pPr>
              <w:spacing w:line="300" w:lineRule="exact"/>
              <w:jc w:val="center"/>
              <w:rPr>
                <w:rFonts w:ascii="宋体" w:cs="仿宋_GB2312"/>
                <w:szCs w:val="21"/>
              </w:rPr>
            </w:pPr>
            <w:r>
              <w:rPr>
                <w:rFonts w:hint="eastAsia" w:ascii="宋体" w:hAnsi="宋体" w:cs="仿宋_GB2312"/>
                <w:szCs w:val="21"/>
              </w:rPr>
              <w:t>追责情形</w:t>
            </w:r>
          </w:p>
        </w:tc>
        <w:tc>
          <w:tcPr>
            <w:tcW w:w="7704" w:type="dxa"/>
            <w:vAlign w:val="center"/>
          </w:tcPr>
          <w:p w14:paraId="1AA5E629">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kern w:val="0"/>
                <w:szCs w:val="21"/>
              </w:rPr>
              <w:t>四川省植物检疫条例</w:t>
            </w:r>
            <w:r>
              <w:rPr>
                <w:rFonts w:hint="eastAsia" w:ascii="宋体" w:hAnsi="宋体" w:cs="宋体"/>
                <w:color w:val="000000"/>
                <w:kern w:val="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B59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45265897">
            <w:pPr>
              <w:spacing w:line="300" w:lineRule="exact"/>
              <w:jc w:val="center"/>
              <w:rPr>
                <w:rFonts w:ascii="宋体" w:cs="仿宋_GB2312"/>
                <w:szCs w:val="21"/>
              </w:rPr>
            </w:pPr>
            <w:r>
              <w:rPr>
                <w:rFonts w:hint="eastAsia" w:ascii="宋体" w:hAnsi="宋体" w:cs="仿宋_GB2312"/>
                <w:szCs w:val="21"/>
              </w:rPr>
              <w:t>监督电话</w:t>
            </w:r>
          </w:p>
        </w:tc>
        <w:tc>
          <w:tcPr>
            <w:tcW w:w="7704" w:type="dxa"/>
            <w:vAlign w:val="center"/>
          </w:tcPr>
          <w:p w14:paraId="639612F8">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4DD0243">
      <w:pPr>
        <w:spacing w:line="400" w:lineRule="exact"/>
        <w:rPr>
          <w:rFonts w:ascii="宋体" w:cs="宋体"/>
          <w:szCs w:val="21"/>
        </w:rPr>
      </w:pPr>
    </w:p>
    <w:p w14:paraId="32555D78">
      <w:pPr>
        <w:spacing w:line="300" w:lineRule="exact"/>
        <w:rPr>
          <w:rFonts w:ascii="黑体" w:hAnsi="宋体" w:eastAsia="黑体"/>
          <w:sz w:val="32"/>
          <w:szCs w:val="32"/>
        </w:rPr>
      </w:pPr>
    </w:p>
    <w:tbl>
      <w:tblPr>
        <w:tblStyle w:val="5"/>
        <w:tblW w:w="8946" w:type="dxa"/>
        <w:tblInd w:w="-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7718"/>
      </w:tblGrid>
      <w:tr w14:paraId="6E96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71A17C76">
            <w:pPr>
              <w:spacing w:line="300" w:lineRule="exact"/>
              <w:jc w:val="center"/>
              <w:rPr>
                <w:rFonts w:ascii="宋体" w:cs="宋体"/>
                <w:szCs w:val="21"/>
              </w:rPr>
            </w:pPr>
            <w:r>
              <w:rPr>
                <w:rFonts w:hint="eastAsia" w:ascii="宋体" w:hAnsi="宋体" w:cs="宋体"/>
                <w:szCs w:val="21"/>
              </w:rPr>
              <w:t>序号</w:t>
            </w:r>
          </w:p>
        </w:tc>
        <w:tc>
          <w:tcPr>
            <w:tcW w:w="7718" w:type="dxa"/>
            <w:vAlign w:val="center"/>
          </w:tcPr>
          <w:p w14:paraId="0DC552CB">
            <w:pPr>
              <w:spacing w:line="300" w:lineRule="exact"/>
              <w:jc w:val="center"/>
              <w:rPr>
                <w:rFonts w:hint="eastAsia" w:ascii="宋体" w:eastAsia="宋体" w:cs="宋体"/>
                <w:szCs w:val="21"/>
                <w:lang w:eastAsia="zh-CN"/>
              </w:rPr>
            </w:pPr>
            <w:r>
              <w:rPr>
                <w:rFonts w:ascii="宋体" w:hAnsi="宋体" w:cs="宋体"/>
                <w:szCs w:val="21"/>
              </w:rPr>
              <w:t>7</w:t>
            </w:r>
            <w:r>
              <w:rPr>
                <w:rFonts w:hint="eastAsia" w:ascii="宋体" w:hAnsi="宋体" w:cs="宋体"/>
                <w:szCs w:val="21"/>
                <w:lang w:val="en-US" w:eastAsia="zh-CN"/>
              </w:rPr>
              <w:t>1</w:t>
            </w:r>
          </w:p>
        </w:tc>
      </w:tr>
      <w:tr w14:paraId="3C7F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13551B87">
            <w:pPr>
              <w:spacing w:line="300" w:lineRule="exact"/>
              <w:jc w:val="center"/>
              <w:rPr>
                <w:rFonts w:ascii="宋体" w:cs="宋体"/>
                <w:szCs w:val="21"/>
              </w:rPr>
            </w:pPr>
            <w:r>
              <w:rPr>
                <w:rFonts w:hint="eastAsia" w:ascii="宋体" w:hAnsi="宋体" w:cs="宋体"/>
                <w:szCs w:val="21"/>
              </w:rPr>
              <w:t>权力类型</w:t>
            </w:r>
          </w:p>
        </w:tc>
        <w:tc>
          <w:tcPr>
            <w:tcW w:w="7718" w:type="dxa"/>
            <w:vAlign w:val="center"/>
          </w:tcPr>
          <w:p w14:paraId="395D3D76">
            <w:pPr>
              <w:spacing w:line="300" w:lineRule="exact"/>
              <w:jc w:val="center"/>
              <w:rPr>
                <w:rFonts w:ascii="宋体" w:cs="宋体"/>
                <w:szCs w:val="21"/>
              </w:rPr>
            </w:pPr>
            <w:r>
              <w:rPr>
                <w:rFonts w:hint="eastAsia" w:ascii="宋体" w:hAnsi="宋体" w:cs="宋体"/>
                <w:szCs w:val="21"/>
              </w:rPr>
              <w:t>行政处罚</w:t>
            </w:r>
          </w:p>
        </w:tc>
      </w:tr>
      <w:tr w14:paraId="55DA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0EA6BBF6">
            <w:pPr>
              <w:spacing w:line="300" w:lineRule="exact"/>
              <w:jc w:val="center"/>
              <w:rPr>
                <w:rFonts w:ascii="宋体" w:cs="宋体"/>
                <w:szCs w:val="21"/>
              </w:rPr>
            </w:pPr>
            <w:r>
              <w:rPr>
                <w:rFonts w:hint="eastAsia" w:ascii="宋体" w:hAnsi="宋体" w:cs="宋体"/>
                <w:szCs w:val="21"/>
              </w:rPr>
              <w:t>权力项目名称</w:t>
            </w:r>
          </w:p>
        </w:tc>
        <w:tc>
          <w:tcPr>
            <w:tcW w:w="7718" w:type="dxa"/>
            <w:vAlign w:val="center"/>
          </w:tcPr>
          <w:p w14:paraId="7863D50D">
            <w:pPr>
              <w:spacing w:line="300" w:lineRule="exact"/>
              <w:jc w:val="center"/>
              <w:rPr>
                <w:rFonts w:ascii="宋体" w:cs="宋体"/>
                <w:szCs w:val="21"/>
              </w:rPr>
            </w:pPr>
            <w:r>
              <w:rPr>
                <w:rFonts w:hint="eastAsia" w:ascii="宋体" w:hAnsi="宋体" w:cs="宋体"/>
                <w:szCs w:val="21"/>
              </w:rPr>
              <w:t>对销售、推广未经审定或者鉴定的畜禽品种的处罚</w:t>
            </w:r>
          </w:p>
        </w:tc>
      </w:tr>
      <w:tr w14:paraId="3FCA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337707C6">
            <w:pPr>
              <w:spacing w:line="300" w:lineRule="exact"/>
              <w:jc w:val="center"/>
              <w:rPr>
                <w:rFonts w:ascii="宋体" w:cs="宋体"/>
                <w:szCs w:val="21"/>
              </w:rPr>
            </w:pPr>
            <w:r>
              <w:rPr>
                <w:rFonts w:hint="eastAsia" w:ascii="宋体" w:hAnsi="宋体" w:cs="宋体"/>
                <w:szCs w:val="21"/>
              </w:rPr>
              <w:t>实施依据</w:t>
            </w:r>
          </w:p>
        </w:tc>
        <w:tc>
          <w:tcPr>
            <w:tcW w:w="7718" w:type="dxa"/>
          </w:tcPr>
          <w:p w14:paraId="47CF8135">
            <w:pPr>
              <w:spacing w:line="300" w:lineRule="exact"/>
              <w:ind w:firstLine="420" w:firstLineChars="200"/>
              <w:rPr>
                <w:rFonts w:ascii="宋体" w:cs="宋体"/>
                <w:szCs w:val="21"/>
              </w:rPr>
            </w:pPr>
            <w:r>
              <w:rPr>
                <w:rFonts w:hint="eastAsia" w:ascii="宋体" w:hAnsi="宋体" w:cs="宋体"/>
                <w:szCs w:val="21"/>
              </w:rPr>
              <w:t>《中华人民共和国畜牧法》第六十一条：违反本法有关规定，销售、推广未经审定或者鉴定的畜禽品种的，由县级以上人民政府畜牧兽医行政主管部门责令停止违法行为，没收畜禽和违法所得；违法所得在五万元以上的，并处违法所得一倍以上三倍以下罚款；没有违法所得或者违法所得不足五万元的，并处五千元以上五万元以下罚款。</w:t>
            </w:r>
          </w:p>
        </w:tc>
      </w:tr>
      <w:tr w14:paraId="6427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04AEEB92">
            <w:pPr>
              <w:spacing w:line="300" w:lineRule="exact"/>
              <w:jc w:val="center"/>
              <w:rPr>
                <w:rFonts w:ascii="宋体" w:cs="宋体"/>
                <w:szCs w:val="21"/>
              </w:rPr>
            </w:pPr>
            <w:r>
              <w:rPr>
                <w:rFonts w:hint="eastAsia" w:ascii="宋体" w:hAnsi="宋体" w:cs="宋体"/>
                <w:szCs w:val="21"/>
              </w:rPr>
              <w:t>责任主体</w:t>
            </w:r>
          </w:p>
        </w:tc>
        <w:tc>
          <w:tcPr>
            <w:tcW w:w="7718" w:type="dxa"/>
            <w:vAlign w:val="center"/>
          </w:tcPr>
          <w:p w14:paraId="2A3EDF51">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2172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6218CF58">
            <w:pPr>
              <w:spacing w:line="300" w:lineRule="exact"/>
              <w:jc w:val="center"/>
              <w:rPr>
                <w:rFonts w:ascii="宋体" w:cs="宋体"/>
                <w:szCs w:val="21"/>
              </w:rPr>
            </w:pPr>
            <w:r>
              <w:rPr>
                <w:rFonts w:hint="eastAsia" w:ascii="宋体" w:hAnsi="宋体" w:cs="宋体"/>
                <w:szCs w:val="21"/>
              </w:rPr>
              <w:t>责任事项</w:t>
            </w:r>
          </w:p>
        </w:tc>
        <w:tc>
          <w:tcPr>
            <w:tcW w:w="7718" w:type="dxa"/>
            <w:vAlign w:val="center"/>
          </w:tcPr>
          <w:p w14:paraId="208CF18F">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立案责任：发现重大复杂的涉嫌销售、推广未经审定或者鉴定的畜禽品种的行为予以审查，决定是否立案。</w:t>
            </w:r>
          </w:p>
          <w:p w14:paraId="5C38E243">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252AE92C">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0F6EF790">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3EEDA86C">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685B491F">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4DDC1B7A">
            <w:pPr>
              <w:spacing w:line="300" w:lineRule="exact"/>
              <w:ind w:firstLine="420" w:firstLineChars="200"/>
              <w:jc w:val="left"/>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16504FAC">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1E9A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7DFA97C9">
            <w:pPr>
              <w:spacing w:line="300" w:lineRule="exact"/>
              <w:jc w:val="center"/>
              <w:rPr>
                <w:rFonts w:ascii="宋体" w:cs="宋体"/>
                <w:szCs w:val="21"/>
              </w:rPr>
            </w:pPr>
            <w:r>
              <w:rPr>
                <w:rFonts w:hint="eastAsia" w:ascii="宋体" w:hAnsi="宋体" w:cs="宋体"/>
                <w:szCs w:val="21"/>
              </w:rPr>
              <w:t>责任事项依据</w:t>
            </w:r>
          </w:p>
        </w:tc>
        <w:tc>
          <w:tcPr>
            <w:tcW w:w="7718" w:type="dxa"/>
          </w:tcPr>
          <w:p w14:paraId="3FC58B6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处罚法》第十五条：行政处罚由具有行政处罚权的行政机关在法定职权范围内实施。《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51132EE">
            <w:pPr>
              <w:spacing w:line="300" w:lineRule="exact"/>
              <w:ind w:firstLine="420" w:firstLineChars="200"/>
              <w:rPr>
                <w:rFonts w:hint="eastAsia" w:ascii="宋体" w:hAnsi="宋体" w:eastAsia="宋体" w:cs="宋体"/>
                <w:szCs w:val="21"/>
                <w:lang w:eastAsia="zh-CN"/>
              </w:rPr>
            </w:pPr>
            <w:r>
              <w:rPr>
                <w:rFonts w:ascii="宋体" w:hAnsi="宋体" w:cs="宋体"/>
                <w:szCs w:val="21"/>
              </w:rPr>
              <w:t>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662012C0">
            <w:pPr>
              <w:spacing w:line="300" w:lineRule="exact"/>
              <w:ind w:firstLine="420" w:firstLineChars="200"/>
              <w:rPr>
                <w:rFonts w:ascii="宋体" w:cs="宋体"/>
                <w:szCs w:val="21"/>
              </w:rPr>
            </w:pPr>
            <w:r>
              <w:rPr>
                <w:rFonts w:ascii="宋体" w:hAnsi="宋体" w:cs="宋体"/>
                <w:szCs w:val="21"/>
              </w:rPr>
              <w:t xml:space="preserve">    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2102F84C">
            <w:pPr>
              <w:spacing w:line="300" w:lineRule="exact"/>
              <w:ind w:firstLine="420" w:firstLineChars="200"/>
              <w:rPr>
                <w:rFonts w:hint="eastAsia" w:ascii="宋体" w:hAnsi="宋体" w:eastAsia="宋体" w:cs="宋体"/>
                <w:szCs w:val="21"/>
                <w:lang w:eastAsia="zh-CN"/>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44589A9">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4C22429C">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6.</w:t>
            </w:r>
            <w:r>
              <w:rPr>
                <w:rFonts w:hint="eastAsia" w:ascii="宋体" w:hAnsi="宋体" w:cs="宋体"/>
                <w:szCs w:val="21"/>
              </w:rPr>
              <w:t>《中华人民共和国行政处罚法》第四十条：行政处罚决定书应当在宣告后当场交付当事人；当事人不在场的，行政机关应当在七日内依照</w:t>
            </w:r>
            <w:r>
              <w:fldChar w:fldCharType="begin"/>
            </w:r>
            <w:r>
              <w:instrText xml:space="preserve"> HYPERLINK "http://baike.soso.com/v459834.htm?ch=ch.bk.innerlink" \t "_blank" </w:instrText>
            </w:r>
            <w:r>
              <w:fldChar w:fldCharType="separate"/>
            </w:r>
            <w:r>
              <w:rPr>
                <w:rFonts w:hint="eastAsia" w:ascii="宋体" w:hAnsi="宋体" w:cs="宋体"/>
                <w:szCs w:val="21"/>
              </w:rPr>
              <w:t>民事诉讼法</w:t>
            </w:r>
            <w:r>
              <w:rPr>
                <w:rFonts w:hint="eastAsia" w:ascii="宋体" w:hAnsi="宋体" w:cs="宋体"/>
                <w:szCs w:val="21"/>
              </w:rPr>
              <w:fldChar w:fldCharType="end"/>
            </w:r>
            <w:r>
              <w:rPr>
                <w:rFonts w:hint="eastAsia" w:ascii="宋体" w:hAnsi="宋体" w:cs="宋体"/>
                <w:szCs w:val="21"/>
              </w:rPr>
              <w:t>的有关规定，将行政处罚决定书送达当事人。</w:t>
            </w:r>
          </w:p>
          <w:p w14:paraId="40302FFF">
            <w:pPr>
              <w:spacing w:line="300" w:lineRule="exact"/>
              <w:ind w:firstLine="420" w:firstLineChars="200"/>
              <w:rPr>
                <w:rFonts w:ascii="宋体" w:cs="宋体"/>
                <w:szCs w:val="21"/>
              </w:rPr>
            </w:pPr>
            <w:r>
              <w:rPr>
                <w:rFonts w:ascii="宋体" w:hAnsi="宋体" w:cs="宋体"/>
                <w:szCs w:val="21"/>
              </w:rPr>
              <w:t xml:space="preserve">    7.</w:t>
            </w:r>
            <w:r>
              <w:rPr>
                <w:rFonts w:hint="eastAsia" w:ascii="宋体" w:hAnsi="宋体" w:cs="宋体"/>
                <w:szCs w:val="21"/>
              </w:rPr>
              <w:t>《中华人民共和国行政处罚法》第四十四条：行政处罚决定依法作出后，当事人应当在行政处罚决定的期限内，予以履行。</w:t>
            </w:r>
          </w:p>
        </w:tc>
      </w:tr>
      <w:tr w14:paraId="006C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644A2B45">
            <w:pPr>
              <w:spacing w:line="300" w:lineRule="exact"/>
              <w:jc w:val="center"/>
              <w:rPr>
                <w:rFonts w:ascii="宋体" w:cs="宋体"/>
                <w:szCs w:val="21"/>
              </w:rPr>
            </w:pPr>
            <w:r>
              <w:rPr>
                <w:rFonts w:hint="eastAsia" w:ascii="宋体" w:hAnsi="宋体" w:cs="宋体"/>
                <w:szCs w:val="21"/>
              </w:rPr>
              <w:t>追责情形</w:t>
            </w:r>
          </w:p>
        </w:tc>
        <w:tc>
          <w:tcPr>
            <w:tcW w:w="7718" w:type="dxa"/>
            <w:vAlign w:val="center"/>
          </w:tcPr>
          <w:p w14:paraId="02970CCF">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中华人民共和国畜牧法</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07AB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2B01FA66">
            <w:pPr>
              <w:spacing w:line="300" w:lineRule="exact"/>
              <w:jc w:val="center"/>
              <w:rPr>
                <w:rFonts w:ascii="宋体" w:cs="宋体"/>
                <w:szCs w:val="21"/>
              </w:rPr>
            </w:pPr>
            <w:r>
              <w:rPr>
                <w:rFonts w:hint="eastAsia" w:ascii="宋体" w:hAnsi="宋体" w:cs="宋体"/>
                <w:szCs w:val="21"/>
              </w:rPr>
              <w:t>监督电话</w:t>
            </w:r>
          </w:p>
        </w:tc>
        <w:tc>
          <w:tcPr>
            <w:tcW w:w="7718" w:type="dxa"/>
            <w:vAlign w:val="center"/>
          </w:tcPr>
          <w:p w14:paraId="1468BCE2">
            <w:pPr>
              <w:spacing w:line="300" w:lineRule="exact"/>
              <w:jc w:val="center"/>
              <w:rPr>
                <w:rFonts w:ascii="宋体" w:cs="宋体"/>
                <w:szCs w:val="21"/>
              </w:rPr>
            </w:pPr>
            <w:r>
              <w:rPr>
                <w:rFonts w:hint="eastAsia" w:ascii="宋体" w:hAnsi="宋体" w:cs="宋体"/>
                <w:szCs w:val="21"/>
                <w:lang w:eastAsia="zh-CN"/>
              </w:rPr>
              <w:t>0825-7820512</w:t>
            </w:r>
          </w:p>
        </w:tc>
      </w:tr>
    </w:tbl>
    <w:p w14:paraId="12CE1301">
      <w:pPr>
        <w:spacing w:line="300" w:lineRule="exact"/>
        <w:rPr>
          <w:rFonts w:ascii="宋体" w:cs="宋体"/>
          <w:szCs w:val="21"/>
        </w:rPr>
      </w:pPr>
    </w:p>
    <w:tbl>
      <w:tblPr>
        <w:tblStyle w:val="5"/>
        <w:tblpPr w:leftFromText="180" w:rightFromText="180" w:vertAnchor="text" w:horzAnchor="page" w:tblpX="1648" w:tblpY="338"/>
        <w:tblOverlap w:val="never"/>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705"/>
      </w:tblGrid>
      <w:tr w14:paraId="0DDA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5F0A5BC">
            <w:pPr>
              <w:spacing w:line="300" w:lineRule="exact"/>
              <w:jc w:val="center"/>
              <w:rPr>
                <w:rFonts w:ascii="宋体" w:cs="宋体"/>
                <w:szCs w:val="21"/>
              </w:rPr>
            </w:pPr>
            <w:r>
              <w:rPr>
                <w:rFonts w:hint="eastAsia" w:ascii="宋体" w:hAnsi="宋体" w:cs="宋体"/>
                <w:szCs w:val="21"/>
              </w:rPr>
              <w:t>序号</w:t>
            </w:r>
          </w:p>
        </w:tc>
        <w:tc>
          <w:tcPr>
            <w:tcW w:w="7705" w:type="dxa"/>
            <w:vAlign w:val="center"/>
          </w:tcPr>
          <w:p w14:paraId="4257A686">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72</w:t>
            </w:r>
          </w:p>
        </w:tc>
      </w:tr>
      <w:tr w14:paraId="2F13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2F387000">
            <w:pPr>
              <w:spacing w:line="300" w:lineRule="exact"/>
              <w:jc w:val="center"/>
              <w:rPr>
                <w:rFonts w:ascii="宋体" w:cs="宋体"/>
                <w:szCs w:val="21"/>
              </w:rPr>
            </w:pPr>
            <w:r>
              <w:rPr>
                <w:rFonts w:hint="eastAsia" w:ascii="宋体" w:hAnsi="宋体" w:cs="宋体"/>
                <w:szCs w:val="21"/>
              </w:rPr>
              <w:t>权力类型</w:t>
            </w:r>
          </w:p>
        </w:tc>
        <w:tc>
          <w:tcPr>
            <w:tcW w:w="7705" w:type="dxa"/>
            <w:vAlign w:val="center"/>
          </w:tcPr>
          <w:p w14:paraId="12A1CE1D">
            <w:pPr>
              <w:spacing w:line="300" w:lineRule="exact"/>
              <w:jc w:val="center"/>
              <w:rPr>
                <w:rFonts w:ascii="宋体" w:cs="宋体"/>
                <w:szCs w:val="21"/>
              </w:rPr>
            </w:pPr>
            <w:r>
              <w:rPr>
                <w:rFonts w:hint="eastAsia" w:ascii="宋体" w:hAnsi="宋体" w:cs="宋体"/>
                <w:szCs w:val="21"/>
              </w:rPr>
              <w:t>行政处罚</w:t>
            </w:r>
          </w:p>
        </w:tc>
      </w:tr>
      <w:tr w14:paraId="5E9C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E434589">
            <w:pPr>
              <w:spacing w:line="300" w:lineRule="exact"/>
              <w:jc w:val="center"/>
              <w:rPr>
                <w:rFonts w:ascii="宋体" w:cs="宋体"/>
                <w:szCs w:val="21"/>
              </w:rPr>
            </w:pPr>
            <w:r>
              <w:rPr>
                <w:rFonts w:hint="eastAsia" w:ascii="宋体" w:hAnsi="宋体" w:cs="宋体"/>
                <w:szCs w:val="21"/>
              </w:rPr>
              <w:t>权力项目名称</w:t>
            </w:r>
          </w:p>
        </w:tc>
        <w:tc>
          <w:tcPr>
            <w:tcW w:w="7705" w:type="dxa"/>
            <w:vAlign w:val="center"/>
          </w:tcPr>
          <w:p w14:paraId="312679F1">
            <w:pPr>
              <w:spacing w:line="300" w:lineRule="exact"/>
              <w:ind w:firstLine="420" w:firstLineChars="200"/>
              <w:rPr>
                <w:rFonts w:ascii="宋体" w:cs="宋体"/>
                <w:szCs w:val="21"/>
              </w:rPr>
            </w:pPr>
            <w:r>
              <w:rPr>
                <w:rFonts w:hint="eastAsia" w:ascii="宋体" w:hAnsi="宋体" w:cs="宋体"/>
                <w:szCs w:val="21"/>
              </w:rPr>
              <w:t>对无种畜禽生产经营许可证或者违反种畜禽生产经营许可证的规定生产经营种畜禽，或者转让、租借种畜禽生产经营许可证的处</w:t>
            </w:r>
          </w:p>
        </w:tc>
      </w:tr>
      <w:tr w14:paraId="79A1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D98F79E">
            <w:pPr>
              <w:spacing w:line="300" w:lineRule="exact"/>
              <w:jc w:val="center"/>
              <w:rPr>
                <w:rFonts w:ascii="宋体" w:cs="宋体"/>
                <w:szCs w:val="21"/>
              </w:rPr>
            </w:pPr>
            <w:r>
              <w:rPr>
                <w:rFonts w:hint="eastAsia" w:ascii="宋体" w:hAnsi="宋体" w:cs="宋体"/>
                <w:szCs w:val="21"/>
              </w:rPr>
              <w:t>实施依据</w:t>
            </w:r>
          </w:p>
        </w:tc>
        <w:tc>
          <w:tcPr>
            <w:tcW w:w="7705" w:type="dxa"/>
          </w:tcPr>
          <w:p w14:paraId="43923A73">
            <w:pPr>
              <w:spacing w:line="300" w:lineRule="exact"/>
              <w:ind w:firstLine="420" w:firstLineChars="200"/>
              <w:rPr>
                <w:rFonts w:ascii="宋体" w:cs="宋体"/>
                <w:szCs w:val="21"/>
              </w:rPr>
            </w:pPr>
            <w:r>
              <w:rPr>
                <w:rFonts w:hint="eastAsia" w:ascii="宋体" w:hAnsi="宋体" w:cs="宋体"/>
                <w:szCs w:val="21"/>
              </w:rPr>
              <w:t>《中华人民共和国畜牧法》第六十二条：违反本法有关规定，无种畜禽生产经营许可证或者违反种畜禽生产经营许可证的规定生产经营种畜禽的，转让、租借种畜禽生产经营许可证的，由县级以上人民政府畜牧兽医行政主管部门责令停止违法行为，没收违法所得；违法所得在三万元以上的，并处违法所得一倍以上三倍以下罚款；没有违法所得或者违法所得不足三万元的，并处三千元以上三万元以下罚款。违反种畜禽生产经营许可证的规定生产经营种畜禽或者转让、租借种畜禽生产经营许可证，情节严重的，并处吊销种畜禽生产经营许可证。</w:t>
            </w:r>
          </w:p>
        </w:tc>
      </w:tr>
      <w:tr w14:paraId="0692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2A3CD60A">
            <w:pPr>
              <w:spacing w:line="300" w:lineRule="exact"/>
              <w:jc w:val="center"/>
              <w:rPr>
                <w:rFonts w:ascii="宋体" w:cs="宋体"/>
                <w:szCs w:val="21"/>
              </w:rPr>
            </w:pPr>
            <w:r>
              <w:rPr>
                <w:rFonts w:hint="eastAsia" w:ascii="宋体" w:hAnsi="宋体" w:cs="宋体"/>
                <w:szCs w:val="21"/>
              </w:rPr>
              <w:t>责任主体</w:t>
            </w:r>
          </w:p>
        </w:tc>
        <w:tc>
          <w:tcPr>
            <w:tcW w:w="7705" w:type="dxa"/>
            <w:vAlign w:val="center"/>
          </w:tcPr>
          <w:p w14:paraId="7C0962F1">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3CC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13AE49A9">
            <w:pPr>
              <w:spacing w:line="300" w:lineRule="exact"/>
              <w:jc w:val="center"/>
              <w:rPr>
                <w:rFonts w:ascii="宋体" w:cs="宋体"/>
                <w:szCs w:val="21"/>
              </w:rPr>
            </w:pPr>
            <w:r>
              <w:rPr>
                <w:rFonts w:hint="eastAsia" w:ascii="宋体" w:hAnsi="宋体" w:cs="宋体"/>
                <w:szCs w:val="21"/>
              </w:rPr>
              <w:t>责任事项</w:t>
            </w:r>
          </w:p>
        </w:tc>
        <w:tc>
          <w:tcPr>
            <w:tcW w:w="7705" w:type="dxa"/>
            <w:vAlign w:val="center"/>
          </w:tcPr>
          <w:p w14:paraId="73D021EF">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立案责任：发现重大复杂的涉嫌无种畜禽生产经营许可证或者违反种畜禽生产经营许可证的规定生产经营种畜禽，或者转让、租借种畜禽生产经营许可证的行为予以审查，决定是否立案。</w:t>
            </w:r>
          </w:p>
          <w:p w14:paraId="6442F03D">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013E1823">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5FF7CE7E">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3448DA7F">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4BD0486E">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15141EC4">
            <w:pPr>
              <w:spacing w:line="300" w:lineRule="exact"/>
              <w:ind w:firstLine="420" w:firstLineChars="200"/>
              <w:jc w:val="left"/>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5F941221">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7500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D042F7B">
            <w:pPr>
              <w:spacing w:line="300" w:lineRule="exact"/>
              <w:jc w:val="center"/>
              <w:rPr>
                <w:rFonts w:ascii="宋体" w:cs="宋体"/>
                <w:szCs w:val="21"/>
              </w:rPr>
            </w:pPr>
            <w:r>
              <w:rPr>
                <w:rFonts w:hint="eastAsia" w:ascii="宋体" w:hAnsi="宋体" w:cs="宋体"/>
                <w:szCs w:val="21"/>
              </w:rPr>
              <w:t>责任事项依据</w:t>
            </w:r>
          </w:p>
        </w:tc>
        <w:tc>
          <w:tcPr>
            <w:tcW w:w="7705" w:type="dxa"/>
          </w:tcPr>
          <w:p w14:paraId="3BBEC745">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w:t>
            </w:r>
            <w:r>
              <w:rPr>
                <w:rFonts w:ascii="宋体" w:hAnsi="宋体" w:cs="宋体"/>
                <w:szCs w:val="21"/>
              </w:rPr>
              <w:t>:</w:t>
            </w:r>
            <w:r>
              <w:rPr>
                <w:rFonts w:hint="eastAsia" w:ascii="宋体" w:hAnsi="宋体" w:cs="宋体"/>
                <w:szCs w:val="21"/>
              </w:rPr>
              <w:t>行政处罚由具有行政处罚权的行政机关在法定职权范围内实施。</w:t>
            </w:r>
          </w:p>
          <w:p w14:paraId="6E80C5A1">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《农业行政处罚程序规定》第二十六条</w:t>
            </w:r>
            <w:r>
              <w:rPr>
                <w:rFonts w:ascii="宋体" w:hAnsi="宋体" w:cs="宋体"/>
                <w:szCs w:val="21"/>
              </w:rPr>
              <w:t>:</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12D04827">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《中华人民共和国行政处罚法》第三十条</w:t>
            </w:r>
            <w:r>
              <w:rPr>
                <w:rFonts w:ascii="宋体" w:hAnsi="宋体" w:cs="宋体"/>
                <w:szCs w:val="21"/>
              </w:rPr>
              <w:t>:</w:t>
            </w:r>
            <w:r>
              <w:rPr>
                <w:rFonts w:hint="eastAsia" w:ascii="宋体" w:hAnsi="宋体" w:cs="宋体"/>
                <w:szCs w:val="21"/>
              </w:rPr>
              <w:t>公民、法人或者其他组织违反行政管理秩序的行为，依法应当给予行政处罚的，行政机关必须查明事实；违法事实不清的，不得给予行政处罚。</w:t>
            </w:r>
          </w:p>
          <w:p w14:paraId="6CA96F21">
            <w:pPr>
              <w:spacing w:line="300" w:lineRule="exact"/>
              <w:ind w:firstLine="420" w:firstLineChars="200"/>
              <w:rPr>
                <w:rFonts w:hint="eastAsia" w:ascii="宋体" w:hAnsi="宋体" w:eastAsia="宋体" w:cs="宋体"/>
                <w:szCs w:val="21"/>
                <w:lang w:eastAsia="zh-CN"/>
              </w:rPr>
            </w:pPr>
            <w:r>
              <w:rPr>
                <w:rFonts w:ascii="宋体" w:hAnsi="宋体" w:cs="宋体"/>
                <w:szCs w:val="21"/>
              </w:rPr>
              <w:t>2-2.</w:t>
            </w:r>
            <w:r>
              <w:rPr>
                <w:rFonts w:hint="eastAsia" w:ascii="宋体" w:hAnsi="宋体" w:cs="宋体"/>
                <w:szCs w:val="21"/>
              </w:rPr>
              <w:t>《中华人民共和国行政处罚法》第三十六条</w:t>
            </w:r>
            <w:r>
              <w:rPr>
                <w:rFonts w:ascii="宋体" w:hAnsi="宋体" w:cs="宋体"/>
                <w:szCs w:val="21"/>
              </w:rPr>
              <w:t>:</w:t>
            </w:r>
            <w:r>
              <w:rPr>
                <w:rFonts w:hint="eastAsia" w:ascii="宋体" w:hAnsi="宋体" w:cs="宋体"/>
                <w:szCs w:val="21"/>
              </w:rPr>
              <w:t>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40EE2CC3">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2-3.</w:t>
            </w:r>
            <w:r>
              <w:rPr>
                <w:rFonts w:hint="eastAsia" w:ascii="宋体" w:hAnsi="宋体" w:cs="宋体"/>
                <w:szCs w:val="21"/>
              </w:rPr>
              <w:t>《中华人民共和国行政处罚法》第三十七条</w:t>
            </w:r>
            <w:r>
              <w:rPr>
                <w:rFonts w:ascii="宋体" w:hAnsi="宋体" w:cs="宋体"/>
                <w:szCs w:val="21"/>
              </w:rPr>
              <w:t>:</w:t>
            </w:r>
            <w:r>
              <w:rPr>
                <w:rFonts w:hint="eastAsia" w:ascii="宋体" w:hAnsi="宋体" w:cs="宋体"/>
                <w:szCs w:val="21"/>
              </w:rPr>
              <w:t>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160685E3">
            <w:pPr>
              <w:spacing w:line="300" w:lineRule="exact"/>
              <w:ind w:firstLine="420" w:firstLineChars="200"/>
              <w:rPr>
                <w:rFonts w:ascii="宋体" w:cs="宋体"/>
                <w:szCs w:val="21"/>
              </w:rPr>
            </w:pPr>
            <w:r>
              <w:rPr>
                <w:rFonts w:ascii="宋体" w:hAnsi="宋体" w:cs="宋体"/>
                <w:szCs w:val="21"/>
              </w:rPr>
              <w:t xml:space="preserve">    3.</w:t>
            </w:r>
            <w:r>
              <w:rPr>
                <w:rFonts w:hint="eastAsia" w:ascii="宋体" w:hAnsi="宋体" w:cs="宋体"/>
                <w:szCs w:val="21"/>
              </w:rPr>
              <w:t>《中华人民共和国行政处罚法》第三十八条</w:t>
            </w:r>
            <w:r>
              <w:rPr>
                <w:rFonts w:ascii="宋体" w:hAnsi="宋体" w:cs="宋体"/>
                <w:szCs w:val="21"/>
              </w:rPr>
              <w:t>:</w:t>
            </w:r>
            <w:r>
              <w:rPr>
                <w:rFonts w:hint="eastAsia" w:ascii="宋体" w:hAnsi="宋体" w:cs="宋体"/>
                <w:szCs w:val="21"/>
              </w:rPr>
              <w:t>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6F4089DC">
            <w:pPr>
              <w:spacing w:line="300" w:lineRule="exact"/>
              <w:ind w:firstLine="420" w:firstLineChars="200"/>
              <w:rPr>
                <w:rFonts w:hint="eastAsia" w:ascii="宋体" w:hAnsi="宋体" w:eastAsia="宋体" w:cs="宋体"/>
                <w:szCs w:val="21"/>
                <w:lang w:eastAsia="zh-CN"/>
              </w:rPr>
            </w:pPr>
            <w:r>
              <w:rPr>
                <w:rFonts w:ascii="宋体" w:hAnsi="宋体" w:cs="宋体"/>
                <w:szCs w:val="21"/>
              </w:rPr>
              <w:t>4.</w:t>
            </w:r>
            <w:r>
              <w:rPr>
                <w:rFonts w:hint="eastAsia" w:ascii="宋体" w:hAnsi="宋体" w:cs="宋体"/>
                <w:szCs w:val="21"/>
              </w:rPr>
              <w:t>《中华人民共和国行政处罚法》第三十一条</w:t>
            </w:r>
            <w:r>
              <w:rPr>
                <w:rFonts w:ascii="宋体" w:hAnsi="宋体" w:cs="宋体"/>
                <w:szCs w:val="21"/>
              </w:rPr>
              <w:t>:</w:t>
            </w:r>
            <w:r>
              <w:rPr>
                <w:rFonts w:hint="eastAsia" w:ascii="宋体" w:hAnsi="宋体" w:cs="宋体"/>
                <w:szCs w:val="21"/>
              </w:rPr>
              <w:t>行政机关在作出行政处罚决定之前，应当告知当事人作出行政处罚决定的事实、理由及依据，并告知当事人依法享有的权利。</w:t>
            </w:r>
          </w:p>
          <w:p w14:paraId="6685BAFB">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5.</w:t>
            </w:r>
            <w:r>
              <w:rPr>
                <w:rFonts w:hint="eastAsia" w:ascii="宋体" w:hAnsi="宋体" w:cs="宋体"/>
                <w:szCs w:val="21"/>
              </w:rPr>
              <w:t>《中华人民共和国行政处罚法》第三十九条</w:t>
            </w:r>
            <w:r>
              <w:rPr>
                <w:rFonts w:ascii="宋体" w:hAnsi="宋体" w:cs="宋体"/>
                <w:szCs w:val="21"/>
              </w:rPr>
              <w:t>:</w:t>
            </w:r>
            <w:r>
              <w:rPr>
                <w:rFonts w:hint="eastAsia" w:ascii="宋体" w:hAnsi="宋体" w:cs="宋体"/>
                <w:szCs w:val="21"/>
              </w:rPr>
              <w:t>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526F14EB">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6.</w:t>
            </w:r>
            <w:r>
              <w:rPr>
                <w:rFonts w:hint="eastAsia" w:ascii="宋体" w:hAnsi="宋体" w:cs="宋体"/>
                <w:szCs w:val="21"/>
              </w:rPr>
              <w:t>《中华人民共和国行政处罚法》第四十条</w:t>
            </w:r>
            <w:r>
              <w:rPr>
                <w:rFonts w:ascii="宋体" w:hAnsi="宋体" w:cs="宋体"/>
                <w:szCs w:val="21"/>
              </w:rPr>
              <w:t>:</w:t>
            </w:r>
            <w:r>
              <w:rPr>
                <w:rFonts w:hint="eastAsia" w:ascii="宋体" w:hAnsi="宋体" w:cs="宋体"/>
                <w:szCs w:val="21"/>
              </w:rPr>
              <w:t>行政处罚决定书应当在宣告后当场交付当事人；当事人不在场的，行政机关应当在七日内依照</w:t>
            </w:r>
            <w:r>
              <w:fldChar w:fldCharType="begin"/>
            </w:r>
            <w:r>
              <w:instrText xml:space="preserve"> HYPERLINK "http://baike.soso.com/v459834.htm?ch=ch.bk.innerlink" \t "_blank" </w:instrText>
            </w:r>
            <w:r>
              <w:fldChar w:fldCharType="separate"/>
            </w:r>
            <w:r>
              <w:rPr>
                <w:rFonts w:hint="eastAsia" w:ascii="宋体" w:hAnsi="宋体" w:cs="宋体"/>
                <w:szCs w:val="21"/>
              </w:rPr>
              <w:t>民事诉讼法</w:t>
            </w:r>
            <w:r>
              <w:rPr>
                <w:rFonts w:hint="eastAsia" w:ascii="宋体" w:hAnsi="宋体" w:cs="宋体"/>
                <w:szCs w:val="21"/>
              </w:rPr>
              <w:fldChar w:fldCharType="end"/>
            </w:r>
            <w:r>
              <w:rPr>
                <w:rFonts w:hint="eastAsia" w:ascii="宋体" w:hAnsi="宋体" w:cs="宋体"/>
                <w:szCs w:val="21"/>
              </w:rPr>
              <w:t>的有关规定，将行政处罚决定书送达当事人。</w:t>
            </w:r>
          </w:p>
          <w:p w14:paraId="5CA1307B">
            <w:pPr>
              <w:spacing w:line="300" w:lineRule="exact"/>
              <w:ind w:firstLine="420" w:firstLineChars="200"/>
              <w:rPr>
                <w:rFonts w:ascii="宋体" w:cs="宋体"/>
                <w:szCs w:val="21"/>
              </w:rPr>
            </w:pPr>
            <w:r>
              <w:rPr>
                <w:rFonts w:ascii="宋体" w:hAnsi="宋体" w:cs="宋体"/>
                <w:szCs w:val="21"/>
              </w:rPr>
              <w:t xml:space="preserve">   7.</w:t>
            </w:r>
            <w:r>
              <w:rPr>
                <w:rFonts w:hint="eastAsia" w:ascii="宋体" w:hAnsi="宋体" w:cs="宋体"/>
                <w:szCs w:val="21"/>
              </w:rPr>
              <w:t>《中华人民共和国行政处罚法》第四十四条</w:t>
            </w:r>
            <w:r>
              <w:rPr>
                <w:rFonts w:ascii="宋体" w:hAnsi="宋体" w:cs="宋体"/>
                <w:szCs w:val="21"/>
              </w:rPr>
              <w:t>:</w:t>
            </w:r>
            <w:r>
              <w:rPr>
                <w:rFonts w:hint="eastAsia" w:ascii="宋体" w:hAnsi="宋体" w:cs="宋体"/>
                <w:szCs w:val="21"/>
              </w:rPr>
              <w:t>行政处罚决定依法作出后，当事人应当在行政处罚决定的期限内，予以履行。</w:t>
            </w:r>
          </w:p>
        </w:tc>
      </w:tr>
      <w:tr w14:paraId="26E4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F31059F">
            <w:pPr>
              <w:spacing w:line="300" w:lineRule="exact"/>
              <w:jc w:val="center"/>
              <w:rPr>
                <w:rFonts w:ascii="宋体" w:cs="宋体"/>
                <w:szCs w:val="21"/>
              </w:rPr>
            </w:pPr>
            <w:r>
              <w:rPr>
                <w:rFonts w:hint="eastAsia" w:ascii="宋体" w:hAnsi="宋体" w:cs="宋体"/>
                <w:szCs w:val="21"/>
              </w:rPr>
              <w:t>追责情形</w:t>
            </w:r>
          </w:p>
        </w:tc>
        <w:tc>
          <w:tcPr>
            <w:tcW w:w="7705" w:type="dxa"/>
            <w:vAlign w:val="center"/>
          </w:tcPr>
          <w:p w14:paraId="32691F58">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中华人民共和国畜牧法</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430C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E99CB3E">
            <w:pPr>
              <w:spacing w:line="300" w:lineRule="exact"/>
              <w:jc w:val="center"/>
              <w:rPr>
                <w:rFonts w:ascii="宋体" w:cs="宋体"/>
                <w:szCs w:val="21"/>
              </w:rPr>
            </w:pPr>
            <w:r>
              <w:rPr>
                <w:rFonts w:hint="eastAsia" w:ascii="宋体" w:hAnsi="宋体" w:cs="宋体"/>
                <w:szCs w:val="21"/>
              </w:rPr>
              <w:t>监督电话</w:t>
            </w:r>
          </w:p>
        </w:tc>
        <w:tc>
          <w:tcPr>
            <w:tcW w:w="7705" w:type="dxa"/>
            <w:vAlign w:val="center"/>
          </w:tcPr>
          <w:p w14:paraId="463D8494">
            <w:pPr>
              <w:spacing w:line="300" w:lineRule="exact"/>
              <w:jc w:val="center"/>
              <w:rPr>
                <w:rFonts w:ascii="宋体" w:cs="宋体"/>
                <w:szCs w:val="21"/>
              </w:rPr>
            </w:pPr>
            <w:r>
              <w:rPr>
                <w:rFonts w:hint="eastAsia" w:ascii="宋体" w:hAnsi="宋体" w:cs="宋体"/>
                <w:szCs w:val="21"/>
                <w:lang w:eastAsia="zh-CN"/>
              </w:rPr>
              <w:t>0825-7820512</w:t>
            </w:r>
          </w:p>
        </w:tc>
      </w:tr>
    </w:tbl>
    <w:p w14:paraId="381E53CE">
      <w:pPr>
        <w:spacing w:line="400" w:lineRule="exact"/>
        <w:rPr>
          <w:rFonts w:ascii="宋体" w:cs="宋体"/>
          <w:szCs w:val="21"/>
        </w:rPr>
      </w:pPr>
    </w:p>
    <w:tbl>
      <w:tblPr>
        <w:tblStyle w:val="5"/>
        <w:tblpPr w:leftFromText="180" w:rightFromText="180" w:vertAnchor="text" w:horzAnchor="page" w:tblpX="1676" w:tblpY="316"/>
        <w:tblOverlap w:val="never"/>
        <w:tblW w:w="8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704"/>
      </w:tblGrid>
      <w:tr w14:paraId="50AA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DC3C58C">
            <w:pPr>
              <w:spacing w:line="300" w:lineRule="exact"/>
              <w:jc w:val="center"/>
              <w:rPr>
                <w:rFonts w:ascii="宋体" w:cs="宋体"/>
                <w:szCs w:val="21"/>
              </w:rPr>
            </w:pPr>
            <w:r>
              <w:rPr>
                <w:rFonts w:hint="eastAsia" w:ascii="宋体" w:hAnsi="宋体" w:cs="宋体"/>
                <w:szCs w:val="21"/>
              </w:rPr>
              <w:t>序号</w:t>
            </w:r>
          </w:p>
        </w:tc>
        <w:tc>
          <w:tcPr>
            <w:tcW w:w="7704" w:type="dxa"/>
            <w:vAlign w:val="center"/>
          </w:tcPr>
          <w:p w14:paraId="243B73A5">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73</w:t>
            </w:r>
          </w:p>
        </w:tc>
      </w:tr>
      <w:tr w14:paraId="4B43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1AC8A457">
            <w:pPr>
              <w:spacing w:line="300" w:lineRule="exact"/>
              <w:jc w:val="center"/>
              <w:rPr>
                <w:rFonts w:ascii="宋体" w:cs="宋体"/>
                <w:szCs w:val="21"/>
              </w:rPr>
            </w:pPr>
            <w:r>
              <w:rPr>
                <w:rFonts w:hint="eastAsia" w:ascii="宋体" w:hAnsi="宋体" w:cs="宋体"/>
                <w:szCs w:val="21"/>
              </w:rPr>
              <w:t>权力类型</w:t>
            </w:r>
          </w:p>
        </w:tc>
        <w:tc>
          <w:tcPr>
            <w:tcW w:w="7704" w:type="dxa"/>
            <w:vAlign w:val="center"/>
          </w:tcPr>
          <w:p w14:paraId="0A38AD8D">
            <w:pPr>
              <w:spacing w:line="300" w:lineRule="exact"/>
              <w:jc w:val="center"/>
              <w:rPr>
                <w:rFonts w:ascii="宋体" w:cs="宋体"/>
                <w:szCs w:val="21"/>
              </w:rPr>
            </w:pPr>
            <w:r>
              <w:rPr>
                <w:rFonts w:hint="eastAsia" w:ascii="宋体" w:hAnsi="宋体" w:cs="宋体"/>
                <w:szCs w:val="21"/>
              </w:rPr>
              <w:t>行政处罚</w:t>
            </w:r>
          </w:p>
        </w:tc>
      </w:tr>
      <w:tr w14:paraId="7E84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4246150">
            <w:pPr>
              <w:spacing w:line="300" w:lineRule="exact"/>
              <w:jc w:val="center"/>
              <w:rPr>
                <w:rFonts w:ascii="宋体" w:cs="宋体"/>
                <w:szCs w:val="21"/>
              </w:rPr>
            </w:pPr>
            <w:r>
              <w:rPr>
                <w:rFonts w:hint="eastAsia" w:ascii="宋体" w:hAnsi="宋体" w:cs="宋体"/>
                <w:szCs w:val="21"/>
              </w:rPr>
              <w:t>权力项目名称</w:t>
            </w:r>
          </w:p>
        </w:tc>
        <w:tc>
          <w:tcPr>
            <w:tcW w:w="7704" w:type="dxa"/>
            <w:vAlign w:val="center"/>
          </w:tcPr>
          <w:p w14:paraId="3E60AC05">
            <w:pPr>
              <w:spacing w:line="300" w:lineRule="exact"/>
              <w:jc w:val="center"/>
              <w:rPr>
                <w:rFonts w:ascii="宋体" w:cs="宋体"/>
                <w:szCs w:val="21"/>
              </w:rPr>
            </w:pPr>
            <w:r>
              <w:rPr>
                <w:rFonts w:hint="eastAsia" w:ascii="宋体" w:hAnsi="宋体" w:cs="宋体"/>
                <w:szCs w:val="21"/>
              </w:rPr>
              <w:t>对使用的种畜禽不符合种用标准的处罚</w:t>
            </w:r>
          </w:p>
        </w:tc>
      </w:tr>
      <w:tr w14:paraId="54D5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DB86284">
            <w:pPr>
              <w:spacing w:line="300" w:lineRule="exact"/>
              <w:jc w:val="center"/>
              <w:rPr>
                <w:rFonts w:ascii="宋体" w:cs="宋体"/>
                <w:szCs w:val="21"/>
              </w:rPr>
            </w:pPr>
            <w:r>
              <w:rPr>
                <w:rFonts w:hint="eastAsia" w:ascii="宋体" w:hAnsi="宋体" w:cs="宋体"/>
                <w:szCs w:val="21"/>
              </w:rPr>
              <w:t>实施依据</w:t>
            </w:r>
          </w:p>
        </w:tc>
        <w:tc>
          <w:tcPr>
            <w:tcW w:w="7704" w:type="dxa"/>
          </w:tcPr>
          <w:p w14:paraId="3CB0E972">
            <w:pPr>
              <w:spacing w:line="300" w:lineRule="exact"/>
              <w:ind w:firstLine="420" w:firstLineChars="200"/>
              <w:rPr>
                <w:rFonts w:ascii="宋体" w:cs="宋体"/>
                <w:szCs w:val="21"/>
              </w:rPr>
            </w:pPr>
            <w:r>
              <w:rPr>
                <w:rFonts w:hint="eastAsia" w:ascii="宋体" w:hAnsi="宋体" w:cs="宋体"/>
                <w:szCs w:val="21"/>
              </w:rPr>
              <w:t>《中华人民共和国畜牧法》第六十四条：违反本法有关规定，使用的种畜禽不符合种用标准的，由县级以上地方人民政府畜牧兽医行政主管部门责令停止违法行为，没收违法所得；违法所得在五千元以上的，并处违法所得一倍以上二倍以下罚款；没有违法所得或者违法所得不足五千元的，并处一千元以上五千元以下罚款。</w:t>
            </w:r>
          </w:p>
        </w:tc>
      </w:tr>
      <w:tr w14:paraId="08DB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540790B">
            <w:pPr>
              <w:spacing w:line="300" w:lineRule="exact"/>
              <w:jc w:val="center"/>
              <w:rPr>
                <w:rFonts w:ascii="宋体" w:cs="宋体"/>
                <w:szCs w:val="21"/>
              </w:rPr>
            </w:pPr>
            <w:r>
              <w:rPr>
                <w:rFonts w:hint="eastAsia" w:ascii="宋体" w:hAnsi="宋体" w:cs="宋体"/>
                <w:szCs w:val="21"/>
              </w:rPr>
              <w:t>责任主体</w:t>
            </w:r>
          </w:p>
        </w:tc>
        <w:tc>
          <w:tcPr>
            <w:tcW w:w="7704" w:type="dxa"/>
            <w:vAlign w:val="center"/>
          </w:tcPr>
          <w:p w14:paraId="75AABAFC">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1A8D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DAFFF1D">
            <w:pPr>
              <w:spacing w:line="300" w:lineRule="exact"/>
              <w:jc w:val="center"/>
              <w:rPr>
                <w:rFonts w:ascii="宋体" w:cs="宋体"/>
                <w:szCs w:val="21"/>
              </w:rPr>
            </w:pPr>
            <w:r>
              <w:rPr>
                <w:rFonts w:hint="eastAsia" w:ascii="宋体" w:hAnsi="宋体" w:cs="宋体"/>
                <w:szCs w:val="21"/>
              </w:rPr>
              <w:t>责任事项</w:t>
            </w:r>
          </w:p>
        </w:tc>
        <w:tc>
          <w:tcPr>
            <w:tcW w:w="7704" w:type="dxa"/>
            <w:vAlign w:val="center"/>
          </w:tcPr>
          <w:p w14:paraId="46AE8913">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立案责任：发现重大复杂的涉嫌使用的种畜禽不符合种用标准的行为予以审查，决定是否立案。</w:t>
            </w:r>
          </w:p>
          <w:p w14:paraId="36BB4651">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362EB895">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3FFDBF29">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43C882C6">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6FA3BEE8">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5BD7C2AA">
            <w:pPr>
              <w:spacing w:line="300" w:lineRule="exact"/>
              <w:ind w:firstLine="420" w:firstLineChars="200"/>
              <w:jc w:val="left"/>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7A6EBB9B">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37EB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E8F1BA8">
            <w:pPr>
              <w:spacing w:line="300" w:lineRule="exact"/>
              <w:jc w:val="center"/>
              <w:rPr>
                <w:rFonts w:ascii="宋体" w:cs="宋体"/>
                <w:szCs w:val="21"/>
              </w:rPr>
            </w:pPr>
            <w:r>
              <w:rPr>
                <w:rFonts w:hint="eastAsia" w:ascii="宋体" w:hAnsi="宋体" w:cs="宋体"/>
                <w:szCs w:val="21"/>
              </w:rPr>
              <w:t>责任事项依据</w:t>
            </w:r>
          </w:p>
        </w:tc>
        <w:tc>
          <w:tcPr>
            <w:tcW w:w="7704" w:type="dxa"/>
          </w:tcPr>
          <w:p w14:paraId="61BF8368">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w:t>
            </w:r>
            <w:r>
              <w:rPr>
                <w:rFonts w:ascii="宋体" w:hAnsi="宋体" w:cs="宋体"/>
                <w:szCs w:val="21"/>
              </w:rPr>
              <w:t>:</w:t>
            </w:r>
            <w:r>
              <w:rPr>
                <w:rFonts w:hint="eastAsia" w:ascii="宋体" w:hAnsi="宋体" w:cs="宋体"/>
                <w:szCs w:val="21"/>
              </w:rPr>
              <w:t>行政处罚由具有行政处罚权的行政机关在法定职权范围内实施。</w:t>
            </w:r>
          </w:p>
          <w:p w14:paraId="39349844">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《农业行政处罚程序规定》第二十六条</w:t>
            </w:r>
            <w:r>
              <w:rPr>
                <w:rFonts w:ascii="宋体" w:hAnsi="宋体" w:cs="宋体"/>
                <w:szCs w:val="21"/>
              </w:rPr>
              <w:t>:</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466A4234">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《中华人民共和国行政处罚法》第三十条</w:t>
            </w:r>
            <w:r>
              <w:rPr>
                <w:rFonts w:ascii="宋体" w:hAnsi="宋体" w:cs="宋体"/>
                <w:szCs w:val="21"/>
              </w:rPr>
              <w:t>:</w:t>
            </w:r>
            <w:r>
              <w:rPr>
                <w:rFonts w:hint="eastAsia" w:ascii="宋体" w:hAnsi="宋体" w:cs="宋体"/>
                <w:szCs w:val="21"/>
              </w:rPr>
              <w:t>公民、法人或者其他组织违反行政管理秩序的行为，依法应当给予行政处罚的，行政机关必须查明事实；违法事实不清的，不得给予行政处罚。</w:t>
            </w:r>
          </w:p>
          <w:p w14:paraId="78FE5C34">
            <w:pPr>
              <w:spacing w:line="300" w:lineRule="exact"/>
              <w:ind w:firstLine="420" w:firstLineChars="200"/>
              <w:rPr>
                <w:rFonts w:hint="eastAsia" w:ascii="宋体" w:hAnsi="宋体" w:eastAsia="宋体" w:cs="宋体"/>
                <w:szCs w:val="21"/>
                <w:lang w:eastAsia="zh-CN"/>
              </w:rPr>
            </w:pPr>
            <w:r>
              <w:rPr>
                <w:rFonts w:ascii="宋体" w:hAnsi="宋体" w:cs="宋体"/>
                <w:szCs w:val="21"/>
              </w:rPr>
              <w:t>2-2.</w:t>
            </w:r>
            <w:r>
              <w:rPr>
                <w:rFonts w:hint="eastAsia" w:ascii="宋体" w:hAnsi="宋体" w:cs="宋体"/>
                <w:szCs w:val="21"/>
              </w:rPr>
              <w:t>《中华人民共和国行政处罚法》第三十六条</w:t>
            </w:r>
            <w:r>
              <w:rPr>
                <w:rFonts w:ascii="宋体" w:hAnsi="宋体" w:cs="宋体"/>
                <w:szCs w:val="21"/>
              </w:rPr>
              <w:t>:</w:t>
            </w:r>
            <w:r>
              <w:rPr>
                <w:rFonts w:hint="eastAsia" w:ascii="宋体" w:hAnsi="宋体" w:cs="宋体"/>
                <w:szCs w:val="21"/>
              </w:rPr>
              <w:t>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30B06763">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2-3.</w:t>
            </w:r>
            <w:r>
              <w:rPr>
                <w:rFonts w:hint="eastAsia" w:ascii="宋体" w:hAnsi="宋体" w:cs="宋体"/>
                <w:szCs w:val="21"/>
              </w:rPr>
              <w:t>《中华人民共和国行政处罚法》第三十七条</w:t>
            </w:r>
            <w:r>
              <w:rPr>
                <w:rFonts w:ascii="宋体" w:hAnsi="宋体" w:cs="宋体"/>
                <w:szCs w:val="21"/>
              </w:rPr>
              <w:t>:</w:t>
            </w:r>
            <w:r>
              <w:rPr>
                <w:rFonts w:hint="eastAsia" w:ascii="宋体" w:hAnsi="宋体" w:cs="宋体"/>
                <w:szCs w:val="21"/>
              </w:rPr>
              <w:t>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0D94C7DE">
            <w:pPr>
              <w:spacing w:line="300" w:lineRule="exact"/>
              <w:ind w:firstLine="420" w:firstLineChars="200"/>
              <w:rPr>
                <w:rFonts w:ascii="宋体" w:cs="宋体"/>
                <w:szCs w:val="21"/>
              </w:rPr>
            </w:pPr>
            <w:r>
              <w:rPr>
                <w:rFonts w:ascii="宋体" w:hAnsi="宋体" w:cs="宋体"/>
                <w:szCs w:val="21"/>
              </w:rPr>
              <w:t xml:space="preserve">    3.</w:t>
            </w:r>
            <w:r>
              <w:rPr>
                <w:rFonts w:hint="eastAsia" w:ascii="宋体" w:hAnsi="宋体" w:cs="宋体"/>
                <w:szCs w:val="21"/>
              </w:rPr>
              <w:t>《中华人民共和国行政处罚法》第三十八条</w:t>
            </w:r>
            <w:r>
              <w:rPr>
                <w:rFonts w:ascii="宋体" w:hAnsi="宋体" w:cs="宋体"/>
                <w:szCs w:val="21"/>
              </w:rPr>
              <w:t>:</w:t>
            </w:r>
            <w:r>
              <w:rPr>
                <w:rFonts w:hint="eastAsia" w:ascii="宋体" w:hAnsi="宋体" w:cs="宋体"/>
                <w:szCs w:val="21"/>
              </w:rPr>
              <w:t>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3D7F65E2">
            <w:pPr>
              <w:spacing w:line="300" w:lineRule="exact"/>
              <w:ind w:firstLine="420" w:firstLineChars="200"/>
              <w:rPr>
                <w:rFonts w:hint="eastAsia" w:ascii="宋体" w:hAnsi="宋体" w:eastAsia="宋体" w:cs="宋体"/>
                <w:szCs w:val="21"/>
                <w:lang w:eastAsia="zh-CN"/>
              </w:rPr>
            </w:pPr>
            <w:r>
              <w:rPr>
                <w:rFonts w:ascii="宋体" w:hAnsi="宋体" w:cs="宋体"/>
                <w:szCs w:val="21"/>
              </w:rPr>
              <w:t>4.</w:t>
            </w:r>
            <w:r>
              <w:rPr>
                <w:rFonts w:hint="eastAsia" w:ascii="宋体" w:hAnsi="宋体" w:cs="宋体"/>
                <w:szCs w:val="21"/>
              </w:rPr>
              <w:t>《中华人民共和国行政处罚法》第三十一条</w:t>
            </w:r>
            <w:r>
              <w:rPr>
                <w:rFonts w:ascii="宋体" w:hAnsi="宋体" w:cs="宋体"/>
                <w:szCs w:val="21"/>
              </w:rPr>
              <w:t>:</w:t>
            </w:r>
            <w:r>
              <w:rPr>
                <w:rFonts w:hint="eastAsia" w:ascii="宋体" w:hAnsi="宋体" w:cs="宋体"/>
                <w:szCs w:val="21"/>
              </w:rPr>
              <w:t>行政机关在作出行政处罚决定之前，应当告知当事人作出行政处罚决定的事实、理由及依据，并告知当事人依法享有的权利。</w:t>
            </w:r>
          </w:p>
          <w:p w14:paraId="48C495CB">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5.</w:t>
            </w:r>
            <w:r>
              <w:rPr>
                <w:rFonts w:hint="eastAsia" w:ascii="宋体" w:hAnsi="宋体" w:cs="宋体"/>
                <w:szCs w:val="21"/>
              </w:rPr>
              <w:t>《中华人民共和国行政处罚法》第三十九条</w:t>
            </w:r>
            <w:r>
              <w:rPr>
                <w:rFonts w:ascii="宋体" w:hAnsi="宋体" w:cs="宋体"/>
                <w:szCs w:val="21"/>
              </w:rPr>
              <w:t>:</w:t>
            </w:r>
            <w:r>
              <w:rPr>
                <w:rFonts w:hint="eastAsia" w:ascii="宋体" w:hAnsi="宋体" w:cs="宋体"/>
                <w:szCs w:val="21"/>
              </w:rPr>
              <w:t>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561ACB71">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6.</w:t>
            </w:r>
            <w:r>
              <w:rPr>
                <w:rFonts w:hint="eastAsia" w:ascii="宋体" w:hAnsi="宋体" w:cs="宋体"/>
                <w:szCs w:val="21"/>
              </w:rPr>
              <w:t>《中华人民共和国行政处罚法》第四十条</w:t>
            </w:r>
            <w:r>
              <w:rPr>
                <w:rFonts w:ascii="宋体" w:hAnsi="宋体" w:cs="宋体"/>
                <w:szCs w:val="21"/>
              </w:rPr>
              <w:t>:</w:t>
            </w:r>
            <w:r>
              <w:rPr>
                <w:rFonts w:hint="eastAsia" w:ascii="宋体" w:hAnsi="宋体" w:cs="宋体"/>
                <w:szCs w:val="21"/>
              </w:rPr>
              <w:t>行政处罚决定书应当在宣告后当场交付当事人；当事人不在场的，行政机关应当在七日内依照</w:t>
            </w:r>
            <w:r>
              <w:fldChar w:fldCharType="begin"/>
            </w:r>
            <w:r>
              <w:instrText xml:space="preserve"> HYPERLINK "http://baike.soso.com/v459834.htm?ch=ch.bk.innerlink" \t "_blank" </w:instrText>
            </w:r>
            <w:r>
              <w:fldChar w:fldCharType="separate"/>
            </w:r>
            <w:r>
              <w:rPr>
                <w:rFonts w:hint="eastAsia" w:ascii="宋体" w:hAnsi="宋体" w:cs="宋体"/>
                <w:szCs w:val="21"/>
              </w:rPr>
              <w:t>民事诉讼法</w:t>
            </w:r>
            <w:r>
              <w:rPr>
                <w:rFonts w:hint="eastAsia" w:ascii="宋体" w:hAnsi="宋体" w:cs="宋体"/>
                <w:szCs w:val="21"/>
              </w:rPr>
              <w:fldChar w:fldCharType="end"/>
            </w:r>
            <w:r>
              <w:rPr>
                <w:rFonts w:hint="eastAsia" w:ascii="宋体" w:hAnsi="宋体" w:cs="宋体"/>
                <w:szCs w:val="21"/>
              </w:rPr>
              <w:t>的有关规定，将行政处罚决定书送达当事人。</w:t>
            </w:r>
          </w:p>
          <w:p w14:paraId="20C973CE">
            <w:pPr>
              <w:spacing w:line="300" w:lineRule="exact"/>
              <w:ind w:firstLine="420" w:firstLineChars="200"/>
              <w:rPr>
                <w:rFonts w:ascii="宋体" w:cs="宋体"/>
                <w:szCs w:val="21"/>
              </w:rPr>
            </w:pPr>
            <w:r>
              <w:rPr>
                <w:rFonts w:ascii="宋体" w:hAnsi="宋体" w:cs="宋体"/>
                <w:szCs w:val="21"/>
              </w:rPr>
              <w:t xml:space="preserve">   7.</w:t>
            </w:r>
            <w:r>
              <w:rPr>
                <w:rFonts w:hint="eastAsia" w:ascii="宋体" w:hAnsi="宋体" w:cs="宋体"/>
                <w:szCs w:val="21"/>
              </w:rPr>
              <w:t>《中华人民共和国行政处罚法》第四十四条</w:t>
            </w:r>
            <w:r>
              <w:rPr>
                <w:rFonts w:ascii="宋体" w:hAnsi="宋体" w:cs="宋体"/>
                <w:szCs w:val="21"/>
              </w:rPr>
              <w:t>:</w:t>
            </w:r>
            <w:r>
              <w:rPr>
                <w:rFonts w:hint="eastAsia" w:ascii="宋体" w:hAnsi="宋体" w:cs="宋体"/>
                <w:szCs w:val="21"/>
              </w:rPr>
              <w:t>行政处罚决定依法作出后，当事人应当在行政处罚决定的期限内，予以履行。</w:t>
            </w:r>
          </w:p>
        </w:tc>
      </w:tr>
      <w:tr w14:paraId="08B4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2DBC4BD">
            <w:pPr>
              <w:spacing w:line="300" w:lineRule="exact"/>
              <w:jc w:val="center"/>
              <w:rPr>
                <w:rFonts w:ascii="宋体" w:cs="宋体"/>
                <w:szCs w:val="21"/>
              </w:rPr>
            </w:pPr>
            <w:r>
              <w:rPr>
                <w:rFonts w:hint="eastAsia" w:ascii="宋体" w:hAnsi="宋体" w:cs="宋体"/>
                <w:szCs w:val="21"/>
              </w:rPr>
              <w:t>追责情形</w:t>
            </w:r>
          </w:p>
        </w:tc>
        <w:tc>
          <w:tcPr>
            <w:tcW w:w="7704" w:type="dxa"/>
            <w:vAlign w:val="center"/>
          </w:tcPr>
          <w:p w14:paraId="4B552367">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中华人民共和国畜牧法</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351C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F7ECDFE">
            <w:pPr>
              <w:spacing w:line="300" w:lineRule="exact"/>
              <w:jc w:val="center"/>
              <w:rPr>
                <w:rFonts w:ascii="宋体" w:cs="宋体"/>
                <w:szCs w:val="21"/>
              </w:rPr>
            </w:pPr>
            <w:r>
              <w:rPr>
                <w:rFonts w:hint="eastAsia" w:ascii="宋体" w:hAnsi="宋体" w:cs="宋体"/>
                <w:szCs w:val="21"/>
              </w:rPr>
              <w:t>监督电话</w:t>
            </w:r>
          </w:p>
        </w:tc>
        <w:tc>
          <w:tcPr>
            <w:tcW w:w="7704" w:type="dxa"/>
            <w:vAlign w:val="center"/>
          </w:tcPr>
          <w:p w14:paraId="05CC84C0">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tbl>
      <w:tblPr>
        <w:tblStyle w:val="5"/>
        <w:tblpPr w:leftFromText="180" w:rightFromText="180" w:vertAnchor="text" w:horzAnchor="page" w:tblpX="1684" w:tblpY="-588"/>
        <w:tblOverlap w:val="never"/>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7705"/>
      </w:tblGrid>
      <w:tr w14:paraId="1647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26DC9F48">
            <w:pPr>
              <w:spacing w:line="300" w:lineRule="exact"/>
              <w:jc w:val="center"/>
              <w:rPr>
                <w:rFonts w:ascii="宋体" w:cs="宋体"/>
                <w:color w:val="auto"/>
                <w:szCs w:val="21"/>
              </w:rPr>
            </w:pPr>
            <w:r>
              <w:rPr>
                <w:rFonts w:hint="eastAsia" w:ascii="宋体" w:hAnsi="宋体" w:cs="宋体"/>
                <w:color w:val="auto"/>
                <w:szCs w:val="21"/>
              </w:rPr>
              <w:t>序号</w:t>
            </w:r>
          </w:p>
        </w:tc>
        <w:tc>
          <w:tcPr>
            <w:tcW w:w="7705" w:type="dxa"/>
            <w:vAlign w:val="center"/>
          </w:tcPr>
          <w:p w14:paraId="004E7497">
            <w:pPr>
              <w:spacing w:line="300" w:lineRule="exact"/>
              <w:jc w:val="center"/>
              <w:rPr>
                <w:rFonts w:hint="default" w:ascii="宋体" w:eastAsia="宋体" w:cs="宋体"/>
                <w:color w:val="auto"/>
                <w:szCs w:val="21"/>
                <w:lang w:val="en-US" w:eastAsia="zh-CN"/>
              </w:rPr>
            </w:pPr>
            <w:r>
              <w:rPr>
                <w:rFonts w:hint="eastAsia" w:ascii="宋体" w:hAnsi="宋体" w:cs="宋体"/>
                <w:color w:val="auto"/>
                <w:szCs w:val="21"/>
                <w:lang w:val="en-US" w:eastAsia="zh-CN"/>
              </w:rPr>
              <w:t>74</w:t>
            </w:r>
          </w:p>
        </w:tc>
      </w:tr>
      <w:tr w14:paraId="7A29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79184B28">
            <w:pPr>
              <w:spacing w:line="300" w:lineRule="exact"/>
              <w:jc w:val="center"/>
              <w:rPr>
                <w:rFonts w:ascii="宋体" w:cs="宋体"/>
                <w:color w:val="auto"/>
                <w:szCs w:val="21"/>
              </w:rPr>
            </w:pPr>
            <w:r>
              <w:rPr>
                <w:rFonts w:hint="eastAsia" w:ascii="宋体" w:hAnsi="宋体" w:cs="宋体"/>
                <w:color w:val="auto"/>
                <w:szCs w:val="21"/>
              </w:rPr>
              <w:t>权力类型</w:t>
            </w:r>
          </w:p>
        </w:tc>
        <w:tc>
          <w:tcPr>
            <w:tcW w:w="7705" w:type="dxa"/>
            <w:vAlign w:val="center"/>
          </w:tcPr>
          <w:p w14:paraId="2F41E157">
            <w:pPr>
              <w:spacing w:line="300" w:lineRule="exact"/>
              <w:jc w:val="center"/>
              <w:rPr>
                <w:rFonts w:ascii="宋体" w:cs="宋体"/>
                <w:color w:val="auto"/>
                <w:szCs w:val="21"/>
              </w:rPr>
            </w:pPr>
            <w:r>
              <w:rPr>
                <w:rFonts w:hint="eastAsia" w:ascii="宋体" w:hAnsi="宋体" w:cs="宋体"/>
                <w:color w:val="auto"/>
                <w:szCs w:val="21"/>
              </w:rPr>
              <w:t>行政处罚</w:t>
            </w:r>
          </w:p>
        </w:tc>
      </w:tr>
      <w:tr w14:paraId="6DEB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4E70BE67">
            <w:pPr>
              <w:spacing w:line="300" w:lineRule="exact"/>
              <w:jc w:val="center"/>
              <w:rPr>
                <w:rFonts w:ascii="宋体" w:cs="宋体"/>
                <w:color w:val="auto"/>
                <w:szCs w:val="21"/>
              </w:rPr>
            </w:pPr>
            <w:r>
              <w:rPr>
                <w:rFonts w:hint="eastAsia" w:ascii="宋体" w:hAnsi="宋体" w:cs="宋体"/>
                <w:color w:val="auto"/>
                <w:szCs w:val="21"/>
              </w:rPr>
              <w:t>权力项目名称</w:t>
            </w:r>
          </w:p>
        </w:tc>
        <w:tc>
          <w:tcPr>
            <w:tcW w:w="7705" w:type="dxa"/>
            <w:vAlign w:val="center"/>
          </w:tcPr>
          <w:p w14:paraId="5A691794">
            <w:pPr>
              <w:spacing w:line="300" w:lineRule="exact"/>
              <w:ind w:firstLine="420" w:firstLineChars="200"/>
              <w:rPr>
                <w:rFonts w:hint="eastAsia" w:ascii="宋体" w:eastAsia="宋体" w:cs="宋体"/>
                <w:color w:val="auto"/>
                <w:szCs w:val="21"/>
                <w:lang w:eastAsia="zh-CN"/>
              </w:rPr>
            </w:pPr>
            <w:r>
              <w:rPr>
                <w:rFonts w:hint="eastAsia" w:ascii="宋体" w:hAnsi="宋体" w:cs="宋体"/>
                <w:color w:val="auto"/>
                <w:szCs w:val="21"/>
                <w:lang w:eastAsia="zh-CN"/>
              </w:rPr>
              <w:t>对销售不合格种畜禽</w:t>
            </w:r>
            <w:r>
              <w:rPr>
                <w:rFonts w:hint="eastAsia" w:ascii="宋体" w:hAnsi="宋体" w:cs="宋体"/>
                <w:color w:val="auto"/>
                <w:szCs w:val="21"/>
              </w:rPr>
              <w:t>或未经批准进口的种畜禽</w:t>
            </w:r>
            <w:r>
              <w:rPr>
                <w:rFonts w:hint="eastAsia" w:ascii="宋体" w:hAnsi="宋体" w:cs="宋体"/>
                <w:color w:val="auto"/>
                <w:szCs w:val="21"/>
                <w:lang w:eastAsia="zh-CN"/>
              </w:rPr>
              <w:t>的处罚</w:t>
            </w:r>
          </w:p>
        </w:tc>
      </w:tr>
      <w:tr w14:paraId="45C7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743984B3">
            <w:pPr>
              <w:spacing w:line="300" w:lineRule="exact"/>
              <w:jc w:val="center"/>
              <w:rPr>
                <w:rFonts w:ascii="宋体" w:cs="宋体"/>
                <w:color w:val="auto"/>
                <w:szCs w:val="21"/>
              </w:rPr>
            </w:pPr>
            <w:r>
              <w:rPr>
                <w:rFonts w:hint="eastAsia" w:ascii="宋体" w:hAnsi="宋体" w:cs="宋体"/>
                <w:color w:val="auto"/>
                <w:szCs w:val="21"/>
              </w:rPr>
              <w:t>实施依据</w:t>
            </w:r>
          </w:p>
        </w:tc>
        <w:tc>
          <w:tcPr>
            <w:tcW w:w="7705" w:type="dxa"/>
          </w:tcPr>
          <w:p w14:paraId="2A200532">
            <w:pPr>
              <w:spacing w:line="300" w:lineRule="exact"/>
              <w:ind w:firstLine="420" w:firstLineChars="200"/>
              <w:rPr>
                <w:rFonts w:ascii="宋体" w:cs="宋体"/>
                <w:color w:val="auto"/>
                <w:szCs w:val="21"/>
              </w:rPr>
            </w:pPr>
            <w:r>
              <w:rPr>
                <w:rFonts w:hint="eastAsia" w:ascii="宋体" w:hAnsi="宋体" w:cs="宋体"/>
                <w:color w:val="auto"/>
                <w:szCs w:val="21"/>
              </w:rPr>
              <w:t>《中华人民共和国畜牧法》第六十五条：销售种畜禽有本法第三十条：第一项至第四项违法行为之一的，由县级以上人民政府畜牧兽医行政主管部门或者工商行政管理部门责令停止销售，没收违法销售的畜禽和违法所得；违法所得在五万元以上的，并处违法所得一倍以上五倍以下罚款；没有违法所得或者违法所得不足五万元的，并处五千元以上五万元以下罚款；情节严重的，并处吊销种畜禽生产经营许可证或者营业执照。</w:t>
            </w:r>
          </w:p>
        </w:tc>
      </w:tr>
      <w:tr w14:paraId="6C55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1C606D1F">
            <w:pPr>
              <w:spacing w:line="300" w:lineRule="exact"/>
              <w:jc w:val="center"/>
              <w:rPr>
                <w:rFonts w:ascii="宋体" w:cs="宋体"/>
                <w:color w:val="auto"/>
                <w:szCs w:val="21"/>
              </w:rPr>
            </w:pPr>
            <w:r>
              <w:rPr>
                <w:rFonts w:hint="eastAsia" w:ascii="宋体" w:hAnsi="宋体" w:cs="宋体"/>
                <w:color w:val="auto"/>
                <w:szCs w:val="21"/>
              </w:rPr>
              <w:t>责任主体</w:t>
            </w:r>
          </w:p>
        </w:tc>
        <w:tc>
          <w:tcPr>
            <w:tcW w:w="7705" w:type="dxa"/>
            <w:vAlign w:val="center"/>
          </w:tcPr>
          <w:p w14:paraId="574D4D3D">
            <w:pPr>
              <w:spacing w:line="300" w:lineRule="exact"/>
              <w:jc w:val="center"/>
              <w:rPr>
                <w:rFonts w:hint="eastAsia" w:ascii="宋体" w:eastAsia="宋体" w:cs="宋体"/>
                <w:color w:val="auto"/>
                <w:szCs w:val="21"/>
                <w:lang w:eastAsia="zh-CN"/>
              </w:rPr>
            </w:pPr>
            <w:r>
              <w:rPr>
                <w:rFonts w:hint="eastAsia" w:ascii="宋体" w:hAnsi="宋体" w:cs="宋体"/>
                <w:color w:val="auto"/>
                <w:szCs w:val="21"/>
              </w:rPr>
              <w:t>大英县</w:t>
            </w:r>
            <w:r>
              <w:rPr>
                <w:rFonts w:hint="eastAsia" w:ascii="宋体" w:hAnsi="宋体" w:cs="宋体"/>
                <w:color w:val="auto"/>
                <w:szCs w:val="21"/>
                <w:lang w:eastAsia="zh-CN"/>
              </w:rPr>
              <w:t>农业农村局</w:t>
            </w:r>
          </w:p>
        </w:tc>
      </w:tr>
      <w:tr w14:paraId="45CA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49E3278B">
            <w:pPr>
              <w:spacing w:line="300" w:lineRule="exact"/>
              <w:jc w:val="center"/>
              <w:rPr>
                <w:rFonts w:ascii="宋体" w:cs="宋体"/>
                <w:color w:val="auto"/>
                <w:szCs w:val="21"/>
              </w:rPr>
            </w:pPr>
            <w:r>
              <w:rPr>
                <w:rFonts w:hint="eastAsia" w:ascii="宋体" w:hAnsi="宋体" w:cs="宋体"/>
                <w:color w:val="auto"/>
                <w:szCs w:val="21"/>
              </w:rPr>
              <w:t>责任事项</w:t>
            </w:r>
          </w:p>
        </w:tc>
        <w:tc>
          <w:tcPr>
            <w:tcW w:w="7705" w:type="dxa"/>
            <w:vAlign w:val="center"/>
          </w:tcPr>
          <w:p w14:paraId="5329F488">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立案责任：发现重大复杂的涉嫌以其他畜禽品种、配套系冒充所销售的种畜禽品种、配套系；以低代别种畜禽冒充高代别种畜禽；</w:t>
            </w:r>
            <w:r>
              <w:rPr>
                <w:rFonts w:ascii="宋体" w:hAnsi="宋体" w:cs="宋体"/>
                <w:color w:val="auto"/>
                <w:szCs w:val="21"/>
              </w:rPr>
              <w:t xml:space="preserve"> </w:t>
            </w:r>
            <w:r>
              <w:rPr>
                <w:rFonts w:hint="eastAsia" w:ascii="宋体" w:hAnsi="宋体" w:cs="宋体"/>
                <w:color w:val="auto"/>
                <w:szCs w:val="21"/>
              </w:rPr>
              <w:t>以不符合种用标准的畜禽冒充种畜禽；销售未经批准进口的种畜禽的行为予以审查，决定是否立案。</w:t>
            </w:r>
          </w:p>
          <w:p w14:paraId="3BCA51E5">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148A09A8">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010DB26F">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7A2A9792">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7F8E3607">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7960F224">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41AC96AE">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1D87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31261AD2">
            <w:pPr>
              <w:spacing w:line="300" w:lineRule="exact"/>
              <w:jc w:val="center"/>
              <w:rPr>
                <w:rFonts w:ascii="宋体" w:cs="宋体"/>
                <w:color w:val="auto"/>
                <w:szCs w:val="21"/>
              </w:rPr>
            </w:pPr>
            <w:r>
              <w:rPr>
                <w:rFonts w:hint="eastAsia" w:ascii="宋体" w:hAnsi="宋体" w:cs="宋体"/>
                <w:color w:val="auto"/>
                <w:szCs w:val="21"/>
              </w:rPr>
              <w:t>责任事项依据</w:t>
            </w:r>
          </w:p>
        </w:tc>
        <w:tc>
          <w:tcPr>
            <w:tcW w:w="7705" w:type="dxa"/>
          </w:tcPr>
          <w:p w14:paraId="4A033AA0">
            <w:pPr>
              <w:spacing w:line="300" w:lineRule="exact"/>
              <w:ind w:firstLine="420" w:firstLineChars="200"/>
              <w:rPr>
                <w:rFonts w:ascii="宋体" w:cs="宋体"/>
                <w:color w:val="auto"/>
                <w:szCs w:val="21"/>
              </w:rPr>
            </w:pPr>
            <w:r>
              <w:rPr>
                <w:rFonts w:ascii="宋体" w:hAnsi="宋体" w:cs="宋体"/>
                <w:color w:val="auto"/>
                <w:szCs w:val="21"/>
              </w:rPr>
              <w:t>1-1.</w:t>
            </w:r>
            <w:r>
              <w:rPr>
                <w:rFonts w:hint="eastAsia" w:ascii="宋体" w:hAnsi="宋体" w:cs="宋体"/>
                <w:color w:val="auto"/>
                <w:szCs w:val="21"/>
              </w:rPr>
              <w:t>《中华人民共和国行政处罚法》第十五条</w:t>
            </w:r>
            <w:r>
              <w:rPr>
                <w:rFonts w:ascii="宋体" w:hAnsi="宋体" w:cs="宋体"/>
                <w:color w:val="auto"/>
                <w:szCs w:val="21"/>
              </w:rPr>
              <w:t>:</w:t>
            </w:r>
            <w:r>
              <w:rPr>
                <w:rFonts w:hint="eastAsia" w:ascii="宋体" w:hAnsi="宋体" w:cs="宋体"/>
                <w:color w:val="auto"/>
                <w:szCs w:val="21"/>
              </w:rPr>
              <w:t>行政处罚由具有行政处罚权的行政机关在法定职权范围内实施。</w:t>
            </w:r>
          </w:p>
          <w:p w14:paraId="7F05CCE0">
            <w:pPr>
              <w:spacing w:line="300" w:lineRule="exact"/>
              <w:ind w:firstLine="420" w:firstLineChars="200"/>
              <w:rPr>
                <w:rFonts w:ascii="宋体" w:cs="宋体"/>
                <w:color w:val="auto"/>
                <w:szCs w:val="21"/>
              </w:rPr>
            </w:pPr>
            <w:r>
              <w:rPr>
                <w:rFonts w:ascii="宋体" w:hAnsi="宋体" w:cs="宋体"/>
                <w:color w:val="auto"/>
                <w:szCs w:val="21"/>
              </w:rPr>
              <w:t>1-2.</w:t>
            </w:r>
            <w:r>
              <w:rPr>
                <w:rFonts w:hint="eastAsia" w:ascii="宋体" w:hAnsi="宋体" w:cs="宋体"/>
                <w:color w:val="auto"/>
                <w:szCs w:val="21"/>
              </w:rPr>
              <w:t>《农业行政处罚程序规定》第二十六条</w:t>
            </w:r>
            <w:r>
              <w:rPr>
                <w:rFonts w:ascii="宋体" w:hAnsi="宋体" w:cs="宋体"/>
                <w:color w:val="auto"/>
                <w:szCs w:val="21"/>
              </w:rPr>
              <w:t>:</w:t>
            </w:r>
            <w:r>
              <w:rPr>
                <w:rFonts w:hint="eastAsia" w:ascii="宋体" w:hAnsi="宋体" w:cs="宋体"/>
                <w:color w:val="auto"/>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5869B3C1">
            <w:pPr>
              <w:spacing w:line="300" w:lineRule="exact"/>
              <w:ind w:firstLine="420" w:firstLineChars="200"/>
              <w:rPr>
                <w:rFonts w:ascii="宋体" w:cs="宋体"/>
                <w:color w:val="auto"/>
                <w:szCs w:val="21"/>
              </w:rPr>
            </w:pPr>
            <w:r>
              <w:rPr>
                <w:rFonts w:ascii="宋体" w:hAnsi="宋体" w:cs="宋体"/>
                <w:color w:val="auto"/>
                <w:szCs w:val="21"/>
              </w:rPr>
              <w:t>2-1.</w:t>
            </w:r>
            <w:r>
              <w:rPr>
                <w:rFonts w:hint="eastAsia" w:ascii="宋体" w:hAnsi="宋体" w:cs="宋体"/>
                <w:color w:val="auto"/>
                <w:szCs w:val="21"/>
              </w:rPr>
              <w:t>《中华人民共和国行政处罚法》第三十条</w:t>
            </w:r>
            <w:r>
              <w:rPr>
                <w:rFonts w:ascii="宋体" w:hAnsi="宋体" w:cs="宋体"/>
                <w:color w:val="auto"/>
                <w:szCs w:val="21"/>
              </w:rPr>
              <w:t>:</w:t>
            </w:r>
            <w:r>
              <w:rPr>
                <w:rFonts w:hint="eastAsia" w:ascii="宋体" w:hAnsi="宋体" w:cs="宋体"/>
                <w:color w:val="auto"/>
                <w:szCs w:val="21"/>
              </w:rPr>
              <w:t>公民、法人或者其他组织违反行政管理秩序的行为，依法应当给予行政处罚的，行政机关必须查明事实；违法事实不清的，不得给予行政处罚。</w:t>
            </w:r>
          </w:p>
          <w:p w14:paraId="38550111">
            <w:pPr>
              <w:spacing w:line="300" w:lineRule="exact"/>
              <w:ind w:firstLine="420" w:firstLineChars="200"/>
              <w:rPr>
                <w:rFonts w:hint="eastAsia" w:ascii="宋体" w:hAnsi="宋体" w:eastAsia="宋体" w:cs="宋体"/>
                <w:color w:val="auto"/>
                <w:szCs w:val="21"/>
                <w:lang w:eastAsia="zh-CN"/>
              </w:rPr>
            </w:pPr>
            <w:r>
              <w:rPr>
                <w:rFonts w:ascii="宋体" w:hAnsi="宋体" w:cs="宋体"/>
                <w:color w:val="auto"/>
                <w:szCs w:val="21"/>
              </w:rPr>
              <w:t>2-2.</w:t>
            </w:r>
            <w:r>
              <w:rPr>
                <w:rFonts w:hint="eastAsia" w:ascii="宋体" w:hAnsi="宋体" w:cs="宋体"/>
                <w:color w:val="auto"/>
                <w:szCs w:val="21"/>
              </w:rPr>
              <w:t>《中华人民共和国行政处罚法》第三十六条</w:t>
            </w:r>
            <w:r>
              <w:rPr>
                <w:rFonts w:ascii="宋体" w:hAnsi="宋体" w:cs="宋体"/>
                <w:color w:val="auto"/>
                <w:szCs w:val="21"/>
              </w:rPr>
              <w:t>:</w:t>
            </w:r>
            <w:r>
              <w:rPr>
                <w:rFonts w:hint="eastAsia" w:ascii="宋体" w:hAnsi="宋体" w:cs="宋体"/>
                <w:color w:val="auto"/>
                <w:szCs w:val="21"/>
              </w:rPr>
              <w:t>除本法第三十三条规定的可以当场作出的行政处罚外，行政机关发现公民、法人或者其他组织有依法应当给予行政处罚的行为的，必须全面、客观、</w:t>
            </w:r>
            <w:r>
              <w:rPr>
                <w:rFonts w:hint="eastAsia" w:ascii="宋体" w:hAnsi="宋体" w:cs="宋体"/>
                <w:color w:val="auto"/>
                <w:szCs w:val="21"/>
                <w:lang w:eastAsia="zh-CN"/>
              </w:rPr>
              <w:t>公正的调查</w:t>
            </w:r>
            <w:r>
              <w:rPr>
                <w:rFonts w:hint="eastAsia" w:ascii="宋体" w:hAnsi="宋体" w:cs="宋体"/>
                <w:color w:val="auto"/>
                <w:szCs w:val="21"/>
              </w:rPr>
              <w:t>，收集有关证据；必要时，依照法律、法规的规定，可以进行检查。</w:t>
            </w:r>
          </w:p>
          <w:p w14:paraId="6FF9FD27">
            <w:pPr>
              <w:spacing w:line="300" w:lineRule="exact"/>
              <w:ind w:firstLine="420" w:firstLineChars="200"/>
              <w:rPr>
                <w:rFonts w:hint="eastAsia" w:ascii="宋体" w:hAnsi="宋体" w:eastAsia="宋体" w:cs="宋体"/>
                <w:color w:val="auto"/>
                <w:szCs w:val="21"/>
                <w:lang w:eastAsia="zh-CN"/>
              </w:rPr>
            </w:pPr>
            <w:r>
              <w:rPr>
                <w:rFonts w:ascii="宋体" w:hAnsi="宋体" w:cs="宋体"/>
                <w:color w:val="auto"/>
                <w:szCs w:val="21"/>
              </w:rPr>
              <w:t xml:space="preserve">    2-3.</w:t>
            </w:r>
            <w:r>
              <w:rPr>
                <w:rFonts w:hint="eastAsia" w:ascii="宋体" w:hAnsi="宋体" w:cs="宋体"/>
                <w:color w:val="auto"/>
                <w:szCs w:val="21"/>
              </w:rPr>
              <w:t>《中华人民共和国行政处罚法》第三十七条</w:t>
            </w:r>
            <w:r>
              <w:rPr>
                <w:rFonts w:ascii="宋体" w:hAnsi="宋体" w:cs="宋体"/>
                <w:color w:val="auto"/>
                <w:szCs w:val="21"/>
              </w:rPr>
              <w:t>:</w:t>
            </w:r>
            <w:r>
              <w:rPr>
                <w:rFonts w:hint="eastAsia" w:ascii="宋体" w:hAnsi="宋体" w:cs="宋体"/>
                <w:color w:val="auto"/>
                <w:szCs w:val="21"/>
              </w:rPr>
              <w:t>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52E421A3">
            <w:pPr>
              <w:spacing w:line="300" w:lineRule="exact"/>
              <w:ind w:firstLine="420" w:firstLineChars="200"/>
              <w:rPr>
                <w:rFonts w:ascii="宋体" w:cs="宋体"/>
                <w:color w:val="auto"/>
                <w:szCs w:val="21"/>
              </w:rPr>
            </w:pPr>
            <w:r>
              <w:rPr>
                <w:rFonts w:ascii="宋体" w:hAnsi="宋体" w:cs="宋体"/>
                <w:color w:val="auto"/>
                <w:szCs w:val="21"/>
              </w:rPr>
              <w:t xml:space="preserve">    3.</w:t>
            </w:r>
            <w:r>
              <w:rPr>
                <w:rFonts w:hint="eastAsia" w:ascii="宋体" w:hAnsi="宋体" w:cs="宋体"/>
                <w:color w:val="auto"/>
                <w:szCs w:val="21"/>
              </w:rPr>
              <w:t>《中华人民共和国行政处罚法》第三十八条</w:t>
            </w:r>
            <w:r>
              <w:rPr>
                <w:rFonts w:ascii="宋体" w:hAnsi="宋体" w:cs="宋体"/>
                <w:color w:val="auto"/>
                <w:szCs w:val="21"/>
              </w:rPr>
              <w:t>:</w:t>
            </w:r>
            <w:r>
              <w:rPr>
                <w:rFonts w:hint="eastAsia" w:ascii="宋体" w:hAnsi="宋体" w:cs="宋体"/>
                <w:color w:val="auto"/>
                <w:szCs w:val="21"/>
              </w:rPr>
              <w:t>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1A0F1881">
            <w:pPr>
              <w:spacing w:line="300" w:lineRule="exact"/>
              <w:ind w:firstLine="420" w:firstLineChars="200"/>
              <w:rPr>
                <w:rFonts w:hint="eastAsia" w:ascii="宋体" w:hAnsi="宋体" w:eastAsia="宋体" w:cs="宋体"/>
                <w:color w:val="auto"/>
                <w:szCs w:val="21"/>
                <w:lang w:eastAsia="zh-CN"/>
              </w:rPr>
            </w:pPr>
            <w:r>
              <w:rPr>
                <w:rFonts w:ascii="宋体" w:hAnsi="宋体" w:cs="宋体"/>
                <w:color w:val="auto"/>
                <w:szCs w:val="21"/>
              </w:rPr>
              <w:t>4.</w:t>
            </w:r>
            <w:r>
              <w:rPr>
                <w:rFonts w:hint="eastAsia" w:ascii="宋体" w:hAnsi="宋体" w:cs="宋体"/>
                <w:color w:val="auto"/>
                <w:szCs w:val="21"/>
              </w:rPr>
              <w:t>《中华人民共和国行政处罚法》第三十一条</w:t>
            </w:r>
            <w:r>
              <w:rPr>
                <w:rFonts w:ascii="宋体" w:hAnsi="宋体" w:cs="宋体"/>
                <w:color w:val="auto"/>
                <w:szCs w:val="21"/>
              </w:rPr>
              <w:t>:</w:t>
            </w:r>
            <w:r>
              <w:rPr>
                <w:rFonts w:hint="eastAsia" w:ascii="宋体" w:hAnsi="宋体" w:cs="宋体"/>
                <w:color w:val="auto"/>
                <w:szCs w:val="21"/>
              </w:rPr>
              <w:t>行政机关在作出行政处罚决定之前，应当告知当事人作出行政处罚决定的事实、理由及依据，并告知当事人依法享有的权利。</w:t>
            </w:r>
          </w:p>
          <w:p w14:paraId="28FF3479">
            <w:pPr>
              <w:spacing w:line="300" w:lineRule="exact"/>
              <w:ind w:firstLine="420" w:firstLineChars="200"/>
              <w:rPr>
                <w:rFonts w:hint="eastAsia" w:ascii="宋体" w:hAnsi="宋体" w:eastAsia="宋体" w:cs="宋体"/>
                <w:color w:val="auto"/>
                <w:szCs w:val="21"/>
                <w:lang w:eastAsia="zh-CN"/>
              </w:rPr>
            </w:pPr>
            <w:r>
              <w:rPr>
                <w:rFonts w:ascii="宋体" w:hAnsi="宋体" w:cs="宋体"/>
                <w:color w:val="auto"/>
                <w:szCs w:val="21"/>
              </w:rPr>
              <w:t xml:space="preserve">    5.</w:t>
            </w:r>
            <w:r>
              <w:rPr>
                <w:rFonts w:hint="eastAsia" w:ascii="宋体" w:hAnsi="宋体" w:cs="宋体"/>
                <w:color w:val="auto"/>
                <w:szCs w:val="21"/>
              </w:rPr>
              <w:t>《中华人民共和国行政处罚法》第三十九条</w:t>
            </w:r>
            <w:r>
              <w:rPr>
                <w:rFonts w:ascii="宋体" w:hAnsi="宋体" w:cs="宋体"/>
                <w:color w:val="auto"/>
                <w:szCs w:val="21"/>
              </w:rPr>
              <w:t>:</w:t>
            </w:r>
            <w:r>
              <w:rPr>
                <w:rFonts w:hint="eastAsia" w:ascii="宋体" w:hAnsi="宋体" w:cs="宋体"/>
                <w:color w:val="auto"/>
                <w:szCs w:val="21"/>
              </w:rPr>
              <w:t>行政机关依照本法第三十八条：的规定给予行政处罚，应当制作行政处罚决定书。行政处罚决定书应当载明下列事项：（一）当事人的姓名或者名称、地址；（二）</w:t>
            </w:r>
            <w:r>
              <w:rPr>
                <w:rFonts w:hint="eastAsia" w:ascii="宋体" w:hAnsi="宋体" w:cs="宋体"/>
                <w:color w:val="auto"/>
                <w:szCs w:val="21"/>
                <w:lang w:eastAsia="zh-CN"/>
              </w:rPr>
              <w:t>违反法律法规</w:t>
            </w:r>
            <w:r>
              <w:rPr>
                <w:rFonts w:hint="eastAsia" w:ascii="宋体" w:hAnsi="宋体" w:cs="宋体"/>
                <w:color w:val="auto"/>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16B3D044">
            <w:pPr>
              <w:spacing w:line="300" w:lineRule="exact"/>
              <w:ind w:firstLine="420" w:firstLineChars="200"/>
              <w:rPr>
                <w:rFonts w:hint="eastAsia" w:ascii="宋体" w:hAnsi="宋体" w:eastAsia="宋体" w:cs="宋体"/>
                <w:color w:val="auto"/>
                <w:szCs w:val="21"/>
                <w:lang w:eastAsia="zh-CN"/>
              </w:rPr>
            </w:pPr>
            <w:r>
              <w:rPr>
                <w:rFonts w:ascii="宋体" w:hAnsi="宋体" w:cs="宋体"/>
                <w:color w:val="auto"/>
                <w:szCs w:val="21"/>
              </w:rPr>
              <w:t xml:space="preserve">    6.</w:t>
            </w:r>
            <w:r>
              <w:rPr>
                <w:rFonts w:hint="eastAsia" w:ascii="宋体" w:hAnsi="宋体" w:cs="宋体"/>
                <w:color w:val="auto"/>
                <w:szCs w:val="21"/>
              </w:rPr>
              <w:t>《中华人民共和国行政处罚法》第四十条</w:t>
            </w:r>
            <w:r>
              <w:rPr>
                <w:rFonts w:ascii="宋体" w:hAnsi="宋体" w:cs="宋体"/>
                <w:color w:val="auto"/>
                <w:szCs w:val="21"/>
              </w:rPr>
              <w:t>:</w:t>
            </w:r>
            <w:r>
              <w:rPr>
                <w:rFonts w:hint="eastAsia" w:ascii="宋体" w:hAnsi="宋体" w:cs="宋体"/>
                <w:color w:val="auto"/>
                <w:szCs w:val="21"/>
              </w:rPr>
              <w:t>行政处罚决定书应当在宣告后当场交付当事人；当事人不在场的，行政机关应当在七日内依照</w:t>
            </w:r>
            <w:r>
              <w:rPr>
                <w:color w:val="auto"/>
              </w:rPr>
              <w:fldChar w:fldCharType="begin"/>
            </w:r>
            <w:r>
              <w:rPr>
                <w:color w:val="auto"/>
              </w:rPr>
              <w:instrText xml:space="preserve"> HYPERLINK "http://baike.soso.com/v459834.htm?ch=ch.bk.innerlink" \t "_blank" </w:instrText>
            </w:r>
            <w:r>
              <w:rPr>
                <w:color w:val="auto"/>
              </w:rPr>
              <w:fldChar w:fldCharType="separate"/>
            </w:r>
            <w:r>
              <w:rPr>
                <w:rFonts w:hint="eastAsia" w:ascii="宋体" w:hAnsi="宋体" w:cs="宋体"/>
                <w:color w:val="auto"/>
                <w:szCs w:val="21"/>
              </w:rPr>
              <w:t>民事诉讼法</w:t>
            </w:r>
            <w:r>
              <w:rPr>
                <w:rFonts w:hint="eastAsia" w:ascii="宋体" w:hAnsi="宋体" w:cs="宋体"/>
                <w:color w:val="auto"/>
                <w:szCs w:val="21"/>
              </w:rPr>
              <w:fldChar w:fldCharType="end"/>
            </w:r>
            <w:r>
              <w:rPr>
                <w:rFonts w:hint="eastAsia" w:ascii="宋体" w:hAnsi="宋体" w:cs="宋体"/>
                <w:color w:val="auto"/>
                <w:szCs w:val="21"/>
              </w:rPr>
              <w:t>的有关规定，将行政处罚决定书送达当事人。</w:t>
            </w:r>
          </w:p>
          <w:p w14:paraId="397B6D34">
            <w:pPr>
              <w:spacing w:line="300" w:lineRule="exact"/>
              <w:ind w:firstLine="420" w:firstLineChars="200"/>
              <w:rPr>
                <w:rFonts w:ascii="宋体" w:cs="宋体"/>
                <w:color w:val="auto"/>
                <w:szCs w:val="21"/>
              </w:rPr>
            </w:pPr>
            <w:r>
              <w:rPr>
                <w:rFonts w:ascii="宋体" w:hAnsi="宋体" w:cs="宋体"/>
                <w:color w:val="auto"/>
                <w:szCs w:val="21"/>
              </w:rPr>
              <w:t xml:space="preserve">   7.</w:t>
            </w:r>
            <w:r>
              <w:rPr>
                <w:rFonts w:hint="eastAsia" w:ascii="宋体" w:hAnsi="宋体" w:cs="宋体"/>
                <w:color w:val="auto"/>
                <w:szCs w:val="21"/>
              </w:rPr>
              <w:t>《中华人民共和国行政处罚法》第四十四条</w:t>
            </w:r>
            <w:r>
              <w:rPr>
                <w:rFonts w:ascii="宋体" w:hAnsi="宋体" w:cs="宋体"/>
                <w:color w:val="auto"/>
                <w:szCs w:val="21"/>
              </w:rPr>
              <w:t>:</w:t>
            </w:r>
            <w:r>
              <w:rPr>
                <w:rFonts w:hint="eastAsia" w:ascii="宋体" w:hAnsi="宋体" w:cs="宋体"/>
                <w:color w:val="auto"/>
                <w:szCs w:val="21"/>
              </w:rPr>
              <w:t>行政处罚决定依法作出后，当事人应当在行政处罚决定的期限内，予以履行。</w:t>
            </w:r>
          </w:p>
        </w:tc>
      </w:tr>
      <w:tr w14:paraId="6E54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52D64DEC">
            <w:pPr>
              <w:spacing w:line="300" w:lineRule="exact"/>
              <w:jc w:val="center"/>
              <w:rPr>
                <w:rFonts w:ascii="宋体" w:cs="宋体"/>
                <w:color w:val="auto"/>
                <w:szCs w:val="21"/>
              </w:rPr>
            </w:pPr>
            <w:r>
              <w:rPr>
                <w:rFonts w:hint="eastAsia" w:ascii="宋体" w:hAnsi="宋体" w:cs="宋体"/>
                <w:color w:val="auto"/>
                <w:szCs w:val="21"/>
              </w:rPr>
              <w:t>追责情形</w:t>
            </w:r>
          </w:p>
        </w:tc>
        <w:tc>
          <w:tcPr>
            <w:tcW w:w="7705" w:type="dxa"/>
            <w:vAlign w:val="center"/>
          </w:tcPr>
          <w:p w14:paraId="7D47B800">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中华人民共和国畜牧法</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4023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1E04BB8D">
            <w:pPr>
              <w:spacing w:line="300" w:lineRule="exact"/>
              <w:jc w:val="center"/>
              <w:rPr>
                <w:rFonts w:ascii="宋体" w:cs="宋体"/>
                <w:color w:val="auto"/>
                <w:szCs w:val="21"/>
              </w:rPr>
            </w:pPr>
            <w:r>
              <w:rPr>
                <w:rFonts w:hint="eastAsia" w:ascii="宋体" w:hAnsi="宋体" w:cs="宋体"/>
                <w:color w:val="auto"/>
                <w:szCs w:val="21"/>
              </w:rPr>
              <w:t>监督电话</w:t>
            </w:r>
          </w:p>
        </w:tc>
        <w:tc>
          <w:tcPr>
            <w:tcW w:w="7705" w:type="dxa"/>
            <w:vAlign w:val="center"/>
          </w:tcPr>
          <w:p w14:paraId="7B1B3D34">
            <w:pPr>
              <w:spacing w:line="300" w:lineRule="exact"/>
              <w:jc w:val="center"/>
              <w:rPr>
                <w:rFonts w:hint="eastAsia" w:ascii="宋体" w:eastAsia="宋体" w:cs="宋体"/>
                <w:color w:val="auto"/>
                <w:szCs w:val="21"/>
                <w:lang w:eastAsia="zh-CN"/>
              </w:rPr>
            </w:pPr>
            <w:r>
              <w:rPr>
                <w:rFonts w:hint="eastAsia" w:ascii="宋体" w:hAnsi="宋体" w:cs="宋体"/>
                <w:color w:val="auto"/>
                <w:szCs w:val="21"/>
                <w:lang w:eastAsia="zh-CN"/>
              </w:rPr>
              <w:t>0825-7820512</w:t>
            </w:r>
          </w:p>
        </w:tc>
      </w:tr>
    </w:tbl>
    <w:p w14:paraId="42E73C62">
      <w:pPr>
        <w:spacing w:line="400" w:lineRule="exact"/>
        <w:rPr>
          <w:rFonts w:ascii="宋体" w:cs="宋体"/>
          <w:szCs w:val="21"/>
        </w:rPr>
      </w:pPr>
    </w:p>
    <w:p w14:paraId="751C90B1">
      <w:pPr>
        <w:spacing w:line="400" w:lineRule="exact"/>
        <w:rPr>
          <w:rFonts w:ascii="宋体" w:cs="宋体"/>
          <w:szCs w:val="21"/>
        </w:rPr>
      </w:pPr>
      <w:r>
        <w:rPr>
          <w:rFonts w:ascii="宋体" w:hAnsi="宋体" w:cs="宋体"/>
          <w:szCs w:val="21"/>
        </w:rPr>
        <w:t xml:space="preserve">           </w:t>
      </w:r>
    </w:p>
    <w:tbl>
      <w:tblPr>
        <w:tblStyle w:val="5"/>
        <w:tblW w:w="8905"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691"/>
      </w:tblGrid>
      <w:tr w14:paraId="2ABE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C58C992">
            <w:pPr>
              <w:spacing w:line="300" w:lineRule="exact"/>
              <w:jc w:val="center"/>
              <w:rPr>
                <w:rFonts w:ascii="宋体" w:cs="宋体"/>
                <w:szCs w:val="21"/>
              </w:rPr>
            </w:pPr>
            <w:r>
              <w:rPr>
                <w:rFonts w:hint="eastAsia" w:ascii="宋体" w:hAnsi="宋体" w:cs="宋体"/>
                <w:szCs w:val="21"/>
              </w:rPr>
              <w:t>序号</w:t>
            </w:r>
          </w:p>
        </w:tc>
        <w:tc>
          <w:tcPr>
            <w:tcW w:w="7691" w:type="dxa"/>
            <w:vAlign w:val="center"/>
          </w:tcPr>
          <w:p w14:paraId="769F468C">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75</w:t>
            </w:r>
          </w:p>
        </w:tc>
      </w:tr>
      <w:tr w14:paraId="1DDB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DAB4441">
            <w:pPr>
              <w:spacing w:line="300" w:lineRule="exact"/>
              <w:jc w:val="center"/>
              <w:rPr>
                <w:rFonts w:ascii="宋体" w:cs="宋体"/>
                <w:szCs w:val="21"/>
              </w:rPr>
            </w:pPr>
            <w:r>
              <w:rPr>
                <w:rFonts w:hint="eastAsia" w:ascii="宋体" w:hAnsi="宋体" w:cs="宋体"/>
                <w:szCs w:val="21"/>
              </w:rPr>
              <w:t>权力类型</w:t>
            </w:r>
          </w:p>
        </w:tc>
        <w:tc>
          <w:tcPr>
            <w:tcW w:w="7691" w:type="dxa"/>
            <w:vAlign w:val="center"/>
          </w:tcPr>
          <w:p w14:paraId="38871474">
            <w:pPr>
              <w:spacing w:line="300" w:lineRule="exact"/>
              <w:jc w:val="center"/>
              <w:rPr>
                <w:rFonts w:ascii="宋体" w:cs="宋体"/>
                <w:szCs w:val="21"/>
              </w:rPr>
            </w:pPr>
            <w:r>
              <w:rPr>
                <w:rFonts w:hint="eastAsia" w:ascii="宋体" w:hAnsi="宋体" w:cs="宋体"/>
                <w:szCs w:val="21"/>
              </w:rPr>
              <w:t>行政处罚</w:t>
            </w:r>
          </w:p>
        </w:tc>
      </w:tr>
      <w:tr w14:paraId="2DE69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C051B42">
            <w:pPr>
              <w:spacing w:line="300" w:lineRule="exact"/>
              <w:jc w:val="center"/>
              <w:rPr>
                <w:rFonts w:ascii="宋体" w:cs="宋体"/>
                <w:szCs w:val="21"/>
              </w:rPr>
            </w:pPr>
            <w:r>
              <w:rPr>
                <w:rFonts w:hint="eastAsia" w:ascii="宋体" w:hAnsi="宋体" w:cs="宋体"/>
                <w:szCs w:val="21"/>
              </w:rPr>
              <w:t>权力项目名称</w:t>
            </w:r>
          </w:p>
        </w:tc>
        <w:tc>
          <w:tcPr>
            <w:tcW w:w="7691" w:type="dxa"/>
            <w:vAlign w:val="center"/>
          </w:tcPr>
          <w:p w14:paraId="1F9D4ED2">
            <w:pPr>
              <w:spacing w:line="300" w:lineRule="exact"/>
              <w:jc w:val="center"/>
              <w:rPr>
                <w:rFonts w:ascii="宋体" w:cs="宋体"/>
                <w:szCs w:val="21"/>
              </w:rPr>
            </w:pPr>
            <w:r>
              <w:rPr>
                <w:rFonts w:hint="eastAsia" w:ascii="宋体" w:hAnsi="宋体" w:cs="宋体"/>
                <w:szCs w:val="21"/>
              </w:rPr>
              <w:t>对畜禽养殖场未建立养殖档案，或者未按照规定保存养殖档案的处罚</w:t>
            </w:r>
          </w:p>
        </w:tc>
      </w:tr>
      <w:tr w14:paraId="7E49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0D7AD8F">
            <w:pPr>
              <w:spacing w:line="300" w:lineRule="exact"/>
              <w:jc w:val="center"/>
              <w:rPr>
                <w:rFonts w:ascii="宋体" w:cs="宋体"/>
                <w:szCs w:val="21"/>
              </w:rPr>
            </w:pPr>
            <w:r>
              <w:rPr>
                <w:rFonts w:hint="eastAsia" w:ascii="宋体" w:hAnsi="宋体" w:cs="宋体"/>
                <w:szCs w:val="21"/>
              </w:rPr>
              <w:t>实施依据</w:t>
            </w:r>
          </w:p>
        </w:tc>
        <w:tc>
          <w:tcPr>
            <w:tcW w:w="7691" w:type="dxa"/>
          </w:tcPr>
          <w:p w14:paraId="6A922794">
            <w:pPr>
              <w:spacing w:line="300" w:lineRule="exact"/>
              <w:ind w:firstLine="420" w:firstLineChars="200"/>
              <w:rPr>
                <w:rFonts w:ascii="宋体" w:cs="宋体"/>
                <w:szCs w:val="21"/>
              </w:rPr>
            </w:pPr>
            <w:r>
              <w:rPr>
                <w:rFonts w:hint="eastAsia" w:ascii="宋体" w:hAnsi="宋体" w:cs="宋体"/>
                <w:szCs w:val="21"/>
              </w:rPr>
              <w:t>《中华人民共和国畜牧法》第六十六条：违反本法第四十一条规定，畜禽养殖场未建立养殖档案的，或者未按照规定保存养殖档案的，由县级以上人民政府畜牧兽医行政主管部门责令限期改正，可以处一万元以下罚款。</w:t>
            </w:r>
          </w:p>
        </w:tc>
      </w:tr>
      <w:tr w14:paraId="7871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1F553B0">
            <w:pPr>
              <w:spacing w:line="300" w:lineRule="exact"/>
              <w:jc w:val="center"/>
              <w:rPr>
                <w:rFonts w:ascii="宋体" w:cs="宋体"/>
                <w:szCs w:val="21"/>
              </w:rPr>
            </w:pPr>
            <w:r>
              <w:rPr>
                <w:rFonts w:hint="eastAsia" w:ascii="宋体" w:hAnsi="宋体" w:cs="宋体"/>
                <w:szCs w:val="21"/>
              </w:rPr>
              <w:t>责任主体</w:t>
            </w:r>
          </w:p>
        </w:tc>
        <w:tc>
          <w:tcPr>
            <w:tcW w:w="7691" w:type="dxa"/>
            <w:vAlign w:val="center"/>
          </w:tcPr>
          <w:p w14:paraId="4E34B7F9">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CDB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1A62718">
            <w:pPr>
              <w:spacing w:line="300" w:lineRule="exact"/>
              <w:jc w:val="center"/>
              <w:rPr>
                <w:rFonts w:ascii="宋体" w:cs="宋体"/>
                <w:szCs w:val="21"/>
              </w:rPr>
            </w:pPr>
            <w:r>
              <w:rPr>
                <w:rFonts w:hint="eastAsia" w:ascii="宋体" w:hAnsi="宋体" w:cs="宋体"/>
                <w:szCs w:val="21"/>
              </w:rPr>
              <w:t>责任事项</w:t>
            </w:r>
          </w:p>
        </w:tc>
        <w:tc>
          <w:tcPr>
            <w:tcW w:w="7691" w:type="dxa"/>
            <w:vAlign w:val="center"/>
          </w:tcPr>
          <w:p w14:paraId="65559B13">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立案责任：发现重大复杂的涉嫌畜禽养殖场未建立养殖档案或未按照规定保存养殖档案的行为，予以审查，决定是否立案。</w:t>
            </w:r>
          </w:p>
          <w:p w14:paraId="50F3BBAC">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2972C758">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5B6452E4">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43905531">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030F1E58">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4A1EBFCD">
            <w:pPr>
              <w:spacing w:line="300" w:lineRule="exact"/>
              <w:ind w:firstLine="420" w:firstLineChars="200"/>
              <w:jc w:val="left"/>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35574002">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6C5F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64E1265B">
            <w:pPr>
              <w:spacing w:line="300" w:lineRule="exact"/>
              <w:jc w:val="center"/>
              <w:rPr>
                <w:rFonts w:ascii="宋体" w:cs="宋体"/>
                <w:szCs w:val="21"/>
              </w:rPr>
            </w:pPr>
            <w:r>
              <w:rPr>
                <w:rFonts w:hint="eastAsia" w:ascii="宋体" w:hAnsi="宋体" w:cs="宋体"/>
                <w:szCs w:val="21"/>
              </w:rPr>
              <w:t>责任事项依据</w:t>
            </w:r>
          </w:p>
        </w:tc>
        <w:tc>
          <w:tcPr>
            <w:tcW w:w="7691" w:type="dxa"/>
          </w:tcPr>
          <w:p w14:paraId="63A25D7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处罚法》第十五条：行政处罚由具有行政处罚权的行政机关在法定职权范围内实施。《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7B21701">
            <w:pPr>
              <w:spacing w:line="300" w:lineRule="exact"/>
              <w:ind w:firstLine="420" w:firstLineChars="200"/>
              <w:rPr>
                <w:rFonts w:hint="eastAsia" w:ascii="宋体" w:hAnsi="宋体" w:eastAsia="宋体" w:cs="宋体"/>
                <w:szCs w:val="21"/>
                <w:lang w:eastAsia="zh-CN"/>
              </w:rPr>
            </w:pPr>
            <w:r>
              <w:rPr>
                <w:rFonts w:ascii="宋体" w:hAnsi="宋体" w:cs="宋体"/>
                <w:szCs w:val="21"/>
              </w:rPr>
              <w:t>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39BED2FB">
            <w:pPr>
              <w:spacing w:line="300" w:lineRule="exact"/>
              <w:ind w:firstLine="420" w:firstLineChars="200"/>
              <w:rPr>
                <w:rFonts w:ascii="宋体" w:cs="宋体"/>
                <w:szCs w:val="21"/>
              </w:rPr>
            </w:pPr>
            <w:r>
              <w:rPr>
                <w:rFonts w:ascii="宋体" w:hAnsi="宋体" w:cs="宋体"/>
                <w:szCs w:val="21"/>
              </w:rPr>
              <w:t xml:space="preserve">    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1AF56D73">
            <w:pPr>
              <w:spacing w:line="300" w:lineRule="exact"/>
              <w:ind w:firstLine="420" w:firstLineChars="200"/>
              <w:rPr>
                <w:rFonts w:hint="eastAsia" w:ascii="宋体" w:hAnsi="宋体" w:eastAsia="宋体" w:cs="宋体"/>
                <w:szCs w:val="21"/>
                <w:lang w:eastAsia="zh-CN"/>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264428FB">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7A7F9FAF">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6.</w:t>
            </w:r>
            <w:r>
              <w:rPr>
                <w:rFonts w:hint="eastAsia" w:ascii="宋体" w:hAnsi="宋体" w:cs="宋体"/>
                <w:szCs w:val="21"/>
              </w:rPr>
              <w:t>《中华人民共和国行政处罚法》第四十条：行政处罚决定书应当在宣告后当场交付当事人；当事人不在场的，行政机关应当在七日内依照</w:t>
            </w:r>
            <w:r>
              <w:fldChar w:fldCharType="begin"/>
            </w:r>
            <w:r>
              <w:instrText xml:space="preserve"> HYPERLINK "http://baike.soso.com/v459834.htm?ch=ch.bk.innerlink" \t "_blank" </w:instrText>
            </w:r>
            <w:r>
              <w:fldChar w:fldCharType="separate"/>
            </w:r>
            <w:r>
              <w:rPr>
                <w:rFonts w:hint="eastAsia" w:ascii="宋体" w:hAnsi="宋体" w:cs="宋体"/>
                <w:szCs w:val="21"/>
              </w:rPr>
              <w:t>民事诉讼法</w:t>
            </w:r>
            <w:r>
              <w:rPr>
                <w:rFonts w:hint="eastAsia" w:ascii="宋体" w:hAnsi="宋体" w:cs="宋体"/>
                <w:szCs w:val="21"/>
              </w:rPr>
              <w:fldChar w:fldCharType="end"/>
            </w:r>
            <w:r>
              <w:rPr>
                <w:rFonts w:hint="eastAsia" w:ascii="宋体" w:hAnsi="宋体" w:cs="宋体"/>
                <w:szCs w:val="21"/>
              </w:rPr>
              <w:t>的有关规定，将行政处罚决定书送达当事人。</w:t>
            </w:r>
          </w:p>
          <w:p w14:paraId="4CD28294">
            <w:pPr>
              <w:spacing w:line="300" w:lineRule="exact"/>
              <w:ind w:firstLine="420" w:firstLineChars="200"/>
              <w:rPr>
                <w:rFonts w:ascii="宋体" w:cs="宋体"/>
                <w:szCs w:val="21"/>
              </w:rPr>
            </w:pPr>
            <w:r>
              <w:rPr>
                <w:rFonts w:ascii="宋体" w:hAnsi="宋体" w:cs="宋体"/>
                <w:szCs w:val="21"/>
              </w:rPr>
              <w:t xml:space="preserve">    7.</w:t>
            </w:r>
            <w:r>
              <w:rPr>
                <w:rFonts w:hint="eastAsia" w:ascii="宋体" w:hAnsi="宋体" w:cs="宋体"/>
                <w:szCs w:val="21"/>
              </w:rPr>
              <w:t>《中华人民共和国行政处罚法》第四十四条：行政处罚决定依法作出后，当事人应当在行政处罚决定的期限内，予以履行。</w:t>
            </w:r>
          </w:p>
        </w:tc>
      </w:tr>
      <w:tr w14:paraId="50D5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68C2E259">
            <w:pPr>
              <w:spacing w:line="300" w:lineRule="exact"/>
              <w:jc w:val="center"/>
              <w:rPr>
                <w:rFonts w:ascii="宋体" w:cs="宋体"/>
                <w:szCs w:val="21"/>
              </w:rPr>
            </w:pPr>
            <w:r>
              <w:rPr>
                <w:rFonts w:hint="eastAsia" w:ascii="宋体" w:hAnsi="宋体" w:cs="宋体"/>
                <w:szCs w:val="21"/>
              </w:rPr>
              <w:t>追责情形</w:t>
            </w:r>
          </w:p>
        </w:tc>
        <w:tc>
          <w:tcPr>
            <w:tcW w:w="7691" w:type="dxa"/>
            <w:vAlign w:val="center"/>
          </w:tcPr>
          <w:p w14:paraId="65B46F36">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中华人民共和国畜牧法</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333E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8E873B6">
            <w:pPr>
              <w:spacing w:line="300" w:lineRule="exact"/>
              <w:jc w:val="center"/>
              <w:rPr>
                <w:rFonts w:ascii="宋体" w:cs="宋体"/>
                <w:szCs w:val="21"/>
              </w:rPr>
            </w:pPr>
            <w:r>
              <w:rPr>
                <w:rFonts w:hint="eastAsia" w:ascii="宋体" w:hAnsi="宋体" w:cs="宋体"/>
                <w:szCs w:val="21"/>
              </w:rPr>
              <w:t>监督电话</w:t>
            </w:r>
          </w:p>
        </w:tc>
        <w:tc>
          <w:tcPr>
            <w:tcW w:w="7691" w:type="dxa"/>
            <w:vAlign w:val="center"/>
          </w:tcPr>
          <w:p w14:paraId="07E6DAD3">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739605EC">
      <w:pPr>
        <w:spacing w:line="300" w:lineRule="exact"/>
        <w:rPr>
          <w:rFonts w:ascii="宋体" w:cs="宋体"/>
          <w:szCs w:val="21"/>
        </w:rPr>
      </w:pPr>
    </w:p>
    <w:p w14:paraId="0FB4154C">
      <w:pPr>
        <w:spacing w:line="400" w:lineRule="exact"/>
        <w:rPr>
          <w:rFonts w:ascii="宋体" w:cs="宋体"/>
          <w:szCs w:val="21"/>
        </w:rPr>
      </w:pPr>
    </w:p>
    <w:tbl>
      <w:tblPr>
        <w:tblStyle w:val="5"/>
        <w:tblpPr w:leftFromText="180" w:rightFromText="180" w:vertAnchor="text" w:horzAnchor="page" w:tblpX="1648" w:tblpY="174"/>
        <w:tblOverlap w:val="never"/>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7677"/>
      </w:tblGrid>
      <w:tr w14:paraId="08D3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273B17B8">
            <w:pPr>
              <w:spacing w:line="300" w:lineRule="exact"/>
              <w:jc w:val="center"/>
              <w:rPr>
                <w:rFonts w:ascii="宋体" w:cs="宋体"/>
                <w:szCs w:val="21"/>
              </w:rPr>
            </w:pPr>
            <w:r>
              <w:rPr>
                <w:rFonts w:hint="eastAsia" w:ascii="宋体" w:hAnsi="宋体" w:cs="宋体"/>
                <w:szCs w:val="21"/>
              </w:rPr>
              <w:t>序号</w:t>
            </w:r>
          </w:p>
        </w:tc>
        <w:tc>
          <w:tcPr>
            <w:tcW w:w="7677" w:type="dxa"/>
            <w:vAlign w:val="center"/>
          </w:tcPr>
          <w:p w14:paraId="17EBEA72">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76</w:t>
            </w:r>
          </w:p>
        </w:tc>
      </w:tr>
      <w:tr w14:paraId="2271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67FF6C80">
            <w:pPr>
              <w:spacing w:line="300" w:lineRule="exact"/>
              <w:jc w:val="center"/>
              <w:rPr>
                <w:rFonts w:ascii="宋体" w:cs="宋体"/>
                <w:szCs w:val="21"/>
              </w:rPr>
            </w:pPr>
            <w:r>
              <w:rPr>
                <w:rFonts w:hint="eastAsia" w:ascii="宋体" w:hAnsi="宋体" w:cs="宋体"/>
                <w:szCs w:val="21"/>
              </w:rPr>
              <w:t>权力类型</w:t>
            </w:r>
          </w:p>
        </w:tc>
        <w:tc>
          <w:tcPr>
            <w:tcW w:w="7677" w:type="dxa"/>
            <w:vAlign w:val="center"/>
          </w:tcPr>
          <w:p w14:paraId="3C54A872">
            <w:pPr>
              <w:spacing w:line="300" w:lineRule="exact"/>
              <w:jc w:val="center"/>
              <w:rPr>
                <w:rFonts w:ascii="宋体" w:cs="宋体"/>
                <w:szCs w:val="21"/>
              </w:rPr>
            </w:pPr>
            <w:r>
              <w:rPr>
                <w:rFonts w:hint="eastAsia" w:ascii="宋体" w:hAnsi="宋体" w:cs="宋体"/>
                <w:szCs w:val="21"/>
              </w:rPr>
              <w:t>行政处罚</w:t>
            </w:r>
          </w:p>
        </w:tc>
      </w:tr>
      <w:tr w14:paraId="6886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6B904AF6">
            <w:pPr>
              <w:spacing w:line="300" w:lineRule="exact"/>
              <w:jc w:val="center"/>
              <w:rPr>
                <w:rFonts w:ascii="宋体" w:cs="宋体"/>
                <w:szCs w:val="21"/>
              </w:rPr>
            </w:pPr>
            <w:r>
              <w:rPr>
                <w:rFonts w:hint="eastAsia" w:ascii="宋体" w:hAnsi="宋体" w:cs="宋体"/>
                <w:szCs w:val="21"/>
              </w:rPr>
              <w:t>权力项目名称</w:t>
            </w:r>
          </w:p>
        </w:tc>
        <w:tc>
          <w:tcPr>
            <w:tcW w:w="7677" w:type="dxa"/>
            <w:vAlign w:val="center"/>
          </w:tcPr>
          <w:p w14:paraId="47736E53">
            <w:pPr>
              <w:spacing w:line="300" w:lineRule="exact"/>
              <w:ind w:firstLine="420" w:firstLineChars="200"/>
              <w:rPr>
                <w:rFonts w:ascii="宋体" w:cs="宋体"/>
                <w:szCs w:val="21"/>
              </w:rPr>
            </w:pPr>
            <w:r>
              <w:rPr>
                <w:rFonts w:hint="eastAsia" w:ascii="宋体" w:hAnsi="宋体" w:cs="宋体"/>
                <w:szCs w:val="21"/>
              </w:rPr>
              <w:t>对销售的种畜禽未附具</w:t>
            </w:r>
            <w:r>
              <w:rPr>
                <w:rFonts w:hint="eastAsia" w:ascii="宋体" w:hAnsi="宋体" w:cs="宋体"/>
                <w:szCs w:val="21"/>
                <w:lang w:eastAsia="zh-CN"/>
              </w:rPr>
              <w:t>有关证明材料，</w:t>
            </w:r>
            <w:r>
              <w:rPr>
                <w:rFonts w:hint="eastAsia" w:ascii="宋体" w:hAnsi="宋体" w:cs="宋体"/>
                <w:szCs w:val="21"/>
              </w:rPr>
              <w:t>销售、收购应当加施标识而没有标识的畜禽或者重复使用畜禽标识的处罚</w:t>
            </w:r>
          </w:p>
        </w:tc>
      </w:tr>
      <w:tr w14:paraId="1C21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2876FD81">
            <w:pPr>
              <w:spacing w:line="300" w:lineRule="exact"/>
              <w:jc w:val="center"/>
              <w:rPr>
                <w:rFonts w:ascii="宋体" w:cs="宋体"/>
                <w:szCs w:val="21"/>
              </w:rPr>
            </w:pPr>
            <w:r>
              <w:rPr>
                <w:rFonts w:hint="eastAsia" w:ascii="宋体" w:hAnsi="宋体" w:cs="宋体"/>
                <w:szCs w:val="21"/>
              </w:rPr>
              <w:t>实施依据</w:t>
            </w:r>
          </w:p>
        </w:tc>
        <w:tc>
          <w:tcPr>
            <w:tcW w:w="7677" w:type="dxa"/>
          </w:tcPr>
          <w:p w14:paraId="0DABD6AA">
            <w:pPr>
              <w:spacing w:line="300" w:lineRule="exact"/>
              <w:ind w:firstLine="420" w:firstLineChars="200"/>
              <w:rPr>
                <w:rFonts w:ascii="宋体" w:cs="宋体"/>
                <w:szCs w:val="21"/>
              </w:rPr>
            </w:pPr>
            <w:r>
              <w:rPr>
                <w:rFonts w:hint="eastAsia" w:ascii="宋体" w:hAnsi="宋体" w:cs="宋体"/>
                <w:szCs w:val="21"/>
              </w:rPr>
              <w:t>《中华人民共和国畜牧法》第六十八条：违反本法有关规定，销售的种畜禽未附具种畜禽合格证明、检疫合格证明、家畜系谱的，销售、收购国务院畜牧兽医行政主管部门规定应当加施标识而没有标识的畜禽的，或者重复使用畜禽标识的，由县级以上地方人民政府畜牧兽医行政主管部门或者工商行政管理部门责令改正，可以处二千元以下罚款。</w:t>
            </w:r>
          </w:p>
        </w:tc>
      </w:tr>
      <w:tr w14:paraId="6648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533F0254">
            <w:pPr>
              <w:spacing w:line="300" w:lineRule="exact"/>
              <w:jc w:val="center"/>
              <w:rPr>
                <w:rFonts w:ascii="宋体" w:cs="宋体"/>
                <w:szCs w:val="21"/>
              </w:rPr>
            </w:pPr>
            <w:r>
              <w:rPr>
                <w:rFonts w:hint="eastAsia" w:ascii="宋体" w:hAnsi="宋体" w:cs="宋体"/>
                <w:szCs w:val="21"/>
              </w:rPr>
              <w:t>责任主体</w:t>
            </w:r>
          </w:p>
        </w:tc>
        <w:tc>
          <w:tcPr>
            <w:tcW w:w="7677" w:type="dxa"/>
            <w:vAlign w:val="center"/>
          </w:tcPr>
          <w:p w14:paraId="5929B119">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1A78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38F1D733">
            <w:pPr>
              <w:spacing w:line="300" w:lineRule="exact"/>
              <w:jc w:val="center"/>
              <w:rPr>
                <w:rFonts w:ascii="宋体" w:cs="宋体"/>
                <w:szCs w:val="21"/>
              </w:rPr>
            </w:pPr>
            <w:r>
              <w:rPr>
                <w:rFonts w:hint="eastAsia" w:ascii="宋体" w:hAnsi="宋体" w:cs="宋体"/>
                <w:szCs w:val="21"/>
              </w:rPr>
              <w:t>责任事项</w:t>
            </w:r>
          </w:p>
        </w:tc>
        <w:tc>
          <w:tcPr>
            <w:tcW w:w="7677" w:type="dxa"/>
            <w:vAlign w:val="center"/>
          </w:tcPr>
          <w:p w14:paraId="05F86242">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立案责任：发现重大复杂的涉嫌销售的种畜禽未附具种畜禽合格证明、检疫合格证明、家畜系谱，销售、收购国务院畜牧兽医行政主管部门规定应当加施标识而没有标识的畜禽的行为，予以审查，决定是否立案。</w:t>
            </w:r>
          </w:p>
          <w:p w14:paraId="630867D9">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666F9BAC">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32F69DEB">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2AE6AC43">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70115C49">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224FDA72">
            <w:pPr>
              <w:spacing w:line="300" w:lineRule="exact"/>
              <w:ind w:firstLine="420" w:firstLineChars="200"/>
              <w:jc w:val="left"/>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0E95ED64">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4B3C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40A9FEA8">
            <w:pPr>
              <w:spacing w:line="300" w:lineRule="exact"/>
              <w:jc w:val="center"/>
              <w:rPr>
                <w:rFonts w:ascii="宋体" w:cs="宋体"/>
                <w:szCs w:val="21"/>
              </w:rPr>
            </w:pPr>
            <w:r>
              <w:rPr>
                <w:rFonts w:hint="eastAsia" w:ascii="宋体" w:hAnsi="宋体" w:cs="宋体"/>
                <w:szCs w:val="21"/>
              </w:rPr>
              <w:t>责任事项依据</w:t>
            </w:r>
          </w:p>
        </w:tc>
        <w:tc>
          <w:tcPr>
            <w:tcW w:w="7677" w:type="dxa"/>
          </w:tcPr>
          <w:p w14:paraId="48AAF6E1">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处罚法》第十五条：行政处罚由具有行政处罚权的行政机关在法定职权范围内实施。《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17C6DC2">
            <w:pPr>
              <w:spacing w:line="300" w:lineRule="exact"/>
              <w:ind w:firstLine="420" w:firstLineChars="200"/>
              <w:rPr>
                <w:rFonts w:hint="eastAsia" w:ascii="宋体" w:hAnsi="宋体" w:eastAsia="宋体" w:cs="宋体"/>
                <w:szCs w:val="21"/>
                <w:lang w:eastAsia="zh-CN"/>
              </w:rPr>
            </w:pPr>
            <w:r>
              <w:rPr>
                <w:rFonts w:ascii="宋体" w:hAnsi="宋体" w:cs="宋体"/>
                <w:szCs w:val="21"/>
              </w:rPr>
              <w:t>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0B90AC3B">
            <w:pPr>
              <w:spacing w:line="300" w:lineRule="exact"/>
              <w:ind w:firstLine="420" w:firstLineChars="200"/>
              <w:rPr>
                <w:rFonts w:ascii="宋体" w:cs="宋体"/>
                <w:szCs w:val="21"/>
              </w:rPr>
            </w:pPr>
            <w:r>
              <w:rPr>
                <w:rFonts w:ascii="宋体" w:hAnsi="宋体" w:cs="宋体"/>
                <w:szCs w:val="21"/>
              </w:rPr>
              <w:t xml:space="preserve">    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61F69F8D">
            <w:pPr>
              <w:spacing w:line="300" w:lineRule="exact"/>
              <w:ind w:firstLine="420" w:firstLineChars="200"/>
              <w:rPr>
                <w:rFonts w:hint="eastAsia" w:ascii="宋体" w:hAnsi="宋体" w:eastAsia="宋体" w:cs="宋体"/>
                <w:szCs w:val="21"/>
                <w:lang w:eastAsia="zh-CN"/>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40D7D565">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40DAE9A2">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6.</w:t>
            </w:r>
            <w:r>
              <w:rPr>
                <w:rFonts w:hint="eastAsia" w:ascii="宋体" w:hAnsi="宋体" w:cs="宋体"/>
                <w:szCs w:val="21"/>
              </w:rPr>
              <w:t>《中华人民共和国行政处罚法》第四十条：行政处罚决定书应当在宣告后当场交付当事人；当事人不在场的，行政机关应当在七日内依照</w:t>
            </w:r>
            <w:r>
              <w:fldChar w:fldCharType="begin"/>
            </w:r>
            <w:r>
              <w:instrText xml:space="preserve"> HYPERLINK "http://baike.soso.com/v459834.htm?ch=ch.bk.innerlink" \t "_blank" </w:instrText>
            </w:r>
            <w:r>
              <w:fldChar w:fldCharType="separate"/>
            </w:r>
            <w:r>
              <w:rPr>
                <w:rFonts w:hint="eastAsia" w:ascii="宋体" w:hAnsi="宋体" w:cs="宋体"/>
                <w:szCs w:val="21"/>
              </w:rPr>
              <w:t>民事诉讼法</w:t>
            </w:r>
            <w:r>
              <w:rPr>
                <w:rFonts w:hint="eastAsia" w:ascii="宋体" w:hAnsi="宋体" w:cs="宋体"/>
                <w:szCs w:val="21"/>
              </w:rPr>
              <w:fldChar w:fldCharType="end"/>
            </w:r>
            <w:r>
              <w:rPr>
                <w:rFonts w:hint="eastAsia" w:ascii="宋体" w:hAnsi="宋体" w:cs="宋体"/>
                <w:szCs w:val="21"/>
              </w:rPr>
              <w:t>的有关规定，将行政处罚决定书送达当事人。</w:t>
            </w:r>
          </w:p>
          <w:p w14:paraId="7942CE61">
            <w:pPr>
              <w:spacing w:line="300" w:lineRule="exact"/>
              <w:ind w:firstLine="420" w:firstLineChars="200"/>
              <w:rPr>
                <w:rFonts w:ascii="宋体" w:cs="宋体"/>
                <w:szCs w:val="21"/>
              </w:rPr>
            </w:pPr>
            <w:r>
              <w:rPr>
                <w:rFonts w:ascii="宋体" w:hAnsi="宋体" w:cs="宋体"/>
                <w:szCs w:val="21"/>
              </w:rPr>
              <w:t xml:space="preserve">    7.</w:t>
            </w:r>
            <w:r>
              <w:rPr>
                <w:rFonts w:hint="eastAsia" w:ascii="宋体" w:hAnsi="宋体" w:cs="宋体"/>
                <w:szCs w:val="21"/>
              </w:rPr>
              <w:t>《中华人民共和国行政处罚法》第四十四条：行政处罚决定依法作出后，当事人应当在行政处罚决定的期限内，予以履行。</w:t>
            </w:r>
          </w:p>
        </w:tc>
      </w:tr>
      <w:tr w14:paraId="12A0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0B3ABF96">
            <w:pPr>
              <w:spacing w:line="300" w:lineRule="exact"/>
              <w:jc w:val="center"/>
              <w:rPr>
                <w:rFonts w:ascii="宋体" w:cs="宋体"/>
                <w:szCs w:val="21"/>
              </w:rPr>
            </w:pPr>
            <w:r>
              <w:rPr>
                <w:rFonts w:hint="eastAsia" w:ascii="宋体" w:hAnsi="宋体" w:cs="宋体"/>
                <w:szCs w:val="21"/>
              </w:rPr>
              <w:t>追责情形</w:t>
            </w:r>
          </w:p>
        </w:tc>
        <w:tc>
          <w:tcPr>
            <w:tcW w:w="7677" w:type="dxa"/>
            <w:vAlign w:val="center"/>
          </w:tcPr>
          <w:p w14:paraId="0B16BCC0">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中华人民共和国畜牧法</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10FE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50E974FB">
            <w:pPr>
              <w:spacing w:line="300" w:lineRule="exact"/>
              <w:jc w:val="center"/>
              <w:rPr>
                <w:rFonts w:ascii="宋体" w:cs="宋体"/>
                <w:szCs w:val="21"/>
              </w:rPr>
            </w:pPr>
            <w:r>
              <w:rPr>
                <w:rFonts w:hint="eastAsia" w:ascii="宋体" w:hAnsi="宋体" w:cs="宋体"/>
                <w:szCs w:val="21"/>
              </w:rPr>
              <w:t>监督电话</w:t>
            </w:r>
          </w:p>
        </w:tc>
        <w:tc>
          <w:tcPr>
            <w:tcW w:w="7677" w:type="dxa"/>
            <w:vAlign w:val="center"/>
          </w:tcPr>
          <w:p w14:paraId="0C64E81C">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0ECDE651">
      <w:pPr>
        <w:spacing w:line="400" w:lineRule="exact"/>
        <w:rPr>
          <w:rFonts w:ascii="宋体" w:cs="宋体"/>
          <w:szCs w:val="21"/>
        </w:rPr>
      </w:pPr>
    </w:p>
    <w:p w14:paraId="6CFA3B06">
      <w:pPr>
        <w:spacing w:line="400" w:lineRule="exact"/>
        <w:rPr>
          <w:rFonts w:ascii="宋体" w:cs="宋体"/>
          <w:szCs w:val="21"/>
        </w:rPr>
      </w:pPr>
    </w:p>
    <w:p w14:paraId="08E0E7BD">
      <w:pPr>
        <w:spacing w:line="400" w:lineRule="exact"/>
        <w:rPr>
          <w:rFonts w:ascii="宋体" w:cs="宋体"/>
          <w:szCs w:val="21"/>
        </w:rPr>
      </w:pPr>
    </w:p>
    <w:tbl>
      <w:tblPr>
        <w:tblStyle w:val="5"/>
        <w:tblpPr w:leftFromText="180" w:rightFromText="180" w:vertAnchor="text" w:horzAnchor="page" w:tblpX="1648" w:tblpY="174"/>
        <w:tblOverlap w:val="never"/>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7677"/>
      </w:tblGrid>
      <w:tr w14:paraId="213C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6C47904E">
            <w:pPr>
              <w:spacing w:line="300" w:lineRule="exact"/>
              <w:jc w:val="center"/>
              <w:rPr>
                <w:rFonts w:ascii="宋体" w:cs="宋体"/>
                <w:szCs w:val="21"/>
              </w:rPr>
            </w:pPr>
            <w:r>
              <w:rPr>
                <w:rFonts w:hint="eastAsia" w:ascii="宋体" w:hAnsi="宋体" w:cs="宋体"/>
                <w:szCs w:val="21"/>
              </w:rPr>
              <w:t>序号</w:t>
            </w:r>
          </w:p>
        </w:tc>
        <w:tc>
          <w:tcPr>
            <w:tcW w:w="7677" w:type="dxa"/>
            <w:vAlign w:val="center"/>
          </w:tcPr>
          <w:p w14:paraId="5FDAE330">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77</w:t>
            </w:r>
          </w:p>
        </w:tc>
      </w:tr>
      <w:tr w14:paraId="7C39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003812DF">
            <w:pPr>
              <w:spacing w:line="300" w:lineRule="exact"/>
              <w:jc w:val="center"/>
              <w:rPr>
                <w:rFonts w:ascii="宋体" w:cs="宋体"/>
                <w:szCs w:val="21"/>
              </w:rPr>
            </w:pPr>
            <w:r>
              <w:rPr>
                <w:rFonts w:hint="eastAsia" w:ascii="宋体" w:hAnsi="宋体" w:cs="宋体"/>
                <w:szCs w:val="21"/>
              </w:rPr>
              <w:t>权力类型</w:t>
            </w:r>
          </w:p>
        </w:tc>
        <w:tc>
          <w:tcPr>
            <w:tcW w:w="7677" w:type="dxa"/>
            <w:vAlign w:val="center"/>
          </w:tcPr>
          <w:p w14:paraId="51DD19DF">
            <w:pPr>
              <w:spacing w:line="300" w:lineRule="exact"/>
              <w:jc w:val="center"/>
              <w:rPr>
                <w:rFonts w:ascii="宋体" w:cs="宋体"/>
                <w:szCs w:val="21"/>
              </w:rPr>
            </w:pPr>
            <w:r>
              <w:rPr>
                <w:rFonts w:hint="eastAsia" w:ascii="宋体" w:hAnsi="宋体" w:cs="宋体"/>
                <w:szCs w:val="21"/>
              </w:rPr>
              <w:t>行政处罚</w:t>
            </w:r>
          </w:p>
        </w:tc>
      </w:tr>
      <w:tr w14:paraId="50B8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3E8610A3">
            <w:pPr>
              <w:spacing w:line="300" w:lineRule="exact"/>
              <w:jc w:val="center"/>
              <w:rPr>
                <w:rFonts w:ascii="宋体" w:cs="宋体"/>
                <w:szCs w:val="21"/>
              </w:rPr>
            </w:pPr>
            <w:r>
              <w:rPr>
                <w:rFonts w:hint="eastAsia" w:ascii="宋体" w:hAnsi="宋体" w:cs="宋体"/>
                <w:szCs w:val="21"/>
              </w:rPr>
              <w:t>权力项目名称</w:t>
            </w:r>
          </w:p>
        </w:tc>
        <w:tc>
          <w:tcPr>
            <w:tcW w:w="7677" w:type="dxa"/>
            <w:vAlign w:val="center"/>
          </w:tcPr>
          <w:p w14:paraId="448A24FE">
            <w:pPr>
              <w:spacing w:line="300" w:lineRule="exact"/>
              <w:ind w:firstLine="420" w:firstLineChars="200"/>
              <w:rPr>
                <w:rFonts w:ascii="宋体" w:cs="宋体"/>
                <w:szCs w:val="21"/>
              </w:rPr>
            </w:pPr>
            <w:r>
              <w:rPr>
                <w:rFonts w:hint="eastAsia" w:ascii="宋体" w:hAnsi="宋体" w:cs="宋体"/>
                <w:szCs w:val="21"/>
              </w:rPr>
              <w:t>对使用伪造、变造的畜禽标识的处罚</w:t>
            </w:r>
          </w:p>
        </w:tc>
      </w:tr>
      <w:tr w14:paraId="3862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4FDF5275">
            <w:pPr>
              <w:spacing w:line="300" w:lineRule="exact"/>
              <w:jc w:val="center"/>
              <w:rPr>
                <w:rFonts w:ascii="宋体" w:cs="宋体"/>
                <w:szCs w:val="21"/>
              </w:rPr>
            </w:pPr>
            <w:r>
              <w:rPr>
                <w:rFonts w:hint="eastAsia" w:ascii="宋体" w:hAnsi="宋体" w:cs="宋体"/>
                <w:szCs w:val="21"/>
              </w:rPr>
              <w:t>实施依据</w:t>
            </w:r>
          </w:p>
        </w:tc>
        <w:tc>
          <w:tcPr>
            <w:tcW w:w="7677" w:type="dxa"/>
          </w:tcPr>
          <w:p w14:paraId="6F75A6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ascii="宋体" w:cs="宋体"/>
                <w:szCs w:val="21"/>
              </w:rPr>
            </w:pPr>
            <w:r>
              <w:rPr>
                <w:rFonts w:hint="eastAsia" w:ascii="宋体" w:hAnsi="宋体" w:cs="宋体"/>
                <w:szCs w:val="21"/>
              </w:rPr>
              <w:t>《中华人民共和国畜牧法》第六十八条</w:t>
            </w:r>
            <w:r>
              <w:rPr>
                <w:rFonts w:hint="eastAsia" w:ascii="宋体" w:hAnsi="宋体" w:cs="宋体"/>
                <w:szCs w:val="21"/>
                <w:lang w:eastAsia="zh-CN"/>
              </w:rPr>
              <w:t>第二款</w:t>
            </w:r>
            <w:r>
              <w:rPr>
                <w:rFonts w:hint="eastAsia" w:ascii="宋体" w:hAnsi="宋体" w:cs="宋体"/>
                <w:szCs w:val="21"/>
              </w:rPr>
              <w:t>：</w:t>
            </w:r>
            <w:r>
              <w:rPr>
                <w:rFonts w:hint="eastAsia" w:ascii="宋体" w:hAnsi="宋体" w:eastAsia="宋体" w:cs="宋体"/>
                <w:sz w:val="21"/>
                <w:szCs w:val="21"/>
              </w:rPr>
              <w:t>违反本法有关规定，使用伪造、变造的畜禽标识的，由县级以上人民政府畜牧兽医行政主管部门没收伪造、变造的畜禽标识和违法所得，并处三千元以上三万元以下罚款。</w:t>
            </w:r>
          </w:p>
        </w:tc>
      </w:tr>
      <w:tr w14:paraId="1B9F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6CB51AB6">
            <w:pPr>
              <w:spacing w:line="300" w:lineRule="exact"/>
              <w:jc w:val="center"/>
              <w:rPr>
                <w:rFonts w:ascii="宋体" w:cs="宋体"/>
                <w:szCs w:val="21"/>
              </w:rPr>
            </w:pPr>
            <w:r>
              <w:rPr>
                <w:rFonts w:hint="eastAsia" w:ascii="宋体" w:hAnsi="宋体" w:cs="宋体"/>
                <w:szCs w:val="21"/>
              </w:rPr>
              <w:t>责任主体</w:t>
            </w:r>
          </w:p>
        </w:tc>
        <w:tc>
          <w:tcPr>
            <w:tcW w:w="7677" w:type="dxa"/>
            <w:vAlign w:val="center"/>
          </w:tcPr>
          <w:p w14:paraId="66DAE1CE">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5412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787CFC25">
            <w:pPr>
              <w:spacing w:line="300" w:lineRule="exact"/>
              <w:jc w:val="center"/>
              <w:rPr>
                <w:rFonts w:ascii="宋体" w:cs="宋体"/>
                <w:szCs w:val="21"/>
              </w:rPr>
            </w:pPr>
            <w:r>
              <w:rPr>
                <w:rFonts w:hint="eastAsia" w:ascii="宋体" w:hAnsi="宋体" w:cs="宋体"/>
                <w:szCs w:val="21"/>
              </w:rPr>
              <w:t>责任事项</w:t>
            </w:r>
          </w:p>
        </w:tc>
        <w:tc>
          <w:tcPr>
            <w:tcW w:w="7677" w:type="dxa"/>
            <w:vAlign w:val="center"/>
          </w:tcPr>
          <w:p w14:paraId="77B3E9ED">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立案责任：发现重大复杂的涉嫌使用伪造、变造的畜禽标识的行为，予以审查，决定是否立案。</w:t>
            </w:r>
          </w:p>
          <w:p w14:paraId="59278282">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7EA04CE3">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10B7CFDE">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1B16CDB6">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6DEED580">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2C89C168">
            <w:pPr>
              <w:spacing w:line="300" w:lineRule="exact"/>
              <w:ind w:firstLine="420" w:firstLineChars="200"/>
              <w:jc w:val="left"/>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615A29BA">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1705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22E087C8">
            <w:pPr>
              <w:spacing w:line="300" w:lineRule="exact"/>
              <w:jc w:val="center"/>
              <w:rPr>
                <w:rFonts w:ascii="宋体" w:cs="宋体"/>
                <w:szCs w:val="21"/>
              </w:rPr>
            </w:pPr>
            <w:r>
              <w:rPr>
                <w:rFonts w:hint="eastAsia" w:ascii="宋体" w:hAnsi="宋体" w:cs="宋体"/>
                <w:szCs w:val="21"/>
              </w:rPr>
              <w:t>责任事项依据</w:t>
            </w:r>
          </w:p>
        </w:tc>
        <w:tc>
          <w:tcPr>
            <w:tcW w:w="7677" w:type="dxa"/>
          </w:tcPr>
          <w:p w14:paraId="508455D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处罚法》第十五条：行政处罚由具有行政处罚权的行政机关在法定职权范围内实施。《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3CBA1A0">
            <w:pPr>
              <w:spacing w:line="300" w:lineRule="exact"/>
              <w:ind w:firstLine="420" w:firstLineChars="200"/>
              <w:rPr>
                <w:rFonts w:hint="eastAsia" w:ascii="宋体" w:hAnsi="宋体" w:eastAsia="宋体" w:cs="宋体"/>
                <w:szCs w:val="21"/>
                <w:lang w:eastAsia="zh-CN"/>
              </w:rPr>
            </w:pPr>
            <w:r>
              <w:rPr>
                <w:rFonts w:ascii="宋体" w:hAnsi="宋体" w:cs="宋体"/>
                <w:szCs w:val="21"/>
              </w:rPr>
              <w:t>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2273E849">
            <w:pPr>
              <w:spacing w:line="300" w:lineRule="exact"/>
              <w:ind w:firstLine="420" w:firstLineChars="200"/>
              <w:rPr>
                <w:rFonts w:ascii="宋体" w:cs="宋体"/>
                <w:szCs w:val="21"/>
              </w:rPr>
            </w:pPr>
            <w:r>
              <w:rPr>
                <w:rFonts w:ascii="宋体" w:hAnsi="宋体" w:cs="宋体"/>
                <w:szCs w:val="21"/>
              </w:rPr>
              <w:t xml:space="preserve">    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35CAAC4F">
            <w:pPr>
              <w:spacing w:line="300" w:lineRule="exact"/>
              <w:ind w:firstLine="420" w:firstLineChars="200"/>
              <w:rPr>
                <w:rFonts w:hint="eastAsia" w:ascii="宋体" w:hAnsi="宋体" w:eastAsia="宋体" w:cs="宋体"/>
                <w:szCs w:val="21"/>
                <w:lang w:eastAsia="zh-CN"/>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3BD5DF06">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20ADC9F7">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6.</w:t>
            </w:r>
            <w:r>
              <w:rPr>
                <w:rFonts w:hint="eastAsia" w:ascii="宋体" w:hAnsi="宋体" w:cs="宋体"/>
                <w:szCs w:val="21"/>
              </w:rPr>
              <w:t>《中华人民共和国行政处罚法》第四十条：行政处罚决定书应当在宣告后当场交付当事人；当事人不在场的，行政机关应当在七日内依照</w:t>
            </w:r>
            <w:r>
              <w:fldChar w:fldCharType="begin"/>
            </w:r>
            <w:r>
              <w:instrText xml:space="preserve"> HYPERLINK "http://baike.soso.com/v459834.htm?ch=ch.bk.innerlink" \t "_blank" </w:instrText>
            </w:r>
            <w:r>
              <w:fldChar w:fldCharType="separate"/>
            </w:r>
            <w:r>
              <w:rPr>
                <w:rFonts w:hint="eastAsia" w:ascii="宋体" w:hAnsi="宋体" w:cs="宋体"/>
                <w:szCs w:val="21"/>
              </w:rPr>
              <w:t>民事诉讼法</w:t>
            </w:r>
            <w:r>
              <w:rPr>
                <w:rFonts w:hint="eastAsia" w:ascii="宋体" w:hAnsi="宋体" w:cs="宋体"/>
                <w:szCs w:val="21"/>
              </w:rPr>
              <w:fldChar w:fldCharType="end"/>
            </w:r>
            <w:r>
              <w:rPr>
                <w:rFonts w:hint="eastAsia" w:ascii="宋体" w:hAnsi="宋体" w:cs="宋体"/>
                <w:szCs w:val="21"/>
              </w:rPr>
              <w:t>的有关规定，将行政处罚决定书送达当事人。</w:t>
            </w:r>
          </w:p>
          <w:p w14:paraId="3D69D0AB">
            <w:pPr>
              <w:spacing w:line="300" w:lineRule="exact"/>
              <w:ind w:firstLine="420" w:firstLineChars="200"/>
              <w:rPr>
                <w:rFonts w:ascii="宋体" w:cs="宋体"/>
                <w:szCs w:val="21"/>
              </w:rPr>
            </w:pPr>
            <w:r>
              <w:rPr>
                <w:rFonts w:ascii="宋体" w:hAnsi="宋体" w:cs="宋体"/>
                <w:szCs w:val="21"/>
              </w:rPr>
              <w:t xml:space="preserve">    7.</w:t>
            </w:r>
            <w:r>
              <w:rPr>
                <w:rFonts w:hint="eastAsia" w:ascii="宋体" w:hAnsi="宋体" w:cs="宋体"/>
                <w:szCs w:val="21"/>
              </w:rPr>
              <w:t>《中华人民共和国行政处罚法》第四十四条：行政处罚决定依法作出后，当事人应当在行政处罚决定的期限内，予以履行。</w:t>
            </w:r>
          </w:p>
        </w:tc>
      </w:tr>
      <w:tr w14:paraId="2A534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377F748B">
            <w:pPr>
              <w:spacing w:line="300" w:lineRule="exact"/>
              <w:jc w:val="center"/>
              <w:rPr>
                <w:rFonts w:ascii="宋体" w:cs="宋体"/>
                <w:szCs w:val="21"/>
              </w:rPr>
            </w:pPr>
            <w:r>
              <w:rPr>
                <w:rFonts w:hint="eastAsia" w:ascii="宋体" w:hAnsi="宋体" w:cs="宋体"/>
                <w:szCs w:val="21"/>
              </w:rPr>
              <w:t>追责情形</w:t>
            </w:r>
          </w:p>
        </w:tc>
        <w:tc>
          <w:tcPr>
            <w:tcW w:w="7677" w:type="dxa"/>
            <w:vAlign w:val="center"/>
          </w:tcPr>
          <w:p w14:paraId="63D7185F">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中华人民共和国畜牧法</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3DDC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30371365">
            <w:pPr>
              <w:spacing w:line="300" w:lineRule="exact"/>
              <w:jc w:val="center"/>
              <w:rPr>
                <w:rFonts w:ascii="宋体" w:cs="宋体"/>
                <w:szCs w:val="21"/>
              </w:rPr>
            </w:pPr>
            <w:r>
              <w:rPr>
                <w:rFonts w:hint="eastAsia" w:ascii="宋体" w:hAnsi="宋体" w:cs="宋体"/>
                <w:szCs w:val="21"/>
              </w:rPr>
              <w:t>监督电话</w:t>
            </w:r>
          </w:p>
        </w:tc>
        <w:tc>
          <w:tcPr>
            <w:tcW w:w="7677" w:type="dxa"/>
            <w:vAlign w:val="center"/>
          </w:tcPr>
          <w:p w14:paraId="7AFF419E">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1DE2FC00">
      <w:pPr>
        <w:spacing w:line="400" w:lineRule="exact"/>
        <w:rPr>
          <w:rFonts w:ascii="宋体" w:cs="宋体"/>
          <w:szCs w:val="21"/>
        </w:rPr>
      </w:pPr>
    </w:p>
    <w:tbl>
      <w:tblPr>
        <w:tblStyle w:val="5"/>
        <w:tblpPr w:leftFromText="180" w:rightFromText="180" w:vertAnchor="text" w:horzAnchor="page" w:tblpX="1630" w:tblpY="78"/>
        <w:tblOverlap w:val="never"/>
        <w:tblW w:w="8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7664"/>
      </w:tblGrid>
      <w:tr w14:paraId="5CD5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0768031D">
            <w:pPr>
              <w:spacing w:line="300" w:lineRule="exact"/>
              <w:jc w:val="center"/>
              <w:rPr>
                <w:rFonts w:ascii="宋体" w:cs="宋体"/>
                <w:szCs w:val="21"/>
              </w:rPr>
            </w:pPr>
            <w:r>
              <w:rPr>
                <w:rFonts w:hint="eastAsia" w:ascii="宋体" w:hAnsi="宋体" w:cs="宋体"/>
                <w:szCs w:val="21"/>
              </w:rPr>
              <w:t>序号</w:t>
            </w:r>
          </w:p>
        </w:tc>
        <w:tc>
          <w:tcPr>
            <w:tcW w:w="7664" w:type="dxa"/>
            <w:vAlign w:val="center"/>
          </w:tcPr>
          <w:p w14:paraId="3153E60B">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78</w:t>
            </w:r>
          </w:p>
        </w:tc>
      </w:tr>
      <w:tr w14:paraId="1DD7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13717958">
            <w:pPr>
              <w:spacing w:line="300" w:lineRule="exact"/>
              <w:jc w:val="center"/>
              <w:rPr>
                <w:rFonts w:ascii="宋体" w:cs="宋体"/>
                <w:szCs w:val="21"/>
              </w:rPr>
            </w:pPr>
            <w:r>
              <w:rPr>
                <w:rFonts w:hint="eastAsia" w:ascii="宋体" w:hAnsi="宋体" w:cs="宋体"/>
                <w:szCs w:val="21"/>
              </w:rPr>
              <w:t>权力类型</w:t>
            </w:r>
          </w:p>
        </w:tc>
        <w:tc>
          <w:tcPr>
            <w:tcW w:w="7664" w:type="dxa"/>
            <w:vAlign w:val="center"/>
          </w:tcPr>
          <w:p w14:paraId="57CAC328">
            <w:pPr>
              <w:spacing w:line="300" w:lineRule="exact"/>
              <w:jc w:val="center"/>
              <w:rPr>
                <w:rFonts w:ascii="宋体" w:cs="宋体"/>
                <w:szCs w:val="21"/>
              </w:rPr>
            </w:pPr>
            <w:r>
              <w:rPr>
                <w:rFonts w:hint="eastAsia" w:ascii="宋体" w:hAnsi="宋体" w:cs="宋体"/>
                <w:szCs w:val="21"/>
              </w:rPr>
              <w:t>行政处罚</w:t>
            </w:r>
          </w:p>
        </w:tc>
      </w:tr>
      <w:tr w14:paraId="609A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54A28519">
            <w:pPr>
              <w:spacing w:line="300" w:lineRule="exact"/>
              <w:jc w:val="center"/>
              <w:rPr>
                <w:rFonts w:ascii="宋体" w:cs="宋体"/>
                <w:szCs w:val="21"/>
              </w:rPr>
            </w:pPr>
            <w:r>
              <w:rPr>
                <w:rFonts w:hint="eastAsia" w:ascii="宋体" w:hAnsi="宋体" w:cs="宋体"/>
                <w:szCs w:val="21"/>
              </w:rPr>
              <w:t>权力项目名称</w:t>
            </w:r>
          </w:p>
        </w:tc>
        <w:tc>
          <w:tcPr>
            <w:tcW w:w="7664" w:type="dxa"/>
            <w:vAlign w:val="center"/>
          </w:tcPr>
          <w:p w14:paraId="4D0CD8A7">
            <w:pPr>
              <w:spacing w:line="300" w:lineRule="exact"/>
              <w:jc w:val="center"/>
              <w:rPr>
                <w:rFonts w:ascii="宋体" w:cs="宋体"/>
                <w:szCs w:val="21"/>
              </w:rPr>
            </w:pPr>
            <w:r>
              <w:rPr>
                <w:rFonts w:hint="eastAsia" w:ascii="宋体" w:hAnsi="宋体" w:cs="宋体"/>
                <w:szCs w:val="21"/>
              </w:rPr>
              <w:t>对销售不符合国家技术规范的强制性要求的畜禽的处罚</w:t>
            </w:r>
          </w:p>
        </w:tc>
      </w:tr>
      <w:tr w14:paraId="2170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4E64DAB4">
            <w:pPr>
              <w:spacing w:line="300" w:lineRule="exact"/>
              <w:jc w:val="center"/>
              <w:rPr>
                <w:rFonts w:ascii="宋体" w:cs="宋体"/>
                <w:szCs w:val="21"/>
              </w:rPr>
            </w:pPr>
            <w:r>
              <w:rPr>
                <w:rFonts w:hint="eastAsia" w:ascii="宋体" w:hAnsi="宋体" w:cs="宋体"/>
                <w:szCs w:val="21"/>
              </w:rPr>
              <w:t>实施依据</w:t>
            </w:r>
          </w:p>
        </w:tc>
        <w:tc>
          <w:tcPr>
            <w:tcW w:w="7664" w:type="dxa"/>
          </w:tcPr>
          <w:p w14:paraId="49A6E18F">
            <w:pPr>
              <w:spacing w:line="300" w:lineRule="exact"/>
              <w:ind w:firstLine="420" w:firstLineChars="200"/>
              <w:rPr>
                <w:rFonts w:ascii="宋体" w:cs="宋体"/>
                <w:szCs w:val="21"/>
              </w:rPr>
            </w:pPr>
            <w:r>
              <w:rPr>
                <w:rFonts w:hint="eastAsia" w:ascii="宋体" w:hAnsi="宋体" w:cs="宋体"/>
                <w:szCs w:val="21"/>
              </w:rPr>
              <w:t>《中华人民共和国畜牧法》第六十九条：销售不符合国家技术规范的强制性要求的畜禽的，由县级以上地方人民政府畜牧兽医行政主管部门或者工商行政管理部门责令停止违法行为，没收违法销售的畜禽和违法所得，并处违法所得一倍以上三倍以下罚款；情节严重的，由工商行政管理部门并处吊销营业执照。</w:t>
            </w:r>
          </w:p>
        </w:tc>
      </w:tr>
      <w:tr w14:paraId="4C95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7DAA095B">
            <w:pPr>
              <w:spacing w:line="300" w:lineRule="exact"/>
              <w:jc w:val="center"/>
              <w:rPr>
                <w:rFonts w:ascii="宋体" w:cs="宋体"/>
                <w:szCs w:val="21"/>
              </w:rPr>
            </w:pPr>
            <w:r>
              <w:rPr>
                <w:rFonts w:hint="eastAsia" w:ascii="宋体" w:hAnsi="宋体" w:cs="宋体"/>
                <w:szCs w:val="21"/>
              </w:rPr>
              <w:t>责任主体</w:t>
            </w:r>
          </w:p>
        </w:tc>
        <w:tc>
          <w:tcPr>
            <w:tcW w:w="7664" w:type="dxa"/>
            <w:vAlign w:val="center"/>
          </w:tcPr>
          <w:p w14:paraId="139DC6D6">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C69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77FFC546">
            <w:pPr>
              <w:spacing w:line="300" w:lineRule="exact"/>
              <w:jc w:val="center"/>
              <w:rPr>
                <w:rFonts w:ascii="宋体" w:cs="宋体"/>
                <w:szCs w:val="21"/>
              </w:rPr>
            </w:pPr>
            <w:r>
              <w:rPr>
                <w:rFonts w:hint="eastAsia" w:ascii="宋体" w:hAnsi="宋体" w:cs="宋体"/>
                <w:szCs w:val="21"/>
              </w:rPr>
              <w:t>责任事项</w:t>
            </w:r>
          </w:p>
        </w:tc>
        <w:tc>
          <w:tcPr>
            <w:tcW w:w="7664" w:type="dxa"/>
            <w:vAlign w:val="center"/>
          </w:tcPr>
          <w:p w14:paraId="0B95C30F">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立案责任：发现重大复杂的涉嫌销售不符合国家技术规范的强制性要求的畜禽的行为予以审查，决定是否立案。</w:t>
            </w:r>
          </w:p>
          <w:p w14:paraId="40E38D2D">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3018C1DB">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138FDB49">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151889DB">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28F7E1DE">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36A40A6B">
            <w:pPr>
              <w:spacing w:line="300" w:lineRule="exact"/>
              <w:ind w:firstLine="420" w:firstLineChars="200"/>
              <w:jc w:val="left"/>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6F4FE78B">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2CDC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709DE368">
            <w:pPr>
              <w:spacing w:line="300" w:lineRule="exact"/>
              <w:jc w:val="center"/>
              <w:rPr>
                <w:rFonts w:ascii="宋体" w:cs="宋体"/>
                <w:szCs w:val="21"/>
              </w:rPr>
            </w:pPr>
            <w:r>
              <w:rPr>
                <w:rFonts w:hint="eastAsia" w:ascii="宋体" w:hAnsi="宋体" w:cs="宋体"/>
                <w:szCs w:val="21"/>
              </w:rPr>
              <w:t>责任事项依据</w:t>
            </w:r>
          </w:p>
        </w:tc>
        <w:tc>
          <w:tcPr>
            <w:tcW w:w="7664" w:type="dxa"/>
          </w:tcPr>
          <w:p w14:paraId="09185AC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处罚法》第十五条：行政处罚由具有行政处罚权的行政机关在法定职权范围内实施。《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CDB4429">
            <w:pPr>
              <w:spacing w:line="300" w:lineRule="exact"/>
              <w:ind w:firstLine="420" w:firstLineChars="200"/>
              <w:rPr>
                <w:rFonts w:hint="eastAsia" w:ascii="宋体" w:hAnsi="宋体" w:eastAsia="宋体" w:cs="宋体"/>
                <w:szCs w:val="21"/>
                <w:lang w:eastAsia="zh-CN"/>
              </w:rPr>
            </w:pPr>
            <w:r>
              <w:rPr>
                <w:rFonts w:ascii="宋体" w:hAnsi="宋体" w:cs="宋体"/>
                <w:szCs w:val="21"/>
              </w:rPr>
              <w:t>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3C91AF61">
            <w:pPr>
              <w:spacing w:line="300" w:lineRule="exact"/>
              <w:ind w:firstLine="420" w:firstLineChars="200"/>
              <w:rPr>
                <w:rFonts w:ascii="宋体" w:cs="宋体"/>
                <w:szCs w:val="21"/>
              </w:rPr>
            </w:pPr>
            <w:r>
              <w:rPr>
                <w:rFonts w:ascii="宋体" w:hAnsi="宋体" w:cs="宋体"/>
                <w:szCs w:val="21"/>
              </w:rPr>
              <w:t xml:space="preserve">    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0037D6A0">
            <w:pPr>
              <w:spacing w:line="300" w:lineRule="exact"/>
              <w:ind w:firstLine="420" w:firstLineChars="200"/>
              <w:rPr>
                <w:rFonts w:hint="eastAsia" w:ascii="宋体" w:hAnsi="宋体" w:eastAsia="宋体" w:cs="宋体"/>
                <w:szCs w:val="21"/>
                <w:lang w:eastAsia="zh-CN"/>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00D2FB2">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61BF089E">
            <w:pPr>
              <w:spacing w:line="300" w:lineRule="exact"/>
              <w:ind w:firstLine="420" w:firstLineChars="200"/>
              <w:rPr>
                <w:rFonts w:hint="eastAsia" w:ascii="宋体" w:hAnsi="宋体" w:eastAsia="宋体" w:cs="宋体"/>
                <w:szCs w:val="21"/>
                <w:lang w:eastAsia="zh-CN"/>
              </w:rPr>
            </w:pPr>
            <w:r>
              <w:rPr>
                <w:rFonts w:ascii="宋体" w:hAnsi="宋体" w:cs="宋体"/>
                <w:szCs w:val="21"/>
              </w:rPr>
              <w:t xml:space="preserve">    6.</w:t>
            </w:r>
            <w:r>
              <w:rPr>
                <w:rFonts w:hint="eastAsia" w:ascii="宋体" w:hAnsi="宋体" w:cs="宋体"/>
                <w:szCs w:val="21"/>
              </w:rPr>
              <w:t>《中华人民共和国行政处罚法》第四十条：行政处罚决定书应当在宣告后当场交付当事人；当事人不在场的，行政机关应当在七日内依照</w:t>
            </w:r>
            <w:r>
              <w:fldChar w:fldCharType="begin"/>
            </w:r>
            <w:r>
              <w:instrText xml:space="preserve"> HYPERLINK "http://baike.soso.com/v459834.htm?ch=ch.bk.innerlink" \t "_blank" </w:instrText>
            </w:r>
            <w:r>
              <w:fldChar w:fldCharType="separate"/>
            </w:r>
            <w:r>
              <w:rPr>
                <w:rFonts w:hint="eastAsia" w:ascii="宋体" w:hAnsi="宋体" w:cs="宋体"/>
                <w:szCs w:val="21"/>
              </w:rPr>
              <w:t>民事诉讼法</w:t>
            </w:r>
            <w:r>
              <w:rPr>
                <w:rFonts w:hint="eastAsia" w:ascii="宋体" w:hAnsi="宋体" w:cs="宋体"/>
                <w:szCs w:val="21"/>
              </w:rPr>
              <w:fldChar w:fldCharType="end"/>
            </w:r>
            <w:r>
              <w:rPr>
                <w:rFonts w:hint="eastAsia" w:ascii="宋体" w:hAnsi="宋体" w:cs="宋体"/>
                <w:szCs w:val="21"/>
              </w:rPr>
              <w:t>的有关规定，将行政处罚决定书送达当事人。</w:t>
            </w:r>
          </w:p>
          <w:p w14:paraId="26B896FF">
            <w:pPr>
              <w:spacing w:line="300" w:lineRule="exact"/>
              <w:ind w:firstLine="420" w:firstLineChars="200"/>
              <w:rPr>
                <w:rFonts w:ascii="宋体" w:cs="宋体"/>
                <w:szCs w:val="21"/>
              </w:rPr>
            </w:pPr>
            <w:r>
              <w:rPr>
                <w:rFonts w:ascii="宋体" w:hAnsi="宋体" w:cs="宋体"/>
                <w:szCs w:val="21"/>
              </w:rPr>
              <w:t xml:space="preserve">    7.</w:t>
            </w:r>
            <w:r>
              <w:rPr>
                <w:rFonts w:hint="eastAsia" w:ascii="宋体" w:hAnsi="宋体" w:cs="宋体"/>
                <w:szCs w:val="21"/>
              </w:rPr>
              <w:t>《中华人民共和国行政处罚法》第四十四条：行政处罚决定依法作出后，当事人应当在行政处罚决定的期限内，予以履行。</w:t>
            </w:r>
          </w:p>
        </w:tc>
      </w:tr>
      <w:tr w14:paraId="06D9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797CD107">
            <w:pPr>
              <w:spacing w:line="300" w:lineRule="exact"/>
              <w:jc w:val="center"/>
              <w:rPr>
                <w:rFonts w:ascii="宋体" w:cs="宋体"/>
                <w:szCs w:val="21"/>
              </w:rPr>
            </w:pPr>
            <w:r>
              <w:rPr>
                <w:rFonts w:hint="eastAsia" w:ascii="宋体" w:hAnsi="宋体" w:cs="宋体"/>
                <w:szCs w:val="21"/>
              </w:rPr>
              <w:t>追责情形</w:t>
            </w:r>
          </w:p>
        </w:tc>
        <w:tc>
          <w:tcPr>
            <w:tcW w:w="7664" w:type="dxa"/>
            <w:vAlign w:val="center"/>
          </w:tcPr>
          <w:p w14:paraId="4937BAFD">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中华人民共和国畜牧法</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354E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4D844EB6">
            <w:pPr>
              <w:spacing w:line="300" w:lineRule="exact"/>
              <w:jc w:val="center"/>
              <w:rPr>
                <w:rFonts w:ascii="宋体" w:cs="宋体"/>
                <w:szCs w:val="21"/>
              </w:rPr>
            </w:pPr>
            <w:r>
              <w:rPr>
                <w:rFonts w:hint="eastAsia" w:ascii="宋体" w:hAnsi="宋体" w:cs="宋体"/>
                <w:szCs w:val="21"/>
              </w:rPr>
              <w:t>监督电话</w:t>
            </w:r>
          </w:p>
        </w:tc>
        <w:tc>
          <w:tcPr>
            <w:tcW w:w="7664" w:type="dxa"/>
            <w:vAlign w:val="center"/>
          </w:tcPr>
          <w:p w14:paraId="1507B854">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1B6AC10F">
      <w:pPr>
        <w:spacing w:line="400" w:lineRule="exact"/>
        <w:rPr>
          <w:rFonts w:ascii="宋体" w:cs="宋体"/>
          <w:szCs w:val="21"/>
        </w:rPr>
      </w:pPr>
    </w:p>
    <w:tbl>
      <w:tblPr>
        <w:tblStyle w:val="5"/>
        <w:tblpPr w:leftFromText="180" w:rightFromText="180" w:vertAnchor="text" w:horzAnchor="page" w:tblpX="1676" w:tblpY="228"/>
        <w:tblOverlap w:val="never"/>
        <w:tblW w:w="88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7650"/>
      </w:tblGrid>
      <w:tr w14:paraId="08AD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12880369">
            <w:pPr>
              <w:spacing w:line="300" w:lineRule="exact"/>
              <w:jc w:val="center"/>
              <w:rPr>
                <w:rFonts w:ascii="宋体" w:cs="宋体"/>
                <w:szCs w:val="21"/>
              </w:rPr>
            </w:pPr>
            <w:r>
              <w:rPr>
                <w:rFonts w:hint="eastAsia" w:ascii="宋体" w:hAnsi="宋体" w:cs="宋体"/>
                <w:szCs w:val="21"/>
              </w:rPr>
              <w:t>序号</w:t>
            </w:r>
          </w:p>
        </w:tc>
        <w:tc>
          <w:tcPr>
            <w:tcW w:w="7650" w:type="dxa"/>
            <w:vAlign w:val="center"/>
          </w:tcPr>
          <w:p w14:paraId="40086B94">
            <w:pPr>
              <w:pStyle w:val="20"/>
              <w:spacing w:line="300" w:lineRule="exact"/>
              <w:jc w:val="center"/>
              <w:rPr>
                <w:rFonts w:hint="default" w:ascii="宋体" w:hAnsi="宋体" w:eastAsia="宋体" w:cs="宋体"/>
                <w:color w:val="auto"/>
                <w:lang w:val="en-US" w:eastAsia="zh-CN"/>
              </w:rPr>
            </w:pPr>
            <w:r>
              <w:rPr>
                <w:rFonts w:hint="eastAsia" w:ascii="宋体" w:hAnsi="宋体" w:eastAsia="宋体" w:cs="宋体"/>
                <w:color w:val="auto"/>
                <w:lang w:val="en-US" w:eastAsia="zh-CN"/>
              </w:rPr>
              <w:t>79</w:t>
            </w:r>
          </w:p>
        </w:tc>
      </w:tr>
      <w:tr w14:paraId="37FB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561F8064">
            <w:pPr>
              <w:spacing w:line="300" w:lineRule="exact"/>
              <w:jc w:val="center"/>
              <w:rPr>
                <w:rFonts w:ascii="宋体" w:cs="宋体"/>
                <w:szCs w:val="21"/>
              </w:rPr>
            </w:pPr>
            <w:r>
              <w:rPr>
                <w:rFonts w:hint="eastAsia" w:ascii="宋体" w:hAnsi="宋体" w:cs="宋体"/>
                <w:szCs w:val="21"/>
              </w:rPr>
              <w:t>权力类型</w:t>
            </w:r>
          </w:p>
        </w:tc>
        <w:tc>
          <w:tcPr>
            <w:tcW w:w="7650" w:type="dxa"/>
            <w:vAlign w:val="center"/>
          </w:tcPr>
          <w:p w14:paraId="1B8BFC48">
            <w:pPr>
              <w:pStyle w:val="20"/>
              <w:spacing w:line="300" w:lineRule="exact"/>
              <w:jc w:val="center"/>
              <w:rPr>
                <w:rFonts w:ascii="宋体" w:hAnsi="宋体" w:eastAsia="宋体" w:cs="宋体"/>
                <w:color w:val="auto"/>
              </w:rPr>
            </w:pPr>
            <w:r>
              <w:rPr>
                <w:rFonts w:hint="eastAsia" w:ascii="宋体" w:hAnsi="宋体" w:eastAsia="宋体" w:cs="宋体"/>
                <w:color w:val="auto"/>
                <w:lang w:val="zh-TW" w:eastAsia="zh-TW"/>
              </w:rPr>
              <w:t>行政处罚</w:t>
            </w:r>
          </w:p>
        </w:tc>
      </w:tr>
      <w:tr w14:paraId="1258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181" w:type="dxa"/>
            <w:vAlign w:val="center"/>
          </w:tcPr>
          <w:p w14:paraId="47D8E384">
            <w:pPr>
              <w:spacing w:line="300" w:lineRule="exact"/>
              <w:jc w:val="center"/>
              <w:rPr>
                <w:rFonts w:ascii="宋体" w:cs="宋体"/>
                <w:szCs w:val="21"/>
              </w:rPr>
            </w:pPr>
            <w:r>
              <w:rPr>
                <w:rFonts w:hint="eastAsia" w:ascii="宋体" w:hAnsi="宋体" w:cs="宋体"/>
                <w:szCs w:val="21"/>
              </w:rPr>
              <w:t>权力项目名称</w:t>
            </w:r>
          </w:p>
        </w:tc>
        <w:tc>
          <w:tcPr>
            <w:tcW w:w="7650" w:type="dxa"/>
            <w:vAlign w:val="center"/>
          </w:tcPr>
          <w:p w14:paraId="0CA3BE3C">
            <w:pPr>
              <w:spacing w:line="300" w:lineRule="exact"/>
              <w:ind w:firstLine="420" w:firstLineChars="200"/>
              <w:rPr>
                <w:rFonts w:hint="eastAsia" w:ascii="宋体" w:eastAsia="宋体" w:cs="宋体"/>
                <w:szCs w:val="21"/>
                <w:lang w:eastAsia="zh-CN"/>
              </w:rPr>
            </w:pPr>
            <w:r>
              <w:rPr>
                <w:rFonts w:hint="eastAsia" w:ascii="宋体" w:hAnsi="宋体" w:cs="宋体"/>
                <w:szCs w:val="21"/>
                <w:lang w:val="zh-TW" w:eastAsia="zh-TW"/>
              </w:rPr>
              <w:t>对</w:t>
            </w:r>
            <w:r>
              <w:rPr>
                <w:rFonts w:hint="eastAsia" w:ascii="宋体" w:hAnsi="宋体" w:cs="宋体"/>
                <w:szCs w:val="21"/>
                <w:lang w:val="zh-TW" w:eastAsia="zh-CN"/>
              </w:rPr>
              <w:t>违反病原微生物实验室生物安全管理的处罚</w:t>
            </w:r>
          </w:p>
        </w:tc>
      </w:tr>
      <w:tr w14:paraId="4117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1F5AFA17">
            <w:pPr>
              <w:spacing w:line="300" w:lineRule="exact"/>
              <w:jc w:val="center"/>
              <w:rPr>
                <w:rFonts w:ascii="宋体" w:cs="宋体"/>
                <w:szCs w:val="21"/>
              </w:rPr>
            </w:pPr>
            <w:r>
              <w:rPr>
                <w:rFonts w:hint="eastAsia" w:ascii="宋体" w:hAnsi="宋体" w:cs="宋体"/>
                <w:szCs w:val="21"/>
              </w:rPr>
              <w:t>实施依据</w:t>
            </w:r>
          </w:p>
        </w:tc>
        <w:tc>
          <w:tcPr>
            <w:tcW w:w="7650" w:type="dxa"/>
            <w:vAlign w:val="center"/>
          </w:tcPr>
          <w:p w14:paraId="144FF780">
            <w:pPr>
              <w:spacing w:line="300" w:lineRule="exact"/>
              <w:ind w:firstLine="420" w:firstLineChars="200"/>
              <w:rPr>
                <w:rFonts w:hint="eastAsia" w:ascii="宋体" w:hAnsi="宋体" w:cs="宋体"/>
                <w:szCs w:val="21"/>
                <w:lang w:val="zh-TW" w:eastAsia="zh-TW"/>
              </w:rPr>
            </w:pPr>
            <w:r>
              <w:rPr>
                <w:rFonts w:hint="eastAsia" w:ascii="宋体" w:hAnsi="宋体" w:cs="宋体"/>
                <w:szCs w:val="21"/>
                <w:lang w:val="zh-TW" w:eastAsia="zh-TW"/>
              </w:rPr>
              <w:t>《病原微生物实验室</w:t>
            </w:r>
            <w:r>
              <w:rPr>
                <w:rFonts w:hint="eastAsia" w:ascii="宋体" w:hAnsi="宋体" w:cs="宋体"/>
                <w:szCs w:val="21"/>
                <w:lang w:val="en-US" w:eastAsia="zh-CN"/>
              </w:rPr>
              <w:t>生物</w:t>
            </w:r>
            <w:r>
              <w:rPr>
                <w:rFonts w:hint="eastAsia" w:ascii="宋体" w:hAnsi="宋体" w:cs="宋体"/>
                <w:szCs w:val="21"/>
                <w:lang w:val="zh-TW" w:eastAsia="zh-TW"/>
              </w:rPr>
              <w:t>安全管理条例》第五十六条</w:t>
            </w:r>
            <w:r>
              <w:rPr>
                <w:rFonts w:hint="eastAsia" w:ascii="宋体" w:hAnsi="宋体" w:cs="宋体"/>
                <w:szCs w:val="21"/>
                <w:lang w:val="zh-TW"/>
              </w:rPr>
              <w:t>：</w:t>
            </w:r>
            <w:r>
              <w:rPr>
                <w:rFonts w:hint="eastAsia" w:ascii="宋体" w:hAnsi="宋体" w:cs="宋体"/>
                <w:szCs w:val="21"/>
                <w:lang w:val="zh-TW" w:eastAsia="zh-TW"/>
              </w:rPr>
              <w:t>违反本条例规定，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有资格证书的，应当吊销其资格证书；构成犯罪的，依法追究刑事责任。</w:t>
            </w:r>
          </w:p>
          <w:p w14:paraId="144F5CF6">
            <w:pPr>
              <w:spacing w:line="300" w:lineRule="exact"/>
              <w:ind w:firstLine="420" w:firstLineChars="200"/>
              <w:rPr>
                <w:rFonts w:hint="eastAsia" w:ascii="宋体" w:hAnsi="宋体" w:cs="宋体"/>
                <w:szCs w:val="21"/>
                <w:lang w:val="zh-TW" w:eastAsia="zh-TW"/>
              </w:rPr>
            </w:pPr>
            <w:r>
              <w:rPr>
                <w:rFonts w:hint="eastAsia" w:ascii="宋体" w:hAnsi="宋体" w:cs="宋体"/>
                <w:szCs w:val="21"/>
                <w:lang w:val="zh-TW" w:eastAsia="zh-TW"/>
              </w:rPr>
              <w:t>《病原微生物实验室</w:t>
            </w:r>
            <w:r>
              <w:rPr>
                <w:rFonts w:hint="eastAsia" w:ascii="宋体" w:hAnsi="宋体" w:cs="宋体"/>
                <w:szCs w:val="21"/>
                <w:lang w:val="en-US" w:eastAsia="zh-CN"/>
              </w:rPr>
              <w:t>生物</w:t>
            </w:r>
            <w:r>
              <w:rPr>
                <w:rFonts w:hint="eastAsia" w:ascii="宋体" w:hAnsi="宋体" w:cs="宋体"/>
                <w:szCs w:val="21"/>
                <w:lang w:val="zh-TW" w:eastAsia="zh-TW"/>
              </w:rPr>
              <w:t>安全管理条例》第五十九条</w:t>
            </w:r>
            <w:r>
              <w:rPr>
                <w:rFonts w:hint="eastAsia" w:ascii="宋体" w:hAnsi="宋体" w:cs="宋体"/>
                <w:szCs w:val="21"/>
                <w:lang w:val="zh-TW"/>
              </w:rPr>
              <w:t>：</w:t>
            </w:r>
            <w:r>
              <w:rPr>
                <w:rFonts w:hint="eastAsia" w:ascii="宋体" w:hAnsi="宋体" w:cs="宋体"/>
                <w:szCs w:val="21"/>
                <w:lang w:val="zh-TW" w:eastAsia="zh-TW"/>
              </w:rPr>
              <w:t>违反本条例规定，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p w14:paraId="478EFDE4">
            <w:pPr>
              <w:spacing w:line="300" w:lineRule="exact"/>
              <w:ind w:firstLine="420" w:firstLineChars="200"/>
              <w:rPr>
                <w:rFonts w:hint="eastAsia" w:ascii="宋体" w:hAnsi="宋体" w:cs="宋体"/>
                <w:szCs w:val="21"/>
                <w:lang w:val="zh-TW" w:eastAsia="zh-TW"/>
              </w:rPr>
            </w:pPr>
            <w:r>
              <w:rPr>
                <w:rFonts w:hint="eastAsia" w:ascii="宋体" w:hAnsi="宋体" w:cs="宋体"/>
                <w:szCs w:val="21"/>
                <w:lang w:val="zh-TW" w:eastAsia="zh-TW"/>
              </w:rPr>
              <w:t>《病原微生物实验室</w:t>
            </w:r>
            <w:r>
              <w:rPr>
                <w:rFonts w:hint="eastAsia" w:ascii="宋体" w:hAnsi="宋体" w:cs="宋体"/>
                <w:szCs w:val="21"/>
                <w:lang w:val="en-US" w:eastAsia="zh-CN"/>
              </w:rPr>
              <w:t>生物</w:t>
            </w:r>
            <w:r>
              <w:rPr>
                <w:rFonts w:hint="eastAsia" w:ascii="宋体" w:hAnsi="宋体" w:cs="宋体"/>
                <w:szCs w:val="21"/>
                <w:lang w:val="zh-TW" w:eastAsia="zh-TW"/>
              </w:rPr>
              <w:t>安全管理条例》第六十条</w:t>
            </w:r>
            <w:r>
              <w:rPr>
                <w:rFonts w:hint="eastAsia" w:ascii="宋体" w:hAnsi="宋体" w:cs="宋体"/>
                <w:szCs w:val="21"/>
                <w:lang w:val="zh-TW"/>
              </w:rPr>
              <w:t>：</w:t>
            </w:r>
            <w:r>
              <w:rPr>
                <w:rFonts w:hint="eastAsia" w:ascii="宋体" w:hAnsi="宋体" w:cs="宋体"/>
                <w:szCs w:val="21"/>
                <w:lang w:val="zh-TW" w:eastAsia="zh-TW"/>
              </w:rPr>
              <w:t>违反本条例行为规定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tc>
      </w:tr>
      <w:tr w14:paraId="5F5F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12ADB2B4">
            <w:pPr>
              <w:spacing w:line="300" w:lineRule="exact"/>
              <w:jc w:val="center"/>
              <w:rPr>
                <w:rFonts w:ascii="宋体" w:cs="宋体"/>
                <w:szCs w:val="21"/>
              </w:rPr>
            </w:pPr>
            <w:r>
              <w:rPr>
                <w:rFonts w:hint="eastAsia" w:ascii="宋体" w:hAnsi="宋体" w:cs="宋体"/>
                <w:szCs w:val="21"/>
              </w:rPr>
              <w:t>责任主体</w:t>
            </w:r>
          </w:p>
        </w:tc>
        <w:tc>
          <w:tcPr>
            <w:tcW w:w="7650" w:type="dxa"/>
            <w:vAlign w:val="center"/>
          </w:tcPr>
          <w:p w14:paraId="5C3C79A6">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65B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53729BBB">
            <w:pPr>
              <w:spacing w:line="300" w:lineRule="exact"/>
              <w:jc w:val="center"/>
              <w:rPr>
                <w:rFonts w:ascii="宋体" w:cs="宋体"/>
                <w:szCs w:val="21"/>
              </w:rPr>
            </w:pPr>
            <w:r>
              <w:rPr>
                <w:rFonts w:hint="eastAsia" w:ascii="宋体" w:hAnsi="宋体" w:cs="宋体"/>
                <w:szCs w:val="21"/>
              </w:rPr>
              <w:t>责任事项</w:t>
            </w:r>
          </w:p>
        </w:tc>
        <w:tc>
          <w:tcPr>
            <w:tcW w:w="7650" w:type="dxa"/>
            <w:vAlign w:val="center"/>
          </w:tcPr>
          <w:p w14:paraId="7458E88C">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立案责任：发现涉嫌</w:t>
            </w:r>
            <w:r>
              <w:rPr>
                <w:rFonts w:hint="eastAsia" w:ascii="宋体" w:hAnsi="宋体" w:cs="宋体"/>
                <w:szCs w:val="21"/>
                <w:lang w:val="zh-TW" w:eastAsia="zh-CN"/>
              </w:rPr>
              <w:t>违反病原微生物实验室生物安全管理的</w:t>
            </w:r>
            <w:r>
              <w:rPr>
                <w:rFonts w:hint="eastAsia" w:ascii="宋体" w:hAnsi="宋体" w:cs="宋体"/>
                <w:szCs w:val="21"/>
              </w:rPr>
              <w:t>行为予以审查，决定是否立案。</w:t>
            </w:r>
          </w:p>
          <w:p w14:paraId="3FF399E9">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13A9A8F9">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24129CB8">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3491DB4B">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0A0A5799">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20F08B6B">
            <w:pPr>
              <w:spacing w:line="300" w:lineRule="exact"/>
              <w:ind w:firstLine="420" w:firstLineChars="200"/>
              <w:jc w:val="left"/>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2EF7398B">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2B8C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597CB679">
            <w:pPr>
              <w:spacing w:line="300" w:lineRule="exact"/>
              <w:jc w:val="center"/>
              <w:rPr>
                <w:rFonts w:ascii="宋体" w:cs="宋体"/>
                <w:szCs w:val="21"/>
              </w:rPr>
            </w:pPr>
            <w:r>
              <w:rPr>
                <w:rFonts w:hint="eastAsia" w:ascii="宋体" w:hAnsi="宋体" w:cs="宋体"/>
                <w:szCs w:val="21"/>
              </w:rPr>
              <w:t>责任事项依据</w:t>
            </w:r>
          </w:p>
        </w:tc>
        <w:tc>
          <w:tcPr>
            <w:tcW w:w="7650" w:type="dxa"/>
            <w:vAlign w:val="center"/>
          </w:tcPr>
          <w:p w14:paraId="4888D3A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lang w:val="zh-TW"/>
              </w:rPr>
              <w:t>、</w:t>
            </w:r>
            <w:r>
              <w:rPr>
                <w:rFonts w:hint="eastAsia" w:ascii="宋体" w:hAnsi="宋体" w:cs="宋体"/>
                <w:szCs w:val="21"/>
                <w:lang w:val="zh-TW" w:eastAsia="zh-TW"/>
              </w:rPr>
              <w:t>《中华人民共和国行政处罚法》第十五条</w:t>
            </w:r>
            <w:r>
              <w:rPr>
                <w:rFonts w:hint="eastAsia" w:ascii="宋体" w:hAnsi="宋体" w:cs="宋体"/>
                <w:szCs w:val="21"/>
                <w:lang w:val="zh-TW"/>
              </w:rPr>
              <w:t>：</w:t>
            </w:r>
            <w:r>
              <w:rPr>
                <w:rFonts w:hint="eastAsia" w:ascii="宋体" w:hAnsi="宋体" w:cs="宋体"/>
                <w:szCs w:val="21"/>
                <w:lang w:val="zh-TW" w:eastAsia="zh-TW"/>
              </w:rPr>
              <w:t>行政处罚由具有行政处罚权的行政机关在法定职权范围内实施。</w:t>
            </w:r>
          </w:p>
          <w:p w14:paraId="2330C3D3">
            <w:pPr>
              <w:spacing w:line="300" w:lineRule="exact"/>
              <w:ind w:firstLine="420" w:firstLineChars="200"/>
              <w:rPr>
                <w:rFonts w:ascii="宋体" w:cs="宋体"/>
                <w:szCs w:val="21"/>
                <w:lang w:val="zh-TW"/>
              </w:rPr>
            </w:pPr>
            <w:r>
              <w:rPr>
                <w:rFonts w:ascii="宋体" w:hAnsi="宋体" w:cs="宋体"/>
                <w:szCs w:val="21"/>
              </w:rPr>
              <w:t>2</w:t>
            </w:r>
            <w:r>
              <w:rPr>
                <w:rFonts w:ascii="宋体" w:cs="宋体"/>
                <w:szCs w:val="21"/>
                <w:lang w:val="zh-TW"/>
              </w:rPr>
              <w:t>.</w:t>
            </w:r>
            <w:r>
              <w:rPr>
                <w:rFonts w:hint="eastAsia" w:ascii="宋体" w:hAnsi="宋体" w:cs="宋体"/>
                <w:szCs w:val="21"/>
                <w:lang w:val="zh-TW" w:eastAsia="zh-TW"/>
              </w:rPr>
              <w:t>《中华人民共和国行政处罚法》第三十六条</w:t>
            </w:r>
            <w:r>
              <w:rPr>
                <w:rFonts w:hint="eastAsia" w:ascii="宋体" w:hAnsi="宋体" w:cs="宋体"/>
                <w:szCs w:val="21"/>
                <w:lang w:val="zh-TW"/>
              </w:rPr>
              <w:t>：</w:t>
            </w:r>
            <w:r>
              <w:rPr>
                <w:rFonts w:hint="eastAsia" w:ascii="宋体" w:hAnsi="宋体" w:cs="宋体"/>
                <w:szCs w:val="21"/>
                <w:lang w:val="zh-TW" w:eastAsia="zh-TW"/>
              </w:rPr>
              <w:t>除本法第三十三条规定的可以当场作出的行政处罚外，行政机关发现公民、法人或者其他组织有依法应当给予行政处罚的行为的，必须全面、客观、</w:t>
            </w:r>
            <w:r>
              <w:rPr>
                <w:rFonts w:hint="eastAsia" w:ascii="宋体" w:hAnsi="宋体" w:cs="宋体"/>
                <w:szCs w:val="21"/>
                <w:lang w:val="zh-TW" w:eastAsia="zh-CN"/>
              </w:rPr>
              <w:t>公正的调查</w:t>
            </w:r>
            <w:r>
              <w:rPr>
                <w:rFonts w:hint="eastAsia" w:ascii="宋体" w:hAnsi="宋体" w:cs="宋体"/>
                <w:szCs w:val="21"/>
                <w:lang w:val="zh-TW" w:eastAsia="zh-TW"/>
              </w:rPr>
              <w:t>，收集有关证据；必要时，依照法律、法规的规定，可以进行检查。</w:t>
            </w:r>
          </w:p>
          <w:p w14:paraId="317EB7B7">
            <w:pPr>
              <w:spacing w:line="300" w:lineRule="exact"/>
              <w:ind w:firstLine="420" w:firstLineChars="200"/>
              <w:rPr>
                <w:rFonts w:ascii="宋体" w:cs="宋体"/>
                <w:szCs w:val="21"/>
                <w:lang w:val="zh-TW" w:eastAsia="zh-TW"/>
              </w:rPr>
            </w:pPr>
            <w:r>
              <w:rPr>
                <w:rFonts w:ascii="宋体" w:hAnsi="宋体" w:cs="宋体"/>
                <w:szCs w:val="21"/>
              </w:rPr>
              <w:t>3</w:t>
            </w:r>
            <w:r>
              <w:rPr>
                <w:rFonts w:ascii="宋体" w:cs="宋体"/>
                <w:szCs w:val="21"/>
                <w:lang w:val="zh-TW"/>
              </w:rPr>
              <w:t>.</w:t>
            </w:r>
            <w:r>
              <w:rPr>
                <w:rFonts w:hint="eastAsia" w:ascii="宋体" w:hAnsi="宋体" w:cs="宋体"/>
                <w:szCs w:val="21"/>
                <w:lang w:val="zh-TW" w:eastAsia="zh-TW"/>
              </w:rPr>
              <w:t>《中华人民共和国行政处罚法》第三十八条</w:t>
            </w:r>
            <w:r>
              <w:rPr>
                <w:rFonts w:hint="eastAsia" w:ascii="宋体" w:hAnsi="宋体" w:cs="宋体"/>
                <w:szCs w:val="21"/>
                <w:lang w:val="zh-TW"/>
              </w:rPr>
              <w:t>：</w:t>
            </w:r>
            <w:r>
              <w:rPr>
                <w:rFonts w:hint="eastAsia" w:ascii="宋体" w:hAnsi="宋体" w:cs="宋体"/>
                <w:szCs w:val="21"/>
                <w:lang w:val="zh-TW" w:eastAsia="zh-TW"/>
              </w:rPr>
              <w:t>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13518B8F">
            <w:pPr>
              <w:spacing w:line="300" w:lineRule="exact"/>
              <w:ind w:firstLine="420" w:firstLineChars="200"/>
              <w:rPr>
                <w:rFonts w:ascii="宋体" w:cs="宋体"/>
                <w:szCs w:val="21"/>
                <w:lang w:val="zh-TW"/>
              </w:rPr>
            </w:pPr>
            <w:r>
              <w:rPr>
                <w:rFonts w:ascii="宋体" w:hAnsi="宋体" w:cs="宋体"/>
                <w:szCs w:val="21"/>
              </w:rPr>
              <w:t>4</w:t>
            </w:r>
            <w:r>
              <w:rPr>
                <w:rFonts w:ascii="宋体" w:cs="宋体"/>
                <w:szCs w:val="21"/>
                <w:lang w:val="zh-TW"/>
              </w:rPr>
              <w:t>.</w:t>
            </w:r>
            <w:r>
              <w:rPr>
                <w:rFonts w:hint="eastAsia" w:ascii="宋体" w:hAnsi="宋体" w:cs="宋体"/>
                <w:szCs w:val="21"/>
                <w:lang w:val="zh-TW" w:eastAsia="zh-TW"/>
              </w:rPr>
              <w:t>《中华人民共和国行政处罚法》第三十一条</w:t>
            </w:r>
            <w:r>
              <w:rPr>
                <w:rFonts w:hint="eastAsia" w:ascii="宋体" w:hAnsi="宋体" w:cs="宋体"/>
                <w:szCs w:val="21"/>
                <w:lang w:val="zh-TW"/>
              </w:rPr>
              <w:t>：</w:t>
            </w:r>
            <w:r>
              <w:rPr>
                <w:rFonts w:hint="eastAsia" w:ascii="宋体" w:hAnsi="宋体" w:cs="宋体"/>
                <w:szCs w:val="21"/>
                <w:lang w:val="zh-TW" w:eastAsia="zh-TW"/>
              </w:rPr>
              <w:t>行政机关在作出行政处罚决定之前，应当告知当事人作出行政处罚决定的事实、理由及依据，并告知当事人依法享有的权利。</w:t>
            </w:r>
          </w:p>
          <w:p w14:paraId="017EF30A">
            <w:pPr>
              <w:spacing w:line="300" w:lineRule="exact"/>
              <w:ind w:firstLine="420" w:firstLineChars="200"/>
              <w:rPr>
                <w:rFonts w:ascii="宋体" w:cs="宋体"/>
                <w:szCs w:val="21"/>
              </w:rPr>
            </w:pPr>
            <w:r>
              <w:rPr>
                <w:rFonts w:ascii="宋体" w:hAnsi="宋体" w:cs="宋体"/>
                <w:szCs w:val="21"/>
              </w:rPr>
              <w:t>5</w:t>
            </w:r>
            <w:r>
              <w:rPr>
                <w:rFonts w:ascii="宋体" w:cs="宋体"/>
                <w:szCs w:val="21"/>
                <w:lang w:val="zh-TW"/>
              </w:rPr>
              <w:t>.</w:t>
            </w:r>
            <w:r>
              <w:rPr>
                <w:rFonts w:hint="eastAsia" w:ascii="宋体" w:hAnsi="宋体" w:cs="宋体"/>
                <w:szCs w:val="21"/>
                <w:lang w:val="zh-TW" w:eastAsia="zh-TW"/>
              </w:rPr>
              <w:t>《中华人民共和国行政处罚法》第三十九条</w:t>
            </w:r>
            <w:r>
              <w:rPr>
                <w:rFonts w:hint="eastAsia" w:ascii="宋体" w:hAnsi="宋体" w:cs="宋体"/>
                <w:szCs w:val="21"/>
                <w:lang w:val="zh-TW"/>
              </w:rPr>
              <w:t>：</w:t>
            </w:r>
            <w:r>
              <w:rPr>
                <w:rFonts w:hint="eastAsia" w:ascii="宋体" w:hAnsi="宋体" w:cs="宋体"/>
                <w:szCs w:val="21"/>
                <w:lang w:val="zh-TW" w:eastAsia="zh-TW"/>
              </w:rPr>
              <w:t>行政机关依照本法第三十八条的规定给予行政处罚，应当制作行政处罚决定书。行政处罚决定书应当载明下列事项：（一）当事人的姓名或者名称、地址；（二）</w:t>
            </w:r>
            <w:r>
              <w:rPr>
                <w:rFonts w:hint="eastAsia" w:ascii="宋体" w:hAnsi="宋体" w:cs="宋体"/>
                <w:szCs w:val="21"/>
                <w:lang w:val="zh-TW" w:eastAsia="zh-CN"/>
              </w:rPr>
              <w:t>违反法律法规</w:t>
            </w:r>
            <w:r>
              <w:rPr>
                <w:rFonts w:hint="eastAsia" w:ascii="宋体" w:hAnsi="宋体" w:cs="宋体"/>
                <w:szCs w:val="21"/>
                <w:lang w:val="zh-TW" w:eastAsia="zh-TW"/>
              </w:rPr>
              <w:t>或者规章的实施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1B5929FE">
            <w:pPr>
              <w:spacing w:line="300" w:lineRule="exact"/>
              <w:ind w:firstLine="420" w:firstLineChars="200"/>
              <w:rPr>
                <w:rFonts w:ascii="宋体" w:cs="宋体"/>
                <w:szCs w:val="21"/>
              </w:rPr>
            </w:pPr>
            <w:r>
              <w:rPr>
                <w:rFonts w:ascii="宋体" w:hAnsi="宋体" w:cs="宋体"/>
                <w:szCs w:val="21"/>
              </w:rPr>
              <w:t>6</w:t>
            </w:r>
            <w:r>
              <w:rPr>
                <w:rFonts w:ascii="宋体" w:cs="宋体"/>
                <w:szCs w:val="21"/>
                <w:lang w:val="zh-TW"/>
              </w:rPr>
              <w:t>.</w:t>
            </w:r>
            <w:r>
              <w:rPr>
                <w:rFonts w:hint="eastAsia" w:ascii="宋体" w:hAnsi="宋体" w:cs="宋体"/>
                <w:szCs w:val="21"/>
                <w:lang w:val="zh-TW" w:eastAsia="zh-TW"/>
              </w:rPr>
              <w:t>《中华人民共和国行政处罚法》第四十条</w:t>
            </w:r>
            <w:r>
              <w:rPr>
                <w:rFonts w:hint="eastAsia" w:ascii="宋体" w:hAnsi="宋体" w:cs="宋体"/>
                <w:szCs w:val="21"/>
                <w:lang w:val="zh-TW"/>
              </w:rPr>
              <w:t>：</w:t>
            </w:r>
            <w:r>
              <w:rPr>
                <w:rFonts w:hint="eastAsia" w:ascii="宋体" w:hAnsi="宋体" w:cs="宋体"/>
                <w:szCs w:val="21"/>
                <w:lang w:val="zh-TW" w:eastAsia="zh-TW"/>
              </w:rPr>
              <w:t>行政处罚决定书应当在宣告后当场交付当事人；当事人不在场的，行政机关应当在七日内依照民事诉讼法的有关规定，将行政处罚决定书送达当事人。</w:t>
            </w:r>
          </w:p>
          <w:p w14:paraId="0136E9E9">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lang w:val="zh-TW"/>
              </w:rPr>
              <w:t>《中华人民共和国行政处罚法》第四十四条：</w:t>
            </w:r>
            <w:r>
              <w:rPr>
                <w:rFonts w:hint="eastAsia" w:ascii="宋体" w:hAnsi="宋体" w:cs="宋体"/>
                <w:szCs w:val="21"/>
                <w:lang w:val="zh-TW" w:eastAsia="zh-TW"/>
              </w:rPr>
              <w:t>行政处罚决定依法作出后，当事人应当在行政处罚决定的期限内，予以履行。</w:t>
            </w:r>
          </w:p>
          <w:p w14:paraId="706CDCDF">
            <w:pPr>
              <w:spacing w:line="300" w:lineRule="exact"/>
              <w:ind w:firstLine="420" w:firstLineChars="200"/>
              <w:rPr>
                <w:rFonts w:ascii="宋体" w:cs="宋体"/>
                <w:szCs w:val="21"/>
              </w:rPr>
            </w:pPr>
            <w:r>
              <w:rPr>
                <w:rFonts w:ascii="宋体" w:hAnsi="宋体" w:cs="宋体"/>
                <w:szCs w:val="21"/>
              </w:rPr>
              <w:t>8</w:t>
            </w:r>
            <w:r>
              <w:rPr>
                <w:rFonts w:ascii="宋体" w:cs="宋体"/>
                <w:szCs w:val="21"/>
                <w:lang w:val="zh-TW"/>
              </w:rPr>
              <w:t>.</w:t>
            </w:r>
            <w:r>
              <w:rPr>
                <w:rFonts w:hint="eastAsia" w:ascii="宋体" w:hAnsi="宋体" w:cs="宋体"/>
                <w:szCs w:val="21"/>
                <w:lang w:val="zh-TW" w:eastAsia="zh-TW"/>
              </w:rPr>
              <w:t>《中华人民共和国行政处罚法》第四十五条</w:t>
            </w:r>
            <w:r>
              <w:rPr>
                <w:rFonts w:hint="eastAsia" w:ascii="宋体" w:hAnsi="宋体" w:cs="宋体"/>
                <w:szCs w:val="21"/>
                <w:lang w:val="zh-TW"/>
              </w:rPr>
              <w:t>：</w:t>
            </w:r>
            <w:r>
              <w:rPr>
                <w:rFonts w:hint="eastAsia" w:ascii="宋体" w:hAnsi="宋体" w:cs="宋体"/>
                <w:szCs w:val="21"/>
                <w:lang w:val="zh-TW" w:eastAsia="zh-TW"/>
              </w:rPr>
              <w:t>当事人对行政处罚决定不服申请行政复议或者提起行政诉讼的，行政处罚不停止执行，法律另有规定的除外。</w:t>
            </w:r>
          </w:p>
        </w:tc>
      </w:tr>
      <w:tr w14:paraId="2440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2B9617B0">
            <w:pPr>
              <w:spacing w:line="300" w:lineRule="exact"/>
              <w:jc w:val="center"/>
              <w:rPr>
                <w:rFonts w:ascii="宋体" w:cs="宋体"/>
                <w:szCs w:val="21"/>
              </w:rPr>
            </w:pPr>
            <w:r>
              <w:rPr>
                <w:rFonts w:hint="eastAsia" w:ascii="宋体" w:hAnsi="宋体" w:cs="宋体"/>
                <w:szCs w:val="21"/>
              </w:rPr>
              <w:t>追责情形</w:t>
            </w:r>
          </w:p>
        </w:tc>
        <w:tc>
          <w:tcPr>
            <w:tcW w:w="7650" w:type="dxa"/>
            <w:vAlign w:val="center"/>
          </w:tcPr>
          <w:p w14:paraId="303CCE94">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病原微生物实验室生物安全管理条例》《四川省行政执法监督条例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69B4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0064B55B">
            <w:pPr>
              <w:spacing w:line="300" w:lineRule="exact"/>
              <w:jc w:val="center"/>
              <w:rPr>
                <w:rFonts w:ascii="宋体" w:cs="宋体"/>
                <w:szCs w:val="21"/>
              </w:rPr>
            </w:pPr>
            <w:r>
              <w:rPr>
                <w:rFonts w:hint="eastAsia" w:ascii="宋体" w:hAnsi="宋体" w:cs="宋体"/>
                <w:szCs w:val="21"/>
              </w:rPr>
              <w:t>监督电话</w:t>
            </w:r>
          </w:p>
        </w:tc>
        <w:tc>
          <w:tcPr>
            <w:tcW w:w="7650" w:type="dxa"/>
            <w:vAlign w:val="center"/>
          </w:tcPr>
          <w:p w14:paraId="0C6B0FA3">
            <w:pPr>
              <w:pStyle w:val="20"/>
              <w:spacing w:line="300" w:lineRule="exact"/>
              <w:jc w:val="center"/>
              <w:rPr>
                <w:rFonts w:hint="eastAsia" w:ascii="宋体" w:hAnsi="宋体" w:eastAsia="宋体" w:cs="宋体"/>
                <w:color w:val="auto"/>
                <w:lang w:eastAsia="zh-CN"/>
              </w:rPr>
            </w:pPr>
            <w:r>
              <w:rPr>
                <w:rFonts w:hint="eastAsia" w:ascii="宋体" w:hAnsi="宋体" w:eastAsia="宋体" w:cs="宋体"/>
                <w:color w:val="auto"/>
                <w:lang w:eastAsia="zh-CN"/>
              </w:rPr>
              <w:t>0825-7820512</w:t>
            </w:r>
          </w:p>
        </w:tc>
      </w:tr>
    </w:tbl>
    <w:p w14:paraId="5D4918E3">
      <w:pPr>
        <w:spacing w:line="400" w:lineRule="exact"/>
        <w:rPr>
          <w:rFonts w:ascii="宋体" w:cs="宋体"/>
          <w:szCs w:val="21"/>
        </w:rPr>
      </w:pPr>
      <w:r>
        <w:rPr>
          <w:rFonts w:ascii="宋体" w:hAnsi="宋体" w:cs="宋体"/>
          <w:szCs w:val="21"/>
        </w:rPr>
        <w:t xml:space="preserve">           </w:t>
      </w:r>
    </w:p>
    <w:tbl>
      <w:tblPr>
        <w:tblStyle w:val="5"/>
        <w:tblpPr w:leftFromText="180" w:rightFromText="180" w:vertAnchor="text" w:horzAnchor="page" w:tblpX="1635" w:tblpY="314"/>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7677"/>
      </w:tblGrid>
      <w:tr w14:paraId="760B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2" w:type="dxa"/>
            <w:vAlign w:val="center"/>
          </w:tcPr>
          <w:p w14:paraId="4FDDE668">
            <w:pPr>
              <w:spacing w:line="300" w:lineRule="exact"/>
              <w:jc w:val="center"/>
              <w:rPr>
                <w:rFonts w:ascii="宋体" w:cs="宋体"/>
                <w:szCs w:val="21"/>
              </w:rPr>
            </w:pPr>
            <w:r>
              <w:rPr>
                <w:rFonts w:hint="eastAsia" w:ascii="宋体" w:hAnsi="宋体" w:cs="宋体"/>
                <w:szCs w:val="21"/>
              </w:rPr>
              <w:t>序号</w:t>
            </w:r>
          </w:p>
        </w:tc>
        <w:tc>
          <w:tcPr>
            <w:tcW w:w="7677" w:type="dxa"/>
            <w:vAlign w:val="center"/>
          </w:tcPr>
          <w:p w14:paraId="07EE845A">
            <w:pPr>
              <w:spacing w:line="300" w:lineRule="exact"/>
              <w:jc w:val="center"/>
              <w:rPr>
                <w:rFonts w:hint="eastAsia" w:ascii="宋体" w:eastAsia="宋体" w:cs="宋体"/>
                <w:szCs w:val="21"/>
                <w:lang w:eastAsia="zh-CN"/>
              </w:rPr>
            </w:pPr>
            <w:r>
              <w:rPr>
                <w:rFonts w:ascii="宋体" w:hAnsi="宋体" w:cs="宋体"/>
                <w:szCs w:val="21"/>
              </w:rPr>
              <w:t>8</w:t>
            </w:r>
            <w:r>
              <w:rPr>
                <w:rFonts w:hint="eastAsia" w:ascii="宋体" w:hAnsi="宋体" w:cs="宋体"/>
                <w:szCs w:val="21"/>
                <w:lang w:val="en-US" w:eastAsia="zh-CN"/>
              </w:rPr>
              <w:t>0</w:t>
            </w:r>
          </w:p>
        </w:tc>
      </w:tr>
      <w:tr w14:paraId="2D57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2" w:type="dxa"/>
            <w:vAlign w:val="center"/>
          </w:tcPr>
          <w:p w14:paraId="35EC3162">
            <w:pPr>
              <w:spacing w:line="300" w:lineRule="exact"/>
              <w:jc w:val="center"/>
              <w:rPr>
                <w:rFonts w:ascii="宋体" w:cs="宋体"/>
                <w:szCs w:val="21"/>
              </w:rPr>
            </w:pPr>
            <w:r>
              <w:rPr>
                <w:rFonts w:hint="eastAsia" w:ascii="宋体" w:hAnsi="宋体" w:cs="宋体"/>
                <w:szCs w:val="21"/>
              </w:rPr>
              <w:t>权力类型</w:t>
            </w:r>
          </w:p>
        </w:tc>
        <w:tc>
          <w:tcPr>
            <w:tcW w:w="7677" w:type="dxa"/>
            <w:vAlign w:val="center"/>
          </w:tcPr>
          <w:p w14:paraId="4B0AED0D">
            <w:pPr>
              <w:spacing w:line="300" w:lineRule="exact"/>
              <w:jc w:val="center"/>
              <w:rPr>
                <w:rFonts w:ascii="宋体" w:cs="宋体"/>
                <w:szCs w:val="21"/>
              </w:rPr>
            </w:pPr>
            <w:r>
              <w:rPr>
                <w:rFonts w:hint="eastAsia" w:ascii="宋体" w:hAnsi="宋体" w:cs="宋体"/>
                <w:szCs w:val="21"/>
              </w:rPr>
              <w:t>行政处罚</w:t>
            </w:r>
          </w:p>
        </w:tc>
      </w:tr>
      <w:tr w14:paraId="18A0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2" w:type="dxa"/>
            <w:vAlign w:val="center"/>
          </w:tcPr>
          <w:p w14:paraId="376E3A7F">
            <w:pPr>
              <w:spacing w:line="300" w:lineRule="exact"/>
              <w:jc w:val="center"/>
              <w:rPr>
                <w:rFonts w:ascii="宋体" w:cs="宋体"/>
                <w:szCs w:val="21"/>
              </w:rPr>
            </w:pPr>
            <w:r>
              <w:rPr>
                <w:rFonts w:hint="eastAsia" w:ascii="宋体" w:hAnsi="宋体" w:cs="宋体"/>
                <w:szCs w:val="21"/>
              </w:rPr>
              <w:t>权力项目名称</w:t>
            </w:r>
          </w:p>
        </w:tc>
        <w:tc>
          <w:tcPr>
            <w:tcW w:w="7677" w:type="dxa"/>
            <w:vAlign w:val="center"/>
          </w:tcPr>
          <w:p w14:paraId="05B29CC8">
            <w:pPr>
              <w:spacing w:line="300" w:lineRule="exact"/>
              <w:jc w:val="center"/>
              <w:rPr>
                <w:rFonts w:ascii="宋体" w:cs="宋体"/>
                <w:szCs w:val="21"/>
              </w:rPr>
            </w:pPr>
            <w:r>
              <w:rPr>
                <w:rFonts w:hint="eastAsia" w:ascii="宋体" w:hAnsi="宋体" w:cs="宋体"/>
                <w:szCs w:val="21"/>
              </w:rPr>
              <w:t>对未及时向保藏机构提供菌（毒）种或者样本的处罚</w:t>
            </w:r>
          </w:p>
        </w:tc>
      </w:tr>
      <w:tr w14:paraId="028D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2" w:type="dxa"/>
            <w:vAlign w:val="center"/>
          </w:tcPr>
          <w:p w14:paraId="4F59C837">
            <w:pPr>
              <w:spacing w:line="300" w:lineRule="exact"/>
              <w:jc w:val="center"/>
              <w:rPr>
                <w:rFonts w:ascii="宋体" w:cs="宋体"/>
                <w:szCs w:val="21"/>
              </w:rPr>
            </w:pPr>
            <w:r>
              <w:rPr>
                <w:rFonts w:hint="eastAsia" w:ascii="宋体" w:hAnsi="宋体" w:cs="宋体"/>
                <w:szCs w:val="21"/>
              </w:rPr>
              <w:t>实施依据</w:t>
            </w:r>
          </w:p>
        </w:tc>
        <w:tc>
          <w:tcPr>
            <w:tcW w:w="7677" w:type="dxa"/>
            <w:vAlign w:val="center"/>
          </w:tcPr>
          <w:p w14:paraId="180E0D8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动物病原微生物菌（毒）种保藏管理办法》第九条：从事动物疫情监测、疫病诊断、检验检疫和疫病研究等活动的单位和个人，应当及时将研究、教学、检测、诊断等实验活动中获得的具有保藏价值的菌（毒）种和样本，送交保藏机构鉴定和保藏，并提交菌（毒）种和样本的背景资料。</w:t>
            </w:r>
          </w:p>
          <w:p w14:paraId="025CE94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动物病原微生物菌（毒）种保藏管理办法》第三十三条：违反本办法规定，未及时向保藏机构提供菌（毒）种或者样本的，由县级以上地方人民政府兽医主管部门责令改正；拒不改正的，单位处一万元以上三万元以下罚款，个人处五百元以上一千元以下罚款。</w:t>
            </w:r>
          </w:p>
        </w:tc>
      </w:tr>
      <w:tr w14:paraId="4F8A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2" w:type="dxa"/>
            <w:vAlign w:val="center"/>
          </w:tcPr>
          <w:p w14:paraId="0BDBEC8E">
            <w:pPr>
              <w:spacing w:line="300" w:lineRule="exact"/>
              <w:jc w:val="center"/>
              <w:rPr>
                <w:rFonts w:ascii="宋体" w:cs="宋体"/>
                <w:szCs w:val="21"/>
              </w:rPr>
            </w:pPr>
            <w:r>
              <w:rPr>
                <w:rFonts w:hint="eastAsia" w:ascii="宋体" w:hAnsi="宋体" w:cs="宋体"/>
                <w:szCs w:val="21"/>
              </w:rPr>
              <w:t>责任主体</w:t>
            </w:r>
          </w:p>
        </w:tc>
        <w:tc>
          <w:tcPr>
            <w:tcW w:w="7677" w:type="dxa"/>
            <w:vAlign w:val="center"/>
          </w:tcPr>
          <w:p w14:paraId="788E4C8D">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5192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2" w:type="dxa"/>
            <w:vAlign w:val="center"/>
          </w:tcPr>
          <w:p w14:paraId="0E9DE55F">
            <w:pPr>
              <w:spacing w:line="300" w:lineRule="exact"/>
              <w:jc w:val="center"/>
              <w:rPr>
                <w:rFonts w:ascii="宋体" w:cs="宋体"/>
                <w:szCs w:val="21"/>
              </w:rPr>
            </w:pPr>
            <w:r>
              <w:rPr>
                <w:rFonts w:hint="eastAsia" w:ascii="宋体" w:hAnsi="宋体" w:cs="宋体"/>
                <w:szCs w:val="21"/>
              </w:rPr>
              <w:t>责任事项</w:t>
            </w:r>
          </w:p>
        </w:tc>
        <w:tc>
          <w:tcPr>
            <w:tcW w:w="7677" w:type="dxa"/>
            <w:vAlign w:val="center"/>
          </w:tcPr>
          <w:p w14:paraId="6D740DF5">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立案责任：发现涉嫌未及时向保藏机构提供菌（毒）种或者样本的行为予以审查，决定是否立案。</w:t>
            </w:r>
          </w:p>
          <w:p w14:paraId="6A2AC97C">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4F23B118">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1DD55B83">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36EC1C67">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56AD983F">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1037EA49">
            <w:pPr>
              <w:spacing w:line="300" w:lineRule="exact"/>
              <w:ind w:firstLine="420" w:firstLineChars="200"/>
              <w:jc w:val="left"/>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3498A466">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6535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2" w:type="dxa"/>
            <w:vAlign w:val="center"/>
          </w:tcPr>
          <w:p w14:paraId="0ECF6FF3">
            <w:pPr>
              <w:spacing w:line="300" w:lineRule="exact"/>
              <w:jc w:val="center"/>
              <w:rPr>
                <w:rFonts w:ascii="宋体" w:cs="宋体"/>
                <w:szCs w:val="21"/>
              </w:rPr>
            </w:pPr>
            <w:r>
              <w:rPr>
                <w:rFonts w:hint="eastAsia" w:ascii="宋体" w:hAnsi="宋体" w:cs="宋体"/>
                <w:szCs w:val="21"/>
              </w:rPr>
              <w:t>责任事项依据</w:t>
            </w:r>
          </w:p>
        </w:tc>
        <w:tc>
          <w:tcPr>
            <w:tcW w:w="7677" w:type="dxa"/>
            <w:vAlign w:val="center"/>
          </w:tcPr>
          <w:p w14:paraId="73CCBF3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《动物病原微生物菌（毒）种保藏管理办法》第五条：国家实验活动用菌（毒）种和样本实行集中保藏，保藏机构以外的任何单位和个人不得保藏菌（毒）种或者样本。</w:t>
            </w:r>
          </w:p>
          <w:p w14:paraId="02B1DD0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《动物病原微生物菌（毒）种保藏管理办法》第十二条第一款：保藏机构应当设专库保藏一、二类菌（毒）种和样本，设专柜保藏三、四类菌（毒）种和样本。</w:t>
            </w:r>
          </w:p>
          <w:p w14:paraId="2DA5643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《动物病原微生物菌（毒）种保藏管理办法》第十二条第二款：保藏机构保藏的菌（毒）种和样本应当分类存放，实行双人双锁管理。</w:t>
            </w:r>
          </w:p>
          <w:p w14:paraId="5AA34634">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动物病原微生物菌（毒）种保藏管理办法》第十三条第一款：保藏机构应当建立完善的技术资料档案，详细记录所保藏的菌（毒）种和样本的名称、编号、数量、来源、病原微生物类别、主要特性、保存方法等情况。</w:t>
            </w:r>
          </w:p>
          <w:p w14:paraId="417197E5">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《动物病原微生物菌（毒）种保藏管理办法》第十三条第二款：技术资料档案应当永久保存。</w:t>
            </w:r>
          </w:p>
          <w:p w14:paraId="4F0D668A">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《动物病原微生物菌（毒）种保藏管理办法》第十四条第一款：保藏机构应当保藏的菌（毒）种按时鉴定、复壮，妥善保藏，避免失活。</w:t>
            </w:r>
          </w:p>
          <w:p w14:paraId="49B763D3">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《动物病原微生物菌（毒）种保藏管理办法》第十四条第二款：保藏机构保藏的菌（毒）种开展鉴定、复壮的，应当按照规定在相应级别的生物安全实验室进行。</w:t>
            </w:r>
          </w:p>
          <w:p w14:paraId="0480108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《动物病原微生物菌（毒）种保藏管理办法》第十七条：第一款第一项至第三项</w:t>
            </w:r>
            <w:r>
              <w:rPr>
                <w:rFonts w:ascii="宋体" w:cs="宋体"/>
                <w:szCs w:val="21"/>
              </w:rPr>
              <w:t> </w:t>
            </w:r>
            <w:r>
              <w:rPr>
                <w:rFonts w:hint="eastAsia" w:ascii="宋体" w:hAnsi="宋体" w:cs="宋体"/>
                <w:szCs w:val="21"/>
              </w:rPr>
              <w:t>保藏机构应当按照以下规定提供菌（毒）种或者样本：（一）提供高致病性动物病原微生物菌（毒）种或者样本的，查验从事高致病性动物病原微生物相关实验活动的批准文件；（二）提供兽用生物制品生产和检验用菌（毒）种或者样本的，查验兽药生产批准文号文件；（三）提供三、四类菌（毒）种或者样本的，查验实验室所在单位出具的证明。</w:t>
            </w:r>
          </w:p>
          <w:p w14:paraId="498834F6">
            <w:pPr>
              <w:spacing w:line="300" w:lineRule="exact"/>
              <w:ind w:firstLine="420" w:firstLineChars="200"/>
              <w:rPr>
                <w:rFonts w:ascii="宋体" w:cs="宋体"/>
                <w:szCs w:val="21"/>
              </w:rPr>
            </w:pPr>
            <w:r>
              <w:rPr>
                <w:rFonts w:ascii="宋体" w:hAnsi="宋体" w:cs="宋体"/>
                <w:szCs w:val="21"/>
              </w:rPr>
              <w:t>9.</w:t>
            </w:r>
            <w:r>
              <w:rPr>
                <w:rFonts w:hint="eastAsia" w:ascii="宋体" w:hAnsi="宋体" w:cs="宋体"/>
                <w:szCs w:val="21"/>
              </w:rPr>
              <w:t>《动物病原微生物菌（毒）种保藏管理办法》第十八条：保藏机构提供菌（毒）种或者样本时，应当进行登记，详细记录所提供的菌（毒）种或者样本的名称、数量、时间以及发放人、领取人、使用单位名称等。</w:t>
            </w:r>
          </w:p>
          <w:p w14:paraId="3F959580">
            <w:pPr>
              <w:spacing w:line="300" w:lineRule="exact"/>
              <w:ind w:firstLine="420" w:firstLineChars="200"/>
              <w:rPr>
                <w:rFonts w:ascii="宋体" w:cs="宋体"/>
                <w:szCs w:val="21"/>
              </w:rPr>
            </w:pPr>
            <w:r>
              <w:rPr>
                <w:rFonts w:ascii="宋体" w:hAnsi="宋体" w:cs="宋体"/>
                <w:szCs w:val="21"/>
              </w:rPr>
              <w:t>10.</w:t>
            </w:r>
            <w:r>
              <w:rPr>
                <w:rFonts w:hint="eastAsia" w:ascii="宋体" w:hAnsi="宋体" w:cs="宋体"/>
                <w:szCs w:val="21"/>
              </w:rPr>
              <w:t>《动物病原微生物菌（毒）种保藏管理办法》第十九条第二款保藏机构提供具有知识产权的菌（毒）种或者样本的，应当经原提供者或者持有人的书面同意。</w:t>
            </w:r>
          </w:p>
          <w:p w14:paraId="5E73B4D2">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《动物病原微生物菌（毒）种保藏管理办法》第二十条：保藏机构提供的菌（毒）种或者样本应当附有标签，标明菌（毒）种名称、编号、移植和冻干日期等。</w:t>
            </w:r>
          </w:p>
          <w:p w14:paraId="056C8FAF">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动物病原微生物菌（毒）种保藏管理办法》第三十二条：违反本办法规定，保藏或者提供菌（毒）种或者样本的，由县级以上地方人民政府兽医主管部门责令其将菌（毒）种或者样本销毁或者送交保藏机构；拒不销毁或者送交的，单位处一万元以上三万元以下罚款，个人处五百元以上一千元以下罚款。</w:t>
            </w:r>
          </w:p>
        </w:tc>
      </w:tr>
      <w:tr w14:paraId="45E9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2" w:type="dxa"/>
            <w:vAlign w:val="center"/>
          </w:tcPr>
          <w:p w14:paraId="45BD66E6">
            <w:pPr>
              <w:spacing w:line="300" w:lineRule="exact"/>
              <w:jc w:val="center"/>
              <w:rPr>
                <w:rFonts w:ascii="宋体" w:cs="宋体"/>
                <w:szCs w:val="21"/>
              </w:rPr>
            </w:pPr>
            <w:r>
              <w:rPr>
                <w:rFonts w:hint="eastAsia" w:ascii="宋体" w:hAnsi="宋体" w:cs="宋体"/>
                <w:szCs w:val="21"/>
              </w:rPr>
              <w:t>追责情形</w:t>
            </w:r>
          </w:p>
        </w:tc>
        <w:tc>
          <w:tcPr>
            <w:tcW w:w="7677" w:type="dxa"/>
            <w:vAlign w:val="center"/>
          </w:tcPr>
          <w:p w14:paraId="56117152">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动物病原微生物菌（毒）种保藏管理办法</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634C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2" w:type="dxa"/>
            <w:vAlign w:val="center"/>
          </w:tcPr>
          <w:p w14:paraId="073E0D54">
            <w:pPr>
              <w:spacing w:line="300" w:lineRule="exact"/>
              <w:jc w:val="center"/>
              <w:rPr>
                <w:rFonts w:ascii="宋体" w:cs="宋体"/>
                <w:szCs w:val="21"/>
              </w:rPr>
            </w:pPr>
            <w:r>
              <w:rPr>
                <w:rFonts w:hint="eastAsia" w:ascii="宋体" w:hAnsi="宋体" w:cs="宋体"/>
                <w:szCs w:val="21"/>
              </w:rPr>
              <w:t>监督电话</w:t>
            </w:r>
          </w:p>
        </w:tc>
        <w:tc>
          <w:tcPr>
            <w:tcW w:w="7677" w:type="dxa"/>
            <w:vAlign w:val="center"/>
          </w:tcPr>
          <w:p w14:paraId="68074FD8">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39B3351E">
      <w:pPr>
        <w:spacing w:line="400" w:lineRule="exact"/>
        <w:rPr>
          <w:rFonts w:ascii="宋体" w:cs="宋体"/>
          <w:szCs w:val="21"/>
        </w:rPr>
      </w:pPr>
      <w:r>
        <w:rPr>
          <w:rFonts w:ascii="宋体" w:hAnsi="宋体" w:cs="宋体"/>
          <w:szCs w:val="21"/>
        </w:rPr>
        <w:t xml:space="preserve">         </w:t>
      </w:r>
    </w:p>
    <w:p w14:paraId="54CFD387">
      <w:pPr>
        <w:spacing w:line="400" w:lineRule="exact"/>
        <w:rPr>
          <w:rFonts w:ascii="宋体" w:cs="宋体"/>
          <w:szCs w:val="21"/>
        </w:rPr>
      </w:pPr>
      <w:r>
        <w:rPr>
          <w:rFonts w:ascii="宋体" w:hAnsi="宋体" w:cs="宋体"/>
          <w:szCs w:val="21"/>
        </w:rPr>
        <w:t xml:space="preserve">           </w:t>
      </w:r>
    </w:p>
    <w:tbl>
      <w:tblPr>
        <w:tblStyle w:val="5"/>
        <w:tblW w:w="8905"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691"/>
      </w:tblGrid>
      <w:tr w14:paraId="5C9E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CD65984">
            <w:pPr>
              <w:spacing w:line="300" w:lineRule="exact"/>
              <w:jc w:val="center"/>
              <w:rPr>
                <w:rFonts w:ascii="宋体" w:cs="宋体"/>
                <w:szCs w:val="21"/>
              </w:rPr>
            </w:pPr>
            <w:r>
              <w:rPr>
                <w:rFonts w:hint="eastAsia" w:ascii="宋体" w:hAnsi="宋体" w:cs="宋体"/>
                <w:szCs w:val="21"/>
              </w:rPr>
              <w:t>序号</w:t>
            </w:r>
          </w:p>
        </w:tc>
        <w:tc>
          <w:tcPr>
            <w:tcW w:w="7691" w:type="dxa"/>
            <w:vAlign w:val="center"/>
          </w:tcPr>
          <w:p w14:paraId="2A209EC4">
            <w:pPr>
              <w:spacing w:line="300" w:lineRule="exact"/>
              <w:jc w:val="center"/>
              <w:rPr>
                <w:rFonts w:hint="default" w:ascii="宋体" w:eastAsia="宋体" w:cs="宋体"/>
                <w:szCs w:val="21"/>
                <w:lang w:val="en-US" w:eastAsia="zh-CN"/>
              </w:rPr>
            </w:pPr>
            <w:r>
              <w:rPr>
                <w:rFonts w:hint="eastAsia" w:ascii="宋体" w:cs="宋体"/>
                <w:szCs w:val="21"/>
                <w:lang w:val="en-US" w:eastAsia="zh-CN"/>
              </w:rPr>
              <w:t>81</w:t>
            </w:r>
          </w:p>
        </w:tc>
      </w:tr>
      <w:tr w14:paraId="1F6E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614AE5ED">
            <w:pPr>
              <w:spacing w:line="300" w:lineRule="exact"/>
              <w:jc w:val="center"/>
              <w:rPr>
                <w:rFonts w:ascii="宋体" w:cs="宋体"/>
                <w:szCs w:val="21"/>
              </w:rPr>
            </w:pPr>
            <w:r>
              <w:rPr>
                <w:rFonts w:hint="eastAsia" w:ascii="宋体" w:hAnsi="宋体" w:cs="宋体"/>
                <w:szCs w:val="21"/>
              </w:rPr>
              <w:t>权力类型</w:t>
            </w:r>
          </w:p>
        </w:tc>
        <w:tc>
          <w:tcPr>
            <w:tcW w:w="7691" w:type="dxa"/>
            <w:vAlign w:val="center"/>
          </w:tcPr>
          <w:p w14:paraId="527AD5CF">
            <w:pPr>
              <w:spacing w:line="300" w:lineRule="exact"/>
              <w:jc w:val="center"/>
              <w:rPr>
                <w:rFonts w:ascii="宋体" w:cs="宋体"/>
                <w:szCs w:val="21"/>
              </w:rPr>
            </w:pPr>
            <w:r>
              <w:rPr>
                <w:rFonts w:hint="eastAsia" w:ascii="宋体" w:hAnsi="宋体" w:cs="宋体"/>
                <w:szCs w:val="21"/>
              </w:rPr>
              <w:t>行政处罚</w:t>
            </w:r>
          </w:p>
        </w:tc>
      </w:tr>
      <w:tr w14:paraId="329F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0C67FE1">
            <w:pPr>
              <w:spacing w:line="300" w:lineRule="exact"/>
              <w:jc w:val="center"/>
              <w:rPr>
                <w:rFonts w:ascii="宋体" w:cs="宋体"/>
                <w:szCs w:val="21"/>
              </w:rPr>
            </w:pPr>
            <w:r>
              <w:rPr>
                <w:rFonts w:hint="eastAsia" w:ascii="宋体" w:hAnsi="宋体" w:cs="宋体"/>
                <w:szCs w:val="21"/>
              </w:rPr>
              <w:t>权力项目名称</w:t>
            </w:r>
          </w:p>
        </w:tc>
        <w:tc>
          <w:tcPr>
            <w:tcW w:w="7691" w:type="dxa"/>
            <w:vAlign w:val="center"/>
          </w:tcPr>
          <w:p w14:paraId="372AB44D">
            <w:pPr>
              <w:spacing w:line="300" w:lineRule="exact"/>
              <w:ind w:firstLine="420" w:firstLineChars="200"/>
              <w:rPr>
                <w:rFonts w:ascii="宋体" w:cs="宋体"/>
                <w:szCs w:val="21"/>
              </w:rPr>
            </w:pPr>
            <w:r>
              <w:rPr>
                <w:rFonts w:hint="eastAsia" w:ascii="宋体" w:hAnsi="宋体" w:cs="宋体"/>
                <w:szCs w:val="21"/>
              </w:rPr>
              <w:t>对未经农业部批准，从国外引进或者向国外提供菌（毒）种或者样本的处罚</w:t>
            </w:r>
          </w:p>
        </w:tc>
      </w:tr>
      <w:tr w14:paraId="46AA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71B70BF">
            <w:pPr>
              <w:spacing w:line="300" w:lineRule="exact"/>
              <w:jc w:val="center"/>
              <w:rPr>
                <w:rFonts w:ascii="宋体" w:cs="宋体"/>
                <w:szCs w:val="21"/>
              </w:rPr>
            </w:pPr>
            <w:r>
              <w:rPr>
                <w:rFonts w:hint="eastAsia" w:ascii="宋体" w:hAnsi="宋体" w:cs="宋体"/>
                <w:szCs w:val="21"/>
              </w:rPr>
              <w:t>实施依据</w:t>
            </w:r>
          </w:p>
        </w:tc>
        <w:tc>
          <w:tcPr>
            <w:tcW w:w="7691" w:type="dxa"/>
            <w:vAlign w:val="center"/>
          </w:tcPr>
          <w:p w14:paraId="26E06974">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《动物病原微生物菌（毒）种保藏管理办法》第二十九条：从国外引进和向国外提供菌（毒）种或者样本的，应当经所在地省、自治区、直辖市人民政府兽医主管部门审核后，报农业部批准。</w:t>
            </w:r>
          </w:p>
          <w:p w14:paraId="66BABDC5">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《动物病原微生物菌（毒）种保藏管理办法》第三十条：从国外引进菌（毒）种或者样本的单位，应当在引进菌（毒）种或者样本后</w:t>
            </w:r>
            <w:r>
              <w:rPr>
                <w:rFonts w:ascii="宋体" w:hAnsi="宋体" w:cs="宋体"/>
                <w:szCs w:val="21"/>
              </w:rPr>
              <w:t>6</w:t>
            </w:r>
            <w:r>
              <w:rPr>
                <w:rFonts w:hint="eastAsia" w:ascii="宋体" w:hAnsi="宋体" w:cs="宋体"/>
                <w:szCs w:val="21"/>
              </w:rPr>
              <w:t>个月内，将备份及其背景资料，送交保藏机构。引进单位应当在相关活动结束后，及时将菌（毒）种和样本就地销毁。</w:t>
            </w:r>
          </w:p>
          <w:p w14:paraId="7925BA9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动物病原微生物菌（毒）种保藏管理办法》第三十四条：违反本办法规定，未经农业部批准，从国外引进或者向国外提供菌（毒）种或者样本的，由县级以上地方人民政府兽医主管部门责令其将菌（毒）种或者样本销毁或者送交保藏机构，</w:t>
            </w:r>
            <w:r>
              <w:rPr>
                <w:rFonts w:hint="eastAsia" w:ascii="宋体" w:hAnsi="宋体" w:cs="宋体"/>
                <w:szCs w:val="21"/>
                <w:lang w:eastAsia="zh-CN"/>
              </w:rPr>
              <w:t>并处单位处</w:t>
            </w:r>
            <w:r>
              <w:rPr>
                <w:rFonts w:hint="eastAsia" w:ascii="宋体" w:hAnsi="宋体" w:cs="宋体"/>
                <w:szCs w:val="21"/>
              </w:rPr>
              <w:t>一万元以上三万元以下罚款，个人处五百元以上一千元以下罚款。</w:t>
            </w:r>
          </w:p>
        </w:tc>
      </w:tr>
      <w:tr w14:paraId="4408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3D4799E">
            <w:pPr>
              <w:spacing w:line="300" w:lineRule="exact"/>
              <w:jc w:val="center"/>
              <w:rPr>
                <w:rFonts w:ascii="宋体" w:cs="宋体"/>
                <w:szCs w:val="21"/>
              </w:rPr>
            </w:pPr>
            <w:r>
              <w:rPr>
                <w:rFonts w:hint="eastAsia" w:ascii="宋体" w:hAnsi="宋体" w:cs="宋体"/>
                <w:szCs w:val="21"/>
              </w:rPr>
              <w:t>责任主体</w:t>
            </w:r>
          </w:p>
        </w:tc>
        <w:tc>
          <w:tcPr>
            <w:tcW w:w="7691" w:type="dxa"/>
            <w:vAlign w:val="center"/>
          </w:tcPr>
          <w:p w14:paraId="28E29C30">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BB8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1C3FDBE">
            <w:pPr>
              <w:spacing w:line="300" w:lineRule="exact"/>
              <w:jc w:val="center"/>
              <w:rPr>
                <w:rFonts w:ascii="宋体" w:cs="宋体"/>
                <w:szCs w:val="21"/>
              </w:rPr>
            </w:pPr>
            <w:r>
              <w:rPr>
                <w:rFonts w:hint="eastAsia" w:ascii="宋体" w:hAnsi="宋体" w:cs="宋体"/>
                <w:szCs w:val="21"/>
              </w:rPr>
              <w:t>责任事项</w:t>
            </w:r>
          </w:p>
        </w:tc>
        <w:tc>
          <w:tcPr>
            <w:tcW w:w="7691" w:type="dxa"/>
            <w:vAlign w:val="center"/>
          </w:tcPr>
          <w:p w14:paraId="721E29A1">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立案责任：发现涉嫌未经农业部批准，从国外引进或者向国外提供菌（毒）种或者样本的行为予以审查，决定是否立案。</w:t>
            </w:r>
          </w:p>
          <w:p w14:paraId="335B370F">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6D9FD5DD">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135445A2">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486A32C8">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4DDE5A78">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77D11250">
            <w:pPr>
              <w:spacing w:line="300" w:lineRule="exact"/>
              <w:ind w:firstLine="420" w:firstLineChars="200"/>
              <w:jc w:val="left"/>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1D26ED82">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0FA7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380D80A">
            <w:pPr>
              <w:spacing w:line="300" w:lineRule="exact"/>
              <w:jc w:val="center"/>
              <w:rPr>
                <w:rFonts w:ascii="宋体" w:cs="宋体"/>
                <w:szCs w:val="21"/>
              </w:rPr>
            </w:pPr>
            <w:r>
              <w:rPr>
                <w:rFonts w:hint="eastAsia" w:ascii="宋体" w:hAnsi="宋体" w:cs="宋体"/>
                <w:szCs w:val="21"/>
              </w:rPr>
              <w:t>责任事项依据</w:t>
            </w:r>
          </w:p>
        </w:tc>
        <w:tc>
          <w:tcPr>
            <w:tcW w:w="7691" w:type="dxa"/>
            <w:vAlign w:val="center"/>
          </w:tcPr>
          <w:p w14:paraId="6BF62AC5">
            <w:pPr>
              <w:spacing w:line="300" w:lineRule="exact"/>
              <w:ind w:firstLine="401" w:firstLineChars="191"/>
              <w:rPr>
                <w:rFonts w:ascii="宋体" w:cs="宋体"/>
                <w:szCs w:val="21"/>
              </w:rPr>
            </w:pPr>
            <w:r>
              <w:rPr>
                <w:rFonts w:ascii="宋体" w:hAnsi="宋体" w:cs="宋体"/>
                <w:szCs w:val="21"/>
              </w:rPr>
              <w:t>1.</w:t>
            </w:r>
            <w:r>
              <w:rPr>
                <w:rFonts w:hint="eastAsia" w:ascii="宋体" w:hAnsi="宋体" w:cs="宋体"/>
                <w:szCs w:val="21"/>
              </w:rPr>
              <w:t>《中华人民共和国行政处罚法》第十五条：行政处罚由具有行政处罚权的行政机关在法定职权范围内实施。</w:t>
            </w:r>
          </w:p>
          <w:p w14:paraId="679B66BF">
            <w:pPr>
              <w:spacing w:line="300" w:lineRule="exact"/>
              <w:ind w:firstLine="401" w:firstLineChars="191"/>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41316258">
            <w:pPr>
              <w:spacing w:line="300" w:lineRule="exact"/>
              <w:ind w:firstLine="401" w:firstLineChars="191"/>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7D36977B">
            <w:pPr>
              <w:spacing w:line="300" w:lineRule="exact"/>
              <w:ind w:firstLine="401" w:firstLineChars="191"/>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2F2600A9">
            <w:pPr>
              <w:spacing w:line="300" w:lineRule="exact"/>
              <w:ind w:firstLine="401" w:firstLineChars="191"/>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实施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6B3A916C">
            <w:pPr>
              <w:spacing w:line="300" w:lineRule="exact"/>
              <w:ind w:firstLine="401" w:firstLineChars="191"/>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5D86EFED">
            <w:pPr>
              <w:spacing w:line="300" w:lineRule="exact"/>
              <w:ind w:firstLine="401" w:firstLineChars="191"/>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12C4DF1D">
            <w:pPr>
              <w:spacing w:line="300" w:lineRule="exact"/>
              <w:ind w:firstLine="401" w:firstLineChars="191"/>
              <w:rPr>
                <w:rFonts w:ascii="宋体" w:cs="宋体"/>
                <w:szCs w:val="21"/>
              </w:rPr>
            </w:pPr>
            <w:r>
              <w:rPr>
                <w:rFonts w:ascii="宋体" w:hAnsi="宋体" w:cs="宋体"/>
                <w:szCs w:val="21"/>
              </w:rPr>
              <w:t>8</w:t>
            </w:r>
            <w:r>
              <w:rPr>
                <w:rFonts w:hint="eastAsia" w:ascii="宋体" w:hAnsi="宋体" w:cs="宋体"/>
                <w:szCs w:val="21"/>
              </w:rPr>
              <w:t>《中华人民共和国行政处罚法》第四十五条：当事人对行政处罚决定不服申请行政复议或者提起行政诉讼的，行政处罚不停止执行，法律另有规定的除外。</w:t>
            </w:r>
          </w:p>
        </w:tc>
      </w:tr>
      <w:tr w14:paraId="7BFBB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2E4948C">
            <w:pPr>
              <w:spacing w:line="300" w:lineRule="exact"/>
              <w:jc w:val="center"/>
              <w:rPr>
                <w:rFonts w:ascii="宋体" w:cs="宋体"/>
                <w:szCs w:val="21"/>
              </w:rPr>
            </w:pPr>
            <w:r>
              <w:rPr>
                <w:rFonts w:hint="eastAsia" w:ascii="宋体" w:hAnsi="宋体" w:cs="宋体"/>
                <w:szCs w:val="21"/>
              </w:rPr>
              <w:t>追责情形</w:t>
            </w:r>
          </w:p>
        </w:tc>
        <w:tc>
          <w:tcPr>
            <w:tcW w:w="7691" w:type="dxa"/>
            <w:vAlign w:val="center"/>
          </w:tcPr>
          <w:p w14:paraId="2A08B6CA">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动物病原微生物菌（毒）种保藏管理办法》《四川省行政执法监督条例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2160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DDCD3F1">
            <w:pPr>
              <w:spacing w:line="300" w:lineRule="exact"/>
              <w:jc w:val="center"/>
              <w:rPr>
                <w:rFonts w:ascii="宋体" w:cs="宋体"/>
                <w:szCs w:val="21"/>
              </w:rPr>
            </w:pPr>
            <w:r>
              <w:rPr>
                <w:rFonts w:hint="eastAsia" w:ascii="宋体" w:hAnsi="宋体" w:cs="宋体"/>
                <w:szCs w:val="21"/>
              </w:rPr>
              <w:t>监督电话</w:t>
            </w:r>
          </w:p>
        </w:tc>
        <w:tc>
          <w:tcPr>
            <w:tcW w:w="7691" w:type="dxa"/>
            <w:vAlign w:val="center"/>
          </w:tcPr>
          <w:p w14:paraId="0FB30ABC">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41822D01">
      <w:pPr>
        <w:spacing w:line="400" w:lineRule="exact"/>
        <w:rPr>
          <w:rFonts w:ascii="宋体" w:cs="宋体"/>
          <w:szCs w:val="21"/>
        </w:rPr>
      </w:pPr>
    </w:p>
    <w:tbl>
      <w:tblPr>
        <w:tblStyle w:val="5"/>
        <w:tblpPr w:leftFromText="180" w:rightFromText="180" w:vertAnchor="text" w:horzAnchor="page" w:tblpX="1662" w:tblpY="270"/>
        <w:tblOverlap w:val="never"/>
        <w:tblW w:w="8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677"/>
      </w:tblGrid>
      <w:tr w14:paraId="36CD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A77BBC8">
            <w:pPr>
              <w:spacing w:line="300" w:lineRule="exact"/>
              <w:jc w:val="center"/>
              <w:rPr>
                <w:rFonts w:ascii="宋体" w:cs="宋体"/>
                <w:szCs w:val="21"/>
              </w:rPr>
            </w:pPr>
            <w:r>
              <w:rPr>
                <w:rFonts w:hint="eastAsia" w:ascii="宋体" w:hAnsi="宋体" w:cs="宋体"/>
                <w:szCs w:val="21"/>
              </w:rPr>
              <w:t>序号</w:t>
            </w:r>
          </w:p>
        </w:tc>
        <w:tc>
          <w:tcPr>
            <w:tcW w:w="7677" w:type="dxa"/>
            <w:vAlign w:val="center"/>
          </w:tcPr>
          <w:p w14:paraId="7C6DBDE7">
            <w:pPr>
              <w:spacing w:line="300" w:lineRule="exact"/>
              <w:jc w:val="center"/>
              <w:rPr>
                <w:rFonts w:hint="eastAsia" w:ascii="宋体" w:eastAsia="宋体" w:cs="宋体"/>
                <w:szCs w:val="21"/>
                <w:lang w:eastAsia="zh-CN"/>
              </w:rPr>
            </w:pPr>
            <w:r>
              <w:rPr>
                <w:rFonts w:ascii="宋体" w:hAnsi="宋体" w:cs="宋体"/>
                <w:szCs w:val="21"/>
              </w:rPr>
              <w:t>8</w:t>
            </w:r>
            <w:r>
              <w:rPr>
                <w:rFonts w:hint="eastAsia" w:ascii="宋体" w:hAnsi="宋体" w:cs="宋体"/>
                <w:szCs w:val="21"/>
                <w:lang w:val="en-US" w:eastAsia="zh-CN"/>
              </w:rPr>
              <w:t>2</w:t>
            </w:r>
          </w:p>
        </w:tc>
      </w:tr>
      <w:tr w14:paraId="29A9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24225D57">
            <w:pPr>
              <w:spacing w:line="300" w:lineRule="exact"/>
              <w:jc w:val="center"/>
              <w:rPr>
                <w:rFonts w:ascii="宋体" w:cs="宋体"/>
                <w:szCs w:val="21"/>
              </w:rPr>
            </w:pPr>
            <w:r>
              <w:rPr>
                <w:rFonts w:hint="eastAsia" w:ascii="宋体" w:hAnsi="宋体" w:cs="宋体"/>
                <w:szCs w:val="21"/>
              </w:rPr>
              <w:t>权力类型</w:t>
            </w:r>
          </w:p>
        </w:tc>
        <w:tc>
          <w:tcPr>
            <w:tcW w:w="7677" w:type="dxa"/>
            <w:vAlign w:val="center"/>
          </w:tcPr>
          <w:p w14:paraId="72BCBC42">
            <w:pPr>
              <w:spacing w:line="300" w:lineRule="exact"/>
              <w:jc w:val="center"/>
              <w:rPr>
                <w:rFonts w:ascii="宋体" w:cs="宋体"/>
                <w:szCs w:val="21"/>
              </w:rPr>
            </w:pPr>
            <w:r>
              <w:rPr>
                <w:rFonts w:hint="eastAsia" w:ascii="宋体" w:hAnsi="宋体" w:cs="宋体"/>
                <w:szCs w:val="21"/>
              </w:rPr>
              <w:t>行政处罚</w:t>
            </w:r>
          </w:p>
        </w:tc>
      </w:tr>
      <w:tr w14:paraId="597C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1BB00A5A">
            <w:pPr>
              <w:spacing w:line="300" w:lineRule="exact"/>
              <w:jc w:val="center"/>
              <w:rPr>
                <w:rFonts w:ascii="宋体" w:cs="宋体"/>
                <w:szCs w:val="21"/>
              </w:rPr>
            </w:pPr>
            <w:r>
              <w:rPr>
                <w:rFonts w:hint="eastAsia" w:ascii="宋体" w:hAnsi="宋体" w:cs="宋体"/>
                <w:szCs w:val="21"/>
              </w:rPr>
              <w:t>权力项目名称</w:t>
            </w:r>
          </w:p>
        </w:tc>
        <w:tc>
          <w:tcPr>
            <w:tcW w:w="7677" w:type="dxa"/>
            <w:vAlign w:val="center"/>
          </w:tcPr>
          <w:p w14:paraId="7CCE0A88">
            <w:pPr>
              <w:spacing w:line="300" w:lineRule="exact"/>
              <w:ind w:firstLine="420" w:firstLineChars="200"/>
              <w:rPr>
                <w:rFonts w:ascii="宋体" w:cs="宋体"/>
                <w:szCs w:val="21"/>
              </w:rPr>
            </w:pPr>
            <w:r>
              <w:rPr>
                <w:rFonts w:hint="eastAsia" w:ascii="宋体" w:hAnsi="宋体" w:cs="宋体"/>
                <w:szCs w:val="21"/>
              </w:rPr>
              <w:t>对部分地区饲养的犬只不按规定登记、免疫和定期检测；部分地区人员未按规定饲养、拴养或圈养犬只或非法带犬进入公共场所；非法生产、销售兽作狂犬病疫苗的处罚。</w:t>
            </w:r>
          </w:p>
        </w:tc>
      </w:tr>
      <w:tr w14:paraId="5960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CC57458">
            <w:pPr>
              <w:spacing w:line="300" w:lineRule="exact"/>
              <w:jc w:val="center"/>
              <w:rPr>
                <w:rFonts w:ascii="宋体" w:cs="宋体"/>
                <w:szCs w:val="21"/>
              </w:rPr>
            </w:pPr>
            <w:r>
              <w:rPr>
                <w:rFonts w:hint="eastAsia" w:ascii="宋体" w:hAnsi="宋体" w:cs="宋体"/>
                <w:szCs w:val="21"/>
              </w:rPr>
              <w:t>实施依据</w:t>
            </w:r>
          </w:p>
        </w:tc>
        <w:tc>
          <w:tcPr>
            <w:tcW w:w="7677" w:type="dxa"/>
          </w:tcPr>
          <w:p w14:paraId="489B5EEE">
            <w:pPr>
              <w:spacing w:line="300" w:lineRule="exact"/>
              <w:ind w:firstLine="420" w:firstLineChars="200"/>
              <w:rPr>
                <w:rFonts w:ascii="宋体" w:cs="宋体"/>
                <w:szCs w:val="21"/>
              </w:rPr>
            </w:pPr>
            <w:r>
              <w:rPr>
                <w:rFonts w:hint="eastAsia" w:ascii="宋体" w:hAnsi="宋体" w:cs="宋体"/>
                <w:szCs w:val="21"/>
              </w:rPr>
              <w:t>《四川省预防控制狂犬条例》第七条：饲养犬只，犬主必须带犬到当地畜禽防疫机构进行犬只登记、免疫，领取和拴挂犬只免疫标志，并按规定带其到当地畜禽防疫机构进行定期检测。兽用</w:t>
            </w:r>
            <w:r>
              <w:fldChar w:fldCharType="begin"/>
            </w:r>
            <w:r>
              <w:instrText xml:space="preserve"> HYPERLINK "http://so.findlaw.cn/cse/search?s=5951707868767694152&amp;entry=1&amp;q=%E7%8B%82%E7%8A%AC%E7%97%85%E7%96%AB%E8%8B%97" \t "_blank" </w:instrText>
            </w:r>
            <w:r>
              <w:fldChar w:fldCharType="separate"/>
            </w:r>
            <w:r>
              <w:rPr>
                <w:rFonts w:hint="eastAsia" w:ascii="宋体" w:hAnsi="宋体" w:cs="宋体"/>
                <w:szCs w:val="21"/>
              </w:rPr>
              <w:t>狂犬病疫苗</w:t>
            </w:r>
            <w:r>
              <w:rPr>
                <w:rFonts w:hint="eastAsia" w:ascii="宋体" w:hAnsi="宋体" w:cs="宋体"/>
                <w:szCs w:val="21"/>
              </w:rPr>
              <w:fldChar w:fldCharType="end"/>
            </w:r>
            <w:r>
              <w:rPr>
                <w:rFonts w:hint="eastAsia" w:ascii="宋体" w:hAnsi="宋体" w:cs="宋体"/>
                <w:szCs w:val="21"/>
              </w:rPr>
              <w:t>由国家批准定点生产，畜禽防疫检疫单位统一经营。禁止其他单位和个人生产、经销”。第九条：犬只必须拴养或圈养。拴养犬只的绳链不得超过三米。除</w:t>
            </w:r>
            <w:r>
              <w:fldChar w:fldCharType="begin"/>
            </w:r>
            <w:r>
              <w:instrText xml:space="preserve"> HYPERLINK "http://so.findlaw.cn/cse/search?s=5951707868767694152&amp;entry=1&amp;q=%E5%8F%B8%E6%B3%95%E6%9C%BA%E5%85%B3" \t "_blank" </w:instrText>
            </w:r>
            <w:r>
              <w:fldChar w:fldCharType="separate"/>
            </w:r>
            <w:r>
              <w:rPr>
                <w:rFonts w:hint="eastAsia" w:ascii="宋体" w:hAnsi="宋体" w:cs="宋体"/>
                <w:szCs w:val="21"/>
              </w:rPr>
              <w:t>司法机关</w:t>
            </w:r>
            <w:r>
              <w:rPr>
                <w:rFonts w:hint="eastAsia" w:ascii="宋体" w:hAnsi="宋体" w:cs="宋体"/>
                <w:szCs w:val="21"/>
              </w:rPr>
              <w:fldChar w:fldCharType="end"/>
            </w:r>
            <w:r>
              <w:rPr>
                <w:rFonts w:hint="eastAsia" w:ascii="宋体" w:hAnsi="宋体" w:cs="宋体"/>
                <w:szCs w:val="21"/>
              </w:rPr>
              <w:t>因侦查需要外，任何单位和个人不得带犬进入公共场所。在限养区除观赏犬外不得携带犬只进行户外活动。疫区犬只不准携、运出疫区”。第十八条：第（二）款饲养的犬只不按规定登记、免疫和定期检测，责令责任人限期登记、免疫、检测，在规定限期内拒不履行的，处以每只犬二十元至一百元罚款，并限期办理登记、免疫、检测手续。在城市（城镇）、工矿区、港口、码头、车站和机场由当地公安机关负责处理，</w:t>
            </w:r>
            <w:r>
              <w:rPr>
                <w:rFonts w:hint="eastAsia" w:ascii="宋体" w:hAnsi="宋体" w:cs="宋体"/>
                <w:szCs w:val="21"/>
                <w:lang w:eastAsia="zh-CN"/>
              </w:rPr>
              <w:t>其他它地方</w:t>
            </w:r>
            <w:r>
              <w:rPr>
                <w:rFonts w:hint="eastAsia" w:ascii="宋体" w:hAnsi="宋体" w:cs="宋体"/>
                <w:szCs w:val="21"/>
              </w:rPr>
              <w:t>由当地乡（镇）人民政府负责处理。第（四）款</w:t>
            </w:r>
            <w:r>
              <w:rPr>
                <w:rFonts w:ascii="宋体" w:hAnsi="宋体" w:cs="宋体"/>
                <w:szCs w:val="21"/>
              </w:rPr>
              <w:t xml:space="preserve"> </w:t>
            </w:r>
            <w:r>
              <w:rPr>
                <w:rFonts w:hint="eastAsia" w:ascii="宋体" w:hAnsi="宋体" w:cs="宋体"/>
                <w:szCs w:val="21"/>
              </w:rPr>
              <w:t>非法生产、经销人用或兽用狂犬病疫苗的，由当地卫生、畜牧或工商行政管理部门责令责任人停止其非法行为，没收其疫苗和非法所得，并处以非法所得五至十倍的罚款，并追究提供狂犬病疫苗的单位和个人的责任。</w:t>
            </w:r>
          </w:p>
        </w:tc>
      </w:tr>
      <w:tr w14:paraId="3081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165C1E46">
            <w:pPr>
              <w:spacing w:line="300" w:lineRule="exact"/>
              <w:jc w:val="center"/>
              <w:rPr>
                <w:rFonts w:ascii="宋体" w:cs="宋体"/>
                <w:szCs w:val="21"/>
              </w:rPr>
            </w:pPr>
            <w:r>
              <w:rPr>
                <w:rFonts w:hint="eastAsia" w:ascii="宋体" w:hAnsi="宋体" w:cs="宋体"/>
                <w:szCs w:val="21"/>
              </w:rPr>
              <w:t>责任主体</w:t>
            </w:r>
          </w:p>
        </w:tc>
        <w:tc>
          <w:tcPr>
            <w:tcW w:w="7677" w:type="dxa"/>
            <w:vAlign w:val="center"/>
          </w:tcPr>
          <w:p w14:paraId="5A690856">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705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80D558D">
            <w:pPr>
              <w:spacing w:line="300" w:lineRule="exact"/>
              <w:jc w:val="center"/>
              <w:rPr>
                <w:rFonts w:ascii="宋体" w:cs="宋体"/>
                <w:szCs w:val="21"/>
              </w:rPr>
            </w:pPr>
            <w:r>
              <w:rPr>
                <w:rFonts w:hint="eastAsia" w:ascii="宋体" w:hAnsi="宋体" w:cs="宋体"/>
                <w:szCs w:val="21"/>
              </w:rPr>
              <w:t>责任事项</w:t>
            </w:r>
          </w:p>
        </w:tc>
        <w:tc>
          <w:tcPr>
            <w:tcW w:w="7677" w:type="dxa"/>
            <w:vAlign w:val="center"/>
          </w:tcPr>
          <w:p w14:paraId="42AC41B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涉嫌部分地区饲养的犬只不按规定登记、免疫和定期检测，部分地区人员未按规定饲养、拴养或圈养犬只或非法带犬进入公共场所，非法生产、经销兽用狂犬病疫苗的行为予以审查，决定是否立案。</w:t>
            </w:r>
          </w:p>
          <w:p w14:paraId="20AB90B0">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D30F60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643B8DC">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04C8DB2">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E82443D">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9440281">
            <w:pPr>
              <w:spacing w:line="300" w:lineRule="exact"/>
              <w:ind w:firstLine="420" w:firstLineChars="200"/>
              <w:jc w:val="left"/>
              <w:rPr>
                <w:rFonts w:ascii="宋体" w:cs="宋体"/>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00B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D8A2E2C">
            <w:pPr>
              <w:spacing w:line="300" w:lineRule="exact"/>
              <w:jc w:val="center"/>
              <w:rPr>
                <w:rFonts w:ascii="宋体" w:cs="宋体"/>
                <w:szCs w:val="21"/>
              </w:rPr>
            </w:pPr>
            <w:r>
              <w:rPr>
                <w:rFonts w:hint="eastAsia" w:ascii="宋体" w:hAnsi="宋体" w:cs="宋体"/>
                <w:szCs w:val="21"/>
              </w:rPr>
              <w:t>责任事项依据</w:t>
            </w:r>
          </w:p>
        </w:tc>
        <w:tc>
          <w:tcPr>
            <w:tcW w:w="7677" w:type="dxa"/>
          </w:tcPr>
          <w:p w14:paraId="523A32C1">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w:t>
            </w:r>
            <w:r>
              <w:rPr>
                <w:rFonts w:ascii="宋体" w:hAnsi="宋体" w:cs="宋体"/>
                <w:szCs w:val="21"/>
              </w:rPr>
              <w:t>:</w:t>
            </w:r>
            <w:r>
              <w:rPr>
                <w:rFonts w:hint="eastAsia" w:ascii="宋体" w:hAnsi="宋体" w:cs="宋体"/>
                <w:szCs w:val="21"/>
              </w:rPr>
              <w:t>行政机关实施行政处罚时，应当责令当事人改正或者限期改正违法行为。</w:t>
            </w:r>
          </w:p>
          <w:p w14:paraId="7D3E6C09">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w:t>
            </w:r>
            <w:r>
              <w:rPr>
                <w:rFonts w:ascii="宋体" w:hAnsi="宋体" w:cs="宋体"/>
                <w:szCs w:val="21"/>
              </w:rPr>
              <w:t>:</w:t>
            </w:r>
            <w:r>
              <w:rPr>
                <w:rFonts w:hint="eastAsia" w:ascii="宋体" w:hAnsi="宋体" w:cs="宋体"/>
                <w:szCs w:val="21"/>
              </w:rPr>
              <w:t>公民、法人或者其他组织违反行政管理秩序的行为，依法应当给予行政处罚的，行政机关必须查明事实；违法事实不清的，不得给予行政处罚。</w:t>
            </w:r>
          </w:p>
          <w:p w14:paraId="2BE33383">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w:t>
            </w:r>
            <w:r>
              <w:rPr>
                <w:rFonts w:ascii="宋体" w:hAnsi="宋体" w:cs="宋体"/>
                <w:szCs w:val="21"/>
              </w:rPr>
              <w:t>:</w:t>
            </w:r>
            <w:r>
              <w:rPr>
                <w:rFonts w:hint="eastAsia" w:ascii="宋体" w:hAnsi="宋体" w:cs="宋体"/>
                <w:szCs w:val="21"/>
              </w:rPr>
              <w:t>行政机关在作出行政处罚决定之前，应当告知当事人作出行政处罚决定的事实、理由及依据，并告知当事人依法享有的权利。</w:t>
            </w:r>
          </w:p>
          <w:p w14:paraId="75207C80">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w:t>
            </w:r>
            <w:r>
              <w:rPr>
                <w:rFonts w:ascii="宋体" w:hAnsi="宋体" w:cs="宋体"/>
                <w:szCs w:val="21"/>
              </w:rPr>
              <w:t>:</w:t>
            </w:r>
            <w:r>
              <w:rPr>
                <w:rFonts w:hint="eastAsia" w:ascii="宋体" w:hAnsi="宋体" w:cs="宋体"/>
                <w:szCs w:val="21"/>
              </w:rPr>
              <w:t>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36A8640E">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w:t>
            </w:r>
            <w:r>
              <w:rPr>
                <w:rFonts w:ascii="宋体" w:hAnsi="宋体" w:cs="宋体"/>
                <w:szCs w:val="21"/>
              </w:rPr>
              <w:t>:</w:t>
            </w:r>
            <w:r>
              <w:rPr>
                <w:rFonts w:hint="eastAsia" w:ascii="宋体" w:hAnsi="宋体" w:cs="宋体"/>
                <w:szCs w:val="21"/>
              </w:rPr>
              <w:t>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3FA89E6C">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w:t>
            </w:r>
            <w:r>
              <w:rPr>
                <w:rFonts w:ascii="宋体" w:hAnsi="宋体" w:cs="宋体"/>
                <w:szCs w:val="21"/>
              </w:rPr>
              <w:t>:</w:t>
            </w:r>
            <w:r>
              <w:rPr>
                <w:rFonts w:hint="eastAsia" w:ascii="宋体" w:hAnsi="宋体" w:cs="宋体"/>
                <w:szCs w:val="21"/>
              </w:rPr>
              <w:t>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1F702B63">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w:t>
            </w:r>
            <w:r>
              <w:rPr>
                <w:rFonts w:ascii="宋体" w:hAnsi="宋体" w:cs="宋体"/>
                <w:szCs w:val="21"/>
              </w:rPr>
              <w:t>:</w:t>
            </w:r>
            <w:r>
              <w:rPr>
                <w:rFonts w:hint="eastAsia" w:ascii="宋体" w:hAnsi="宋体" w:cs="宋体"/>
                <w:szCs w:val="21"/>
              </w:rPr>
              <w:t>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5B2F7831">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442FB60F">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383D6883">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　当事人应当自收到行政处罚决定书之日起十五日内，到指定的银行缴纳罚款。银行应当收受罚款，并将罚款直接上缴国库。</w:t>
            </w:r>
          </w:p>
          <w:p w14:paraId="34387EA4">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838D709">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46D66CAC">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6D24D98D">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6DEB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31893CD9">
            <w:pPr>
              <w:spacing w:line="300" w:lineRule="exact"/>
              <w:jc w:val="center"/>
              <w:rPr>
                <w:rFonts w:ascii="宋体" w:cs="宋体"/>
                <w:szCs w:val="21"/>
              </w:rPr>
            </w:pPr>
            <w:r>
              <w:rPr>
                <w:rFonts w:hint="eastAsia" w:ascii="宋体" w:hAnsi="宋体" w:cs="宋体"/>
                <w:szCs w:val="21"/>
              </w:rPr>
              <w:t>追责情形</w:t>
            </w:r>
          </w:p>
        </w:tc>
        <w:tc>
          <w:tcPr>
            <w:tcW w:w="7677" w:type="dxa"/>
            <w:vAlign w:val="center"/>
          </w:tcPr>
          <w:p w14:paraId="1A4099C0">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四川省预防控制狂犬病条例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1F6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9C01269">
            <w:pPr>
              <w:spacing w:line="300" w:lineRule="exact"/>
              <w:jc w:val="center"/>
              <w:rPr>
                <w:rFonts w:ascii="宋体" w:cs="宋体"/>
                <w:szCs w:val="21"/>
              </w:rPr>
            </w:pPr>
            <w:r>
              <w:rPr>
                <w:rFonts w:hint="eastAsia" w:ascii="宋体" w:hAnsi="宋体" w:cs="宋体"/>
                <w:szCs w:val="21"/>
              </w:rPr>
              <w:t>监督电话</w:t>
            </w:r>
          </w:p>
        </w:tc>
        <w:tc>
          <w:tcPr>
            <w:tcW w:w="7677" w:type="dxa"/>
            <w:vAlign w:val="center"/>
          </w:tcPr>
          <w:p w14:paraId="2EF7877A">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489198AE">
      <w:pPr>
        <w:spacing w:line="400" w:lineRule="exact"/>
        <w:rPr>
          <w:rFonts w:ascii="宋体" w:cs="宋体"/>
          <w:szCs w:val="21"/>
        </w:rPr>
      </w:pPr>
    </w:p>
    <w:p w14:paraId="59E5281B">
      <w:pPr>
        <w:spacing w:line="400" w:lineRule="exact"/>
        <w:rPr>
          <w:rFonts w:ascii="宋体" w:hAnsi="宋体" w:cs="宋体"/>
          <w:szCs w:val="21"/>
        </w:rPr>
      </w:pPr>
      <w:r>
        <w:rPr>
          <w:rFonts w:ascii="宋体" w:hAnsi="宋体" w:cs="宋体"/>
          <w:szCs w:val="21"/>
        </w:rPr>
        <w:t xml:space="preserve"> </w:t>
      </w:r>
    </w:p>
    <w:tbl>
      <w:tblPr>
        <w:tblStyle w:val="5"/>
        <w:tblpPr w:leftFromText="180" w:rightFromText="180" w:vertAnchor="text" w:horzAnchor="page" w:tblpX="1662" w:tblpY="270"/>
        <w:tblOverlap w:val="never"/>
        <w:tblW w:w="8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677"/>
      </w:tblGrid>
      <w:tr w14:paraId="33C6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3B54FB27">
            <w:pPr>
              <w:spacing w:line="300" w:lineRule="exact"/>
              <w:jc w:val="center"/>
              <w:rPr>
                <w:rFonts w:ascii="宋体" w:cs="宋体"/>
                <w:szCs w:val="21"/>
              </w:rPr>
            </w:pPr>
            <w:r>
              <w:rPr>
                <w:rFonts w:hint="eastAsia" w:ascii="宋体" w:hAnsi="宋体" w:cs="宋体"/>
                <w:szCs w:val="21"/>
              </w:rPr>
              <w:t>序号</w:t>
            </w:r>
          </w:p>
        </w:tc>
        <w:tc>
          <w:tcPr>
            <w:tcW w:w="7677" w:type="dxa"/>
            <w:vAlign w:val="center"/>
          </w:tcPr>
          <w:p w14:paraId="459304CC">
            <w:pPr>
              <w:spacing w:line="300" w:lineRule="exact"/>
              <w:jc w:val="center"/>
              <w:rPr>
                <w:rFonts w:hint="eastAsia" w:ascii="宋体" w:eastAsia="宋体" w:cs="宋体"/>
                <w:szCs w:val="21"/>
                <w:lang w:eastAsia="zh-CN"/>
              </w:rPr>
            </w:pPr>
            <w:r>
              <w:rPr>
                <w:rFonts w:ascii="宋体" w:hAnsi="宋体" w:cs="宋体"/>
                <w:szCs w:val="21"/>
              </w:rPr>
              <w:t>8</w:t>
            </w:r>
            <w:r>
              <w:rPr>
                <w:rFonts w:hint="eastAsia" w:ascii="宋体" w:hAnsi="宋体" w:cs="宋体"/>
                <w:szCs w:val="21"/>
                <w:lang w:val="en-US" w:eastAsia="zh-CN"/>
              </w:rPr>
              <w:t>2</w:t>
            </w:r>
          </w:p>
        </w:tc>
      </w:tr>
      <w:tr w14:paraId="011A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79A10E8D">
            <w:pPr>
              <w:spacing w:line="300" w:lineRule="exact"/>
              <w:jc w:val="center"/>
              <w:rPr>
                <w:rFonts w:ascii="宋体" w:cs="宋体"/>
                <w:szCs w:val="21"/>
              </w:rPr>
            </w:pPr>
            <w:r>
              <w:rPr>
                <w:rFonts w:hint="eastAsia" w:ascii="宋体" w:hAnsi="宋体" w:cs="宋体"/>
                <w:szCs w:val="21"/>
              </w:rPr>
              <w:t>权力类型</w:t>
            </w:r>
          </w:p>
        </w:tc>
        <w:tc>
          <w:tcPr>
            <w:tcW w:w="7677" w:type="dxa"/>
            <w:vAlign w:val="center"/>
          </w:tcPr>
          <w:p w14:paraId="1B8C80BB">
            <w:pPr>
              <w:spacing w:line="300" w:lineRule="exact"/>
              <w:jc w:val="center"/>
              <w:rPr>
                <w:rFonts w:ascii="宋体" w:cs="宋体"/>
                <w:szCs w:val="21"/>
              </w:rPr>
            </w:pPr>
            <w:r>
              <w:rPr>
                <w:rFonts w:hint="eastAsia" w:ascii="宋体" w:hAnsi="宋体" w:cs="宋体"/>
                <w:szCs w:val="21"/>
              </w:rPr>
              <w:t>行政处罚</w:t>
            </w:r>
          </w:p>
        </w:tc>
      </w:tr>
      <w:tr w14:paraId="7FEA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DD98BDB">
            <w:pPr>
              <w:spacing w:line="300" w:lineRule="exact"/>
              <w:jc w:val="center"/>
              <w:rPr>
                <w:rFonts w:ascii="宋体" w:cs="宋体"/>
                <w:szCs w:val="21"/>
              </w:rPr>
            </w:pPr>
            <w:r>
              <w:rPr>
                <w:rFonts w:hint="eastAsia" w:ascii="宋体" w:hAnsi="宋体" w:cs="宋体"/>
                <w:szCs w:val="21"/>
              </w:rPr>
              <w:t>权力项目名称</w:t>
            </w:r>
          </w:p>
        </w:tc>
        <w:tc>
          <w:tcPr>
            <w:tcW w:w="7677" w:type="dxa"/>
            <w:vAlign w:val="center"/>
          </w:tcPr>
          <w:p w14:paraId="6A97BFB3">
            <w:pPr>
              <w:spacing w:line="300" w:lineRule="exact"/>
              <w:ind w:firstLine="420" w:firstLineChars="200"/>
              <w:rPr>
                <w:rFonts w:ascii="宋体" w:cs="宋体"/>
                <w:szCs w:val="21"/>
              </w:rPr>
            </w:pPr>
            <w:r>
              <w:rPr>
                <w:rFonts w:hint="eastAsia" w:ascii="宋体" w:hAnsi="宋体" w:cs="宋体"/>
                <w:szCs w:val="21"/>
              </w:rPr>
              <w:t>对</w:t>
            </w:r>
            <w:r>
              <w:rPr>
                <w:rFonts w:hint="eastAsia" w:ascii="宋体" w:hAnsi="宋体" w:cs="宋体"/>
                <w:szCs w:val="21"/>
                <w:lang w:eastAsia="zh-CN"/>
              </w:rPr>
              <w:t>违规饲养犬只</w:t>
            </w:r>
            <w:r>
              <w:rPr>
                <w:rFonts w:hint="eastAsia" w:ascii="宋体" w:hAnsi="宋体" w:cs="宋体"/>
                <w:szCs w:val="21"/>
              </w:rPr>
              <w:t>的处罚。</w:t>
            </w:r>
          </w:p>
        </w:tc>
      </w:tr>
      <w:tr w14:paraId="5CE0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8BA7482">
            <w:pPr>
              <w:spacing w:line="300" w:lineRule="exact"/>
              <w:jc w:val="center"/>
              <w:rPr>
                <w:rFonts w:ascii="宋体" w:cs="宋体"/>
                <w:szCs w:val="21"/>
              </w:rPr>
            </w:pPr>
            <w:r>
              <w:rPr>
                <w:rFonts w:hint="eastAsia" w:ascii="宋体" w:hAnsi="宋体" w:cs="宋体"/>
                <w:szCs w:val="21"/>
              </w:rPr>
              <w:t>实施依据</w:t>
            </w:r>
          </w:p>
        </w:tc>
        <w:tc>
          <w:tcPr>
            <w:tcW w:w="7677" w:type="dxa"/>
          </w:tcPr>
          <w:p w14:paraId="113D1EEF">
            <w:pPr>
              <w:spacing w:line="300" w:lineRule="exact"/>
              <w:ind w:firstLine="420" w:firstLineChars="200"/>
              <w:rPr>
                <w:rFonts w:ascii="宋体" w:cs="宋体"/>
                <w:szCs w:val="21"/>
              </w:rPr>
            </w:pPr>
            <w:r>
              <w:rPr>
                <w:rFonts w:hint="eastAsia" w:ascii="宋体" w:hAnsi="宋体" w:cs="宋体"/>
                <w:szCs w:val="21"/>
              </w:rPr>
              <w:t>《四川省预防控制狂犬条例》第九条：犬只必须拴养或圈养。拴养犬只的绳链不得超过三米。除</w:t>
            </w:r>
            <w:r>
              <w:fldChar w:fldCharType="begin"/>
            </w:r>
            <w:r>
              <w:instrText xml:space="preserve"> HYPERLINK "http://so.findlaw.cn/cse/search?s=5951707868767694152&amp;entry=1&amp;q=%E5%8F%B8%E6%B3%95%E6%9C%BA%E5%85%B3" \t "_blank" </w:instrText>
            </w:r>
            <w:r>
              <w:fldChar w:fldCharType="separate"/>
            </w:r>
            <w:r>
              <w:rPr>
                <w:rFonts w:hint="eastAsia" w:ascii="宋体" w:hAnsi="宋体" w:cs="宋体"/>
                <w:szCs w:val="21"/>
              </w:rPr>
              <w:t>司法机关</w:t>
            </w:r>
            <w:r>
              <w:rPr>
                <w:rFonts w:hint="eastAsia" w:ascii="宋体" w:hAnsi="宋体" w:cs="宋体"/>
                <w:szCs w:val="21"/>
              </w:rPr>
              <w:fldChar w:fldCharType="end"/>
            </w:r>
            <w:r>
              <w:rPr>
                <w:rFonts w:hint="eastAsia" w:ascii="宋体" w:hAnsi="宋体" w:cs="宋体"/>
                <w:szCs w:val="21"/>
              </w:rPr>
              <w:t>因侦查需要外，任何单位和个人不得带犬进入公共场所。在限养区除观赏犬外不得携带犬只进行户外活动。疫区犬只不准携、运出疫区”。</w:t>
            </w:r>
          </w:p>
        </w:tc>
      </w:tr>
      <w:tr w14:paraId="574C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54BC351">
            <w:pPr>
              <w:spacing w:line="300" w:lineRule="exact"/>
              <w:jc w:val="center"/>
              <w:rPr>
                <w:rFonts w:ascii="宋体" w:cs="宋体"/>
                <w:szCs w:val="21"/>
              </w:rPr>
            </w:pPr>
            <w:r>
              <w:rPr>
                <w:rFonts w:hint="eastAsia" w:ascii="宋体" w:hAnsi="宋体" w:cs="宋体"/>
                <w:szCs w:val="21"/>
              </w:rPr>
              <w:t>责任主体</w:t>
            </w:r>
          </w:p>
        </w:tc>
        <w:tc>
          <w:tcPr>
            <w:tcW w:w="7677" w:type="dxa"/>
            <w:vAlign w:val="center"/>
          </w:tcPr>
          <w:p w14:paraId="1164705E">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ECC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7BE7E3F9">
            <w:pPr>
              <w:spacing w:line="300" w:lineRule="exact"/>
              <w:jc w:val="center"/>
              <w:rPr>
                <w:rFonts w:ascii="宋体" w:cs="宋体"/>
                <w:szCs w:val="21"/>
              </w:rPr>
            </w:pPr>
            <w:r>
              <w:rPr>
                <w:rFonts w:hint="eastAsia" w:ascii="宋体" w:hAnsi="宋体" w:cs="宋体"/>
                <w:szCs w:val="21"/>
              </w:rPr>
              <w:t>责任事项</w:t>
            </w:r>
          </w:p>
        </w:tc>
        <w:tc>
          <w:tcPr>
            <w:tcW w:w="7677" w:type="dxa"/>
            <w:vAlign w:val="center"/>
          </w:tcPr>
          <w:p w14:paraId="6975A8AD">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立案责任：发现涉嫌</w:t>
            </w:r>
            <w:r>
              <w:rPr>
                <w:rFonts w:hint="eastAsia" w:ascii="宋体" w:hAnsi="宋体" w:cs="宋体"/>
                <w:szCs w:val="21"/>
                <w:lang w:eastAsia="zh-CN"/>
              </w:rPr>
              <w:t>违规饲养犬只的</w:t>
            </w:r>
            <w:r>
              <w:rPr>
                <w:rFonts w:hint="eastAsia" w:ascii="宋体" w:hAnsi="宋体" w:cs="宋体"/>
                <w:color w:val="000000"/>
                <w:szCs w:val="21"/>
              </w:rPr>
              <w:t>行为予以审查，决定是否立案。</w:t>
            </w:r>
          </w:p>
          <w:p w14:paraId="6D0DF01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177A863">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C3EDE3F">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7A9C78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FD88193">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CE36877">
            <w:pPr>
              <w:spacing w:line="300" w:lineRule="exact"/>
              <w:ind w:firstLine="420" w:firstLineChars="200"/>
              <w:jc w:val="left"/>
              <w:rPr>
                <w:rFonts w:ascii="宋体" w:cs="宋体"/>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360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1E334E2">
            <w:pPr>
              <w:spacing w:line="300" w:lineRule="exact"/>
              <w:jc w:val="center"/>
              <w:rPr>
                <w:rFonts w:ascii="宋体" w:cs="宋体"/>
                <w:szCs w:val="21"/>
              </w:rPr>
            </w:pPr>
            <w:r>
              <w:rPr>
                <w:rFonts w:hint="eastAsia" w:ascii="宋体" w:hAnsi="宋体" w:cs="宋体"/>
                <w:szCs w:val="21"/>
              </w:rPr>
              <w:t>责任事项依据</w:t>
            </w:r>
          </w:p>
        </w:tc>
        <w:tc>
          <w:tcPr>
            <w:tcW w:w="7677" w:type="dxa"/>
          </w:tcPr>
          <w:p w14:paraId="2F4F7A0A">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w:t>
            </w:r>
            <w:r>
              <w:rPr>
                <w:rFonts w:ascii="宋体" w:hAnsi="宋体" w:cs="宋体"/>
                <w:szCs w:val="21"/>
              </w:rPr>
              <w:t>:</w:t>
            </w:r>
            <w:r>
              <w:rPr>
                <w:rFonts w:hint="eastAsia" w:ascii="宋体" w:hAnsi="宋体" w:cs="宋体"/>
                <w:szCs w:val="21"/>
              </w:rPr>
              <w:t>行政机关实施行政处罚时，应当责令当事人改正或者限期改正违法行为。</w:t>
            </w:r>
          </w:p>
          <w:p w14:paraId="1C56E495">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w:t>
            </w:r>
            <w:r>
              <w:rPr>
                <w:rFonts w:ascii="宋体" w:hAnsi="宋体" w:cs="宋体"/>
                <w:szCs w:val="21"/>
              </w:rPr>
              <w:t>:</w:t>
            </w:r>
            <w:r>
              <w:rPr>
                <w:rFonts w:hint="eastAsia" w:ascii="宋体" w:hAnsi="宋体" w:cs="宋体"/>
                <w:szCs w:val="21"/>
              </w:rPr>
              <w:t>公民、法人或者其他组织违反行政管理秩序的行为，依法应当给予行政处罚的，行政机关必须查明事实；违法事实不清的，不得给予行政处罚。</w:t>
            </w:r>
          </w:p>
          <w:p w14:paraId="260DA9E9">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w:t>
            </w:r>
            <w:r>
              <w:rPr>
                <w:rFonts w:ascii="宋体" w:hAnsi="宋体" w:cs="宋体"/>
                <w:szCs w:val="21"/>
              </w:rPr>
              <w:t>:</w:t>
            </w:r>
            <w:r>
              <w:rPr>
                <w:rFonts w:hint="eastAsia" w:ascii="宋体" w:hAnsi="宋体" w:cs="宋体"/>
                <w:szCs w:val="21"/>
              </w:rPr>
              <w:t>行政机关在作出行政处罚决定之前，应当告知当事人作出行政处罚决定的事实、理由及依据，并告知当事人依法享有的权利。</w:t>
            </w:r>
          </w:p>
          <w:p w14:paraId="102944EE">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w:t>
            </w:r>
            <w:r>
              <w:rPr>
                <w:rFonts w:ascii="宋体" w:hAnsi="宋体" w:cs="宋体"/>
                <w:szCs w:val="21"/>
              </w:rPr>
              <w:t>:</w:t>
            </w:r>
            <w:r>
              <w:rPr>
                <w:rFonts w:hint="eastAsia" w:ascii="宋体" w:hAnsi="宋体" w:cs="宋体"/>
                <w:szCs w:val="21"/>
              </w:rPr>
              <w:t>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3574C1B8">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w:t>
            </w:r>
            <w:r>
              <w:rPr>
                <w:rFonts w:ascii="宋体" w:hAnsi="宋体" w:cs="宋体"/>
                <w:szCs w:val="21"/>
              </w:rPr>
              <w:t>:</w:t>
            </w:r>
            <w:r>
              <w:rPr>
                <w:rFonts w:hint="eastAsia" w:ascii="宋体" w:hAnsi="宋体" w:cs="宋体"/>
                <w:szCs w:val="21"/>
              </w:rPr>
              <w:t>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3BC08E8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w:t>
            </w:r>
            <w:r>
              <w:rPr>
                <w:rFonts w:ascii="宋体" w:hAnsi="宋体" w:cs="宋体"/>
                <w:szCs w:val="21"/>
              </w:rPr>
              <w:t>:</w:t>
            </w:r>
            <w:r>
              <w:rPr>
                <w:rFonts w:hint="eastAsia" w:ascii="宋体" w:hAnsi="宋体" w:cs="宋体"/>
                <w:szCs w:val="21"/>
              </w:rPr>
              <w:t>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5C49752A">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w:t>
            </w:r>
            <w:r>
              <w:rPr>
                <w:rFonts w:ascii="宋体" w:hAnsi="宋体" w:cs="宋体"/>
                <w:szCs w:val="21"/>
              </w:rPr>
              <w:t>:</w:t>
            </w:r>
            <w:r>
              <w:rPr>
                <w:rFonts w:hint="eastAsia" w:ascii="宋体" w:hAnsi="宋体" w:cs="宋体"/>
                <w:szCs w:val="21"/>
              </w:rPr>
              <w:t>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4069103C">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48CE21E7">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29A57155">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　当事人应当自收到行政处罚决定书之日起十五日内，到指定的银行缴纳罚款。银行应当收受罚款，并将罚款直接上缴国库。</w:t>
            </w:r>
          </w:p>
          <w:p w14:paraId="46EA9C5C">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78353C8">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4BD9FA46">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13153E6A">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405F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E15F7BE">
            <w:pPr>
              <w:spacing w:line="300" w:lineRule="exact"/>
              <w:jc w:val="center"/>
              <w:rPr>
                <w:rFonts w:ascii="宋体" w:cs="宋体"/>
                <w:szCs w:val="21"/>
              </w:rPr>
            </w:pPr>
            <w:r>
              <w:rPr>
                <w:rFonts w:hint="eastAsia" w:ascii="宋体" w:hAnsi="宋体" w:cs="宋体"/>
                <w:szCs w:val="21"/>
              </w:rPr>
              <w:t>追责情形</w:t>
            </w:r>
          </w:p>
        </w:tc>
        <w:tc>
          <w:tcPr>
            <w:tcW w:w="7677" w:type="dxa"/>
            <w:vAlign w:val="center"/>
          </w:tcPr>
          <w:p w14:paraId="63E06B96">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四川省预防控制狂犬病条例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DC2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2D98843B">
            <w:pPr>
              <w:spacing w:line="300" w:lineRule="exact"/>
              <w:jc w:val="center"/>
              <w:rPr>
                <w:rFonts w:ascii="宋体" w:cs="宋体"/>
                <w:szCs w:val="21"/>
              </w:rPr>
            </w:pPr>
            <w:r>
              <w:rPr>
                <w:rFonts w:hint="eastAsia" w:ascii="宋体" w:hAnsi="宋体" w:cs="宋体"/>
                <w:szCs w:val="21"/>
              </w:rPr>
              <w:t>监督电话</w:t>
            </w:r>
          </w:p>
        </w:tc>
        <w:tc>
          <w:tcPr>
            <w:tcW w:w="7677" w:type="dxa"/>
            <w:vAlign w:val="center"/>
          </w:tcPr>
          <w:p w14:paraId="0239B095">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353A02A9">
      <w:pPr>
        <w:spacing w:line="400" w:lineRule="exact"/>
        <w:rPr>
          <w:rFonts w:ascii="宋体" w:cs="宋体"/>
          <w:szCs w:val="21"/>
        </w:rPr>
      </w:pPr>
      <w:r>
        <w:rPr>
          <w:rFonts w:ascii="宋体" w:hAnsi="宋体" w:cs="宋体"/>
          <w:szCs w:val="21"/>
        </w:rPr>
        <w:t xml:space="preserve">        </w:t>
      </w:r>
    </w:p>
    <w:tbl>
      <w:tblPr>
        <w:tblStyle w:val="5"/>
        <w:tblpPr w:leftFromText="180" w:rightFromText="180" w:vertAnchor="text" w:horzAnchor="page" w:tblpX="1662" w:tblpY="270"/>
        <w:tblOverlap w:val="never"/>
        <w:tblW w:w="8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677"/>
      </w:tblGrid>
      <w:tr w14:paraId="7B32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21E77D18">
            <w:pPr>
              <w:spacing w:line="300" w:lineRule="exact"/>
              <w:jc w:val="center"/>
              <w:rPr>
                <w:rFonts w:ascii="宋体" w:cs="宋体"/>
                <w:szCs w:val="21"/>
              </w:rPr>
            </w:pPr>
            <w:r>
              <w:rPr>
                <w:rFonts w:hint="eastAsia" w:ascii="宋体" w:hAnsi="宋体" w:cs="宋体"/>
                <w:szCs w:val="21"/>
              </w:rPr>
              <w:t>序号</w:t>
            </w:r>
          </w:p>
        </w:tc>
        <w:tc>
          <w:tcPr>
            <w:tcW w:w="7677" w:type="dxa"/>
            <w:vAlign w:val="center"/>
          </w:tcPr>
          <w:p w14:paraId="200B9B4D">
            <w:pPr>
              <w:spacing w:line="300" w:lineRule="exact"/>
              <w:jc w:val="center"/>
              <w:rPr>
                <w:rFonts w:hint="eastAsia" w:ascii="宋体" w:eastAsia="宋体" w:cs="宋体"/>
                <w:szCs w:val="21"/>
                <w:lang w:eastAsia="zh-CN"/>
              </w:rPr>
            </w:pPr>
            <w:r>
              <w:rPr>
                <w:rFonts w:ascii="宋体" w:hAnsi="宋体" w:cs="宋体"/>
                <w:szCs w:val="21"/>
              </w:rPr>
              <w:t>8</w:t>
            </w:r>
            <w:r>
              <w:rPr>
                <w:rFonts w:hint="eastAsia" w:ascii="宋体" w:hAnsi="宋体" w:cs="宋体"/>
                <w:szCs w:val="21"/>
                <w:lang w:val="en-US" w:eastAsia="zh-CN"/>
              </w:rPr>
              <w:t>3</w:t>
            </w:r>
          </w:p>
        </w:tc>
      </w:tr>
      <w:tr w14:paraId="06D1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AA9FB14">
            <w:pPr>
              <w:spacing w:line="300" w:lineRule="exact"/>
              <w:jc w:val="center"/>
              <w:rPr>
                <w:rFonts w:ascii="宋体" w:cs="宋体"/>
                <w:szCs w:val="21"/>
              </w:rPr>
            </w:pPr>
            <w:r>
              <w:rPr>
                <w:rFonts w:hint="eastAsia" w:ascii="宋体" w:hAnsi="宋体" w:cs="宋体"/>
                <w:szCs w:val="21"/>
              </w:rPr>
              <w:t>权力类型</w:t>
            </w:r>
          </w:p>
        </w:tc>
        <w:tc>
          <w:tcPr>
            <w:tcW w:w="7677" w:type="dxa"/>
            <w:vAlign w:val="center"/>
          </w:tcPr>
          <w:p w14:paraId="462B3179">
            <w:pPr>
              <w:spacing w:line="300" w:lineRule="exact"/>
              <w:jc w:val="center"/>
              <w:rPr>
                <w:rFonts w:ascii="宋体" w:cs="宋体"/>
                <w:szCs w:val="21"/>
              </w:rPr>
            </w:pPr>
            <w:r>
              <w:rPr>
                <w:rFonts w:hint="eastAsia" w:ascii="宋体" w:hAnsi="宋体" w:cs="宋体"/>
                <w:szCs w:val="21"/>
              </w:rPr>
              <w:t>行政处罚</w:t>
            </w:r>
          </w:p>
        </w:tc>
      </w:tr>
      <w:tr w14:paraId="2098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7F9EB0B8">
            <w:pPr>
              <w:spacing w:line="300" w:lineRule="exact"/>
              <w:jc w:val="center"/>
              <w:rPr>
                <w:rFonts w:ascii="宋体" w:cs="宋体"/>
                <w:szCs w:val="21"/>
              </w:rPr>
            </w:pPr>
            <w:r>
              <w:rPr>
                <w:rFonts w:hint="eastAsia" w:ascii="宋体" w:hAnsi="宋体" w:cs="宋体"/>
                <w:szCs w:val="21"/>
              </w:rPr>
              <w:t>权力项目名称</w:t>
            </w:r>
          </w:p>
        </w:tc>
        <w:tc>
          <w:tcPr>
            <w:tcW w:w="7677" w:type="dxa"/>
            <w:vAlign w:val="center"/>
          </w:tcPr>
          <w:p w14:paraId="4CA4205B">
            <w:pPr>
              <w:spacing w:line="300" w:lineRule="exact"/>
              <w:ind w:firstLine="420" w:firstLineChars="200"/>
              <w:rPr>
                <w:rFonts w:ascii="宋体" w:cs="宋体"/>
                <w:szCs w:val="21"/>
              </w:rPr>
            </w:pPr>
            <w:r>
              <w:rPr>
                <w:rFonts w:hint="eastAsia" w:ascii="宋体" w:hAnsi="宋体" w:cs="宋体"/>
                <w:szCs w:val="21"/>
              </w:rPr>
              <w:t>对饲养的犬只不按规定登记、免疫和定期检测的处罚。</w:t>
            </w:r>
          </w:p>
        </w:tc>
      </w:tr>
      <w:tr w14:paraId="6660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D709853">
            <w:pPr>
              <w:spacing w:line="300" w:lineRule="exact"/>
              <w:jc w:val="center"/>
              <w:rPr>
                <w:rFonts w:ascii="宋体" w:cs="宋体"/>
                <w:szCs w:val="21"/>
              </w:rPr>
            </w:pPr>
            <w:r>
              <w:rPr>
                <w:rFonts w:hint="eastAsia" w:ascii="宋体" w:hAnsi="宋体" w:cs="宋体"/>
                <w:szCs w:val="21"/>
              </w:rPr>
              <w:t>实施依据</w:t>
            </w:r>
          </w:p>
        </w:tc>
        <w:tc>
          <w:tcPr>
            <w:tcW w:w="7677" w:type="dxa"/>
          </w:tcPr>
          <w:p w14:paraId="0A4DE535">
            <w:pPr>
              <w:spacing w:line="300" w:lineRule="exact"/>
              <w:ind w:firstLine="420" w:firstLineChars="200"/>
              <w:rPr>
                <w:rFonts w:ascii="宋体" w:cs="宋体"/>
                <w:szCs w:val="21"/>
              </w:rPr>
            </w:pPr>
            <w:r>
              <w:rPr>
                <w:rFonts w:hint="eastAsia" w:ascii="宋体" w:hAnsi="宋体" w:cs="宋体"/>
                <w:szCs w:val="21"/>
              </w:rPr>
              <w:t>《四川省预防控制狂犬条例》第七条：饲养犬只，犬主必须带犬到当地畜禽防疫机构进行犬只登记、免疫，领取和拴挂犬只免疫标志，并按规定带其到当地畜禽防疫机构进行定期检测。</w:t>
            </w:r>
          </w:p>
        </w:tc>
      </w:tr>
      <w:tr w14:paraId="12CA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DC4D2B8">
            <w:pPr>
              <w:spacing w:line="300" w:lineRule="exact"/>
              <w:jc w:val="center"/>
              <w:rPr>
                <w:rFonts w:ascii="宋体" w:cs="宋体"/>
                <w:szCs w:val="21"/>
              </w:rPr>
            </w:pPr>
            <w:r>
              <w:rPr>
                <w:rFonts w:hint="eastAsia" w:ascii="宋体" w:hAnsi="宋体" w:cs="宋体"/>
                <w:szCs w:val="21"/>
              </w:rPr>
              <w:t>责任主体</w:t>
            </w:r>
          </w:p>
        </w:tc>
        <w:tc>
          <w:tcPr>
            <w:tcW w:w="7677" w:type="dxa"/>
            <w:vAlign w:val="center"/>
          </w:tcPr>
          <w:p w14:paraId="4F95F5DC">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E6A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ACAE810">
            <w:pPr>
              <w:spacing w:line="300" w:lineRule="exact"/>
              <w:jc w:val="center"/>
              <w:rPr>
                <w:rFonts w:ascii="宋体" w:cs="宋体"/>
                <w:szCs w:val="21"/>
              </w:rPr>
            </w:pPr>
            <w:r>
              <w:rPr>
                <w:rFonts w:hint="eastAsia" w:ascii="宋体" w:hAnsi="宋体" w:cs="宋体"/>
                <w:szCs w:val="21"/>
              </w:rPr>
              <w:t>责任事项</w:t>
            </w:r>
          </w:p>
        </w:tc>
        <w:tc>
          <w:tcPr>
            <w:tcW w:w="7677" w:type="dxa"/>
            <w:vAlign w:val="center"/>
          </w:tcPr>
          <w:p w14:paraId="0EB05D1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立案责任：发现涉嫌</w:t>
            </w:r>
            <w:r>
              <w:rPr>
                <w:rFonts w:hint="eastAsia" w:ascii="宋体" w:hAnsi="宋体" w:cs="宋体"/>
                <w:szCs w:val="21"/>
              </w:rPr>
              <w:t>饲养的犬只不按规定登记、免疫和定期检测的</w:t>
            </w:r>
            <w:r>
              <w:rPr>
                <w:rFonts w:hint="eastAsia" w:ascii="宋体" w:hAnsi="宋体" w:cs="宋体"/>
                <w:color w:val="000000"/>
                <w:szCs w:val="21"/>
              </w:rPr>
              <w:t>行为予以审查，决定是否立案。</w:t>
            </w:r>
          </w:p>
          <w:p w14:paraId="0C71C193">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8F6A4B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EE8FC74">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A8EF2FA">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CE3924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6C5E106">
            <w:pPr>
              <w:spacing w:line="300" w:lineRule="exact"/>
              <w:ind w:firstLine="420" w:firstLineChars="200"/>
              <w:jc w:val="left"/>
              <w:rPr>
                <w:rFonts w:ascii="宋体" w:cs="宋体"/>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1E2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3D2015C6">
            <w:pPr>
              <w:spacing w:line="300" w:lineRule="exact"/>
              <w:jc w:val="center"/>
              <w:rPr>
                <w:rFonts w:ascii="宋体" w:cs="宋体"/>
                <w:szCs w:val="21"/>
              </w:rPr>
            </w:pPr>
            <w:r>
              <w:rPr>
                <w:rFonts w:hint="eastAsia" w:ascii="宋体" w:hAnsi="宋体" w:cs="宋体"/>
                <w:szCs w:val="21"/>
              </w:rPr>
              <w:t>责任事项依据</w:t>
            </w:r>
          </w:p>
        </w:tc>
        <w:tc>
          <w:tcPr>
            <w:tcW w:w="7677" w:type="dxa"/>
          </w:tcPr>
          <w:p w14:paraId="31846805">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w:t>
            </w:r>
            <w:r>
              <w:rPr>
                <w:rFonts w:ascii="宋体" w:hAnsi="宋体" w:cs="宋体"/>
                <w:szCs w:val="21"/>
              </w:rPr>
              <w:t>:</w:t>
            </w:r>
            <w:r>
              <w:rPr>
                <w:rFonts w:hint="eastAsia" w:ascii="宋体" w:hAnsi="宋体" w:cs="宋体"/>
                <w:szCs w:val="21"/>
              </w:rPr>
              <w:t>行政机关实施行政处罚时，应当责令当事人改正或者限期改正违法行为。</w:t>
            </w:r>
          </w:p>
          <w:p w14:paraId="49EBFEE9">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w:t>
            </w:r>
            <w:r>
              <w:rPr>
                <w:rFonts w:ascii="宋体" w:hAnsi="宋体" w:cs="宋体"/>
                <w:szCs w:val="21"/>
              </w:rPr>
              <w:t>:</w:t>
            </w:r>
            <w:r>
              <w:rPr>
                <w:rFonts w:hint="eastAsia" w:ascii="宋体" w:hAnsi="宋体" w:cs="宋体"/>
                <w:szCs w:val="21"/>
              </w:rPr>
              <w:t>公民、法人或者其他组织违反行政管理秩序的行为，依法应当给予行政处罚的，行政机关必须查明事实；违法事实不清的，不得给予行政处罚。</w:t>
            </w:r>
          </w:p>
          <w:p w14:paraId="3AAA9164">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w:t>
            </w:r>
            <w:r>
              <w:rPr>
                <w:rFonts w:ascii="宋体" w:hAnsi="宋体" w:cs="宋体"/>
                <w:szCs w:val="21"/>
              </w:rPr>
              <w:t>:</w:t>
            </w:r>
            <w:r>
              <w:rPr>
                <w:rFonts w:hint="eastAsia" w:ascii="宋体" w:hAnsi="宋体" w:cs="宋体"/>
                <w:szCs w:val="21"/>
              </w:rPr>
              <w:t>行政机关在作出行政处罚决定之前，应当告知当事人作出行政处罚决定的事实、理由及依据，并告知当事人依法享有的权利。</w:t>
            </w:r>
          </w:p>
          <w:p w14:paraId="234E215E">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w:t>
            </w:r>
            <w:r>
              <w:rPr>
                <w:rFonts w:ascii="宋体" w:hAnsi="宋体" w:cs="宋体"/>
                <w:szCs w:val="21"/>
              </w:rPr>
              <w:t>:</w:t>
            </w:r>
            <w:r>
              <w:rPr>
                <w:rFonts w:hint="eastAsia" w:ascii="宋体" w:hAnsi="宋体" w:cs="宋体"/>
                <w:szCs w:val="21"/>
              </w:rPr>
              <w:t>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5222FC01">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w:t>
            </w:r>
            <w:r>
              <w:rPr>
                <w:rFonts w:ascii="宋体" w:hAnsi="宋体" w:cs="宋体"/>
                <w:szCs w:val="21"/>
              </w:rPr>
              <w:t>:</w:t>
            </w:r>
            <w:r>
              <w:rPr>
                <w:rFonts w:hint="eastAsia" w:ascii="宋体" w:hAnsi="宋体" w:cs="宋体"/>
                <w:szCs w:val="21"/>
              </w:rPr>
              <w:t>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2DDCA10A">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w:t>
            </w:r>
            <w:r>
              <w:rPr>
                <w:rFonts w:ascii="宋体" w:hAnsi="宋体" w:cs="宋体"/>
                <w:szCs w:val="21"/>
              </w:rPr>
              <w:t>:</w:t>
            </w:r>
            <w:r>
              <w:rPr>
                <w:rFonts w:hint="eastAsia" w:ascii="宋体" w:hAnsi="宋体" w:cs="宋体"/>
                <w:szCs w:val="21"/>
              </w:rPr>
              <w:t>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36664A8D">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w:t>
            </w:r>
            <w:r>
              <w:rPr>
                <w:rFonts w:ascii="宋体" w:hAnsi="宋体" w:cs="宋体"/>
                <w:szCs w:val="21"/>
              </w:rPr>
              <w:t>:</w:t>
            </w:r>
            <w:r>
              <w:rPr>
                <w:rFonts w:hint="eastAsia" w:ascii="宋体" w:hAnsi="宋体" w:cs="宋体"/>
                <w:szCs w:val="21"/>
              </w:rPr>
              <w:t>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166DBCA9">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601958D5">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4851B822">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　当事人应当自收到行政处罚决定书之日起十五日内，到指定的银行缴纳罚款。银行应当收受罚款，并将罚款直接上缴国库。</w:t>
            </w:r>
          </w:p>
          <w:p w14:paraId="53C6C154">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8ADE5E7">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36D00E3F">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66C66D42">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5F0A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F26552D">
            <w:pPr>
              <w:spacing w:line="300" w:lineRule="exact"/>
              <w:jc w:val="center"/>
              <w:rPr>
                <w:rFonts w:ascii="宋体" w:cs="宋体"/>
                <w:szCs w:val="21"/>
              </w:rPr>
            </w:pPr>
            <w:r>
              <w:rPr>
                <w:rFonts w:hint="eastAsia" w:ascii="宋体" w:hAnsi="宋体" w:cs="宋体"/>
                <w:szCs w:val="21"/>
              </w:rPr>
              <w:t>追责情形</w:t>
            </w:r>
          </w:p>
        </w:tc>
        <w:tc>
          <w:tcPr>
            <w:tcW w:w="7677" w:type="dxa"/>
            <w:vAlign w:val="center"/>
          </w:tcPr>
          <w:p w14:paraId="33082A4E">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四川省预防控制狂犬病条例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205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70383F97">
            <w:pPr>
              <w:spacing w:line="300" w:lineRule="exact"/>
              <w:jc w:val="center"/>
              <w:rPr>
                <w:rFonts w:ascii="宋体" w:cs="宋体"/>
                <w:szCs w:val="21"/>
              </w:rPr>
            </w:pPr>
            <w:r>
              <w:rPr>
                <w:rFonts w:hint="eastAsia" w:ascii="宋体" w:hAnsi="宋体" w:cs="宋体"/>
                <w:szCs w:val="21"/>
              </w:rPr>
              <w:t>监督电话</w:t>
            </w:r>
          </w:p>
        </w:tc>
        <w:tc>
          <w:tcPr>
            <w:tcW w:w="7677" w:type="dxa"/>
            <w:vAlign w:val="center"/>
          </w:tcPr>
          <w:p w14:paraId="7B605B63">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52732CD0">
      <w:pPr>
        <w:spacing w:line="400" w:lineRule="exact"/>
        <w:rPr>
          <w:rFonts w:ascii="宋体" w:cs="宋体"/>
          <w:szCs w:val="21"/>
        </w:rPr>
      </w:pPr>
    </w:p>
    <w:p w14:paraId="73701F6D">
      <w:pPr>
        <w:spacing w:line="400" w:lineRule="exact"/>
        <w:rPr>
          <w:rFonts w:ascii="宋体" w:cs="宋体"/>
          <w:szCs w:val="21"/>
        </w:rPr>
      </w:pPr>
    </w:p>
    <w:tbl>
      <w:tblPr>
        <w:tblStyle w:val="5"/>
        <w:tblW w:w="8905"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7677"/>
      </w:tblGrid>
      <w:tr w14:paraId="40B6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3D2DADFD">
            <w:pPr>
              <w:spacing w:line="300" w:lineRule="exact"/>
              <w:jc w:val="center"/>
              <w:rPr>
                <w:rFonts w:ascii="宋体" w:cs="宋体"/>
                <w:szCs w:val="21"/>
              </w:rPr>
            </w:pPr>
            <w:r>
              <w:rPr>
                <w:rFonts w:hint="eastAsia" w:ascii="宋体" w:hAnsi="宋体" w:cs="宋体"/>
                <w:szCs w:val="21"/>
              </w:rPr>
              <w:t>序号</w:t>
            </w:r>
          </w:p>
        </w:tc>
        <w:tc>
          <w:tcPr>
            <w:tcW w:w="7677" w:type="dxa"/>
            <w:vAlign w:val="center"/>
          </w:tcPr>
          <w:p w14:paraId="0DAFB9E5">
            <w:pPr>
              <w:spacing w:line="300" w:lineRule="exact"/>
              <w:jc w:val="center"/>
              <w:rPr>
                <w:rFonts w:hint="eastAsia" w:ascii="宋体" w:eastAsia="宋体" w:cs="宋体"/>
                <w:szCs w:val="21"/>
                <w:lang w:eastAsia="zh-CN"/>
              </w:rPr>
            </w:pPr>
            <w:r>
              <w:rPr>
                <w:rFonts w:ascii="宋体" w:hAnsi="宋体" w:cs="宋体"/>
                <w:szCs w:val="21"/>
              </w:rPr>
              <w:t>8</w:t>
            </w:r>
            <w:r>
              <w:rPr>
                <w:rFonts w:hint="eastAsia" w:ascii="宋体" w:hAnsi="宋体" w:cs="宋体"/>
                <w:szCs w:val="21"/>
                <w:lang w:val="en-US" w:eastAsia="zh-CN"/>
              </w:rPr>
              <w:t>4</w:t>
            </w:r>
          </w:p>
        </w:tc>
      </w:tr>
      <w:tr w14:paraId="1555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568B19CA">
            <w:pPr>
              <w:spacing w:line="300" w:lineRule="exact"/>
              <w:jc w:val="center"/>
              <w:rPr>
                <w:rFonts w:ascii="宋体" w:cs="宋体"/>
                <w:szCs w:val="21"/>
              </w:rPr>
            </w:pPr>
            <w:r>
              <w:rPr>
                <w:rFonts w:hint="eastAsia" w:ascii="宋体" w:hAnsi="宋体" w:cs="宋体"/>
                <w:szCs w:val="21"/>
              </w:rPr>
              <w:t>权力类型</w:t>
            </w:r>
          </w:p>
        </w:tc>
        <w:tc>
          <w:tcPr>
            <w:tcW w:w="7677" w:type="dxa"/>
            <w:vAlign w:val="center"/>
          </w:tcPr>
          <w:p w14:paraId="7630C5E1">
            <w:pPr>
              <w:spacing w:line="300" w:lineRule="exact"/>
              <w:jc w:val="center"/>
              <w:rPr>
                <w:rFonts w:ascii="宋体" w:cs="宋体"/>
                <w:szCs w:val="21"/>
              </w:rPr>
            </w:pPr>
            <w:r>
              <w:rPr>
                <w:rFonts w:hint="eastAsia" w:ascii="宋体" w:hAnsi="宋体" w:cs="宋体"/>
                <w:szCs w:val="21"/>
              </w:rPr>
              <w:t>行政处罚</w:t>
            </w:r>
          </w:p>
        </w:tc>
      </w:tr>
      <w:tr w14:paraId="2A8D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4F9152DF">
            <w:pPr>
              <w:spacing w:line="300" w:lineRule="exact"/>
              <w:jc w:val="center"/>
              <w:rPr>
                <w:rFonts w:ascii="宋体" w:cs="宋体"/>
                <w:szCs w:val="21"/>
              </w:rPr>
            </w:pPr>
            <w:r>
              <w:rPr>
                <w:rFonts w:hint="eastAsia" w:ascii="宋体" w:hAnsi="宋体" w:cs="宋体"/>
                <w:szCs w:val="21"/>
              </w:rPr>
              <w:t>权力项目名称</w:t>
            </w:r>
          </w:p>
        </w:tc>
        <w:tc>
          <w:tcPr>
            <w:tcW w:w="7677" w:type="dxa"/>
            <w:vAlign w:val="center"/>
          </w:tcPr>
          <w:p w14:paraId="5483FAD4">
            <w:pPr>
              <w:spacing w:line="300" w:lineRule="exact"/>
              <w:ind w:firstLine="420" w:firstLineChars="200"/>
              <w:rPr>
                <w:rFonts w:ascii="宋体" w:cs="宋体"/>
                <w:szCs w:val="21"/>
              </w:rPr>
            </w:pPr>
            <w:r>
              <w:rPr>
                <w:rFonts w:hint="eastAsia" w:ascii="宋体" w:hAnsi="宋体" w:cs="宋体"/>
                <w:szCs w:val="21"/>
              </w:rPr>
              <w:t>对非法生产、</w:t>
            </w:r>
            <w:r>
              <w:rPr>
                <w:rFonts w:hint="eastAsia" w:ascii="宋体" w:hAnsi="宋体" w:cs="宋体"/>
                <w:szCs w:val="21"/>
                <w:lang w:eastAsia="zh-CN"/>
              </w:rPr>
              <w:t>经</w:t>
            </w:r>
            <w:r>
              <w:rPr>
                <w:rFonts w:hint="eastAsia" w:ascii="宋体" w:hAnsi="宋体" w:cs="宋体"/>
                <w:szCs w:val="21"/>
              </w:rPr>
              <w:t>销兽</w:t>
            </w:r>
            <w:r>
              <w:rPr>
                <w:rFonts w:hint="eastAsia" w:ascii="宋体" w:hAnsi="宋体" w:cs="宋体"/>
                <w:szCs w:val="21"/>
                <w:lang w:eastAsia="zh-CN"/>
              </w:rPr>
              <w:t>用</w:t>
            </w:r>
            <w:r>
              <w:rPr>
                <w:rFonts w:hint="eastAsia" w:ascii="宋体" w:hAnsi="宋体" w:cs="宋体"/>
                <w:szCs w:val="21"/>
              </w:rPr>
              <w:t>狂犬病疫苗的处罚。</w:t>
            </w:r>
          </w:p>
        </w:tc>
      </w:tr>
      <w:tr w14:paraId="1A19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1A996A93">
            <w:pPr>
              <w:spacing w:line="300" w:lineRule="exact"/>
              <w:jc w:val="center"/>
              <w:rPr>
                <w:rFonts w:ascii="宋体" w:cs="宋体"/>
                <w:szCs w:val="21"/>
              </w:rPr>
            </w:pPr>
            <w:r>
              <w:rPr>
                <w:rFonts w:hint="eastAsia" w:ascii="宋体" w:hAnsi="宋体" w:cs="宋体"/>
                <w:szCs w:val="21"/>
              </w:rPr>
              <w:t>实施依据</w:t>
            </w:r>
          </w:p>
        </w:tc>
        <w:tc>
          <w:tcPr>
            <w:tcW w:w="7677" w:type="dxa"/>
          </w:tcPr>
          <w:p w14:paraId="3F1ABA04">
            <w:pPr>
              <w:spacing w:line="300" w:lineRule="exact"/>
              <w:ind w:firstLine="420" w:firstLineChars="200"/>
              <w:rPr>
                <w:rFonts w:ascii="宋体" w:cs="宋体"/>
                <w:szCs w:val="21"/>
              </w:rPr>
            </w:pPr>
            <w:r>
              <w:rPr>
                <w:rFonts w:hint="eastAsia" w:ascii="宋体" w:hAnsi="宋体" w:cs="宋体"/>
                <w:szCs w:val="21"/>
              </w:rPr>
              <w:t>《四川省预防控制狂犬条例》第十八条：第（四）款</w:t>
            </w:r>
            <w:r>
              <w:rPr>
                <w:rFonts w:ascii="宋体" w:hAnsi="宋体" w:cs="宋体"/>
                <w:szCs w:val="21"/>
              </w:rPr>
              <w:t xml:space="preserve"> </w:t>
            </w:r>
            <w:r>
              <w:rPr>
                <w:rFonts w:hint="eastAsia" w:ascii="宋体" w:hAnsi="宋体" w:cs="宋体"/>
                <w:szCs w:val="21"/>
              </w:rPr>
              <w:t>非法生产、经销人用或兽用狂犬病疫苗的，由当地卫生、畜牧或工商行政管理部门责令责任人停止其非法行为，没收其疫苗和非法所得，并处以非法所得五至十倍的罚款，并追究提供狂犬病疫苗的单位和个人的责任。</w:t>
            </w:r>
          </w:p>
        </w:tc>
      </w:tr>
      <w:tr w14:paraId="46C8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746B5E67">
            <w:pPr>
              <w:spacing w:line="300" w:lineRule="exact"/>
              <w:jc w:val="center"/>
              <w:rPr>
                <w:rFonts w:ascii="宋体" w:cs="宋体"/>
                <w:szCs w:val="21"/>
              </w:rPr>
            </w:pPr>
            <w:r>
              <w:rPr>
                <w:rFonts w:hint="eastAsia" w:ascii="宋体" w:hAnsi="宋体" w:cs="宋体"/>
                <w:szCs w:val="21"/>
              </w:rPr>
              <w:t>责任主体</w:t>
            </w:r>
          </w:p>
        </w:tc>
        <w:tc>
          <w:tcPr>
            <w:tcW w:w="7677" w:type="dxa"/>
            <w:vAlign w:val="center"/>
          </w:tcPr>
          <w:p w14:paraId="31A0F2D8">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205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622323D1">
            <w:pPr>
              <w:spacing w:line="300" w:lineRule="exact"/>
              <w:jc w:val="center"/>
              <w:rPr>
                <w:rFonts w:ascii="宋体" w:cs="宋体"/>
                <w:szCs w:val="21"/>
              </w:rPr>
            </w:pPr>
            <w:r>
              <w:rPr>
                <w:rFonts w:hint="eastAsia" w:ascii="宋体" w:hAnsi="宋体" w:cs="宋体"/>
                <w:szCs w:val="21"/>
              </w:rPr>
              <w:t>责任事项</w:t>
            </w:r>
          </w:p>
        </w:tc>
        <w:tc>
          <w:tcPr>
            <w:tcW w:w="7677" w:type="dxa"/>
            <w:vAlign w:val="center"/>
          </w:tcPr>
          <w:p w14:paraId="0CB9431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立案责任：发现涉嫌</w:t>
            </w:r>
            <w:r>
              <w:rPr>
                <w:rFonts w:hint="eastAsia" w:ascii="宋体" w:hAnsi="宋体" w:cs="宋体"/>
                <w:szCs w:val="21"/>
              </w:rPr>
              <w:t>非法生产、</w:t>
            </w:r>
            <w:r>
              <w:rPr>
                <w:rFonts w:hint="eastAsia" w:ascii="宋体" w:hAnsi="宋体" w:cs="宋体"/>
                <w:szCs w:val="21"/>
                <w:lang w:eastAsia="zh-CN"/>
              </w:rPr>
              <w:t>经</w:t>
            </w:r>
            <w:r>
              <w:rPr>
                <w:rFonts w:hint="eastAsia" w:ascii="宋体" w:hAnsi="宋体" w:cs="宋体"/>
                <w:szCs w:val="21"/>
              </w:rPr>
              <w:t>销兽</w:t>
            </w:r>
            <w:r>
              <w:rPr>
                <w:rFonts w:hint="eastAsia" w:ascii="宋体" w:hAnsi="宋体" w:cs="宋体"/>
                <w:szCs w:val="21"/>
                <w:lang w:eastAsia="zh-CN"/>
              </w:rPr>
              <w:t>用</w:t>
            </w:r>
            <w:r>
              <w:rPr>
                <w:rFonts w:hint="eastAsia" w:ascii="宋体" w:hAnsi="宋体" w:cs="宋体"/>
                <w:szCs w:val="21"/>
              </w:rPr>
              <w:t>狂犬病疫苗的</w:t>
            </w:r>
            <w:r>
              <w:rPr>
                <w:rFonts w:hint="eastAsia" w:ascii="宋体" w:hAnsi="宋体" w:cs="宋体"/>
                <w:color w:val="000000"/>
                <w:szCs w:val="21"/>
              </w:rPr>
              <w:t>行为予以审查，决定是否立案。</w:t>
            </w:r>
          </w:p>
          <w:p w14:paraId="587E616C">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D96A64F">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2C1462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5917A5D">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56DA7F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0B32E6E">
            <w:pPr>
              <w:spacing w:line="300" w:lineRule="exact"/>
              <w:ind w:firstLine="420" w:firstLineChars="200"/>
              <w:jc w:val="left"/>
              <w:rPr>
                <w:rFonts w:ascii="宋体" w:cs="宋体"/>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DD3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472B8037">
            <w:pPr>
              <w:spacing w:line="300" w:lineRule="exact"/>
              <w:jc w:val="center"/>
              <w:rPr>
                <w:rFonts w:ascii="宋体" w:cs="宋体"/>
                <w:szCs w:val="21"/>
              </w:rPr>
            </w:pPr>
            <w:r>
              <w:rPr>
                <w:rFonts w:hint="eastAsia" w:ascii="宋体" w:hAnsi="宋体" w:cs="宋体"/>
                <w:szCs w:val="21"/>
              </w:rPr>
              <w:t>责任事项依据</w:t>
            </w:r>
          </w:p>
        </w:tc>
        <w:tc>
          <w:tcPr>
            <w:tcW w:w="7677" w:type="dxa"/>
          </w:tcPr>
          <w:p w14:paraId="5EE11267">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w:t>
            </w:r>
            <w:r>
              <w:rPr>
                <w:rFonts w:ascii="宋体" w:hAnsi="宋体" w:cs="宋体"/>
                <w:szCs w:val="21"/>
              </w:rPr>
              <w:t>:</w:t>
            </w:r>
            <w:r>
              <w:rPr>
                <w:rFonts w:hint="eastAsia" w:ascii="宋体" w:hAnsi="宋体" w:cs="宋体"/>
                <w:szCs w:val="21"/>
              </w:rPr>
              <w:t>行政机关实施行政处罚时，应当责令当事人改正或者限期改正违法行为。</w:t>
            </w:r>
          </w:p>
          <w:p w14:paraId="5120D39D">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w:t>
            </w:r>
            <w:r>
              <w:rPr>
                <w:rFonts w:ascii="宋体" w:hAnsi="宋体" w:cs="宋体"/>
                <w:szCs w:val="21"/>
              </w:rPr>
              <w:t>:</w:t>
            </w:r>
            <w:r>
              <w:rPr>
                <w:rFonts w:hint="eastAsia" w:ascii="宋体" w:hAnsi="宋体" w:cs="宋体"/>
                <w:szCs w:val="21"/>
              </w:rPr>
              <w:t>公民、法人或者其他组织违反行政管理秩序的行为，依法应当给予行政处罚的，行政机关必须查明事实；违法事实不清的，不得给予行政处罚。</w:t>
            </w:r>
          </w:p>
          <w:p w14:paraId="3C06A73F">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w:t>
            </w:r>
            <w:r>
              <w:rPr>
                <w:rFonts w:ascii="宋体" w:hAnsi="宋体" w:cs="宋体"/>
                <w:szCs w:val="21"/>
              </w:rPr>
              <w:t>:</w:t>
            </w:r>
            <w:r>
              <w:rPr>
                <w:rFonts w:hint="eastAsia" w:ascii="宋体" w:hAnsi="宋体" w:cs="宋体"/>
                <w:szCs w:val="21"/>
              </w:rPr>
              <w:t>行政机关在作出行政处罚决定之前，应当告知当事人作出行政处罚决定的事实、理由及依据，并告知当事人依法享有的权利。</w:t>
            </w:r>
          </w:p>
          <w:p w14:paraId="0EA3DF39">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w:t>
            </w:r>
            <w:r>
              <w:rPr>
                <w:rFonts w:ascii="宋体" w:hAnsi="宋体" w:cs="宋体"/>
                <w:szCs w:val="21"/>
              </w:rPr>
              <w:t>:</w:t>
            </w:r>
            <w:r>
              <w:rPr>
                <w:rFonts w:hint="eastAsia" w:ascii="宋体" w:hAnsi="宋体" w:cs="宋体"/>
                <w:szCs w:val="21"/>
              </w:rPr>
              <w:t>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04BABA0C">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w:t>
            </w:r>
            <w:r>
              <w:rPr>
                <w:rFonts w:ascii="宋体" w:hAnsi="宋体" w:cs="宋体"/>
                <w:szCs w:val="21"/>
              </w:rPr>
              <w:t>:</w:t>
            </w:r>
            <w:r>
              <w:rPr>
                <w:rFonts w:hint="eastAsia" w:ascii="宋体" w:hAnsi="宋体" w:cs="宋体"/>
                <w:szCs w:val="21"/>
              </w:rPr>
              <w:t>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0DBC6419">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w:t>
            </w:r>
            <w:r>
              <w:rPr>
                <w:rFonts w:ascii="宋体" w:hAnsi="宋体" w:cs="宋体"/>
                <w:szCs w:val="21"/>
              </w:rPr>
              <w:t>:</w:t>
            </w:r>
            <w:r>
              <w:rPr>
                <w:rFonts w:hint="eastAsia" w:ascii="宋体" w:hAnsi="宋体" w:cs="宋体"/>
                <w:szCs w:val="21"/>
              </w:rPr>
              <w:t>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05C28E6A">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w:t>
            </w:r>
            <w:r>
              <w:rPr>
                <w:rFonts w:ascii="宋体" w:hAnsi="宋体" w:cs="宋体"/>
                <w:szCs w:val="21"/>
              </w:rPr>
              <w:t>:</w:t>
            </w:r>
            <w:r>
              <w:rPr>
                <w:rFonts w:hint="eastAsia" w:ascii="宋体" w:hAnsi="宋体" w:cs="宋体"/>
                <w:szCs w:val="21"/>
              </w:rPr>
              <w:t>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16DB4D7C">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3DB70E33">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14A2ADD5">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　当事人应当自收到行政处罚决定书之日起十五日内，到指定的银行缴纳罚款。银行应当收受罚款，并将罚款直接上缴国库。</w:t>
            </w:r>
          </w:p>
          <w:p w14:paraId="46A1C102">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138B7D6">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50FE08D3">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0C790C9D">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06E5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4A6DC74A">
            <w:pPr>
              <w:spacing w:line="300" w:lineRule="exact"/>
              <w:jc w:val="center"/>
              <w:rPr>
                <w:rFonts w:ascii="宋体" w:cs="宋体"/>
                <w:szCs w:val="21"/>
              </w:rPr>
            </w:pPr>
            <w:r>
              <w:rPr>
                <w:rFonts w:hint="eastAsia" w:ascii="宋体" w:hAnsi="宋体" w:cs="宋体"/>
                <w:szCs w:val="21"/>
              </w:rPr>
              <w:t>追责情形</w:t>
            </w:r>
          </w:p>
        </w:tc>
        <w:tc>
          <w:tcPr>
            <w:tcW w:w="7677" w:type="dxa"/>
            <w:vAlign w:val="center"/>
          </w:tcPr>
          <w:p w14:paraId="38FE1AAD">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四川省预防控制狂犬病条例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190E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8" w:type="dxa"/>
            <w:vAlign w:val="center"/>
          </w:tcPr>
          <w:p w14:paraId="75AA6EED">
            <w:pPr>
              <w:spacing w:line="300" w:lineRule="exact"/>
              <w:jc w:val="center"/>
              <w:rPr>
                <w:rFonts w:ascii="宋体" w:cs="宋体"/>
                <w:szCs w:val="21"/>
              </w:rPr>
            </w:pPr>
            <w:r>
              <w:rPr>
                <w:rFonts w:hint="eastAsia" w:ascii="宋体" w:hAnsi="宋体" w:cs="宋体"/>
                <w:szCs w:val="21"/>
              </w:rPr>
              <w:t>监督电话</w:t>
            </w:r>
          </w:p>
        </w:tc>
        <w:tc>
          <w:tcPr>
            <w:tcW w:w="7677" w:type="dxa"/>
            <w:vAlign w:val="center"/>
          </w:tcPr>
          <w:p w14:paraId="7C7C48FB">
            <w:pPr>
              <w:spacing w:line="300" w:lineRule="exact"/>
              <w:jc w:val="center"/>
              <w:rPr>
                <w:rFonts w:ascii="宋体" w:cs="宋体"/>
                <w:szCs w:val="21"/>
              </w:rPr>
            </w:pPr>
            <w:r>
              <w:rPr>
                <w:rFonts w:hint="eastAsia" w:ascii="宋体" w:hAnsi="宋体" w:cs="宋体"/>
                <w:szCs w:val="21"/>
                <w:lang w:eastAsia="zh-CN"/>
              </w:rPr>
              <w:t>0825-7820512</w:t>
            </w:r>
          </w:p>
        </w:tc>
      </w:tr>
    </w:tbl>
    <w:p w14:paraId="24ED95C7">
      <w:pPr>
        <w:spacing w:line="400" w:lineRule="exact"/>
        <w:rPr>
          <w:rFonts w:ascii="宋体" w:cs="宋体"/>
          <w:szCs w:val="21"/>
        </w:rPr>
      </w:pPr>
    </w:p>
    <w:p w14:paraId="68846F25">
      <w:pPr>
        <w:spacing w:line="400" w:lineRule="exact"/>
        <w:rPr>
          <w:rFonts w:ascii="宋体" w:cs="宋体"/>
          <w:szCs w:val="21"/>
        </w:rPr>
      </w:pPr>
      <w:r>
        <w:rPr>
          <w:rFonts w:ascii="宋体" w:hAnsi="宋体" w:cs="宋体"/>
          <w:szCs w:val="21"/>
        </w:rPr>
        <w:t xml:space="preserve">             </w:t>
      </w:r>
    </w:p>
    <w:tbl>
      <w:tblPr>
        <w:tblStyle w:val="5"/>
        <w:tblW w:w="8946"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7691"/>
      </w:tblGrid>
      <w:tr w14:paraId="695C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14E4138C">
            <w:pPr>
              <w:spacing w:line="300" w:lineRule="exact"/>
              <w:jc w:val="center"/>
              <w:rPr>
                <w:rFonts w:ascii="宋体" w:cs="宋体"/>
                <w:szCs w:val="21"/>
              </w:rPr>
            </w:pPr>
            <w:r>
              <w:rPr>
                <w:rFonts w:hint="eastAsia" w:ascii="宋体" w:hAnsi="宋体" w:cs="宋体"/>
                <w:szCs w:val="21"/>
              </w:rPr>
              <w:t>序号</w:t>
            </w:r>
          </w:p>
        </w:tc>
        <w:tc>
          <w:tcPr>
            <w:tcW w:w="7691" w:type="dxa"/>
            <w:vAlign w:val="center"/>
          </w:tcPr>
          <w:p w14:paraId="594A06F6">
            <w:pPr>
              <w:spacing w:line="300" w:lineRule="exact"/>
              <w:jc w:val="center"/>
              <w:rPr>
                <w:rFonts w:hint="eastAsia" w:ascii="宋体" w:eastAsia="宋体" w:cs="宋体"/>
                <w:szCs w:val="21"/>
                <w:lang w:eastAsia="zh-CN"/>
              </w:rPr>
            </w:pPr>
            <w:r>
              <w:rPr>
                <w:rFonts w:ascii="宋体" w:hAnsi="宋体" w:cs="宋体"/>
                <w:szCs w:val="21"/>
              </w:rPr>
              <w:t>8</w:t>
            </w:r>
            <w:r>
              <w:rPr>
                <w:rFonts w:hint="eastAsia" w:ascii="宋体" w:hAnsi="宋体" w:cs="宋体"/>
                <w:szCs w:val="21"/>
                <w:lang w:val="en-US" w:eastAsia="zh-CN"/>
              </w:rPr>
              <w:t>5</w:t>
            </w:r>
          </w:p>
        </w:tc>
      </w:tr>
      <w:tr w14:paraId="76BA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21F57174">
            <w:pPr>
              <w:spacing w:line="300" w:lineRule="exact"/>
              <w:jc w:val="center"/>
              <w:rPr>
                <w:rFonts w:ascii="宋体" w:cs="宋体"/>
                <w:szCs w:val="21"/>
              </w:rPr>
            </w:pPr>
            <w:r>
              <w:rPr>
                <w:rFonts w:hint="eastAsia" w:ascii="宋体" w:hAnsi="宋体" w:cs="宋体"/>
                <w:szCs w:val="21"/>
              </w:rPr>
              <w:t>权力类型</w:t>
            </w:r>
          </w:p>
        </w:tc>
        <w:tc>
          <w:tcPr>
            <w:tcW w:w="7691" w:type="dxa"/>
            <w:vAlign w:val="center"/>
          </w:tcPr>
          <w:p w14:paraId="1BB51370">
            <w:pPr>
              <w:spacing w:line="300" w:lineRule="exact"/>
              <w:jc w:val="center"/>
              <w:rPr>
                <w:rFonts w:ascii="宋体" w:cs="宋体"/>
                <w:szCs w:val="21"/>
              </w:rPr>
            </w:pPr>
            <w:r>
              <w:rPr>
                <w:rFonts w:hint="eastAsia" w:ascii="宋体" w:hAnsi="宋体" w:cs="宋体"/>
                <w:szCs w:val="21"/>
              </w:rPr>
              <w:t>行政处罚</w:t>
            </w:r>
          </w:p>
        </w:tc>
      </w:tr>
      <w:tr w14:paraId="16FA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08B5839D">
            <w:pPr>
              <w:spacing w:line="300" w:lineRule="exact"/>
              <w:jc w:val="center"/>
              <w:rPr>
                <w:rFonts w:ascii="宋体" w:cs="宋体"/>
                <w:szCs w:val="21"/>
              </w:rPr>
            </w:pPr>
            <w:r>
              <w:rPr>
                <w:rFonts w:hint="eastAsia" w:ascii="宋体" w:hAnsi="宋体" w:cs="宋体"/>
                <w:szCs w:val="21"/>
              </w:rPr>
              <w:t>权力项目名称</w:t>
            </w:r>
          </w:p>
        </w:tc>
        <w:tc>
          <w:tcPr>
            <w:tcW w:w="7691" w:type="dxa"/>
            <w:vAlign w:val="center"/>
          </w:tcPr>
          <w:p w14:paraId="22897B50">
            <w:pPr>
              <w:spacing w:line="300" w:lineRule="exact"/>
              <w:ind w:firstLine="420" w:firstLineChars="200"/>
              <w:rPr>
                <w:rFonts w:ascii="宋体" w:cs="宋体"/>
                <w:szCs w:val="21"/>
              </w:rPr>
            </w:pPr>
            <w:r>
              <w:rPr>
                <w:rFonts w:hint="eastAsia" w:ascii="宋体" w:hAnsi="宋体" w:cs="宋体"/>
                <w:szCs w:val="21"/>
              </w:rPr>
              <w:t>对疫情确认前，擅自处置发病或病死动物及动物产品的处罚</w:t>
            </w:r>
          </w:p>
        </w:tc>
      </w:tr>
      <w:tr w14:paraId="5A2B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3035A2A1">
            <w:pPr>
              <w:spacing w:line="300" w:lineRule="exact"/>
              <w:jc w:val="center"/>
              <w:rPr>
                <w:rFonts w:ascii="宋体" w:cs="宋体"/>
                <w:szCs w:val="21"/>
              </w:rPr>
            </w:pPr>
            <w:r>
              <w:rPr>
                <w:rFonts w:hint="eastAsia" w:ascii="宋体" w:hAnsi="宋体" w:cs="宋体"/>
                <w:szCs w:val="21"/>
              </w:rPr>
              <w:t>实施依据</w:t>
            </w:r>
          </w:p>
        </w:tc>
        <w:tc>
          <w:tcPr>
            <w:tcW w:w="7691" w:type="dxa"/>
          </w:tcPr>
          <w:p w14:paraId="564F79C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重大动物疫情应急条例》第二十五条：在重大动物疫情报告期间，有关动物防疫监督机构应当采取临时隔离控制措施；必要时，当地县级以上地方人民政府可以作出封锁决定并采取扑杀、销毁等措施。有关单位和个人应当执行。</w:t>
            </w:r>
          </w:p>
          <w:p w14:paraId="72F0593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法》第三十八条：疫区内有关单位和个人，应当遵守县级以上人民政府及其兽医主管部门依法作出的有关控制、扑杀动物疫病的规定。任何单位和个人不得藏匿、转移、盗掘已被依法隔离、封存、处理的动物和动物产品。</w:t>
            </w:r>
          </w:p>
          <w:p w14:paraId="15608D2D">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《中华人民共和国动物防疫法》第八十条第二项：藏匿、转移、盗掘已被依法隔离、封存、处理的动物和动物产品的，由动物卫生监督机构</w:t>
            </w:r>
            <w:r>
              <w:rPr>
                <w:rFonts w:hint="eastAsia" w:ascii="宋体" w:hAnsi="宋体" w:cs="宋体"/>
                <w:szCs w:val="21"/>
                <w:lang w:eastAsia="zh-CN"/>
              </w:rPr>
              <w:t>责令整改</w:t>
            </w:r>
            <w:r>
              <w:rPr>
                <w:rFonts w:hint="eastAsia" w:ascii="宋体" w:hAnsi="宋体" w:cs="宋体"/>
                <w:szCs w:val="21"/>
              </w:rPr>
              <w:t>，处一千元以上一万元以下罚款。</w:t>
            </w:r>
          </w:p>
        </w:tc>
      </w:tr>
      <w:tr w14:paraId="5286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0215153F">
            <w:pPr>
              <w:spacing w:line="300" w:lineRule="exact"/>
              <w:jc w:val="center"/>
              <w:rPr>
                <w:rFonts w:ascii="宋体" w:cs="宋体"/>
                <w:szCs w:val="21"/>
              </w:rPr>
            </w:pPr>
            <w:r>
              <w:rPr>
                <w:rFonts w:hint="eastAsia" w:ascii="宋体" w:hAnsi="宋体" w:cs="宋体"/>
                <w:szCs w:val="21"/>
              </w:rPr>
              <w:t>责任主体</w:t>
            </w:r>
          </w:p>
        </w:tc>
        <w:tc>
          <w:tcPr>
            <w:tcW w:w="7691" w:type="dxa"/>
            <w:vAlign w:val="center"/>
          </w:tcPr>
          <w:p w14:paraId="6EE70F8C">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F25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52B4408B">
            <w:pPr>
              <w:spacing w:line="300" w:lineRule="exact"/>
              <w:jc w:val="center"/>
              <w:rPr>
                <w:rFonts w:ascii="宋体" w:cs="宋体"/>
                <w:szCs w:val="21"/>
              </w:rPr>
            </w:pPr>
            <w:r>
              <w:rPr>
                <w:rFonts w:hint="eastAsia" w:ascii="宋体" w:hAnsi="宋体" w:cs="宋体"/>
                <w:szCs w:val="21"/>
              </w:rPr>
              <w:t>责任事项</w:t>
            </w:r>
          </w:p>
        </w:tc>
        <w:tc>
          <w:tcPr>
            <w:tcW w:w="7691" w:type="dxa"/>
            <w:vAlign w:val="center"/>
          </w:tcPr>
          <w:p w14:paraId="359D3F82">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立案责任：发现涉嫌在疫情确认前，擅自处置发病或病死动物及动物产品的行为予以审查，决定是否立案。</w:t>
            </w:r>
          </w:p>
          <w:p w14:paraId="1EFBC766">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F1FBA3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FCB0C2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2001CBB">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BDA234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22FF432">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A24FA8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17C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4EF0EFA8">
            <w:pPr>
              <w:spacing w:line="300" w:lineRule="exact"/>
              <w:jc w:val="center"/>
              <w:rPr>
                <w:rFonts w:ascii="宋体" w:cs="宋体"/>
                <w:szCs w:val="21"/>
              </w:rPr>
            </w:pPr>
            <w:r>
              <w:rPr>
                <w:rFonts w:hint="eastAsia" w:ascii="宋体" w:hAnsi="宋体" w:cs="宋体"/>
                <w:szCs w:val="21"/>
              </w:rPr>
              <w:t>责任事项依据</w:t>
            </w:r>
          </w:p>
        </w:tc>
        <w:tc>
          <w:tcPr>
            <w:tcW w:w="7691" w:type="dxa"/>
          </w:tcPr>
          <w:p w14:paraId="058B2CB7">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w:t>
            </w:r>
            <w:r>
              <w:rPr>
                <w:rFonts w:ascii="宋体" w:hAnsi="宋体" w:cs="宋体"/>
                <w:szCs w:val="21"/>
              </w:rPr>
              <w:t>:</w:t>
            </w:r>
            <w:r>
              <w:rPr>
                <w:rFonts w:hint="eastAsia" w:ascii="宋体" w:hAnsi="宋体" w:cs="宋体"/>
                <w:szCs w:val="21"/>
              </w:rPr>
              <w:t>行政机关实施行政处罚时，应当责令当事人改正或者限期改正违法行为。</w:t>
            </w:r>
          </w:p>
          <w:p w14:paraId="3FC9F38A">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w:t>
            </w:r>
            <w:r>
              <w:rPr>
                <w:rFonts w:ascii="宋体" w:hAnsi="宋体" w:cs="宋体"/>
                <w:szCs w:val="21"/>
              </w:rPr>
              <w:t>:</w:t>
            </w:r>
            <w:r>
              <w:rPr>
                <w:rFonts w:hint="eastAsia" w:ascii="宋体" w:hAnsi="宋体" w:cs="宋体"/>
                <w:szCs w:val="21"/>
              </w:rPr>
              <w:t>公民、法人或者其他组织违反行政管理秩序的行为，依法应当给予行政处罚的，行政机关必须查明事实；违法事实不清的，不得给予行政处罚。</w:t>
            </w:r>
          </w:p>
          <w:p w14:paraId="60E28FC7">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w:t>
            </w:r>
            <w:r>
              <w:rPr>
                <w:rFonts w:ascii="宋体" w:hAnsi="宋体" w:cs="宋体"/>
                <w:szCs w:val="21"/>
              </w:rPr>
              <w:t>:</w:t>
            </w:r>
            <w:r>
              <w:rPr>
                <w:rFonts w:hint="eastAsia" w:ascii="宋体" w:hAnsi="宋体" w:cs="宋体"/>
                <w:szCs w:val="21"/>
              </w:rPr>
              <w:t>行政机关在作出行政处罚决定之前，应当告知当事人作出行政处罚决定的事实、理由及依据，并告知当事人依法享有的权利。</w:t>
            </w:r>
          </w:p>
          <w:p w14:paraId="67E83E82">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w:t>
            </w:r>
            <w:r>
              <w:rPr>
                <w:rFonts w:ascii="宋体" w:hAnsi="宋体" w:cs="宋体"/>
                <w:szCs w:val="21"/>
              </w:rPr>
              <w:t>:</w:t>
            </w:r>
            <w:r>
              <w:rPr>
                <w:rFonts w:hint="eastAsia" w:ascii="宋体" w:hAnsi="宋体" w:cs="宋体"/>
                <w:szCs w:val="21"/>
              </w:rPr>
              <w:t>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5747598A">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w:t>
            </w:r>
            <w:r>
              <w:rPr>
                <w:rFonts w:ascii="宋体" w:hAnsi="宋体" w:cs="宋体"/>
                <w:szCs w:val="21"/>
              </w:rPr>
              <w:t>:</w:t>
            </w:r>
            <w:r>
              <w:rPr>
                <w:rFonts w:hint="eastAsia" w:ascii="宋体" w:hAnsi="宋体" w:cs="宋体"/>
                <w:szCs w:val="21"/>
              </w:rPr>
              <w:t>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2AAAF439">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w:t>
            </w:r>
            <w:r>
              <w:rPr>
                <w:rFonts w:ascii="宋体" w:hAnsi="宋体" w:cs="宋体"/>
                <w:szCs w:val="21"/>
              </w:rPr>
              <w:t>:</w:t>
            </w:r>
            <w:r>
              <w:rPr>
                <w:rFonts w:hint="eastAsia" w:ascii="宋体" w:hAnsi="宋体" w:cs="宋体"/>
                <w:szCs w:val="21"/>
              </w:rPr>
              <w:t>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3B1D94A7">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w:t>
            </w:r>
            <w:r>
              <w:rPr>
                <w:rFonts w:ascii="宋体" w:hAnsi="宋体" w:cs="宋体"/>
                <w:szCs w:val="21"/>
              </w:rPr>
              <w:t>:</w:t>
            </w:r>
            <w:r>
              <w:rPr>
                <w:rFonts w:hint="eastAsia" w:ascii="宋体" w:hAnsi="宋体" w:cs="宋体"/>
                <w:szCs w:val="21"/>
              </w:rPr>
              <w:t>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7E765BF4">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6B37AE07">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0A5FB43D">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　当事人应当自收到行政处罚决定书之日起十五日内，到指定的银行缴纳罚款。银行应当收受罚款，并将罚款直接上缴国库。</w:t>
            </w:r>
          </w:p>
          <w:p w14:paraId="2181D859">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FDEDD27">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054C1442">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62AEA60C">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001D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4DDA9415">
            <w:pPr>
              <w:spacing w:line="300" w:lineRule="exact"/>
              <w:jc w:val="center"/>
              <w:rPr>
                <w:rFonts w:ascii="宋体" w:cs="宋体"/>
                <w:szCs w:val="21"/>
              </w:rPr>
            </w:pPr>
            <w:r>
              <w:rPr>
                <w:rFonts w:hint="eastAsia" w:ascii="宋体" w:hAnsi="宋体" w:cs="宋体"/>
                <w:szCs w:val="21"/>
              </w:rPr>
              <w:t>追责情形</w:t>
            </w:r>
          </w:p>
        </w:tc>
        <w:tc>
          <w:tcPr>
            <w:tcW w:w="7691" w:type="dxa"/>
            <w:vAlign w:val="center"/>
          </w:tcPr>
          <w:p w14:paraId="1027CC5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w:t>
            </w:r>
            <w:r>
              <w:rPr>
                <w:rFonts w:ascii="宋体" w:hAnsi="宋体" w:cs="宋体"/>
                <w:color w:val="000000"/>
                <w:szCs w:val="21"/>
              </w:rPr>
              <w:t>&lt;</w:t>
            </w:r>
            <w:r>
              <w:rPr>
                <w:rFonts w:hint="eastAsia" w:ascii="宋体" w:hAnsi="宋体" w:cs="宋体"/>
                <w:color w:val="000000"/>
                <w:szCs w:val="21"/>
              </w:rPr>
              <w:t>重大动物疫情应急条例</w:t>
            </w:r>
            <w:r>
              <w:rPr>
                <w:rFonts w:ascii="宋体" w:hAnsi="宋体" w:cs="宋体"/>
                <w:color w:val="000000"/>
                <w:szCs w:val="21"/>
              </w:rPr>
              <w:t>&gt;</w:t>
            </w:r>
            <w:r>
              <w:rPr>
                <w:rFonts w:hint="eastAsia" w:ascii="宋体" w:hAnsi="宋体" w:cs="宋体"/>
                <w:color w:val="000000"/>
                <w:szCs w:val="21"/>
              </w:rPr>
              <w:t>实施办法</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0B4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058DC562">
            <w:pPr>
              <w:spacing w:line="300" w:lineRule="exact"/>
              <w:jc w:val="center"/>
              <w:rPr>
                <w:rFonts w:ascii="宋体" w:cs="宋体"/>
                <w:szCs w:val="21"/>
              </w:rPr>
            </w:pPr>
            <w:r>
              <w:rPr>
                <w:rFonts w:hint="eastAsia" w:ascii="宋体" w:hAnsi="宋体" w:cs="宋体"/>
                <w:szCs w:val="21"/>
              </w:rPr>
              <w:t>监督电话</w:t>
            </w:r>
          </w:p>
        </w:tc>
        <w:tc>
          <w:tcPr>
            <w:tcW w:w="7691" w:type="dxa"/>
            <w:vAlign w:val="center"/>
          </w:tcPr>
          <w:p w14:paraId="536C906D">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17976707">
      <w:pPr>
        <w:spacing w:line="300" w:lineRule="exact"/>
        <w:rPr>
          <w:rFonts w:ascii="宋体" w:cs="宋体"/>
          <w:szCs w:val="21"/>
        </w:rPr>
      </w:pPr>
    </w:p>
    <w:p w14:paraId="5DC9F9DB">
      <w:pPr>
        <w:spacing w:line="400" w:lineRule="exact"/>
        <w:rPr>
          <w:rFonts w:ascii="宋体" w:cs="宋体"/>
          <w:szCs w:val="21"/>
        </w:rPr>
      </w:pPr>
      <w:r>
        <w:rPr>
          <w:rFonts w:ascii="宋体" w:hAnsi="宋体" w:cs="宋体"/>
          <w:szCs w:val="21"/>
        </w:rPr>
        <w:t xml:space="preserve">         </w:t>
      </w:r>
    </w:p>
    <w:tbl>
      <w:tblPr>
        <w:tblStyle w:val="5"/>
        <w:tblW w:w="8946"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732"/>
      </w:tblGrid>
      <w:tr w14:paraId="0AF7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B89709B">
            <w:pPr>
              <w:spacing w:line="300" w:lineRule="exact"/>
              <w:jc w:val="center"/>
              <w:rPr>
                <w:rFonts w:ascii="宋体" w:cs="宋体"/>
                <w:szCs w:val="21"/>
              </w:rPr>
            </w:pPr>
            <w:r>
              <w:rPr>
                <w:rFonts w:hint="eastAsia" w:ascii="宋体" w:hAnsi="宋体" w:cs="宋体"/>
                <w:szCs w:val="21"/>
              </w:rPr>
              <w:t>序号</w:t>
            </w:r>
          </w:p>
        </w:tc>
        <w:tc>
          <w:tcPr>
            <w:tcW w:w="7732" w:type="dxa"/>
            <w:vAlign w:val="center"/>
          </w:tcPr>
          <w:p w14:paraId="1AEB1B44">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86</w:t>
            </w:r>
          </w:p>
        </w:tc>
      </w:tr>
      <w:tr w14:paraId="3799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CB4C6D3">
            <w:pPr>
              <w:spacing w:line="300" w:lineRule="exact"/>
              <w:jc w:val="center"/>
              <w:rPr>
                <w:rFonts w:ascii="宋体" w:cs="宋体"/>
                <w:szCs w:val="21"/>
              </w:rPr>
            </w:pPr>
            <w:r>
              <w:rPr>
                <w:rFonts w:hint="eastAsia" w:ascii="宋体" w:hAnsi="宋体" w:cs="宋体"/>
                <w:szCs w:val="21"/>
              </w:rPr>
              <w:t>权力类型</w:t>
            </w:r>
          </w:p>
        </w:tc>
        <w:tc>
          <w:tcPr>
            <w:tcW w:w="7732" w:type="dxa"/>
            <w:vAlign w:val="center"/>
          </w:tcPr>
          <w:p w14:paraId="026DE600">
            <w:pPr>
              <w:spacing w:line="300" w:lineRule="exact"/>
              <w:jc w:val="center"/>
              <w:rPr>
                <w:rFonts w:ascii="宋体" w:cs="宋体"/>
                <w:szCs w:val="21"/>
              </w:rPr>
            </w:pPr>
            <w:r>
              <w:rPr>
                <w:rFonts w:hint="eastAsia" w:ascii="宋体" w:hAnsi="宋体" w:cs="宋体"/>
                <w:szCs w:val="21"/>
              </w:rPr>
              <w:t>行政处罚</w:t>
            </w:r>
          </w:p>
        </w:tc>
      </w:tr>
      <w:tr w14:paraId="4BD6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6E2BA5DF">
            <w:pPr>
              <w:spacing w:line="300" w:lineRule="exact"/>
              <w:jc w:val="center"/>
              <w:rPr>
                <w:rFonts w:ascii="宋体" w:cs="宋体"/>
                <w:szCs w:val="21"/>
              </w:rPr>
            </w:pPr>
            <w:r>
              <w:rPr>
                <w:rFonts w:hint="eastAsia" w:ascii="宋体" w:hAnsi="宋体" w:cs="宋体"/>
                <w:szCs w:val="21"/>
              </w:rPr>
              <w:t>权力项目名称</w:t>
            </w:r>
          </w:p>
        </w:tc>
        <w:tc>
          <w:tcPr>
            <w:tcW w:w="7732" w:type="dxa"/>
            <w:vAlign w:val="center"/>
          </w:tcPr>
          <w:p w14:paraId="4D0B1BDA">
            <w:pPr>
              <w:spacing w:line="300" w:lineRule="exact"/>
              <w:ind w:firstLine="420" w:firstLineChars="200"/>
              <w:rPr>
                <w:rFonts w:ascii="宋体" w:cs="宋体"/>
                <w:szCs w:val="21"/>
              </w:rPr>
            </w:pPr>
            <w:r>
              <w:rPr>
                <w:rFonts w:hint="eastAsia" w:ascii="宋体" w:hAnsi="宋体" w:cs="宋体"/>
                <w:szCs w:val="21"/>
                <w:lang w:eastAsia="zh-CN"/>
              </w:rPr>
              <w:t>对</w:t>
            </w:r>
            <w:r>
              <w:rPr>
                <w:rFonts w:hint="eastAsia" w:ascii="宋体" w:hAnsi="宋体" w:cs="宋体"/>
                <w:szCs w:val="21"/>
              </w:rPr>
              <w:t>擅自动用</w:t>
            </w:r>
            <w:r>
              <w:rPr>
                <w:rFonts w:hint="eastAsia" w:ascii="宋体" w:hAnsi="宋体" w:cs="宋体"/>
                <w:szCs w:val="21"/>
                <w:lang w:eastAsia="zh-CN"/>
              </w:rPr>
              <w:t>、</w:t>
            </w:r>
            <w:r>
              <w:rPr>
                <w:rFonts w:hint="eastAsia" w:ascii="宋体" w:hAnsi="宋体" w:cs="宋体"/>
                <w:szCs w:val="21"/>
              </w:rPr>
              <w:t>盗掘已被依法隔离、封存、深埋</w:t>
            </w:r>
            <w:r>
              <w:rPr>
                <w:rFonts w:hint="eastAsia" w:ascii="宋体" w:hAnsi="宋体" w:cs="宋体"/>
                <w:szCs w:val="21"/>
                <w:lang w:eastAsia="zh-CN"/>
              </w:rPr>
              <w:t>的</w:t>
            </w:r>
            <w:r>
              <w:rPr>
                <w:rFonts w:hint="eastAsia" w:ascii="宋体" w:hAnsi="宋体" w:cs="宋体"/>
                <w:szCs w:val="21"/>
              </w:rPr>
              <w:t>动物和动物产品的处罚</w:t>
            </w:r>
          </w:p>
        </w:tc>
      </w:tr>
      <w:tr w14:paraId="638E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D1A7DDA">
            <w:pPr>
              <w:spacing w:line="300" w:lineRule="exact"/>
              <w:jc w:val="center"/>
              <w:rPr>
                <w:rFonts w:ascii="宋体" w:cs="宋体"/>
                <w:szCs w:val="21"/>
              </w:rPr>
            </w:pPr>
            <w:r>
              <w:rPr>
                <w:rFonts w:hint="eastAsia" w:ascii="宋体" w:hAnsi="宋体" w:cs="宋体"/>
                <w:szCs w:val="21"/>
              </w:rPr>
              <w:t>实施依据</w:t>
            </w:r>
          </w:p>
        </w:tc>
        <w:tc>
          <w:tcPr>
            <w:tcW w:w="7732" w:type="dxa"/>
          </w:tcPr>
          <w:p w14:paraId="052B1DB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法》第三十八条：疫区内有关单位和个人，应当遵守县级以上人民政府及其兽医主管部门依法作出的有关控制、扑杀动物疫病的规定。任何单位和个人不得藏匿、转移、盗掘已被依法隔离、封存、处理的动物和动物产品。</w:t>
            </w:r>
          </w:p>
          <w:p w14:paraId="18ABDCC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《中华人民共和国动物防疫法》第八十条第二项：藏匿、转移、盗掘已被依法隔离、封存、处理的动物和动物产品的，由动物卫生监督机构</w:t>
            </w:r>
            <w:r>
              <w:rPr>
                <w:rFonts w:hint="eastAsia" w:ascii="宋体" w:hAnsi="宋体" w:cs="宋体"/>
                <w:szCs w:val="21"/>
                <w:lang w:eastAsia="zh-CN"/>
              </w:rPr>
              <w:t>责令整改</w:t>
            </w:r>
            <w:r>
              <w:rPr>
                <w:rFonts w:hint="eastAsia" w:ascii="宋体" w:hAnsi="宋体" w:cs="宋体"/>
                <w:szCs w:val="21"/>
              </w:rPr>
              <w:t>，处一千元以上一万元以下罚款。</w:t>
            </w:r>
          </w:p>
        </w:tc>
      </w:tr>
      <w:tr w14:paraId="702E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E2D7465">
            <w:pPr>
              <w:spacing w:line="300" w:lineRule="exact"/>
              <w:jc w:val="center"/>
              <w:rPr>
                <w:rFonts w:ascii="宋体" w:cs="宋体"/>
                <w:szCs w:val="21"/>
              </w:rPr>
            </w:pPr>
            <w:r>
              <w:rPr>
                <w:rFonts w:hint="eastAsia" w:ascii="宋体" w:hAnsi="宋体" w:cs="宋体"/>
                <w:szCs w:val="21"/>
              </w:rPr>
              <w:t>责任主体</w:t>
            </w:r>
          </w:p>
        </w:tc>
        <w:tc>
          <w:tcPr>
            <w:tcW w:w="7732" w:type="dxa"/>
            <w:vAlign w:val="center"/>
          </w:tcPr>
          <w:p w14:paraId="13924ACD">
            <w:pPr>
              <w:spacing w:line="300" w:lineRule="exact"/>
              <w:jc w:val="center"/>
              <w:rPr>
                <w:rFonts w:ascii="宋体" w:cs="宋体"/>
                <w:szCs w:val="21"/>
              </w:rPr>
            </w:pPr>
            <w:r>
              <w:rPr>
                <w:rFonts w:hint="eastAsia" w:ascii="宋体" w:hAnsi="宋体" w:cs="宋体"/>
                <w:szCs w:val="21"/>
              </w:rPr>
              <w:t>大英县</w:t>
            </w:r>
            <w:r>
              <w:rPr>
                <w:rFonts w:hint="eastAsia" w:ascii="宋体" w:hAnsi="宋体" w:cs="宋体"/>
                <w:szCs w:val="21"/>
                <w:lang w:eastAsia="zh-CN"/>
              </w:rPr>
              <w:t>农业农村</w:t>
            </w:r>
            <w:r>
              <w:rPr>
                <w:rFonts w:hint="eastAsia" w:ascii="宋体" w:hAnsi="宋体" w:cs="宋体"/>
                <w:szCs w:val="21"/>
              </w:rPr>
              <w:t>局</w:t>
            </w:r>
          </w:p>
        </w:tc>
      </w:tr>
      <w:tr w14:paraId="7852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F49F5B9">
            <w:pPr>
              <w:spacing w:line="300" w:lineRule="exact"/>
              <w:jc w:val="center"/>
              <w:rPr>
                <w:rFonts w:ascii="宋体" w:cs="宋体"/>
                <w:szCs w:val="21"/>
              </w:rPr>
            </w:pPr>
            <w:r>
              <w:rPr>
                <w:rFonts w:hint="eastAsia" w:ascii="宋体" w:hAnsi="宋体" w:cs="宋体"/>
                <w:szCs w:val="21"/>
              </w:rPr>
              <w:t>责任事项</w:t>
            </w:r>
          </w:p>
        </w:tc>
        <w:tc>
          <w:tcPr>
            <w:tcW w:w="7732" w:type="dxa"/>
          </w:tcPr>
          <w:p w14:paraId="02336CA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立案责任：对违法</w:t>
            </w:r>
            <w:r>
              <w:rPr>
                <w:rFonts w:hint="eastAsia" w:ascii="宋体" w:hAnsi="宋体" w:cs="宋体"/>
                <w:szCs w:val="21"/>
                <w:lang w:eastAsia="zh-CN"/>
              </w:rPr>
              <w:t>事实</w:t>
            </w:r>
            <w:r>
              <w:rPr>
                <w:rFonts w:hint="eastAsia" w:ascii="宋体" w:hAnsi="宋体" w:cs="宋体"/>
                <w:szCs w:val="21"/>
              </w:rPr>
              <w:t>予以审查，决定是否立案。</w:t>
            </w:r>
          </w:p>
          <w:p w14:paraId="2D9C56D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调查责任：对立案的案件，指定两人以上执法人员负责，及时组织调查取证，与当事人有直接利害关系的应当回避。调查时应出示证件，允许当事人辩解。</w:t>
            </w:r>
          </w:p>
          <w:p w14:paraId="2D1108E1">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17F94CE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告知责任：作出行政处罚决定前，应制作《行政处罚告知书》送达当事人，符合听证规定的，制作并送达《行政处罚听证告知书》。</w:t>
            </w:r>
          </w:p>
          <w:p w14:paraId="4FBF016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决定责任：制作《行政处罚决定书》，载明行政处罚告知、当事人陈述申辩或者听证情况等内容。</w:t>
            </w:r>
          </w:p>
          <w:p w14:paraId="720B3D22">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送达责任：行政处罚决定书按法律规定的方式送达当事人。</w:t>
            </w:r>
          </w:p>
          <w:p w14:paraId="41332B7B">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执行责任：依照生效的行政处罚决定，有违法所得的，还应当没收违法所得，造成其它危害的，还应责令当事人消除其它危害。</w:t>
            </w:r>
          </w:p>
          <w:p w14:paraId="48D44F4B">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4272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36BAF52">
            <w:pPr>
              <w:spacing w:line="300" w:lineRule="exact"/>
              <w:jc w:val="center"/>
              <w:rPr>
                <w:rFonts w:ascii="宋体" w:cs="宋体"/>
                <w:szCs w:val="21"/>
              </w:rPr>
            </w:pPr>
            <w:r>
              <w:rPr>
                <w:rFonts w:hint="eastAsia" w:ascii="宋体" w:hAnsi="宋体" w:cs="宋体"/>
                <w:szCs w:val="21"/>
              </w:rPr>
              <w:t>责任事项依据</w:t>
            </w:r>
          </w:p>
        </w:tc>
        <w:tc>
          <w:tcPr>
            <w:tcW w:w="7732" w:type="dxa"/>
          </w:tcPr>
          <w:p w14:paraId="3D7D9ECA">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w:t>
            </w:r>
            <w:r>
              <w:rPr>
                <w:rFonts w:ascii="宋体" w:hAnsi="宋体" w:cs="宋体"/>
                <w:szCs w:val="21"/>
              </w:rPr>
              <w:t>:</w:t>
            </w:r>
            <w:r>
              <w:rPr>
                <w:rFonts w:hint="eastAsia" w:ascii="宋体" w:hAnsi="宋体" w:cs="宋体"/>
                <w:szCs w:val="21"/>
              </w:rPr>
              <w:t>行政机关实施行政处罚时，应当责令当事人改正或者限期改正违法行为。</w:t>
            </w:r>
          </w:p>
          <w:p w14:paraId="0681D564">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w:t>
            </w:r>
            <w:r>
              <w:rPr>
                <w:rFonts w:ascii="宋体" w:hAnsi="宋体" w:cs="宋体"/>
                <w:szCs w:val="21"/>
              </w:rPr>
              <w:t>:</w:t>
            </w:r>
            <w:r>
              <w:rPr>
                <w:rFonts w:hint="eastAsia" w:ascii="宋体" w:hAnsi="宋体" w:cs="宋体"/>
                <w:szCs w:val="21"/>
              </w:rPr>
              <w:t>公民、法人或者其他组织违反行政管理秩序的行为，依法应当给予行政处罚的，行政机关必须查明事实；违法事实不清的，不得给予行政处罚。</w:t>
            </w:r>
          </w:p>
          <w:p w14:paraId="16F64F82">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w:t>
            </w:r>
            <w:r>
              <w:rPr>
                <w:rFonts w:ascii="宋体" w:hAnsi="宋体" w:cs="宋体"/>
                <w:szCs w:val="21"/>
              </w:rPr>
              <w:t>:</w:t>
            </w:r>
            <w:r>
              <w:rPr>
                <w:rFonts w:hint="eastAsia" w:ascii="宋体" w:hAnsi="宋体" w:cs="宋体"/>
                <w:szCs w:val="21"/>
              </w:rPr>
              <w:t>行政机关在作出行政处罚决定之前，应当告知当事人作出行政处罚决定的事实、理由及依据，并告知当事人依法享有的权利。</w:t>
            </w:r>
          </w:p>
          <w:p w14:paraId="5706EEF5">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w:t>
            </w:r>
            <w:r>
              <w:rPr>
                <w:rFonts w:ascii="宋体" w:hAnsi="宋体" w:cs="宋体"/>
                <w:szCs w:val="21"/>
              </w:rPr>
              <w:t>:</w:t>
            </w:r>
            <w:r>
              <w:rPr>
                <w:rFonts w:hint="eastAsia" w:ascii="宋体" w:hAnsi="宋体" w:cs="宋体"/>
                <w:szCs w:val="21"/>
              </w:rPr>
              <w:t>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4A22D4C1">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w:t>
            </w:r>
            <w:r>
              <w:rPr>
                <w:rFonts w:ascii="宋体" w:hAnsi="宋体" w:cs="宋体"/>
                <w:szCs w:val="21"/>
              </w:rPr>
              <w:t>:</w:t>
            </w:r>
            <w:r>
              <w:rPr>
                <w:rFonts w:hint="eastAsia" w:ascii="宋体" w:hAnsi="宋体" w:cs="宋体"/>
                <w:szCs w:val="21"/>
              </w:rPr>
              <w:t>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4B7C87E3">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w:t>
            </w:r>
            <w:r>
              <w:rPr>
                <w:rFonts w:ascii="宋体" w:hAnsi="宋体" w:cs="宋体"/>
                <w:szCs w:val="21"/>
              </w:rPr>
              <w:t>:</w:t>
            </w:r>
            <w:r>
              <w:rPr>
                <w:rFonts w:hint="eastAsia" w:ascii="宋体" w:hAnsi="宋体" w:cs="宋体"/>
                <w:szCs w:val="21"/>
              </w:rPr>
              <w:t>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399F7FE4">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w:t>
            </w:r>
            <w:r>
              <w:rPr>
                <w:rFonts w:ascii="宋体" w:hAnsi="宋体" w:cs="宋体"/>
                <w:szCs w:val="21"/>
              </w:rPr>
              <w:t>:</w:t>
            </w:r>
            <w:r>
              <w:rPr>
                <w:rFonts w:hint="eastAsia" w:ascii="宋体" w:hAnsi="宋体" w:cs="宋体"/>
                <w:szCs w:val="21"/>
              </w:rPr>
              <w:t>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71FE837F">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20A378A1">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43D17F17">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　当事人应当自收到行政处罚决定书之日起十五日内，到指定的银行缴纳罚款。银行应当收受罚款，并将罚款直接上缴国库。</w:t>
            </w:r>
          </w:p>
          <w:p w14:paraId="5ACFD37F">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5F0D919">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402EBA43">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16B1E355">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5F9C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B83D2D5">
            <w:pPr>
              <w:spacing w:line="300" w:lineRule="exact"/>
              <w:jc w:val="center"/>
              <w:rPr>
                <w:rFonts w:ascii="宋体" w:cs="宋体"/>
                <w:szCs w:val="21"/>
              </w:rPr>
            </w:pPr>
            <w:r>
              <w:rPr>
                <w:rFonts w:hint="eastAsia" w:ascii="宋体" w:hAnsi="宋体" w:cs="宋体"/>
                <w:szCs w:val="21"/>
              </w:rPr>
              <w:t>追责情形</w:t>
            </w:r>
          </w:p>
        </w:tc>
        <w:tc>
          <w:tcPr>
            <w:tcW w:w="7732" w:type="dxa"/>
          </w:tcPr>
          <w:p w14:paraId="4A203668">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中华人民共和国动物防疫法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四川省行政机关工作人员行政过错责任追究试行办法》等法律法规规章的相关规定追究相应的责任。</w:t>
            </w:r>
          </w:p>
        </w:tc>
      </w:tr>
      <w:tr w14:paraId="11C9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922C8CB">
            <w:pPr>
              <w:spacing w:line="300" w:lineRule="exact"/>
              <w:jc w:val="center"/>
              <w:rPr>
                <w:rFonts w:ascii="宋体" w:cs="宋体"/>
                <w:szCs w:val="21"/>
              </w:rPr>
            </w:pPr>
            <w:r>
              <w:rPr>
                <w:rFonts w:hint="eastAsia" w:ascii="宋体" w:hAnsi="宋体" w:cs="宋体"/>
                <w:szCs w:val="21"/>
              </w:rPr>
              <w:t>监督电话</w:t>
            </w:r>
          </w:p>
        </w:tc>
        <w:tc>
          <w:tcPr>
            <w:tcW w:w="7732" w:type="dxa"/>
            <w:vAlign w:val="center"/>
          </w:tcPr>
          <w:p w14:paraId="05499506">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28595A97">
      <w:pPr>
        <w:spacing w:line="400" w:lineRule="exact"/>
        <w:rPr>
          <w:rFonts w:ascii="宋体" w:cs="宋体"/>
          <w:szCs w:val="21"/>
        </w:rPr>
      </w:pPr>
    </w:p>
    <w:tbl>
      <w:tblPr>
        <w:tblStyle w:val="5"/>
        <w:tblW w:w="8945"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7732"/>
      </w:tblGrid>
      <w:tr w14:paraId="3EF2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58C3D7F0">
            <w:pPr>
              <w:spacing w:line="300" w:lineRule="exact"/>
              <w:jc w:val="center"/>
              <w:rPr>
                <w:rFonts w:ascii="宋体" w:cs="宋体"/>
                <w:szCs w:val="21"/>
              </w:rPr>
            </w:pPr>
            <w:r>
              <w:rPr>
                <w:rFonts w:hint="eastAsia" w:ascii="宋体" w:hAnsi="宋体" w:cs="宋体"/>
                <w:szCs w:val="21"/>
              </w:rPr>
              <w:t>序号</w:t>
            </w:r>
          </w:p>
        </w:tc>
        <w:tc>
          <w:tcPr>
            <w:tcW w:w="7732" w:type="dxa"/>
            <w:vAlign w:val="center"/>
          </w:tcPr>
          <w:p w14:paraId="25916DD7">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87</w:t>
            </w:r>
          </w:p>
        </w:tc>
      </w:tr>
      <w:tr w14:paraId="3E07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6E7A8F7D">
            <w:pPr>
              <w:spacing w:line="300" w:lineRule="exact"/>
              <w:jc w:val="center"/>
              <w:rPr>
                <w:rFonts w:ascii="宋体" w:cs="宋体"/>
                <w:szCs w:val="21"/>
              </w:rPr>
            </w:pPr>
            <w:r>
              <w:rPr>
                <w:rFonts w:hint="eastAsia" w:ascii="宋体" w:hAnsi="宋体" w:cs="宋体"/>
                <w:szCs w:val="21"/>
              </w:rPr>
              <w:t>权力类型</w:t>
            </w:r>
          </w:p>
        </w:tc>
        <w:tc>
          <w:tcPr>
            <w:tcW w:w="7732" w:type="dxa"/>
            <w:vAlign w:val="center"/>
          </w:tcPr>
          <w:p w14:paraId="352322F9">
            <w:pPr>
              <w:spacing w:line="300" w:lineRule="exact"/>
              <w:jc w:val="center"/>
              <w:rPr>
                <w:rFonts w:ascii="宋体" w:cs="宋体"/>
                <w:szCs w:val="21"/>
              </w:rPr>
            </w:pPr>
            <w:r>
              <w:rPr>
                <w:rFonts w:hint="eastAsia" w:ascii="宋体" w:hAnsi="宋体" w:cs="宋体"/>
                <w:szCs w:val="21"/>
              </w:rPr>
              <w:t>行政处罚</w:t>
            </w:r>
          </w:p>
        </w:tc>
      </w:tr>
      <w:tr w14:paraId="2994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485A21E9">
            <w:pPr>
              <w:spacing w:line="300" w:lineRule="exact"/>
              <w:jc w:val="center"/>
              <w:rPr>
                <w:rFonts w:ascii="宋体" w:cs="宋体"/>
                <w:szCs w:val="21"/>
              </w:rPr>
            </w:pPr>
            <w:r>
              <w:rPr>
                <w:rFonts w:hint="eastAsia" w:ascii="宋体" w:hAnsi="宋体" w:cs="宋体"/>
                <w:szCs w:val="21"/>
              </w:rPr>
              <w:t>权力项目名称</w:t>
            </w:r>
          </w:p>
        </w:tc>
        <w:tc>
          <w:tcPr>
            <w:tcW w:w="7732" w:type="dxa"/>
            <w:vAlign w:val="center"/>
          </w:tcPr>
          <w:p w14:paraId="261A06FC">
            <w:pPr>
              <w:spacing w:line="300" w:lineRule="exact"/>
              <w:jc w:val="center"/>
              <w:rPr>
                <w:rFonts w:ascii="宋体" w:cs="宋体"/>
                <w:szCs w:val="21"/>
              </w:rPr>
            </w:pPr>
            <w:r>
              <w:rPr>
                <w:rFonts w:hint="eastAsia" w:ascii="宋体" w:hAnsi="宋体" w:cs="宋体"/>
                <w:szCs w:val="21"/>
              </w:rPr>
              <w:t>对违法生产、经营</w:t>
            </w:r>
            <w:r>
              <w:rPr>
                <w:rFonts w:hint="eastAsia" w:ascii="宋体" w:hAnsi="宋体" w:cs="宋体"/>
                <w:szCs w:val="21"/>
                <w:lang w:eastAsia="zh-CN"/>
              </w:rPr>
              <w:t>兽药</w:t>
            </w:r>
            <w:r>
              <w:rPr>
                <w:rFonts w:hint="eastAsia" w:ascii="宋体" w:hAnsi="宋体" w:cs="宋体"/>
                <w:szCs w:val="21"/>
              </w:rPr>
              <w:t>的处罚</w:t>
            </w:r>
          </w:p>
        </w:tc>
      </w:tr>
      <w:tr w14:paraId="64E2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769E3BE9">
            <w:pPr>
              <w:spacing w:line="300" w:lineRule="exact"/>
              <w:jc w:val="center"/>
              <w:rPr>
                <w:rFonts w:ascii="宋体" w:cs="宋体"/>
                <w:szCs w:val="21"/>
              </w:rPr>
            </w:pPr>
            <w:r>
              <w:rPr>
                <w:rFonts w:hint="eastAsia" w:ascii="宋体" w:hAnsi="宋体" w:cs="宋体"/>
                <w:szCs w:val="21"/>
              </w:rPr>
              <w:t>实施依据</w:t>
            </w:r>
          </w:p>
        </w:tc>
        <w:tc>
          <w:tcPr>
            <w:tcW w:w="7732" w:type="dxa"/>
            <w:vAlign w:val="center"/>
          </w:tcPr>
          <w:p w14:paraId="45C8079A">
            <w:pPr>
              <w:spacing w:line="300" w:lineRule="exact"/>
              <w:ind w:firstLine="420" w:firstLineChars="200"/>
              <w:rPr>
                <w:rFonts w:ascii="宋体" w:cs="宋体"/>
                <w:szCs w:val="21"/>
              </w:rPr>
            </w:pPr>
            <w:r>
              <w:rPr>
                <w:rFonts w:hint="eastAsia" w:ascii="宋体" w:hAnsi="宋体" w:cs="宋体"/>
                <w:szCs w:val="21"/>
              </w:rPr>
              <w:t>《兽药管理条例》第五十六条：违反本条例规定，无兽药生产许可证、兽药经营许可证生产、经营兽药的，或者虽有兽药生产许可证、兽药经营许可证，生产、经营假、劣兽药的，或者兽药经营企业经营人用药品的，责令其停止生产、经营，没收用于违法生产的原料、辅料、包装材料及生产、经营的兽药和违法所得，并处违法生产、经营的兽药（包括已出售的和未出售的兽药，下同）货值金额</w:t>
            </w:r>
            <w:r>
              <w:rPr>
                <w:rFonts w:ascii="宋体" w:hAnsi="宋体" w:cs="宋体"/>
                <w:szCs w:val="21"/>
              </w:rPr>
              <w:t>2</w:t>
            </w:r>
            <w:r>
              <w:rPr>
                <w:rFonts w:hint="eastAsia" w:ascii="宋体" w:hAnsi="宋体" w:cs="宋体"/>
                <w:szCs w:val="21"/>
              </w:rPr>
              <w:t>倍以上</w:t>
            </w:r>
            <w:r>
              <w:rPr>
                <w:rFonts w:ascii="宋体" w:hAnsi="宋体" w:cs="宋体"/>
                <w:szCs w:val="21"/>
              </w:rPr>
              <w:t>5</w:t>
            </w:r>
            <w:r>
              <w:rPr>
                <w:rFonts w:hint="eastAsia" w:ascii="宋体" w:hAnsi="宋体" w:cs="宋体"/>
                <w:szCs w:val="21"/>
              </w:rPr>
              <w:t>倍以下罚款，货值金额无法查证核实的，处</w:t>
            </w:r>
            <w:r>
              <w:rPr>
                <w:rFonts w:ascii="宋体" w:hAnsi="宋体" w:cs="宋体"/>
                <w:szCs w:val="21"/>
              </w:rPr>
              <w:t>10</w:t>
            </w:r>
            <w:r>
              <w:rPr>
                <w:rFonts w:hint="eastAsia" w:ascii="宋体" w:hAnsi="宋体" w:cs="宋体"/>
                <w:szCs w:val="21"/>
              </w:rPr>
              <w:t>万元以上</w:t>
            </w:r>
            <w:r>
              <w:rPr>
                <w:rFonts w:ascii="宋体" w:hAnsi="宋体" w:cs="宋体"/>
                <w:szCs w:val="21"/>
              </w:rPr>
              <w:t>20</w:t>
            </w:r>
            <w:r>
              <w:rPr>
                <w:rFonts w:hint="eastAsia" w:ascii="宋体" w:hAnsi="宋体" w:cs="宋体"/>
                <w:szCs w:val="21"/>
              </w:rPr>
              <w:t>万元以下罚款；无兽药生产许可证生产兽药，情节严重的，没收其生产设备；生产、经营假、劣兽药，情节严重的，吊销兽药生产许可证、兽药经营许可证；构成犯罪的，依法追究刑事责任；给他人造成损失的，依法承担赔偿责任。生产、经营企业的主要负责人和直接负责的主管人员终身不得从事兽药的生产、经营活动。</w:t>
            </w:r>
            <w:r>
              <w:rPr>
                <w:rFonts w:ascii="宋体" w:hAnsi="宋体" w:cs="宋体"/>
                <w:szCs w:val="21"/>
              </w:rPr>
              <w:t xml:space="preserve">    </w:t>
            </w:r>
            <w:r>
              <w:rPr>
                <w:rFonts w:hint="eastAsia" w:ascii="宋体" w:hAnsi="宋体" w:cs="宋体"/>
                <w:szCs w:val="21"/>
              </w:rPr>
              <w:t>擅自生产强制免疫所需兽用生物制品的，按照无兽药生产许可证生产兽药处罚。</w:t>
            </w:r>
          </w:p>
        </w:tc>
      </w:tr>
      <w:tr w14:paraId="5D5D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7F2CD217">
            <w:pPr>
              <w:spacing w:line="300" w:lineRule="exact"/>
              <w:jc w:val="center"/>
              <w:rPr>
                <w:rFonts w:ascii="宋体" w:cs="宋体"/>
                <w:szCs w:val="21"/>
              </w:rPr>
            </w:pPr>
            <w:r>
              <w:rPr>
                <w:rFonts w:hint="eastAsia" w:ascii="宋体" w:hAnsi="宋体" w:cs="宋体"/>
                <w:szCs w:val="21"/>
              </w:rPr>
              <w:t>责任主体</w:t>
            </w:r>
          </w:p>
        </w:tc>
        <w:tc>
          <w:tcPr>
            <w:tcW w:w="7732" w:type="dxa"/>
            <w:vAlign w:val="center"/>
          </w:tcPr>
          <w:p w14:paraId="276494BA">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9FD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33205E49">
            <w:pPr>
              <w:spacing w:line="300" w:lineRule="exact"/>
              <w:jc w:val="center"/>
              <w:rPr>
                <w:rFonts w:ascii="宋体" w:cs="宋体"/>
                <w:szCs w:val="21"/>
              </w:rPr>
            </w:pPr>
            <w:r>
              <w:rPr>
                <w:rFonts w:hint="eastAsia" w:ascii="宋体" w:hAnsi="宋体" w:cs="宋体"/>
                <w:szCs w:val="21"/>
              </w:rPr>
              <w:t>责任事项</w:t>
            </w:r>
          </w:p>
        </w:tc>
        <w:tc>
          <w:tcPr>
            <w:tcW w:w="7732" w:type="dxa"/>
            <w:vAlign w:val="center"/>
          </w:tcPr>
          <w:p w14:paraId="03CD1093">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立案责任：发现重大复杂的涉嫌兽药生产、经营企业违法生产、经营行为予以审查，决定是否立案。</w:t>
            </w:r>
          </w:p>
          <w:p w14:paraId="1CA850B9">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7C79A45">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76576C4">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20F788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C9FDF94">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5DB32E2">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B747D71">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1A5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71BF8A00">
            <w:pPr>
              <w:spacing w:line="300" w:lineRule="exact"/>
              <w:jc w:val="center"/>
              <w:rPr>
                <w:rFonts w:ascii="宋体" w:cs="宋体"/>
                <w:szCs w:val="21"/>
              </w:rPr>
            </w:pPr>
            <w:r>
              <w:rPr>
                <w:rFonts w:hint="eastAsia" w:ascii="宋体" w:hAnsi="宋体" w:cs="宋体"/>
                <w:szCs w:val="21"/>
              </w:rPr>
              <w:t>责任事项依据</w:t>
            </w:r>
          </w:p>
        </w:tc>
        <w:tc>
          <w:tcPr>
            <w:tcW w:w="7732" w:type="dxa"/>
            <w:vAlign w:val="center"/>
          </w:tcPr>
          <w:p w14:paraId="4E61AFA3">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5DB4471A">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4F53E9F3">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629F9216">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EEF61E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154E805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0D365CC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5132543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454FEAD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35347018">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17255288">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val="en-US" w:eastAsia="zh-CN"/>
              </w:rPr>
              <w:t>当</w:t>
            </w:r>
            <w:r>
              <w:rPr>
                <w:rFonts w:hint="eastAsia" w:ascii="宋体" w:hAnsi="宋体" w:cs="宋体"/>
                <w:szCs w:val="21"/>
              </w:rPr>
              <w:t>事人对行政处罚决定不服申请行政复议或者提起行政诉讼的，行政处罚不停止执行，法律另有规定的除外。</w:t>
            </w:r>
          </w:p>
        </w:tc>
      </w:tr>
      <w:tr w14:paraId="0D89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10DE240D">
            <w:pPr>
              <w:spacing w:line="300" w:lineRule="exact"/>
              <w:jc w:val="center"/>
              <w:rPr>
                <w:rFonts w:ascii="宋体" w:cs="宋体"/>
                <w:szCs w:val="21"/>
              </w:rPr>
            </w:pPr>
            <w:r>
              <w:rPr>
                <w:rFonts w:hint="eastAsia" w:ascii="宋体" w:hAnsi="宋体" w:cs="宋体"/>
                <w:szCs w:val="21"/>
              </w:rPr>
              <w:t>追责情形</w:t>
            </w:r>
          </w:p>
        </w:tc>
        <w:tc>
          <w:tcPr>
            <w:tcW w:w="7732" w:type="dxa"/>
            <w:vAlign w:val="center"/>
          </w:tcPr>
          <w:p w14:paraId="671B542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0B6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53F01124">
            <w:pPr>
              <w:spacing w:line="300" w:lineRule="exact"/>
              <w:jc w:val="center"/>
              <w:rPr>
                <w:rFonts w:ascii="宋体" w:cs="宋体"/>
                <w:szCs w:val="21"/>
              </w:rPr>
            </w:pPr>
            <w:r>
              <w:rPr>
                <w:rFonts w:hint="eastAsia" w:ascii="宋体" w:hAnsi="宋体" w:cs="宋体"/>
                <w:szCs w:val="21"/>
              </w:rPr>
              <w:t>监督电话</w:t>
            </w:r>
          </w:p>
        </w:tc>
        <w:tc>
          <w:tcPr>
            <w:tcW w:w="7732" w:type="dxa"/>
            <w:vAlign w:val="center"/>
          </w:tcPr>
          <w:p w14:paraId="315B2BA6">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1755E3D">
      <w:pPr>
        <w:spacing w:line="400" w:lineRule="exact"/>
        <w:rPr>
          <w:rFonts w:ascii="宋体" w:cs="宋体"/>
          <w:szCs w:val="21"/>
        </w:rPr>
      </w:pPr>
    </w:p>
    <w:p w14:paraId="17D92232">
      <w:pPr>
        <w:spacing w:line="400" w:lineRule="exact"/>
        <w:rPr>
          <w:rFonts w:ascii="宋体" w:cs="宋体"/>
          <w:szCs w:val="21"/>
        </w:rPr>
      </w:pPr>
      <w:r>
        <w:rPr>
          <w:rFonts w:ascii="宋体" w:hAnsi="宋体" w:cs="宋体"/>
          <w:szCs w:val="21"/>
        </w:rPr>
        <w:t xml:space="preserve">             </w:t>
      </w:r>
    </w:p>
    <w:tbl>
      <w:tblPr>
        <w:tblStyle w:val="5"/>
        <w:tblW w:w="8959"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745"/>
      </w:tblGrid>
      <w:tr w14:paraId="7007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B01E8F8">
            <w:pPr>
              <w:spacing w:line="300" w:lineRule="exact"/>
              <w:jc w:val="center"/>
              <w:rPr>
                <w:rFonts w:ascii="宋体" w:cs="宋体"/>
                <w:szCs w:val="21"/>
              </w:rPr>
            </w:pPr>
            <w:r>
              <w:rPr>
                <w:rFonts w:hint="eastAsia" w:ascii="宋体" w:hAnsi="宋体" w:cs="宋体"/>
                <w:szCs w:val="21"/>
              </w:rPr>
              <w:t>序号</w:t>
            </w:r>
          </w:p>
        </w:tc>
        <w:tc>
          <w:tcPr>
            <w:tcW w:w="7745" w:type="dxa"/>
            <w:vAlign w:val="center"/>
          </w:tcPr>
          <w:p w14:paraId="7AE5FD3F">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88</w:t>
            </w:r>
          </w:p>
        </w:tc>
      </w:tr>
      <w:tr w14:paraId="30DB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D912E19">
            <w:pPr>
              <w:spacing w:line="300" w:lineRule="exact"/>
              <w:jc w:val="center"/>
              <w:rPr>
                <w:rFonts w:ascii="宋体" w:cs="宋体"/>
                <w:szCs w:val="21"/>
              </w:rPr>
            </w:pPr>
            <w:r>
              <w:rPr>
                <w:rFonts w:hint="eastAsia" w:ascii="宋体" w:hAnsi="宋体" w:cs="宋体"/>
                <w:szCs w:val="21"/>
              </w:rPr>
              <w:t>权力类型</w:t>
            </w:r>
          </w:p>
        </w:tc>
        <w:tc>
          <w:tcPr>
            <w:tcW w:w="7745" w:type="dxa"/>
            <w:vAlign w:val="center"/>
          </w:tcPr>
          <w:p w14:paraId="7FE62936">
            <w:pPr>
              <w:spacing w:line="300" w:lineRule="exact"/>
              <w:jc w:val="center"/>
              <w:rPr>
                <w:rFonts w:ascii="宋体" w:cs="宋体"/>
                <w:szCs w:val="21"/>
              </w:rPr>
            </w:pPr>
            <w:r>
              <w:rPr>
                <w:rFonts w:hint="eastAsia" w:ascii="宋体" w:hAnsi="宋体" w:cs="宋体"/>
                <w:szCs w:val="21"/>
              </w:rPr>
              <w:t>行政处罚</w:t>
            </w:r>
          </w:p>
        </w:tc>
      </w:tr>
      <w:tr w14:paraId="53D7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117FF7B">
            <w:pPr>
              <w:spacing w:line="300" w:lineRule="exact"/>
              <w:jc w:val="center"/>
              <w:rPr>
                <w:rFonts w:ascii="宋体" w:cs="宋体"/>
                <w:szCs w:val="21"/>
              </w:rPr>
            </w:pPr>
            <w:r>
              <w:rPr>
                <w:rFonts w:hint="eastAsia" w:ascii="宋体" w:hAnsi="宋体" w:cs="宋体"/>
                <w:szCs w:val="21"/>
              </w:rPr>
              <w:t>权力项目名称</w:t>
            </w:r>
          </w:p>
        </w:tc>
        <w:tc>
          <w:tcPr>
            <w:tcW w:w="7745" w:type="dxa"/>
            <w:vAlign w:val="center"/>
          </w:tcPr>
          <w:p w14:paraId="214F132C">
            <w:pPr>
              <w:spacing w:line="300" w:lineRule="exact"/>
              <w:ind w:firstLine="420" w:firstLineChars="200"/>
              <w:rPr>
                <w:rFonts w:ascii="宋体" w:cs="宋体"/>
                <w:szCs w:val="21"/>
              </w:rPr>
            </w:pPr>
            <w:r>
              <w:rPr>
                <w:rFonts w:hint="eastAsia" w:ascii="宋体" w:hAnsi="宋体" w:cs="宋体"/>
                <w:szCs w:val="21"/>
              </w:rPr>
              <w:t>对</w:t>
            </w:r>
            <w:r>
              <w:rPr>
                <w:rFonts w:hint="eastAsia" w:ascii="宋体" w:hAnsi="宋体" w:cs="宋体"/>
                <w:szCs w:val="21"/>
                <w:lang w:eastAsia="zh-CN"/>
              </w:rPr>
              <w:t>非法</w:t>
            </w:r>
            <w:r>
              <w:rPr>
                <w:rFonts w:hint="eastAsia" w:ascii="宋体" w:hAnsi="宋体" w:cs="宋体"/>
                <w:szCs w:val="21"/>
              </w:rPr>
              <w:t>取得兽药生产</w:t>
            </w:r>
            <w:r>
              <w:rPr>
                <w:rFonts w:hint="eastAsia" w:ascii="宋体" w:hAnsi="宋体" w:cs="宋体"/>
                <w:szCs w:val="21"/>
                <w:lang w:eastAsia="zh-CN"/>
              </w:rPr>
              <w:t>（经营）</w:t>
            </w:r>
            <w:r>
              <w:rPr>
                <w:rFonts w:hint="eastAsia" w:ascii="宋体" w:hAnsi="宋体" w:cs="宋体"/>
                <w:szCs w:val="21"/>
              </w:rPr>
              <w:t>许可证、批准证明文件</w:t>
            </w:r>
            <w:r>
              <w:rPr>
                <w:rFonts w:hint="eastAsia" w:ascii="宋体" w:hAnsi="宋体" w:cs="宋体"/>
                <w:szCs w:val="21"/>
                <w:lang w:eastAsia="zh-CN"/>
              </w:rPr>
              <w:t>的处罚</w:t>
            </w:r>
          </w:p>
        </w:tc>
      </w:tr>
      <w:tr w14:paraId="7767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6713B2CD">
            <w:pPr>
              <w:spacing w:line="300" w:lineRule="exact"/>
              <w:jc w:val="center"/>
              <w:rPr>
                <w:rFonts w:ascii="宋体" w:cs="宋体"/>
                <w:szCs w:val="21"/>
              </w:rPr>
            </w:pPr>
            <w:r>
              <w:rPr>
                <w:rFonts w:hint="eastAsia" w:ascii="宋体" w:hAnsi="宋体" w:cs="宋体"/>
                <w:szCs w:val="21"/>
              </w:rPr>
              <w:t>实施依据</w:t>
            </w:r>
          </w:p>
        </w:tc>
        <w:tc>
          <w:tcPr>
            <w:tcW w:w="7745" w:type="dxa"/>
            <w:vAlign w:val="center"/>
          </w:tcPr>
          <w:p w14:paraId="1916E18A">
            <w:pPr>
              <w:spacing w:line="300" w:lineRule="exact"/>
              <w:ind w:firstLine="420" w:firstLineChars="200"/>
              <w:rPr>
                <w:rFonts w:ascii="宋体" w:cs="宋体"/>
                <w:szCs w:val="21"/>
              </w:rPr>
            </w:pPr>
            <w:r>
              <w:rPr>
                <w:rFonts w:hint="eastAsia" w:ascii="宋体" w:hAnsi="宋体" w:cs="宋体"/>
                <w:szCs w:val="21"/>
              </w:rPr>
              <w:t>《兽药管理条例》第五十七条：违反本条例规定，提供虚假的资料、样品或者采取其他欺骗手段取得兽药生产许可证、兽药经营许可证或者兽药批准证明文件的，吊销兽药生产许可证、兽药经营许可证或者撤销兽药批准证明文件，并处</w:t>
            </w:r>
            <w:r>
              <w:rPr>
                <w:rFonts w:ascii="宋体" w:hAnsi="宋体" w:cs="宋体"/>
                <w:szCs w:val="21"/>
              </w:rPr>
              <w:t>5</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万元以下罚款；给他人造成损失的，依法承担赔偿责任。其主要负责人和直接负责的主管人员终身不得从事兽药的生产、经营和进出口活动。</w:t>
            </w:r>
          </w:p>
        </w:tc>
      </w:tr>
      <w:tr w14:paraId="12F2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C6ABA07">
            <w:pPr>
              <w:spacing w:line="300" w:lineRule="exact"/>
              <w:jc w:val="center"/>
              <w:rPr>
                <w:rFonts w:ascii="宋体" w:cs="宋体"/>
                <w:szCs w:val="21"/>
              </w:rPr>
            </w:pPr>
            <w:r>
              <w:rPr>
                <w:rFonts w:hint="eastAsia" w:ascii="宋体" w:hAnsi="宋体" w:cs="宋体"/>
                <w:szCs w:val="21"/>
              </w:rPr>
              <w:t>责任主体</w:t>
            </w:r>
          </w:p>
        </w:tc>
        <w:tc>
          <w:tcPr>
            <w:tcW w:w="7745" w:type="dxa"/>
            <w:vAlign w:val="center"/>
          </w:tcPr>
          <w:p w14:paraId="70177504">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338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3BEC18D">
            <w:pPr>
              <w:spacing w:line="300" w:lineRule="exact"/>
              <w:jc w:val="center"/>
              <w:rPr>
                <w:rFonts w:ascii="宋体" w:cs="宋体"/>
                <w:szCs w:val="21"/>
              </w:rPr>
            </w:pPr>
            <w:r>
              <w:rPr>
                <w:rFonts w:hint="eastAsia" w:ascii="宋体" w:hAnsi="宋体" w:cs="宋体"/>
                <w:szCs w:val="21"/>
              </w:rPr>
              <w:t>责任事项</w:t>
            </w:r>
          </w:p>
        </w:tc>
        <w:tc>
          <w:tcPr>
            <w:tcW w:w="7745" w:type="dxa"/>
            <w:vAlign w:val="center"/>
          </w:tcPr>
          <w:p w14:paraId="0C9CFF7D">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提供虚假的资料、样品或者采取其他欺骗手段取得兽药生产许可证、兽药经营许可证或者兽药批准证明文件；提供虚假资料或者采取其他欺骗手段取得进口兽药证明文件；伪造、涂改进口兽药证明文件进口兽药</w:t>
            </w:r>
            <w:r>
              <w:rPr>
                <w:rFonts w:ascii="宋体" w:hAnsi="宋体" w:cs="宋体"/>
                <w:color w:val="000000"/>
                <w:szCs w:val="21"/>
              </w:rPr>
              <w:t xml:space="preserve">; </w:t>
            </w:r>
            <w:r>
              <w:rPr>
                <w:rFonts w:hint="eastAsia" w:ascii="宋体" w:hAnsi="宋体" w:cs="宋体"/>
                <w:color w:val="000000"/>
                <w:szCs w:val="21"/>
              </w:rPr>
              <w:t>养殖户、养殖场、动物诊疗机构等使用者将采购的进口兽药转手销售；或者代理商、经销商超出《兽药经营许可证》范围经营进口兽用生物制品的行为予以审查，决定是否立案。</w:t>
            </w:r>
          </w:p>
          <w:p w14:paraId="45CC2D8B">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98635AD">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5D786FC">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CBF2C43">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7F111BF">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29DCCAA">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CEC00C6">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0ED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E239220">
            <w:pPr>
              <w:spacing w:line="300" w:lineRule="exact"/>
              <w:jc w:val="center"/>
              <w:rPr>
                <w:rFonts w:ascii="宋体" w:cs="宋体"/>
                <w:szCs w:val="21"/>
              </w:rPr>
            </w:pPr>
            <w:r>
              <w:rPr>
                <w:rFonts w:hint="eastAsia" w:ascii="宋体" w:hAnsi="宋体" w:cs="宋体"/>
                <w:szCs w:val="21"/>
              </w:rPr>
              <w:t>责任事项依据</w:t>
            </w:r>
          </w:p>
        </w:tc>
        <w:tc>
          <w:tcPr>
            <w:tcW w:w="7745" w:type="dxa"/>
            <w:vAlign w:val="center"/>
          </w:tcPr>
          <w:p w14:paraId="591C6BBB">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67F86469">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71D3C685">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1AD4ABBB">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E7F6037">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43D6D02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69D7467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209E2F9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2FF6CBC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3756CB4C">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2A00423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val="en-US" w:eastAsia="zh-CN"/>
              </w:rPr>
              <w:t>当</w:t>
            </w:r>
            <w:r>
              <w:rPr>
                <w:rFonts w:hint="eastAsia" w:ascii="宋体" w:hAnsi="宋体" w:cs="宋体"/>
                <w:szCs w:val="21"/>
              </w:rPr>
              <w:t>事人对行政处罚决定不服申请行政复议或者提起行政诉讼的，行政处罚不停止执行，法律另有规定的除外。</w:t>
            </w:r>
          </w:p>
        </w:tc>
      </w:tr>
      <w:tr w14:paraId="1584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B8B4380">
            <w:pPr>
              <w:spacing w:line="300" w:lineRule="exact"/>
              <w:jc w:val="center"/>
              <w:rPr>
                <w:rFonts w:ascii="宋体" w:cs="宋体"/>
                <w:szCs w:val="21"/>
              </w:rPr>
            </w:pPr>
            <w:r>
              <w:rPr>
                <w:rFonts w:hint="eastAsia" w:ascii="宋体" w:hAnsi="宋体" w:cs="宋体"/>
                <w:szCs w:val="21"/>
              </w:rPr>
              <w:t>追责情形</w:t>
            </w:r>
          </w:p>
        </w:tc>
        <w:tc>
          <w:tcPr>
            <w:tcW w:w="7745" w:type="dxa"/>
            <w:vAlign w:val="center"/>
          </w:tcPr>
          <w:p w14:paraId="4636FD7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029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2F7FD93">
            <w:pPr>
              <w:spacing w:line="300" w:lineRule="exact"/>
              <w:jc w:val="center"/>
              <w:rPr>
                <w:rFonts w:ascii="宋体" w:cs="宋体"/>
                <w:szCs w:val="21"/>
              </w:rPr>
            </w:pPr>
            <w:r>
              <w:rPr>
                <w:rFonts w:hint="eastAsia" w:ascii="宋体" w:hAnsi="宋体" w:cs="宋体"/>
                <w:szCs w:val="21"/>
              </w:rPr>
              <w:t>监督电话</w:t>
            </w:r>
          </w:p>
        </w:tc>
        <w:tc>
          <w:tcPr>
            <w:tcW w:w="7745" w:type="dxa"/>
            <w:vAlign w:val="center"/>
          </w:tcPr>
          <w:p w14:paraId="017AC280">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2F4E2F1E">
      <w:pPr>
        <w:spacing w:line="400" w:lineRule="exact"/>
        <w:rPr>
          <w:rFonts w:ascii="宋体" w:cs="宋体"/>
          <w:szCs w:val="21"/>
        </w:rPr>
      </w:pPr>
    </w:p>
    <w:tbl>
      <w:tblPr>
        <w:tblStyle w:val="5"/>
        <w:tblpPr w:leftFromText="180" w:rightFromText="180" w:vertAnchor="text" w:horzAnchor="page" w:tblpX="1662" w:tblpY="395"/>
        <w:tblOverlap w:val="never"/>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732"/>
      </w:tblGrid>
      <w:tr w14:paraId="0F0E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397E02A8">
            <w:pPr>
              <w:spacing w:line="300" w:lineRule="exact"/>
              <w:jc w:val="center"/>
              <w:rPr>
                <w:rFonts w:ascii="宋体" w:cs="宋体"/>
                <w:szCs w:val="21"/>
              </w:rPr>
            </w:pPr>
            <w:r>
              <w:rPr>
                <w:rFonts w:hint="eastAsia" w:ascii="宋体" w:hAnsi="宋体" w:cs="宋体"/>
                <w:szCs w:val="21"/>
              </w:rPr>
              <w:t>序号</w:t>
            </w:r>
          </w:p>
        </w:tc>
        <w:tc>
          <w:tcPr>
            <w:tcW w:w="7732" w:type="dxa"/>
            <w:vAlign w:val="center"/>
          </w:tcPr>
          <w:p w14:paraId="6E268EE0">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89</w:t>
            </w:r>
          </w:p>
        </w:tc>
      </w:tr>
      <w:tr w14:paraId="6AF8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129B582">
            <w:pPr>
              <w:spacing w:line="300" w:lineRule="exact"/>
              <w:jc w:val="center"/>
              <w:rPr>
                <w:rFonts w:ascii="宋体" w:cs="宋体"/>
                <w:szCs w:val="21"/>
              </w:rPr>
            </w:pPr>
            <w:r>
              <w:rPr>
                <w:rFonts w:hint="eastAsia" w:ascii="宋体" w:hAnsi="宋体" w:cs="宋体"/>
                <w:szCs w:val="21"/>
              </w:rPr>
              <w:t>权力类型</w:t>
            </w:r>
          </w:p>
        </w:tc>
        <w:tc>
          <w:tcPr>
            <w:tcW w:w="7732" w:type="dxa"/>
            <w:vAlign w:val="center"/>
          </w:tcPr>
          <w:p w14:paraId="07E33BFC">
            <w:pPr>
              <w:spacing w:line="300" w:lineRule="exact"/>
              <w:jc w:val="center"/>
              <w:rPr>
                <w:rFonts w:ascii="宋体" w:cs="宋体"/>
                <w:szCs w:val="21"/>
              </w:rPr>
            </w:pPr>
            <w:r>
              <w:rPr>
                <w:rFonts w:hint="eastAsia" w:ascii="宋体" w:hAnsi="宋体" w:cs="宋体"/>
                <w:szCs w:val="21"/>
              </w:rPr>
              <w:t>行政处罚</w:t>
            </w:r>
          </w:p>
        </w:tc>
      </w:tr>
      <w:tr w14:paraId="3C12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C03FC6F">
            <w:pPr>
              <w:spacing w:line="300" w:lineRule="exact"/>
              <w:jc w:val="center"/>
              <w:rPr>
                <w:rFonts w:ascii="宋体" w:cs="宋体"/>
                <w:szCs w:val="21"/>
              </w:rPr>
            </w:pPr>
            <w:r>
              <w:rPr>
                <w:rFonts w:hint="eastAsia" w:ascii="宋体" w:hAnsi="宋体" w:cs="宋体"/>
                <w:szCs w:val="21"/>
              </w:rPr>
              <w:t>权力项目名称</w:t>
            </w:r>
          </w:p>
        </w:tc>
        <w:tc>
          <w:tcPr>
            <w:tcW w:w="7732" w:type="dxa"/>
            <w:vAlign w:val="center"/>
          </w:tcPr>
          <w:p w14:paraId="3B1CA300">
            <w:pPr>
              <w:spacing w:line="300" w:lineRule="exact"/>
              <w:ind w:firstLine="420" w:firstLineChars="200"/>
              <w:rPr>
                <w:rFonts w:ascii="宋体" w:cs="宋体"/>
                <w:szCs w:val="21"/>
              </w:rPr>
            </w:pPr>
            <w:r>
              <w:rPr>
                <w:rFonts w:hint="eastAsia" w:ascii="宋体" w:hAnsi="宋体" w:cs="宋体"/>
                <w:szCs w:val="21"/>
              </w:rPr>
              <w:t>对买卖、出租、出借兽药生产</w:t>
            </w:r>
            <w:r>
              <w:rPr>
                <w:rFonts w:hint="eastAsia" w:ascii="宋体" w:hAnsi="宋体" w:cs="宋体"/>
                <w:szCs w:val="21"/>
                <w:lang w:eastAsia="zh-CN"/>
              </w:rPr>
              <w:t>（</w:t>
            </w:r>
            <w:r>
              <w:rPr>
                <w:rFonts w:hint="eastAsia" w:ascii="宋体" w:hAnsi="宋体" w:cs="宋体"/>
                <w:szCs w:val="21"/>
              </w:rPr>
              <w:t>经营</w:t>
            </w:r>
            <w:r>
              <w:rPr>
                <w:rFonts w:hint="eastAsia" w:ascii="宋体" w:hAnsi="宋体" w:cs="宋体"/>
                <w:szCs w:val="21"/>
                <w:lang w:eastAsia="zh-CN"/>
              </w:rPr>
              <w:t>）</w:t>
            </w:r>
            <w:r>
              <w:rPr>
                <w:rFonts w:hint="eastAsia" w:ascii="宋体" w:hAnsi="宋体" w:cs="宋体"/>
                <w:szCs w:val="21"/>
              </w:rPr>
              <w:t>许可证、批准证明文件</w:t>
            </w:r>
            <w:r>
              <w:rPr>
                <w:rFonts w:hint="eastAsia" w:ascii="宋体" w:hAnsi="宋体" w:cs="宋体"/>
                <w:szCs w:val="21"/>
                <w:lang w:eastAsia="zh-CN"/>
              </w:rPr>
              <w:t>的</w:t>
            </w:r>
            <w:r>
              <w:rPr>
                <w:rFonts w:hint="eastAsia" w:ascii="宋体" w:hAnsi="宋体" w:cs="宋体"/>
                <w:szCs w:val="21"/>
              </w:rPr>
              <w:t>处罚</w:t>
            </w:r>
          </w:p>
        </w:tc>
      </w:tr>
      <w:tr w14:paraId="25D4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3FF416C2">
            <w:pPr>
              <w:spacing w:line="300" w:lineRule="exact"/>
              <w:jc w:val="center"/>
              <w:rPr>
                <w:rFonts w:ascii="宋体" w:cs="宋体"/>
                <w:szCs w:val="21"/>
              </w:rPr>
            </w:pPr>
            <w:r>
              <w:rPr>
                <w:rFonts w:hint="eastAsia" w:ascii="宋体" w:hAnsi="宋体" w:cs="宋体"/>
                <w:szCs w:val="21"/>
              </w:rPr>
              <w:t>实施依据</w:t>
            </w:r>
          </w:p>
        </w:tc>
        <w:tc>
          <w:tcPr>
            <w:tcW w:w="7732" w:type="dxa"/>
            <w:vAlign w:val="center"/>
          </w:tcPr>
          <w:p w14:paraId="68AFA670">
            <w:pPr>
              <w:spacing w:line="300" w:lineRule="exact"/>
              <w:ind w:firstLine="420" w:firstLineChars="200"/>
              <w:rPr>
                <w:rFonts w:ascii="宋体" w:cs="宋体"/>
                <w:szCs w:val="21"/>
              </w:rPr>
            </w:pPr>
            <w:r>
              <w:rPr>
                <w:rFonts w:hint="eastAsia" w:ascii="宋体" w:hAnsi="宋体" w:cs="宋体"/>
                <w:szCs w:val="21"/>
              </w:rPr>
              <w:t>《兽药管理条例》第五十八条：买卖、出租、出借兽药生产许可证、兽药经营许可证和兽药批准证明文件的，没收违法所得，并处</w:t>
            </w:r>
            <w:r>
              <w:rPr>
                <w:rFonts w:ascii="宋体" w:hAnsi="宋体" w:cs="宋体"/>
                <w:szCs w:val="21"/>
              </w:rPr>
              <w:t>1</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万元以下罚款；情节严重的，吊销兽药生产许可证、兽药经营许可证或者撤销兽药批准证明文件；构成犯罪的，依法追究刑事责任；给他人造成损失的，依法承担赔偿责任。</w:t>
            </w:r>
          </w:p>
        </w:tc>
      </w:tr>
      <w:tr w14:paraId="4B78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E9DA96C">
            <w:pPr>
              <w:spacing w:line="300" w:lineRule="exact"/>
              <w:jc w:val="center"/>
              <w:rPr>
                <w:rFonts w:ascii="宋体" w:cs="宋体"/>
                <w:szCs w:val="21"/>
              </w:rPr>
            </w:pPr>
            <w:r>
              <w:rPr>
                <w:rFonts w:hint="eastAsia" w:ascii="宋体" w:hAnsi="宋体" w:cs="宋体"/>
                <w:szCs w:val="21"/>
              </w:rPr>
              <w:t>责任主体</w:t>
            </w:r>
          </w:p>
        </w:tc>
        <w:tc>
          <w:tcPr>
            <w:tcW w:w="7732" w:type="dxa"/>
            <w:vAlign w:val="center"/>
          </w:tcPr>
          <w:p w14:paraId="6DB49F4A">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BA6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6587FBA">
            <w:pPr>
              <w:spacing w:line="300" w:lineRule="exact"/>
              <w:ind w:firstLine="420" w:firstLineChars="200"/>
              <w:rPr>
                <w:rFonts w:ascii="宋体" w:cs="宋体"/>
                <w:szCs w:val="21"/>
              </w:rPr>
            </w:pPr>
            <w:r>
              <w:rPr>
                <w:rFonts w:hint="eastAsia" w:ascii="宋体" w:hAnsi="宋体" w:cs="宋体"/>
                <w:szCs w:val="21"/>
              </w:rPr>
              <w:t>责任事项</w:t>
            </w:r>
          </w:p>
        </w:tc>
        <w:tc>
          <w:tcPr>
            <w:tcW w:w="7732" w:type="dxa"/>
            <w:vAlign w:val="center"/>
          </w:tcPr>
          <w:p w14:paraId="3AEDE3D7">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立案责任：发现重大复杂的涉嫌买卖、出租、出借兽药生产许可证、兽药经营许可证和兽药批准证明文件的行为予以审查，决定是否立案。</w:t>
            </w:r>
          </w:p>
          <w:p w14:paraId="72D21FD9">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F25A3F2">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97F303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D4C317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69E62F8">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B6D358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0639354">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726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1C32E403">
            <w:pPr>
              <w:spacing w:line="300" w:lineRule="exact"/>
              <w:jc w:val="center"/>
              <w:rPr>
                <w:rFonts w:ascii="宋体" w:cs="宋体"/>
                <w:szCs w:val="21"/>
              </w:rPr>
            </w:pPr>
            <w:r>
              <w:rPr>
                <w:rFonts w:hint="eastAsia" w:ascii="宋体" w:hAnsi="宋体" w:cs="宋体"/>
                <w:szCs w:val="21"/>
              </w:rPr>
              <w:t>责任事项依据</w:t>
            </w:r>
          </w:p>
        </w:tc>
        <w:tc>
          <w:tcPr>
            <w:tcW w:w="7732" w:type="dxa"/>
            <w:vAlign w:val="center"/>
          </w:tcPr>
          <w:p w14:paraId="188E5287">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77C682ED">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03B4D08E">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127E4C90">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610710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4DFB6F9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3BC611C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026F1335">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3C76D537">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586F0982">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60AE7CB1">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val="en-US" w:eastAsia="zh-CN"/>
              </w:rPr>
              <w:t>当</w:t>
            </w:r>
            <w:r>
              <w:rPr>
                <w:rFonts w:hint="eastAsia" w:ascii="宋体" w:hAnsi="宋体" w:cs="宋体"/>
                <w:szCs w:val="21"/>
              </w:rPr>
              <w:t>事人对行政处罚决定不服申请行政复议或者提起行政诉讼的，行政处罚不停止执行，法律另有规定的除外。</w:t>
            </w:r>
          </w:p>
        </w:tc>
      </w:tr>
      <w:tr w14:paraId="1422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0ADF7C77">
            <w:pPr>
              <w:spacing w:line="300" w:lineRule="exact"/>
              <w:jc w:val="center"/>
              <w:rPr>
                <w:rFonts w:ascii="宋体" w:cs="宋体"/>
                <w:szCs w:val="21"/>
              </w:rPr>
            </w:pPr>
            <w:r>
              <w:rPr>
                <w:rFonts w:hint="eastAsia" w:ascii="宋体" w:hAnsi="宋体" w:cs="宋体"/>
                <w:szCs w:val="21"/>
              </w:rPr>
              <w:t>追责情形</w:t>
            </w:r>
          </w:p>
        </w:tc>
        <w:tc>
          <w:tcPr>
            <w:tcW w:w="7732" w:type="dxa"/>
            <w:vAlign w:val="center"/>
          </w:tcPr>
          <w:p w14:paraId="6874BAF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1C2A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CE0BF17">
            <w:pPr>
              <w:spacing w:line="300" w:lineRule="exact"/>
              <w:jc w:val="center"/>
              <w:rPr>
                <w:rFonts w:ascii="宋体" w:cs="宋体"/>
                <w:szCs w:val="21"/>
              </w:rPr>
            </w:pPr>
            <w:r>
              <w:rPr>
                <w:rFonts w:hint="eastAsia" w:ascii="宋体" w:hAnsi="宋体" w:cs="宋体"/>
                <w:szCs w:val="21"/>
              </w:rPr>
              <w:t>监督电话</w:t>
            </w:r>
          </w:p>
        </w:tc>
        <w:tc>
          <w:tcPr>
            <w:tcW w:w="7732" w:type="dxa"/>
            <w:vAlign w:val="center"/>
          </w:tcPr>
          <w:p w14:paraId="17159981">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2326ADD6">
      <w:pPr>
        <w:spacing w:line="400" w:lineRule="exact"/>
        <w:rPr>
          <w:rFonts w:ascii="宋体" w:cs="宋体"/>
          <w:szCs w:val="21"/>
        </w:rPr>
      </w:pPr>
      <w:r>
        <w:rPr>
          <w:rFonts w:ascii="宋体" w:hAnsi="宋体" w:cs="宋体"/>
          <w:szCs w:val="21"/>
        </w:rPr>
        <w:t xml:space="preserve">         </w:t>
      </w:r>
    </w:p>
    <w:p w14:paraId="04454912">
      <w:pPr>
        <w:spacing w:line="400" w:lineRule="exact"/>
        <w:rPr>
          <w:rFonts w:ascii="宋体" w:cs="宋体"/>
          <w:szCs w:val="21"/>
        </w:rPr>
      </w:pPr>
      <w:r>
        <w:rPr>
          <w:rFonts w:ascii="宋体" w:hAnsi="宋体" w:cs="宋体"/>
          <w:szCs w:val="21"/>
        </w:rPr>
        <w:t xml:space="preserve">       </w:t>
      </w:r>
    </w:p>
    <w:tbl>
      <w:tblPr>
        <w:tblStyle w:val="5"/>
        <w:tblW w:w="8850"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7677"/>
      </w:tblGrid>
      <w:tr w14:paraId="28E7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4FAA36AF">
            <w:pPr>
              <w:spacing w:line="300" w:lineRule="exact"/>
              <w:jc w:val="center"/>
              <w:rPr>
                <w:rFonts w:ascii="宋体" w:cs="宋体"/>
                <w:szCs w:val="21"/>
              </w:rPr>
            </w:pPr>
            <w:r>
              <w:rPr>
                <w:rFonts w:hint="eastAsia" w:ascii="宋体" w:hAnsi="宋体" w:cs="宋体"/>
                <w:szCs w:val="21"/>
              </w:rPr>
              <w:t>序号</w:t>
            </w:r>
          </w:p>
        </w:tc>
        <w:tc>
          <w:tcPr>
            <w:tcW w:w="7677" w:type="dxa"/>
            <w:vAlign w:val="center"/>
          </w:tcPr>
          <w:p w14:paraId="1727A5DF">
            <w:pPr>
              <w:spacing w:line="300" w:lineRule="exact"/>
              <w:jc w:val="center"/>
              <w:rPr>
                <w:rFonts w:hint="default" w:ascii="宋体" w:eastAsia="宋体" w:cs="宋体"/>
                <w:szCs w:val="21"/>
                <w:lang w:val="en-US" w:eastAsia="zh-CN"/>
              </w:rPr>
            </w:pPr>
            <w:r>
              <w:rPr>
                <w:rFonts w:hint="eastAsia" w:ascii="宋体" w:cs="宋体"/>
                <w:szCs w:val="21"/>
                <w:lang w:val="en-US" w:eastAsia="zh-CN"/>
              </w:rPr>
              <w:t>90</w:t>
            </w:r>
          </w:p>
        </w:tc>
      </w:tr>
      <w:tr w14:paraId="7842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7955D540">
            <w:pPr>
              <w:spacing w:line="300" w:lineRule="exact"/>
              <w:jc w:val="center"/>
              <w:rPr>
                <w:rFonts w:ascii="宋体" w:cs="宋体"/>
                <w:szCs w:val="21"/>
              </w:rPr>
            </w:pPr>
            <w:r>
              <w:rPr>
                <w:rFonts w:hint="eastAsia" w:ascii="宋体" w:hAnsi="宋体" w:cs="宋体"/>
                <w:szCs w:val="21"/>
              </w:rPr>
              <w:t>权力类型</w:t>
            </w:r>
          </w:p>
        </w:tc>
        <w:tc>
          <w:tcPr>
            <w:tcW w:w="7677" w:type="dxa"/>
            <w:vAlign w:val="center"/>
          </w:tcPr>
          <w:p w14:paraId="02814C23">
            <w:pPr>
              <w:spacing w:line="300" w:lineRule="exact"/>
              <w:jc w:val="center"/>
              <w:rPr>
                <w:rFonts w:ascii="宋体" w:cs="宋体"/>
                <w:szCs w:val="21"/>
              </w:rPr>
            </w:pPr>
            <w:r>
              <w:rPr>
                <w:rFonts w:hint="eastAsia" w:ascii="宋体" w:hAnsi="宋体" w:cs="宋体"/>
                <w:szCs w:val="21"/>
              </w:rPr>
              <w:t>行政处罚</w:t>
            </w:r>
          </w:p>
        </w:tc>
      </w:tr>
      <w:tr w14:paraId="57C7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7A075497">
            <w:pPr>
              <w:spacing w:line="300" w:lineRule="exact"/>
              <w:jc w:val="center"/>
              <w:rPr>
                <w:rFonts w:ascii="宋体" w:cs="宋体"/>
                <w:szCs w:val="21"/>
              </w:rPr>
            </w:pPr>
            <w:r>
              <w:rPr>
                <w:rFonts w:hint="eastAsia" w:ascii="宋体" w:hAnsi="宋体" w:cs="宋体"/>
                <w:szCs w:val="21"/>
              </w:rPr>
              <w:t>权力项目名称</w:t>
            </w:r>
          </w:p>
        </w:tc>
        <w:tc>
          <w:tcPr>
            <w:tcW w:w="7677" w:type="dxa"/>
            <w:vAlign w:val="center"/>
          </w:tcPr>
          <w:p w14:paraId="06618DFF">
            <w:pPr>
              <w:spacing w:line="300" w:lineRule="exact"/>
              <w:ind w:firstLine="420" w:firstLineChars="200"/>
              <w:rPr>
                <w:rFonts w:ascii="宋体" w:cs="宋体"/>
                <w:szCs w:val="21"/>
              </w:rPr>
            </w:pPr>
            <w:r>
              <w:rPr>
                <w:rFonts w:hint="eastAsia" w:ascii="宋体" w:hAnsi="宋体" w:cs="宋体"/>
                <w:szCs w:val="21"/>
              </w:rPr>
              <w:t>对未按照规定实施兽药研究试验、生产、经营质量管理规范的，或者</w:t>
            </w:r>
            <w:r>
              <w:rPr>
                <w:rFonts w:hint="eastAsia" w:ascii="宋体" w:hAnsi="宋体" w:cs="宋体"/>
                <w:szCs w:val="21"/>
                <w:lang w:eastAsia="zh-CN"/>
              </w:rPr>
              <w:t>违规</w:t>
            </w:r>
            <w:r>
              <w:rPr>
                <w:rFonts w:hint="eastAsia" w:ascii="宋体" w:hAnsi="宋体" w:cs="宋体"/>
                <w:szCs w:val="21"/>
              </w:rPr>
              <w:t>研制新兽药的处罚</w:t>
            </w:r>
          </w:p>
        </w:tc>
      </w:tr>
      <w:tr w14:paraId="259B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6F992E7A">
            <w:pPr>
              <w:spacing w:line="300" w:lineRule="exact"/>
              <w:jc w:val="center"/>
              <w:rPr>
                <w:rFonts w:ascii="宋体" w:cs="宋体"/>
                <w:szCs w:val="21"/>
              </w:rPr>
            </w:pPr>
            <w:r>
              <w:rPr>
                <w:rFonts w:hint="eastAsia" w:ascii="宋体" w:hAnsi="宋体" w:cs="宋体"/>
                <w:szCs w:val="21"/>
              </w:rPr>
              <w:t>实施依据</w:t>
            </w:r>
          </w:p>
        </w:tc>
        <w:tc>
          <w:tcPr>
            <w:tcW w:w="7677" w:type="dxa"/>
            <w:vAlign w:val="center"/>
          </w:tcPr>
          <w:p w14:paraId="2758B134">
            <w:pPr>
              <w:spacing w:line="300" w:lineRule="exact"/>
              <w:ind w:firstLine="420" w:firstLineChars="200"/>
              <w:rPr>
                <w:rFonts w:ascii="宋体" w:cs="宋体"/>
                <w:szCs w:val="21"/>
              </w:rPr>
            </w:pPr>
            <w:r>
              <w:rPr>
                <w:rFonts w:hint="eastAsia" w:ascii="宋体" w:hAnsi="宋体" w:cs="宋体"/>
                <w:szCs w:val="21"/>
              </w:rPr>
              <w:t>《兽药管理条例》第五十九条：违反本条例规定，兽药安全性评价单位、临床试验单位、生产和经营企业未按照规定实施兽药研究试验、生产、经营质量管理规范的，给予警告，责令其限期改正；逾期不改正的，责令停止兽药研究试验、生产、经营活动，并处</w:t>
            </w:r>
            <w:r>
              <w:rPr>
                <w:rFonts w:ascii="宋体" w:hAnsi="宋体" w:cs="宋体"/>
                <w:szCs w:val="21"/>
              </w:rPr>
              <w:t>5</w:t>
            </w:r>
            <w:r>
              <w:rPr>
                <w:rFonts w:hint="eastAsia" w:ascii="宋体" w:hAnsi="宋体" w:cs="宋体"/>
                <w:szCs w:val="21"/>
              </w:rPr>
              <w:t>万元以下罚款；情节严重的，吊销兽药生产许可证、兽药经营许可证；给他人造成损失的，依法承担赔偿责任。</w:t>
            </w:r>
            <w:r>
              <w:rPr>
                <w:rFonts w:ascii="宋体" w:hAnsi="宋体" w:cs="宋体"/>
                <w:szCs w:val="21"/>
              </w:rPr>
              <w:t xml:space="preserve">    </w:t>
            </w:r>
            <w:r>
              <w:rPr>
                <w:rFonts w:hint="eastAsia" w:ascii="宋体" w:hAnsi="宋体" w:cs="宋体"/>
                <w:szCs w:val="21"/>
              </w:rPr>
              <w:t>违反本条例规定，研制新兽药不具备规定的条件擅自使用一类病原微生物或者在实验室阶段前未经批准的，责令其停止实验，并处</w:t>
            </w:r>
            <w:r>
              <w:rPr>
                <w:rFonts w:ascii="宋体" w:hAnsi="宋体" w:cs="宋体"/>
                <w:szCs w:val="21"/>
              </w:rPr>
              <w:t>5</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万元以下罚款；构成犯罪的，依法追究刑事责任；给他人造成损失的，依法承担赔偿责任。</w:t>
            </w:r>
          </w:p>
        </w:tc>
      </w:tr>
      <w:tr w14:paraId="1FB8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28502255">
            <w:pPr>
              <w:spacing w:line="300" w:lineRule="exact"/>
              <w:jc w:val="center"/>
              <w:rPr>
                <w:rFonts w:ascii="宋体" w:cs="宋体"/>
                <w:szCs w:val="21"/>
              </w:rPr>
            </w:pPr>
            <w:r>
              <w:rPr>
                <w:rFonts w:hint="eastAsia" w:ascii="宋体" w:hAnsi="宋体" w:cs="宋体"/>
                <w:szCs w:val="21"/>
              </w:rPr>
              <w:t>责任主体</w:t>
            </w:r>
          </w:p>
        </w:tc>
        <w:tc>
          <w:tcPr>
            <w:tcW w:w="7677" w:type="dxa"/>
            <w:vAlign w:val="center"/>
          </w:tcPr>
          <w:p w14:paraId="6611C22F">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EED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762379BB">
            <w:pPr>
              <w:spacing w:line="300" w:lineRule="exact"/>
              <w:jc w:val="center"/>
              <w:rPr>
                <w:rFonts w:ascii="宋体" w:cs="宋体"/>
                <w:szCs w:val="21"/>
              </w:rPr>
            </w:pPr>
            <w:r>
              <w:rPr>
                <w:rFonts w:hint="eastAsia" w:ascii="宋体" w:hAnsi="宋体" w:cs="宋体"/>
                <w:szCs w:val="21"/>
              </w:rPr>
              <w:t>责任事项</w:t>
            </w:r>
          </w:p>
        </w:tc>
        <w:tc>
          <w:tcPr>
            <w:tcW w:w="7677" w:type="dxa"/>
            <w:vAlign w:val="center"/>
          </w:tcPr>
          <w:p w14:paraId="7C81F95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w:t>
            </w:r>
            <w:r>
              <w:rPr>
                <w:rFonts w:hint="eastAsia" w:ascii="宋体" w:hAnsi="宋体" w:cs="宋体"/>
                <w:szCs w:val="21"/>
              </w:rPr>
              <w:t>未按照规定实施兽药研究试验、生产、经营质量管理规范的，或者</w:t>
            </w:r>
            <w:r>
              <w:rPr>
                <w:rFonts w:hint="eastAsia" w:ascii="宋体" w:hAnsi="宋体" w:cs="宋体"/>
                <w:szCs w:val="21"/>
                <w:lang w:eastAsia="zh-CN"/>
              </w:rPr>
              <w:t>违规</w:t>
            </w:r>
            <w:r>
              <w:rPr>
                <w:rFonts w:hint="eastAsia" w:ascii="宋体" w:hAnsi="宋体" w:cs="宋体"/>
                <w:szCs w:val="21"/>
              </w:rPr>
              <w:t>研制新兽药的</w:t>
            </w:r>
            <w:r>
              <w:rPr>
                <w:rFonts w:hint="eastAsia" w:ascii="宋体" w:hAnsi="宋体" w:cs="宋体"/>
                <w:color w:val="000000"/>
                <w:szCs w:val="21"/>
              </w:rPr>
              <w:t>行为予以审查，决定是否立案。</w:t>
            </w:r>
          </w:p>
          <w:p w14:paraId="6A005F3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655DA17">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610E7F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109750A">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993340A">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BA33A97">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0E1FE4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B57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580E690F">
            <w:pPr>
              <w:spacing w:line="300" w:lineRule="exact"/>
              <w:jc w:val="center"/>
              <w:rPr>
                <w:rFonts w:ascii="宋体" w:cs="宋体"/>
                <w:szCs w:val="21"/>
              </w:rPr>
            </w:pPr>
            <w:r>
              <w:rPr>
                <w:rFonts w:hint="eastAsia" w:ascii="宋体" w:hAnsi="宋体" w:cs="宋体"/>
                <w:szCs w:val="21"/>
              </w:rPr>
              <w:t>责任事项依据</w:t>
            </w:r>
          </w:p>
        </w:tc>
        <w:tc>
          <w:tcPr>
            <w:tcW w:w="7677" w:type="dxa"/>
            <w:vAlign w:val="center"/>
          </w:tcPr>
          <w:p w14:paraId="3612D824">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53ED0B19">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7C348BDA">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324D3BF9">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C845AA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7333116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375873A1">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280896C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365203AD">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38347CD4">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4E46F27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val="en-US" w:eastAsia="zh-CN"/>
              </w:rPr>
              <w:t>当</w:t>
            </w:r>
            <w:r>
              <w:rPr>
                <w:rFonts w:hint="eastAsia" w:ascii="宋体" w:hAnsi="宋体" w:cs="宋体"/>
                <w:szCs w:val="21"/>
              </w:rPr>
              <w:t>事人对行政处罚决定不服申请行政复议或者提起行政诉讼的，行政处罚不停止执行，法律另有规定的除外。</w:t>
            </w:r>
          </w:p>
        </w:tc>
      </w:tr>
      <w:tr w14:paraId="4386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18855F86">
            <w:pPr>
              <w:spacing w:line="300" w:lineRule="exact"/>
              <w:jc w:val="center"/>
              <w:rPr>
                <w:rFonts w:ascii="宋体" w:cs="宋体"/>
                <w:szCs w:val="21"/>
              </w:rPr>
            </w:pPr>
            <w:r>
              <w:rPr>
                <w:rFonts w:hint="eastAsia" w:ascii="宋体" w:hAnsi="宋体" w:cs="宋体"/>
                <w:szCs w:val="21"/>
              </w:rPr>
              <w:t>追责情形</w:t>
            </w:r>
          </w:p>
        </w:tc>
        <w:tc>
          <w:tcPr>
            <w:tcW w:w="7677" w:type="dxa"/>
            <w:vAlign w:val="center"/>
          </w:tcPr>
          <w:p w14:paraId="67D8A67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8CC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3" w:type="dxa"/>
            <w:vAlign w:val="center"/>
          </w:tcPr>
          <w:p w14:paraId="16C6E210">
            <w:pPr>
              <w:spacing w:line="300" w:lineRule="exact"/>
              <w:jc w:val="center"/>
              <w:rPr>
                <w:rFonts w:ascii="宋体" w:cs="宋体"/>
                <w:szCs w:val="21"/>
              </w:rPr>
            </w:pPr>
            <w:r>
              <w:rPr>
                <w:rFonts w:hint="eastAsia" w:ascii="宋体" w:hAnsi="宋体" w:cs="宋体"/>
                <w:szCs w:val="21"/>
              </w:rPr>
              <w:t>监督电话</w:t>
            </w:r>
          </w:p>
        </w:tc>
        <w:tc>
          <w:tcPr>
            <w:tcW w:w="7677" w:type="dxa"/>
            <w:vAlign w:val="center"/>
          </w:tcPr>
          <w:p w14:paraId="2983EA7C">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52E9038E">
      <w:pPr>
        <w:spacing w:line="300" w:lineRule="exact"/>
        <w:rPr>
          <w:rFonts w:ascii="宋体" w:cs="宋体"/>
          <w:szCs w:val="21"/>
        </w:rPr>
      </w:pPr>
    </w:p>
    <w:p w14:paraId="073BD2CE">
      <w:pPr>
        <w:spacing w:line="400" w:lineRule="exact"/>
        <w:rPr>
          <w:rFonts w:ascii="宋体" w:cs="宋体"/>
          <w:szCs w:val="21"/>
        </w:rPr>
      </w:pPr>
    </w:p>
    <w:p w14:paraId="60005F95">
      <w:pPr>
        <w:spacing w:line="400" w:lineRule="exact"/>
        <w:rPr>
          <w:rFonts w:ascii="宋体" w:cs="宋体"/>
          <w:szCs w:val="21"/>
        </w:rPr>
      </w:pPr>
    </w:p>
    <w:p w14:paraId="67953A59">
      <w:pPr>
        <w:spacing w:line="400" w:lineRule="exact"/>
        <w:rPr>
          <w:rFonts w:ascii="宋体" w:cs="宋体"/>
          <w:szCs w:val="21"/>
        </w:rPr>
      </w:pPr>
    </w:p>
    <w:p w14:paraId="5BBE8CEE">
      <w:pPr>
        <w:spacing w:line="400" w:lineRule="exact"/>
        <w:rPr>
          <w:rFonts w:ascii="宋体" w:cs="宋体"/>
          <w:szCs w:val="21"/>
        </w:rPr>
      </w:pPr>
      <w:r>
        <w:rPr>
          <w:rFonts w:ascii="宋体" w:hAnsi="宋体" w:cs="宋体"/>
          <w:szCs w:val="21"/>
        </w:rPr>
        <w:t xml:space="preserve">       </w:t>
      </w:r>
    </w:p>
    <w:tbl>
      <w:tblPr>
        <w:tblStyle w:val="5"/>
        <w:tblW w:w="9177"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7990"/>
      </w:tblGrid>
      <w:tr w14:paraId="76DD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3C7D4BC4">
            <w:pPr>
              <w:spacing w:line="300" w:lineRule="exact"/>
              <w:jc w:val="center"/>
              <w:rPr>
                <w:rFonts w:ascii="宋体" w:cs="宋体"/>
                <w:szCs w:val="21"/>
              </w:rPr>
            </w:pPr>
            <w:r>
              <w:rPr>
                <w:rFonts w:hint="eastAsia" w:ascii="宋体" w:hAnsi="宋体" w:cs="宋体"/>
                <w:szCs w:val="21"/>
              </w:rPr>
              <w:t>序号</w:t>
            </w:r>
          </w:p>
        </w:tc>
        <w:tc>
          <w:tcPr>
            <w:tcW w:w="7990" w:type="dxa"/>
            <w:vAlign w:val="center"/>
          </w:tcPr>
          <w:p w14:paraId="11CDC5A4">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91</w:t>
            </w:r>
          </w:p>
        </w:tc>
      </w:tr>
      <w:tr w14:paraId="737F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593F8702">
            <w:pPr>
              <w:spacing w:line="300" w:lineRule="exact"/>
              <w:jc w:val="center"/>
              <w:rPr>
                <w:rFonts w:ascii="宋体" w:cs="宋体"/>
                <w:szCs w:val="21"/>
              </w:rPr>
            </w:pPr>
            <w:r>
              <w:rPr>
                <w:rFonts w:hint="eastAsia" w:ascii="宋体" w:hAnsi="宋体" w:cs="宋体"/>
                <w:szCs w:val="21"/>
              </w:rPr>
              <w:t>权力类型</w:t>
            </w:r>
          </w:p>
        </w:tc>
        <w:tc>
          <w:tcPr>
            <w:tcW w:w="7990" w:type="dxa"/>
            <w:vAlign w:val="center"/>
          </w:tcPr>
          <w:p w14:paraId="5C05BB15">
            <w:pPr>
              <w:spacing w:line="300" w:lineRule="exact"/>
              <w:jc w:val="center"/>
              <w:rPr>
                <w:rFonts w:ascii="宋体" w:cs="宋体"/>
                <w:szCs w:val="21"/>
              </w:rPr>
            </w:pPr>
            <w:r>
              <w:rPr>
                <w:rFonts w:hint="eastAsia" w:ascii="宋体" w:hAnsi="宋体" w:cs="宋体"/>
                <w:szCs w:val="21"/>
              </w:rPr>
              <w:t>行政处罚</w:t>
            </w:r>
          </w:p>
        </w:tc>
      </w:tr>
      <w:tr w14:paraId="2504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27787A84">
            <w:pPr>
              <w:spacing w:line="300" w:lineRule="exact"/>
              <w:jc w:val="center"/>
              <w:rPr>
                <w:rFonts w:ascii="宋体" w:cs="宋体"/>
                <w:szCs w:val="21"/>
              </w:rPr>
            </w:pPr>
            <w:r>
              <w:rPr>
                <w:rFonts w:hint="eastAsia" w:ascii="宋体" w:hAnsi="宋体" w:cs="宋体"/>
                <w:szCs w:val="21"/>
              </w:rPr>
              <w:t>权力项目名称</w:t>
            </w:r>
          </w:p>
        </w:tc>
        <w:tc>
          <w:tcPr>
            <w:tcW w:w="7990" w:type="dxa"/>
            <w:vAlign w:val="center"/>
          </w:tcPr>
          <w:p w14:paraId="0963E64E">
            <w:pPr>
              <w:spacing w:line="300" w:lineRule="exact"/>
              <w:ind w:firstLine="420" w:firstLineChars="200"/>
              <w:rPr>
                <w:rFonts w:ascii="宋体" w:cs="宋体"/>
                <w:szCs w:val="21"/>
              </w:rPr>
            </w:pPr>
            <w:r>
              <w:rPr>
                <w:rFonts w:hint="eastAsia" w:ascii="宋体" w:hAnsi="宋体" w:cs="宋体"/>
                <w:szCs w:val="21"/>
              </w:rPr>
              <w:t>对兽药标签和说明书</w:t>
            </w:r>
            <w:r>
              <w:rPr>
                <w:rFonts w:hint="eastAsia" w:ascii="宋体" w:hAnsi="宋体" w:cs="宋体"/>
                <w:szCs w:val="21"/>
                <w:lang w:eastAsia="zh-CN"/>
              </w:rPr>
              <w:t>不符合规定</w:t>
            </w:r>
            <w:r>
              <w:rPr>
                <w:rFonts w:hint="eastAsia" w:ascii="宋体" w:hAnsi="宋体" w:cs="宋体"/>
                <w:szCs w:val="21"/>
              </w:rPr>
              <w:t>的处罚</w:t>
            </w:r>
          </w:p>
        </w:tc>
      </w:tr>
      <w:tr w14:paraId="3259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1482F168">
            <w:pPr>
              <w:spacing w:line="300" w:lineRule="exact"/>
              <w:jc w:val="center"/>
              <w:rPr>
                <w:rFonts w:ascii="宋体" w:cs="宋体"/>
                <w:szCs w:val="21"/>
              </w:rPr>
            </w:pPr>
            <w:r>
              <w:rPr>
                <w:rFonts w:hint="eastAsia" w:ascii="宋体" w:hAnsi="宋体" w:cs="宋体"/>
                <w:szCs w:val="21"/>
              </w:rPr>
              <w:t>实施依据</w:t>
            </w:r>
          </w:p>
        </w:tc>
        <w:tc>
          <w:tcPr>
            <w:tcW w:w="7990" w:type="dxa"/>
            <w:vAlign w:val="center"/>
          </w:tcPr>
          <w:p w14:paraId="6704B10B">
            <w:pPr>
              <w:spacing w:line="300" w:lineRule="exact"/>
              <w:ind w:firstLine="420" w:firstLineChars="200"/>
              <w:rPr>
                <w:rFonts w:ascii="宋体" w:cs="宋体"/>
                <w:szCs w:val="21"/>
              </w:rPr>
            </w:pPr>
            <w:r>
              <w:rPr>
                <w:rFonts w:hint="eastAsia" w:ascii="宋体" w:hAnsi="宋体" w:cs="宋体"/>
                <w:szCs w:val="21"/>
              </w:rPr>
              <w:t>《兽药管理条例》第六十条：违反本条例规定，兽药的标签和说明书未经批准的，责令其限期改正；逾期不改正的，按照生产、经营假兽药处罚；有兽药产品批准文号的，撤销兽药产品批准文号；给他人造成损失的，依法承担赔偿责任。兽药包装上未附有标签和说明书，或者标签和说明书与批准的内容不一致的，责令其限期改正；情节严重的，依照前款规定处罚。</w:t>
            </w:r>
          </w:p>
        </w:tc>
      </w:tr>
      <w:tr w14:paraId="2395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640F61DD">
            <w:pPr>
              <w:spacing w:line="300" w:lineRule="exact"/>
              <w:jc w:val="center"/>
              <w:rPr>
                <w:rFonts w:ascii="宋体" w:cs="宋体"/>
                <w:szCs w:val="21"/>
              </w:rPr>
            </w:pPr>
            <w:r>
              <w:rPr>
                <w:rFonts w:hint="eastAsia" w:ascii="宋体" w:hAnsi="宋体" w:cs="宋体"/>
                <w:szCs w:val="21"/>
              </w:rPr>
              <w:t>责任主体</w:t>
            </w:r>
          </w:p>
        </w:tc>
        <w:tc>
          <w:tcPr>
            <w:tcW w:w="7990" w:type="dxa"/>
            <w:vAlign w:val="center"/>
          </w:tcPr>
          <w:p w14:paraId="35E1CABF">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5E91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0C8334D0">
            <w:pPr>
              <w:spacing w:line="300" w:lineRule="exact"/>
              <w:jc w:val="center"/>
              <w:rPr>
                <w:rFonts w:ascii="宋体" w:cs="宋体"/>
                <w:szCs w:val="21"/>
              </w:rPr>
            </w:pPr>
            <w:r>
              <w:rPr>
                <w:rFonts w:hint="eastAsia" w:ascii="宋体" w:hAnsi="宋体" w:cs="宋体"/>
                <w:szCs w:val="21"/>
              </w:rPr>
              <w:t>责任事项</w:t>
            </w:r>
          </w:p>
        </w:tc>
        <w:tc>
          <w:tcPr>
            <w:tcW w:w="7990" w:type="dxa"/>
            <w:vAlign w:val="center"/>
          </w:tcPr>
          <w:p w14:paraId="6489AE64">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立案责任：发现重大复杂的涉嫌兽药的标签和说明书未经批准；或者兽药包装上未附有标签和说明书；或者标签和说明书与批准的内容不一致的行为予以审查，决定是否立案。</w:t>
            </w:r>
          </w:p>
          <w:p w14:paraId="3A40F9D0">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84542EF">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0540999">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686A723">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4B2582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F639873">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6FAAA6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C25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79040478">
            <w:pPr>
              <w:spacing w:line="300" w:lineRule="exact"/>
              <w:jc w:val="center"/>
              <w:rPr>
                <w:rFonts w:ascii="宋体" w:cs="宋体"/>
                <w:szCs w:val="21"/>
              </w:rPr>
            </w:pPr>
            <w:r>
              <w:rPr>
                <w:rFonts w:hint="eastAsia" w:ascii="宋体" w:hAnsi="宋体" w:cs="宋体"/>
                <w:szCs w:val="21"/>
              </w:rPr>
              <w:t>责任事项依据</w:t>
            </w:r>
          </w:p>
        </w:tc>
        <w:tc>
          <w:tcPr>
            <w:tcW w:w="7990" w:type="dxa"/>
            <w:vAlign w:val="center"/>
          </w:tcPr>
          <w:p w14:paraId="07F932A9">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03BF594A">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404660E1">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0F1D3962">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E05ED0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6DB4224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6D0279A8">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3AFF9FA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4B0D3444">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060F0752">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5CB1BE0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val="en-US" w:eastAsia="zh-CN"/>
              </w:rPr>
              <w:t>当</w:t>
            </w:r>
            <w:r>
              <w:rPr>
                <w:rFonts w:hint="eastAsia" w:ascii="宋体" w:hAnsi="宋体" w:cs="宋体"/>
                <w:szCs w:val="21"/>
              </w:rPr>
              <w:t>事人对行政处罚决定不服申请行政复议或者提起行政诉讼的，行政处罚不停止执行，法律另有规定的除外。</w:t>
            </w:r>
          </w:p>
        </w:tc>
      </w:tr>
      <w:tr w14:paraId="04BD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0BE11198">
            <w:pPr>
              <w:spacing w:line="300" w:lineRule="exact"/>
              <w:jc w:val="center"/>
              <w:rPr>
                <w:rFonts w:ascii="宋体" w:cs="宋体"/>
                <w:szCs w:val="21"/>
              </w:rPr>
            </w:pPr>
            <w:r>
              <w:rPr>
                <w:rFonts w:hint="eastAsia" w:ascii="宋体" w:hAnsi="宋体" w:cs="宋体"/>
                <w:szCs w:val="21"/>
              </w:rPr>
              <w:t>追责情形</w:t>
            </w:r>
          </w:p>
        </w:tc>
        <w:tc>
          <w:tcPr>
            <w:tcW w:w="7990" w:type="dxa"/>
            <w:vAlign w:val="center"/>
          </w:tcPr>
          <w:p w14:paraId="1C225276">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4B1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6A30EC47">
            <w:pPr>
              <w:spacing w:line="300" w:lineRule="exact"/>
              <w:jc w:val="center"/>
              <w:rPr>
                <w:rFonts w:ascii="宋体" w:cs="宋体"/>
                <w:szCs w:val="21"/>
              </w:rPr>
            </w:pPr>
            <w:r>
              <w:rPr>
                <w:rFonts w:hint="eastAsia" w:ascii="宋体" w:hAnsi="宋体" w:cs="宋体"/>
                <w:szCs w:val="21"/>
              </w:rPr>
              <w:t>监督电话</w:t>
            </w:r>
          </w:p>
        </w:tc>
        <w:tc>
          <w:tcPr>
            <w:tcW w:w="7990" w:type="dxa"/>
            <w:vAlign w:val="center"/>
          </w:tcPr>
          <w:p w14:paraId="63A28986">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1AEFD865">
      <w:pPr>
        <w:spacing w:line="300" w:lineRule="exact"/>
        <w:rPr>
          <w:rFonts w:ascii="宋体" w:cs="宋体"/>
          <w:szCs w:val="21"/>
        </w:rPr>
      </w:pPr>
    </w:p>
    <w:p w14:paraId="340E85CE">
      <w:pPr>
        <w:spacing w:line="400" w:lineRule="exact"/>
        <w:rPr>
          <w:rFonts w:ascii="宋体" w:cs="宋体"/>
          <w:szCs w:val="21"/>
        </w:rPr>
      </w:pPr>
      <w:r>
        <w:rPr>
          <w:rFonts w:ascii="宋体" w:hAnsi="宋体" w:cs="宋体"/>
          <w:szCs w:val="21"/>
        </w:rPr>
        <w:t xml:space="preserve">              </w:t>
      </w:r>
    </w:p>
    <w:tbl>
      <w:tblPr>
        <w:tblStyle w:val="5"/>
        <w:tblW w:w="916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963"/>
      </w:tblGrid>
      <w:tr w14:paraId="72AC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6DE80DC">
            <w:pPr>
              <w:spacing w:line="300" w:lineRule="exact"/>
              <w:jc w:val="center"/>
              <w:rPr>
                <w:rFonts w:ascii="宋体" w:cs="宋体"/>
                <w:szCs w:val="21"/>
              </w:rPr>
            </w:pPr>
            <w:r>
              <w:rPr>
                <w:rFonts w:hint="eastAsia" w:ascii="宋体" w:hAnsi="宋体" w:cs="宋体"/>
                <w:szCs w:val="21"/>
              </w:rPr>
              <w:t>序号</w:t>
            </w:r>
          </w:p>
        </w:tc>
        <w:tc>
          <w:tcPr>
            <w:tcW w:w="7963" w:type="dxa"/>
            <w:vAlign w:val="center"/>
          </w:tcPr>
          <w:p w14:paraId="7CBD797E">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92</w:t>
            </w:r>
          </w:p>
        </w:tc>
      </w:tr>
      <w:tr w14:paraId="4693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6F80A0CE">
            <w:pPr>
              <w:spacing w:line="300" w:lineRule="exact"/>
              <w:jc w:val="center"/>
              <w:rPr>
                <w:rFonts w:ascii="宋体" w:cs="宋体"/>
                <w:szCs w:val="21"/>
              </w:rPr>
            </w:pPr>
            <w:r>
              <w:rPr>
                <w:rFonts w:hint="eastAsia" w:ascii="宋体" w:hAnsi="宋体" w:cs="宋体"/>
                <w:szCs w:val="21"/>
              </w:rPr>
              <w:t>权力类型</w:t>
            </w:r>
          </w:p>
        </w:tc>
        <w:tc>
          <w:tcPr>
            <w:tcW w:w="7963" w:type="dxa"/>
            <w:vAlign w:val="center"/>
          </w:tcPr>
          <w:p w14:paraId="2C28E730">
            <w:pPr>
              <w:spacing w:line="300" w:lineRule="exact"/>
              <w:jc w:val="center"/>
              <w:rPr>
                <w:rFonts w:ascii="宋体" w:cs="宋体"/>
                <w:szCs w:val="21"/>
              </w:rPr>
            </w:pPr>
            <w:r>
              <w:rPr>
                <w:rFonts w:hint="eastAsia" w:ascii="宋体" w:hAnsi="宋体" w:cs="宋体"/>
                <w:szCs w:val="21"/>
              </w:rPr>
              <w:t>行政处罚</w:t>
            </w:r>
          </w:p>
        </w:tc>
      </w:tr>
      <w:tr w14:paraId="77B9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41DD1EE">
            <w:pPr>
              <w:spacing w:line="300" w:lineRule="exact"/>
              <w:jc w:val="center"/>
              <w:rPr>
                <w:rFonts w:ascii="宋体" w:cs="宋体"/>
                <w:szCs w:val="21"/>
              </w:rPr>
            </w:pPr>
            <w:r>
              <w:rPr>
                <w:rFonts w:hint="eastAsia" w:ascii="宋体" w:hAnsi="宋体" w:cs="宋体"/>
                <w:szCs w:val="21"/>
              </w:rPr>
              <w:t>权力项目名称</w:t>
            </w:r>
          </w:p>
        </w:tc>
        <w:tc>
          <w:tcPr>
            <w:tcW w:w="7963" w:type="dxa"/>
            <w:vAlign w:val="center"/>
          </w:tcPr>
          <w:p w14:paraId="4DAB7271">
            <w:pPr>
              <w:spacing w:line="300" w:lineRule="exact"/>
              <w:jc w:val="center"/>
              <w:rPr>
                <w:rFonts w:ascii="宋体" w:cs="宋体"/>
                <w:szCs w:val="21"/>
              </w:rPr>
            </w:pPr>
            <w:r>
              <w:rPr>
                <w:rFonts w:hint="eastAsia" w:ascii="宋体" w:hAnsi="宋体" w:cs="宋体"/>
                <w:szCs w:val="21"/>
              </w:rPr>
              <w:t>对境外企业在中国直接销售兽药的处罚</w:t>
            </w:r>
          </w:p>
        </w:tc>
      </w:tr>
      <w:tr w14:paraId="3F25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1F9A6F7">
            <w:pPr>
              <w:spacing w:line="300" w:lineRule="exact"/>
              <w:jc w:val="center"/>
              <w:rPr>
                <w:rFonts w:ascii="宋体" w:cs="宋体"/>
                <w:szCs w:val="21"/>
              </w:rPr>
            </w:pPr>
            <w:r>
              <w:rPr>
                <w:rFonts w:hint="eastAsia" w:ascii="宋体" w:hAnsi="宋体" w:cs="宋体"/>
                <w:szCs w:val="21"/>
              </w:rPr>
              <w:t>实施依据</w:t>
            </w:r>
          </w:p>
        </w:tc>
        <w:tc>
          <w:tcPr>
            <w:tcW w:w="7963" w:type="dxa"/>
            <w:vAlign w:val="center"/>
          </w:tcPr>
          <w:p w14:paraId="0E6E19FD">
            <w:pPr>
              <w:spacing w:line="300" w:lineRule="exact"/>
              <w:ind w:firstLine="420" w:firstLineChars="200"/>
              <w:rPr>
                <w:rFonts w:ascii="宋体" w:cs="宋体"/>
                <w:szCs w:val="21"/>
              </w:rPr>
            </w:pPr>
            <w:r>
              <w:rPr>
                <w:rFonts w:hint="eastAsia" w:ascii="宋体" w:hAnsi="宋体" w:cs="宋体"/>
                <w:szCs w:val="21"/>
              </w:rPr>
              <w:t>《兽药管理条例》第六十一条：违反本条例规定，境外企业在中国直接销售兽药的，责令其限期改正，没收直接销售的兽药和违法所得，并处</w:t>
            </w:r>
            <w:r>
              <w:rPr>
                <w:rFonts w:ascii="宋体" w:hAnsi="宋体" w:cs="宋体"/>
                <w:szCs w:val="21"/>
              </w:rPr>
              <w:t>5</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万元以下罚款；情节严重的，吊销进口兽药注册证书；给他人造成损失的，依法承担赔偿责任。</w:t>
            </w:r>
          </w:p>
        </w:tc>
      </w:tr>
      <w:tr w14:paraId="773D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3CEE321">
            <w:pPr>
              <w:spacing w:line="300" w:lineRule="exact"/>
              <w:jc w:val="center"/>
              <w:rPr>
                <w:rFonts w:ascii="宋体" w:cs="宋体"/>
                <w:szCs w:val="21"/>
              </w:rPr>
            </w:pPr>
            <w:r>
              <w:rPr>
                <w:rFonts w:hint="eastAsia" w:ascii="宋体" w:hAnsi="宋体" w:cs="宋体"/>
                <w:szCs w:val="21"/>
              </w:rPr>
              <w:t>责任主体</w:t>
            </w:r>
          </w:p>
        </w:tc>
        <w:tc>
          <w:tcPr>
            <w:tcW w:w="7963" w:type="dxa"/>
            <w:vAlign w:val="center"/>
          </w:tcPr>
          <w:p w14:paraId="16E2C41E">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3E8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8EB270E">
            <w:pPr>
              <w:spacing w:line="300" w:lineRule="exact"/>
              <w:jc w:val="center"/>
              <w:rPr>
                <w:rFonts w:ascii="宋体" w:cs="宋体"/>
                <w:szCs w:val="21"/>
              </w:rPr>
            </w:pPr>
            <w:r>
              <w:rPr>
                <w:rFonts w:hint="eastAsia" w:ascii="宋体" w:hAnsi="宋体" w:cs="宋体"/>
                <w:szCs w:val="21"/>
              </w:rPr>
              <w:t>责任事项</w:t>
            </w:r>
          </w:p>
        </w:tc>
        <w:tc>
          <w:tcPr>
            <w:tcW w:w="7963" w:type="dxa"/>
            <w:vAlign w:val="center"/>
          </w:tcPr>
          <w:p w14:paraId="73A44ED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立案责任：发现重大复杂的涉嫌境外企业在中国直接销售兽药的行为予以审查，决定是否立案。</w:t>
            </w:r>
          </w:p>
          <w:p w14:paraId="2EE1A493">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576776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1347FD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43FBC7B">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6915CA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ED4AB87">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4462A2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D2E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B0DD859">
            <w:pPr>
              <w:spacing w:line="300" w:lineRule="exact"/>
              <w:jc w:val="center"/>
              <w:rPr>
                <w:rFonts w:ascii="宋体" w:cs="宋体"/>
                <w:szCs w:val="21"/>
              </w:rPr>
            </w:pPr>
            <w:r>
              <w:rPr>
                <w:rFonts w:hint="eastAsia" w:ascii="宋体" w:hAnsi="宋体" w:cs="宋体"/>
                <w:szCs w:val="21"/>
              </w:rPr>
              <w:t>责任事项依据</w:t>
            </w:r>
          </w:p>
        </w:tc>
        <w:tc>
          <w:tcPr>
            <w:tcW w:w="7963" w:type="dxa"/>
            <w:vAlign w:val="center"/>
          </w:tcPr>
          <w:p w14:paraId="1983A1E3">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479AAA70">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45809AE4">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62CE4BE4">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ABE417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593DD9D9">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09E2749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42648B3B">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6E3FF46B">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4486A3E5">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40AA0A3E">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val="en-US" w:eastAsia="zh-CN"/>
              </w:rPr>
              <w:t>当</w:t>
            </w:r>
            <w:r>
              <w:rPr>
                <w:rFonts w:hint="eastAsia" w:ascii="宋体" w:hAnsi="宋体" w:cs="宋体"/>
                <w:szCs w:val="21"/>
              </w:rPr>
              <w:t>事人对行政处罚决定不服申请行政复议或者提起行政诉讼的，行政处罚不停止执行，法律另有规定的除外。</w:t>
            </w:r>
          </w:p>
        </w:tc>
      </w:tr>
      <w:tr w14:paraId="1A69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42C2005">
            <w:pPr>
              <w:spacing w:line="300" w:lineRule="exact"/>
              <w:jc w:val="center"/>
              <w:rPr>
                <w:rFonts w:ascii="宋体" w:cs="宋体"/>
                <w:szCs w:val="21"/>
              </w:rPr>
            </w:pPr>
            <w:r>
              <w:rPr>
                <w:rFonts w:hint="eastAsia" w:ascii="宋体" w:hAnsi="宋体" w:cs="宋体"/>
                <w:szCs w:val="21"/>
              </w:rPr>
              <w:t>追责情形</w:t>
            </w:r>
          </w:p>
        </w:tc>
        <w:tc>
          <w:tcPr>
            <w:tcW w:w="7963" w:type="dxa"/>
            <w:vAlign w:val="center"/>
          </w:tcPr>
          <w:p w14:paraId="6B071843">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9E1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74288DC">
            <w:pPr>
              <w:spacing w:line="300" w:lineRule="exact"/>
              <w:jc w:val="center"/>
              <w:rPr>
                <w:rFonts w:ascii="宋体" w:cs="宋体"/>
                <w:szCs w:val="21"/>
              </w:rPr>
            </w:pPr>
            <w:r>
              <w:rPr>
                <w:rFonts w:hint="eastAsia" w:ascii="宋体" w:hAnsi="宋体" w:cs="宋体"/>
                <w:szCs w:val="21"/>
              </w:rPr>
              <w:t>监督电话</w:t>
            </w:r>
          </w:p>
        </w:tc>
        <w:tc>
          <w:tcPr>
            <w:tcW w:w="7963" w:type="dxa"/>
            <w:vAlign w:val="center"/>
          </w:tcPr>
          <w:p w14:paraId="7987BAE5">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7B8635EB">
      <w:pPr>
        <w:spacing w:line="400" w:lineRule="exact"/>
        <w:rPr>
          <w:rFonts w:ascii="宋体" w:cs="宋体"/>
          <w:szCs w:val="21"/>
        </w:rPr>
      </w:pPr>
      <w:r>
        <w:rPr>
          <w:rFonts w:ascii="宋体" w:hAnsi="宋体" w:cs="宋体"/>
          <w:szCs w:val="21"/>
        </w:rPr>
        <w:t xml:space="preserve">          </w:t>
      </w:r>
    </w:p>
    <w:tbl>
      <w:tblPr>
        <w:tblStyle w:val="5"/>
        <w:tblW w:w="916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963"/>
      </w:tblGrid>
      <w:tr w14:paraId="76C3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745A77C">
            <w:pPr>
              <w:spacing w:line="300" w:lineRule="exact"/>
              <w:jc w:val="center"/>
              <w:rPr>
                <w:rFonts w:ascii="宋体" w:cs="宋体"/>
                <w:szCs w:val="21"/>
              </w:rPr>
            </w:pPr>
            <w:r>
              <w:rPr>
                <w:rFonts w:hint="eastAsia" w:ascii="宋体" w:hAnsi="宋体" w:cs="宋体"/>
                <w:szCs w:val="21"/>
              </w:rPr>
              <w:t>序号</w:t>
            </w:r>
          </w:p>
        </w:tc>
        <w:tc>
          <w:tcPr>
            <w:tcW w:w="7963" w:type="dxa"/>
            <w:vAlign w:val="center"/>
          </w:tcPr>
          <w:p w14:paraId="0F64A5A4">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93</w:t>
            </w:r>
          </w:p>
        </w:tc>
      </w:tr>
      <w:tr w14:paraId="2EC4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4AD5963">
            <w:pPr>
              <w:spacing w:line="300" w:lineRule="exact"/>
              <w:jc w:val="center"/>
              <w:rPr>
                <w:rFonts w:ascii="宋体" w:cs="宋体"/>
                <w:szCs w:val="21"/>
              </w:rPr>
            </w:pPr>
            <w:r>
              <w:rPr>
                <w:rFonts w:hint="eastAsia" w:ascii="宋体" w:hAnsi="宋体" w:cs="宋体"/>
                <w:szCs w:val="21"/>
              </w:rPr>
              <w:t>权力类型</w:t>
            </w:r>
          </w:p>
        </w:tc>
        <w:tc>
          <w:tcPr>
            <w:tcW w:w="7963" w:type="dxa"/>
            <w:vAlign w:val="center"/>
          </w:tcPr>
          <w:p w14:paraId="3C2E6E6D">
            <w:pPr>
              <w:spacing w:line="300" w:lineRule="exact"/>
              <w:jc w:val="center"/>
              <w:rPr>
                <w:rFonts w:ascii="宋体" w:cs="宋体"/>
                <w:szCs w:val="21"/>
              </w:rPr>
            </w:pPr>
            <w:r>
              <w:rPr>
                <w:rFonts w:hint="eastAsia" w:ascii="宋体" w:hAnsi="宋体" w:cs="宋体"/>
                <w:szCs w:val="21"/>
              </w:rPr>
              <w:t>行政处罚</w:t>
            </w:r>
          </w:p>
        </w:tc>
      </w:tr>
      <w:tr w14:paraId="457F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014A6E64">
            <w:pPr>
              <w:spacing w:line="300" w:lineRule="exact"/>
              <w:jc w:val="center"/>
              <w:rPr>
                <w:rFonts w:ascii="宋体" w:cs="宋体"/>
                <w:szCs w:val="21"/>
              </w:rPr>
            </w:pPr>
            <w:r>
              <w:rPr>
                <w:rFonts w:hint="eastAsia" w:ascii="宋体" w:hAnsi="宋体" w:cs="宋体"/>
                <w:szCs w:val="21"/>
              </w:rPr>
              <w:t>权力项目名称</w:t>
            </w:r>
          </w:p>
        </w:tc>
        <w:tc>
          <w:tcPr>
            <w:tcW w:w="7963" w:type="dxa"/>
            <w:vAlign w:val="center"/>
          </w:tcPr>
          <w:p w14:paraId="70196877">
            <w:pPr>
              <w:spacing w:line="300" w:lineRule="exact"/>
              <w:ind w:firstLine="420" w:firstLineChars="200"/>
              <w:rPr>
                <w:rFonts w:hint="eastAsia" w:ascii="宋体" w:hAnsi="宋体" w:cs="宋体"/>
                <w:szCs w:val="21"/>
                <w:lang w:eastAsia="zh-CN"/>
              </w:rPr>
            </w:pPr>
            <w:r>
              <w:rPr>
                <w:rFonts w:hint="eastAsia" w:ascii="宋体" w:hAnsi="宋体" w:cs="宋体"/>
                <w:szCs w:val="21"/>
              </w:rPr>
              <w:t>对</w:t>
            </w:r>
            <w:r>
              <w:rPr>
                <w:rFonts w:hint="eastAsia" w:ascii="宋体" w:hAnsi="宋体" w:cs="宋体"/>
                <w:szCs w:val="21"/>
                <w:lang w:eastAsia="zh-CN"/>
              </w:rPr>
              <w:t>违规</w:t>
            </w:r>
            <w:r>
              <w:rPr>
                <w:rFonts w:hint="eastAsia" w:ascii="宋体" w:hAnsi="宋体" w:cs="宋体"/>
                <w:szCs w:val="21"/>
              </w:rPr>
              <w:t>使用兽药或者未建立用药记录</w:t>
            </w:r>
            <w:r>
              <w:rPr>
                <w:rFonts w:hint="eastAsia" w:ascii="宋体" w:hAnsi="宋体" w:cs="宋体"/>
                <w:szCs w:val="21"/>
                <w:lang w:eastAsia="zh-CN"/>
              </w:rPr>
              <w:t>、记录</w:t>
            </w:r>
            <w:r>
              <w:rPr>
                <w:rFonts w:hint="eastAsia" w:ascii="宋体" w:hAnsi="宋体" w:cs="宋体"/>
                <w:szCs w:val="21"/>
              </w:rPr>
              <w:t>不完整真实</w:t>
            </w:r>
            <w:r>
              <w:rPr>
                <w:rFonts w:hint="eastAsia" w:ascii="宋体" w:hAnsi="宋体" w:cs="宋体"/>
                <w:szCs w:val="21"/>
                <w:lang w:eastAsia="zh-CN"/>
              </w:rPr>
              <w:t>的处罚</w:t>
            </w:r>
          </w:p>
          <w:p w14:paraId="73F0B855">
            <w:pPr>
              <w:spacing w:line="300" w:lineRule="exact"/>
              <w:ind w:firstLine="420" w:firstLineChars="200"/>
              <w:rPr>
                <w:rFonts w:ascii="宋体" w:cs="宋体"/>
                <w:szCs w:val="21"/>
              </w:rPr>
            </w:pPr>
            <w:r>
              <w:rPr>
                <w:rFonts w:hint="eastAsia" w:ascii="宋体" w:hAnsi="宋体" w:cs="宋体"/>
                <w:szCs w:val="21"/>
              </w:rPr>
              <w:t>，或者使用禁止使用的药品和其他化合物，或者将人用药品用于动物的处罚</w:t>
            </w:r>
          </w:p>
        </w:tc>
      </w:tr>
      <w:tr w14:paraId="777C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242F75AE">
            <w:pPr>
              <w:spacing w:line="300" w:lineRule="exact"/>
              <w:jc w:val="center"/>
              <w:rPr>
                <w:rFonts w:ascii="宋体" w:cs="宋体"/>
                <w:szCs w:val="21"/>
              </w:rPr>
            </w:pPr>
            <w:r>
              <w:rPr>
                <w:rFonts w:hint="eastAsia" w:ascii="宋体" w:hAnsi="宋体" w:cs="宋体"/>
                <w:szCs w:val="21"/>
              </w:rPr>
              <w:t>实施依据</w:t>
            </w:r>
          </w:p>
        </w:tc>
        <w:tc>
          <w:tcPr>
            <w:tcW w:w="7963" w:type="dxa"/>
            <w:vAlign w:val="center"/>
          </w:tcPr>
          <w:p w14:paraId="0F4B9A2F">
            <w:pPr>
              <w:spacing w:line="300" w:lineRule="exact"/>
              <w:ind w:firstLine="420" w:firstLineChars="200"/>
              <w:rPr>
                <w:rFonts w:ascii="宋体" w:cs="宋体"/>
                <w:szCs w:val="21"/>
              </w:rPr>
            </w:pPr>
            <w:r>
              <w:rPr>
                <w:rFonts w:hint="eastAsia" w:ascii="宋体" w:hAnsi="宋体" w:cs="宋体"/>
                <w:szCs w:val="21"/>
              </w:rPr>
              <w:t>《兽药管理条例》第六十二条：违反本条例规定，未按照国家有关兽药安全使用规定使用兽药的、未建立用药记录或者记录不完整真实的，或者使用禁止使用的药品和其他化合物的，或者将人用药品用于动物的，责令其立即改正，并对饲喂了违禁药物及其他化合物的动物及其产品进行无害化处理；对违法单位处</w:t>
            </w:r>
            <w:r>
              <w:rPr>
                <w:rFonts w:ascii="宋体" w:hAnsi="宋体" w:cs="宋体"/>
                <w:szCs w:val="21"/>
              </w:rPr>
              <w:t>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万元以下罚款；给他人造成损失的，依法承担赔偿责任。</w:t>
            </w:r>
          </w:p>
        </w:tc>
      </w:tr>
      <w:tr w14:paraId="3AC8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D92C463">
            <w:pPr>
              <w:spacing w:line="300" w:lineRule="exact"/>
              <w:jc w:val="center"/>
              <w:rPr>
                <w:rFonts w:ascii="宋体" w:cs="宋体"/>
                <w:szCs w:val="21"/>
              </w:rPr>
            </w:pPr>
            <w:r>
              <w:rPr>
                <w:rFonts w:hint="eastAsia" w:ascii="宋体" w:hAnsi="宋体" w:cs="宋体"/>
                <w:szCs w:val="21"/>
              </w:rPr>
              <w:t>责任主体</w:t>
            </w:r>
          </w:p>
        </w:tc>
        <w:tc>
          <w:tcPr>
            <w:tcW w:w="7963" w:type="dxa"/>
            <w:vAlign w:val="center"/>
          </w:tcPr>
          <w:p w14:paraId="7C857BC2">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36E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A43A6C4">
            <w:pPr>
              <w:spacing w:line="300" w:lineRule="exact"/>
              <w:jc w:val="center"/>
              <w:rPr>
                <w:rFonts w:ascii="宋体" w:cs="宋体"/>
                <w:szCs w:val="21"/>
              </w:rPr>
            </w:pPr>
            <w:r>
              <w:rPr>
                <w:rFonts w:hint="eastAsia" w:ascii="宋体" w:hAnsi="宋体" w:cs="宋体"/>
                <w:szCs w:val="21"/>
              </w:rPr>
              <w:t>责任事项</w:t>
            </w:r>
          </w:p>
        </w:tc>
        <w:tc>
          <w:tcPr>
            <w:tcW w:w="7963" w:type="dxa"/>
            <w:vAlign w:val="center"/>
          </w:tcPr>
          <w:p w14:paraId="7740B09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立案责任：发现重大复杂的涉嫌未按照国家有关兽药安全使用规定使用兽药的、未建立用药记录或者记录不完整真实的行为予以审查，决定是否立案。</w:t>
            </w:r>
          </w:p>
          <w:p w14:paraId="585B644E">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8B3E249">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3FFBA3A">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BCA4C0A">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58CF272">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895F877">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D3ECD25">
            <w:pPr>
              <w:spacing w:line="300" w:lineRule="exact"/>
              <w:ind w:firstLine="420" w:firstLineChars="200"/>
              <w:jc w:val="left"/>
              <w:rPr>
                <w:rFonts w:ascii="宋体" w:cs="宋体"/>
                <w:b/>
                <w:bCs/>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5B2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65FC878B">
            <w:pPr>
              <w:spacing w:line="300" w:lineRule="exact"/>
              <w:jc w:val="center"/>
              <w:rPr>
                <w:rFonts w:ascii="宋体" w:cs="宋体"/>
                <w:szCs w:val="21"/>
              </w:rPr>
            </w:pPr>
            <w:r>
              <w:rPr>
                <w:rFonts w:hint="eastAsia" w:ascii="宋体" w:hAnsi="宋体" w:cs="宋体"/>
                <w:szCs w:val="21"/>
              </w:rPr>
              <w:t>责任事项依据</w:t>
            </w:r>
          </w:p>
        </w:tc>
        <w:tc>
          <w:tcPr>
            <w:tcW w:w="7963" w:type="dxa"/>
            <w:vAlign w:val="center"/>
          </w:tcPr>
          <w:p w14:paraId="41150C72">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0FCD7217">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0553590E">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6E841648">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9B05F8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20A7CC92">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1D9E539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0FD1318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4837A069">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7AFD666C">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6DC600F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val="en-US" w:eastAsia="zh-CN"/>
              </w:rPr>
              <w:t>当</w:t>
            </w:r>
            <w:r>
              <w:rPr>
                <w:rFonts w:hint="eastAsia" w:ascii="宋体" w:hAnsi="宋体" w:cs="宋体"/>
                <w:szCs w:val="21"/>
              </w:rPr>
              <w:t>事人对行政处罚决定不服申请行政复议或者提起行政诉讼的，行政处罚不停止执行，法律另有规定的除外。</w:t>
            </w:r>
          </w:p>
        </w:tc>
      </w:tr>
      <w:tr w14:paraId="50DB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6137A4DD">
            <w:pPr>
              <w:spacing w:line="300" w:lineRule="exact"/>
              <w:jc w:val="center"/>
              <w:rPr>
                <w:rFonts w:ascii="宋体" w:cs="宋体"/>
                <w:szCs w:val="21"/>
              </w:rPr>
            </w:pPr>
            <w:r>
              <w:rPr>
                <w:rFonts w:hint="eastAsia" w:ascii="宋体" w:hAnsi="宋体" w:cs="宋体"/>
                <w:szCs w:val="21"/>
              </w:rPr>
              <w:t>追责情形</w:t>
            </w:r>
          </w:p>
        </w:tc>
        <w:tc>
          <w:tcPr>
            <w:tcW w:w="7963" w:type="dxa"/>
            <w:vAlign w:val="center"/>
          </w:tcPr>
          <w:p w14:paraId="062D9CA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F0A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EC15664">
            <w:pPr>
              <w:spacing w:line="300" w:lineRule="exact"/>
              <w:jc w:val="center"/>
              <w:rPr>
                <w:rFonts w:ascii="宋体" w:cs="宋体"/>
                <w:szCs w:val="21"/>
              </w:rPr>
            </w:pPr>
            <w:r>
              <w:rPr>
                <w:rFonts w:hint="eastAsia" w:ascii="宋体" w:hAnsi="宋体" w:cs="宋体"/>
                <w:szCs w:val="21"/>
              </w:rPr>
              <w:t>监督电话</w:t>
            </w:r>
          </w:p>
        </w:tc>
        <w:tc>
          <w:tcPr>
            <w:tcW w:w="7963" w:type="dxa"/>
            <w:vAlign w:val="center"/>
          </w:tcPr>
          <w:p w14:paraId="4DBF85FC">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4576C0FF">
      <w:pPr>
        <w:spacing w:line="400" w:lineRule="exact"/>
        <w:rPr>
          <w:rFonts w:ascii="宋体" w:cs="宋体"/>
          <w:szCs w:val="21"/>
        </w:rPr>
      </w:pPr>
    </w:p>
    <w:p w14:paraId="2C7EEF2E">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7936"/>
      </w:tblGrid>
      <w:tr w14:paraId="5719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62A59681">
            <w:pPr>
              <w:spacing w:line="300" w:lineRule="exact"/>
              <w:jc w:val="center"/>
              <w:rPr>
                <w:rFonts w:ascii="宋体" w:cs="宋体"/>
                <w:szCs w:val="21"/>
              </w:rPr>
            </w:pPr>
            <w:r>
              <w:rPr>
                <w:rFonts w:hint="eastAsia" w:ascii="宋体" w:hAnsi="宋体" w:cs="宋体"/>
                <w:szCs w:val="21"/>
              </w:rPr>
              <w:t>序号</w:t>
            </w:r>
          </w:p>
        </w:tc>
        <w:tc>
          <w:tcPr>
            <w:tcW w:w="7936" w:type="dxa"/>
            <w:vAlign w:val="center"/>
          </w:tcPr>
          <w:p w14:paraId="54A1820D">
            <w:pPr>
              <w:spacing w:line="300" w:lineRule="exact"/>
              <w:jc w:val="center"/>
              <w:rPr>
                <w:rFonts w:hint="eastAsia" w:ascii="宋体" w:eastAsia="宋体" w:cs="宋体"/>
                <w:szCs w:val="21"/>
                <w:lang w:eastAsia="zh-CN"/>
              </w:rPr>
            </w:pPr>
            <w:r>
              <w:rPr>
                <w:rFonts w:ascii="宋体" w:hAnsi="宋体" w:cs="宋体"/>
                <w:szCs w:val="21"/>
              </w:rPr>
              <w:t>9</w:t>
            </w:r>
            <w:r>
              <w:rPr>
                <w:rFonts w:hint="eastAsia" w:ascii="宋体" w:hAnsi="宋体" w:cs="宋体"/>
                <w:szCs w:val="21"/>
                <w:lang w:val="en-US" w:eastAsia="zh-CN"/>
              </w:rPr>
              <w:t>4</w:t>
            </w:r>
          </w:p>
        </w:tc>
      </w:tr>
      <w:tr w14:paraId="21DD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0CBFC906">
            <w:pPr>
              <w:spacing w:line="300" w:lineRule="exact"/>
              <w:jc w:val="center"/>
              <w:rPr>
                <w:rFonts w:ascii="宋体" w:cs="宋体"/>
                <w:szCs w:val="21"/>
              </w:rPr>
            </w:pPr>
            <w:r>
              <w:rPr>
                <w:rFonts w:hint="eastAsia" w:ascii="宋体" w:hAnsi="宋体" w:cs="宋体"/>
                <w:szCs w:val="21"/>
              </w:rPr>
              <w:t>权力类型</w:t>
            </w:r>
          </w:p>
        </w:tc>
        <w:tc>
          <w:tcPr>
            <w:tcW w:w="7936" w:type="dxa"/>
            <w:vAlign w:val="center"/>
          </w:tcPr>
          <w:p w14:paraId="0F935BFE">
            <w:pPr>
              <w:spacing w:line="300" w:lineRule="exact"/>
              <w:jc w:val="center"/>
              <w:rPr>
                <w:rFonts w:ascii="宋体" w:cs="宋体"/>
                <w:szCs w:val="21"/>
              </w:rPr>
            </w:pPr>
            <w:r>
              <w:rPr>
                <w:rFonts w:hint="eastAsia" w:ascii="宋体" w:hAnsi="宋体" w:cs="宋体"/>
                <w:szCs w:val="21"/>
              </w:rPr>
              <w:t>行政处罚</w:t>
            </w:r>
          </w:p>
        </w:tc>
      </w:tr>
      <w:tr w14:paraId="72CF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676E1C01">
            <w:pPr>
              <w:spacing w:line="300" w:lineRule="exact"/>
              <w:jc w:val="center"/>
              <w:rPr>
                <w:rFonts w:ascii="宋体" w:cs="宋体"/>
                <w:szCs w:val="21"/>
              </w:rPr>
            </w:pPr>
            <w:r>
              <w:rPr>
                <w:rFonts w:hint="eastAsia" w:ascii="宋体" w:hAnsi="宋体" w:cs="宋体"/>
                <w:szCs w:val="21"/>
              </w:rPr>
              <w:t>权力项目名称</w:t>
            </w:r>
          </w:p>
        </w:tc>
        <w:tc>
          <w:tcPr>
            <w:tcW w:w="7936" w:type="dxa"/>
            <w:vAlign w:val="center"/>
          </w:tcPr>
          <w:p w14:paraId="449D21B9">
            <w:pPr>
              <w:spacing w:line="300" w:lineRule="exact"/>
              <w:ind w:firstLine="420" w:firstLineChars="200"/>
              <w:rPr>
                <w:rFonts w:ascii="宋体" w:cs="宋体"/>
                <w:szCs w:val="21"/>
              </w:rPr>
            </w:pPr>
            <w:r>
              <w:rPr>
                <w:rFonts w:hint="eastAsia" w:ascii="宋体" w:hAnsi="宋体" w:cs="宋体"/>
                <w:szCs w:val="21"/>
              </w:rPr>
              <w:t>对销售尚在用药期、休药期内或者含有违禁药物和兽药残留超标的动物产品用于食品消费的处罚</w:t>
            </w:r>
          </w:p>
        </w:tc>
      </w:tr>
      <w:tr w14:paraId="4A44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0D12F4C9">
            <w:pPr>
              <w:spacing w:line="300" w:lineRule="exact"/>
              <w:jc w:val="center"/>
              <w:rPr>
                <w:rFonts w:ascii="宋体" w:cs="宋体"/>
                <w:szCs w:val="21"/>
              </w:rPr>
            </w:pPr>
            <w:r>
              <w:rPr>
                <w:rFonts w:hint="eastAsia" w:ascii="宋体" w:hAnsi="宋体" w:cs="宋体"/>
                <w:szCs w:val="21"/>
              </w:rPr>
              <w:t>实施依据</w:t>
            </w:r>
          </w:p>
        </w:tc>
        <w:tc>
          <w:tcPr>
            <w:tcW w:w="7936" w:type="dxa"/>
            <w:vAlign w:val="center"/>
          </w:tcPr>
          <w:p w14:paraId="784F1797">
            <w:pPr>
              <w:spacing w:line="300" w:lineRule="exact"/>
              <w:ind w:firstLine="420" w:firstLineChars="200"/>
              <w:rPr>
                <w:rFonts w:ascii="宋体" w:cs="宋体"/>
                <w:szCs w:val="21"/>
              </w:rPr>
            </w:pPr>
            <w:r>
              <w:rPr>
                <w:rFonts w:hint="eastAsia" w:ascii="宋体" w:hAnsi="宋体" w:cs="宋体"/>
                <w:szCs w:val="21"/>
              </w:rPr>
              <w:t>《兽药管理条例》第六十三条：违反本条例规定，销售尚在用药期、休药期内的动物及其产品用于食品消费的，或者销售含有违禁药物和兽药残留超标的动物产品用于食品消费的，责令其对含有违禁药物和兽药残留超标的动物产品进行无害化处理，没收违法所得，并处</w:t>
            </w:r>
            <w:r>
              <w:rPr>
                <w:rFonts w:ascii="宋体" w:hAnsi="宋体" w:cs="宋体"/>
                <w:szCs w:val="21"/>
              </w:rPr>
              <w:t>3</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万元以下罚款；构成犯罪的，依法追究刑事责任；给他人造成损失的，依法承担赔偿责任。</w:t>
            </w:r>
          </w:p>
        </w:tc>
      </w:tr>
      <w:tr w14:paraId="139D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23C43EEA">
            <w:pPr>
              <w:spacing w:line="300" w:lineRule="exact"/>
              <w:jc w:val="center"/>
              <w:rPr>
                <w:rFonts w:ascii="宋体" w:cs="宋体"/>
                <w:szCs w:val="21"/>
              </w:rPr>
            </w:pPr>
            <w:r>
              <w:rPr>
                <w:rFonts w:hint="eastAsia" w:ascii="宋体" w:hAnsi="宋体" w:cs="宋体"/>
                <w:szCs w:val="21"/>
              </w:rPr>
              <w:t>责任主体</w:t>
            </w:r>
          </w:p>
        </w:tc>
        <w:tc>
          <w:tcPr>
            <w:tcW w:w="7936" w:type="dxa"/>
            <w:vAlign w:val="center"/>
          </w:tcPr>
          <w:p w14:paraId="16A33803">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D2A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7DD293EB">
            <w:pPr>
              <w:spacing w:line="300" w:lineRule="exact"/>
              <w:jc w:val="center"/>
              <w:rPr>
                <w:rFonts w:ascii="宋体" w:cs="宋体"/>
                <w:szCs w:val="21"/>
              </w:rPr>
            </w:pPr>
            <w:r>
              <w:rPr>
                <w:rFonts w:hint="eastAsia" w:ascii="宋体" w:hAnsi="宋体" w:cs="宋体"/>
                <w:szCs w:val="21"/>
              </w:rPr>
              <w:t>责任事项</w:t>
            </w:r>
          </w:p>
        </w:tc>
        <w:tc>
          <w:tcPr>
            <w:tcW w:w="7936" w:type="dxa"/>
            <w:vAlign w:val="center"/>
          </w:tcPr>
          <w:p w14:paraId="28975558">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立案责任：发现重大复杂的涉嫌销售尚在用药期、休药期内的动物及其产品用于食品消费；或者销售含有违禁药物和兽药残留超标的动物产品用于食品消费的行为予以审查，决定是否立案。</w:t>
            </w:r>
          </w:p>
          <w:p w14:paraId="1826F18C">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38EA85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5036948">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3A273D1">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1B9E8B2">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9C77802">
            <w:pPr>
              <w:spacing w:line="300" w:lineRule="exact"/>
              <w:ind w:firstLine="420" w:firstLineChars="200"/>
              <w:jc w:val="left"/>
              <w:rPr>
                <w:rFonts w:ascii="宋体" w:cs="宋体"/>
                <w:szCs w:val="21"/>
              </w:rPr>
            </w:pPr>
            <w:r>
              <w:rPr>
                <w:rFonts w:ascii="宋体" w:hAnsi="宋体" w:cs="宋体"/>
                <w:color w:val="000000"/>
                <w:szCs w:val="21"/>
              </w:rPr>
              <w:t>7.</w:t>
            </w:r>
            <w:r>
              <w:rPr>
                <w:rFonts w:hint="eastAsia" w:ascii="宋体" w:hAnsi="宋体" w:cs="宋体"/>
                <w:color w:val="000000"/>
                <w:szCs w:val="21"/>
              </w:rPr>
              <w:t>执行责任：依照生效的行政处罚决</w:t>
            </w:r>
            <w:r>
              <w:rPr>
                <w:rFonts w:hint="eastAsia" w:ascii="宋体" w:hAnsi="宋体" w:cs="宋体"/>
                <w:color w:val="000000"/>
                <w:kern w:val="0"/>
                <w:szCs w:val="21"/>
              </w:rPr>
              <w:t>执行。</w:t>
            </w: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B49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20F70E76">
            <w:pPr>
              <w:spacing w:line="300" w:lineRule="exact"/>
              <w:jc w:val="center"/>
              <w:rPr>
                <w:rFonts w:ascii="宋体" w:cs="宋体"/>
                <w:szCs w:val="21"/>
              </w:rPr>
            </w:pPr>
            <w:r>
              <w:rPr>
                <w:rFonts w:hint="eastAsia" w:ascii="宋体" w:hAnsi="宋体" w:cs="宋体"/>
                <w:szCs w:val="21"/>
              </w:rPr>
              <w:t>责任事项依据</w:t>
            </w:r>
          </w:p>
        </w:tc>
        <w:tc>
          <w:tcPr>
            <w:tcW w:w="7936" w:type="dxa"/>
            <w:vAlign w:val="center"/>
          </w:tcPr>
          <w:p w14:paraId="6D833851">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0CD6DC56">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772E4D1E">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3A097B3A">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D4AE2D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594ABF3D">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67D1BCC9">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43F9434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5115F3FF">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108F9FE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634ABAB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val="en-US" w:eastAsia="zh-CN"/>
              </w:rPr>
              <w:t>当</w:t>
            </w:r>
            <w:r>
              <w:rPr>
                <w:rFonts w:hint="eastAsia" w:ascii="宋体" w:hAnsi="宋体" w:cs="宋体"/>
                <w:szCs w:val="21"/>
              </w:rPr>
              <w:t>事人对行政处罚决定不服申请行政复议或者提起行政诉讼的，行政处罚不停止执行，法律另有规定的除外。</w:t>
            </w:r>
          </w:p>
        </w:tc>
      </w:tr>
      <w:tr w14:paraId="16DC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063003E7">
            <w:pPr>
              <w:spacing w:line="300" w:lineRule="exact"/>
              <w:jc w:val="center"/>
              <w:rPr>
                <w:rFonts w:ascii="宋体" w:cs="宋体"/>
                <w:szCs w:val="21"/>
              </w:rPr>
            </w:pPr>
            <w:r>
              <w:rPr>
                <w:rFonts w:hint="eastAsia" w:ascii="宋体" w:hAnsi="宋体" w:cs="宋体"/>
                <w:szCs w:val="21"/>
              </w:rPr>
              <w:t>追责情形</w:t>
            </w:r>
          </w:p>
        </w:tc>
        <w:tc>
          <w:tcPr>
            <w:tcW w:w="7936" w:type="dxa"/>
            <w:vAlign w:val="center"/>
          </w:tcPr>
          <w:p w14:paraId="0A86C37D">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对不履行或不正确履行行政职责的行政机关及其工作人员，依据《中华人民共和国行政监察法》《中华人民共和国行政处罚法》</w:t>
            </w:r>
            <w:r>
              <w:rPr>
                <w:rFonts w:hint="eastAsia" w:ascii="宋体" w:hAnsi="宋体" w:cs="宋体"/>
                <w:color w:val="000000"/>
                <w:kern w:val="0"/>
                <w:szCs w:val="21"/>
              </w:rPr>
              <w:t>《中华人民共和国行政强制法》</w:t>
            </w:r>
            <w:r>
              <w:rPr>
                <w:rFonts w:hint="eastAsia" w:ascii="宋体" w:hAnsi="宋体" w:cs="宋体"/>
                <w:color w:val="000000"/>
                <w:szCs w:val="21"/>
              </w:rPr>
              <w:t>《行政机关公务员处分条例》《兽药管理条例》《四川省行政执法监督条例》《农业行政处罚程序规定》等法律法规规章的相关规定追究相应的责任。</w:t>
            </w:r>
          </w:p>
        </w:tc>
      </w:tr>
      <w:tr w14:paraId="470E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6697F14B">
            <w:pPr>
              <w:spacing w:line="300" w:lineRule="exact"/>
              <w:jc w:val="center"/>
              <w:rPr>
                <w:rFonts w:ascii="宋体" w:cs="宋体"/>
                <w:szCs w:val="21"/>
              </w:rPr>
            </w:pPr>
            <w:r>
              <w:rPr>
                <w:rFonts w:hint="eastAsia" w:ascii="宋体" w:hAnsi="宋体" w:cs="宋体"/>
                <w:szCs w:val="21"/>
              </w:rPr>
              <w:t>监督电话</w:t>
            </w:r>
          </w:p>
        </w:tc>
        <w:tc>
          <w:tcPr>
            <w:tcW w:w="7936" w:type="dxa"/>
            <w:vAlign w:val="center"/>
          </w:tcPr>
          <w:p w14:paraId="2B324C96">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075791C9">
      <w:pPr>
        <w:spacing w:line="400" w:lineRule="exact"/>
        <w:rPr>
          <w:rFonts w:ascii="宋体" w:cs="宋体"/>
          <w:szCs w:val="21"/>
        </w:rPr>
      </w:pPr>
      <w:r>
        <w:rPr>
          <w:rFonts w:ascii="宋体" w:hAnsi="宋体" w:cs="宋体"/>
          <w:szCs w:val="21"/>
        </w:rPr>
        <w:t xml:space="preserve"> </w:t>
      </w:r>
    </w:p>
    <w:tbl>
      <w:tblPr>
        <w:tblStyle w:val="5"/>
        <w:tblpPr w:leftFromText="180" w:rightFromText="180" w:vertAnchor="text" w:horzAnchor="page" w:tblpX="1839" w:tblpY="209"/>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974"/>
      </w:tblGrid>
      <w:tr w14:paraId="4063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6" w:type="dxa"/>
            <w:vAlign w:val="center"/>
          </w:tcPr>
          <w:p w14:paraId="00070871">
            <w:pPr>
              <w:spacing w:line="300" w:lineRule="exact"/>
              <w:jc w:val="center"/>
              <w:rPr>
                <w:rFonts w:ascii="宋体" w:cs="宋体"/>
                <w:szCs w:val="21"/>
              </w:rPr>
            </w:pPr>
            <w:r>
              <w:rPr>
                <w:rFonts w:hint="eastAsia" w:ascii="宋体" w:hAnsi="宋体" w:cs="宋体"/>
                <w:szCs w:val="21"/>
              </w:rPr>
              <w:t>序号</w:t>
            </w:r>
          </w:p>
        </w:tc>
        <w:tc>
          <w:tcPr>
            <w:tcW w:w="7974" w:type="dxa"/>
            <w:vAlign w:val="center"/>
          </w:tcPr>
          <w:p w14:paraId="6EE83921">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95</w:t>
            </w:r>
          </w:p>
        </w:tc>
      </w:tr>
      <w:tr w14:paraId="09D0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6" w:type="dxa"/>
            <w:vAlign w:val="center"/>
          </w:tcPr>
          <w:p w14:paraId="36E7C39F">
            <w:pPr>
              <w:spacing w:line="300" w:lineRule="exact"/>
              <w:jc w:val="center"/>
              <w:rPr>
                <w:rFonts w:ascii="宋体" w:cs="宋体"/>
                <w:szCs w:val="21"/>
              </w:rPr>
            </w:pPr>
            <w:r>
              <w:rPr>
                <w:rFonts w:hint="eastAsia" w:ascii="宋体" w:hAnsi="宋体" w:cs="宋体"/>
                <w:szCs w:val="21"/>
              </w:rPr>
              <w:t>权力类型</w:t>
            </w:r>
          </w:p>
        </w:tc>
        <w:tc>
          <w:tcPr>
            <w:tcW w:w="7974" w:type="dxa"/>
            <w:vAlign w:val="center"/>
          </w:tcPr>
          <w:p w14:paraId="4E12CC43">
            <w:pPr>
              <w:spacing w:line="300" w:lineRule="exact"/>
              <w:jc w:val="center"/>
              <w:rPr>
                <w:rFonts w:ascii="宋体" w:cs="宋体"/>
                <w:szCs w:val="21"/>
              </w:rPr>
            </w:pPr>
            <w:r>
              <w:rPr>
                <w:rFonts w:hint="eastAsia" w:ascii="宋体" w:hAnsi="宋体" w:cs="宋体"/>
                <w:szCs w:val="21"/>
              </w:rPr>
              <w:t>行政处罚</w:t>
            </w:r>
          </w:p>
        </w:tc>
      </w:tr>
      <w:tr w14:paraId="36FE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6" w:type="dxa"/>
            <w:vAlign w:val="center"/>
          </w:tcPr>
          <w:p w14:paraId="1F3007A5">
            <w:pPr>
              <w:spacing w:line="300" w:lineRule="exact"/>
              <w:jc w:val="center"/>
              <w:rPr>
                <w:rFonts w:ascii="宋体" w:cs="宋体"/>
                <w:szCs w:val="21"/>
              </w:rPr>
            </w:pPr>
            <w:r>
              <w:rPr>
                <w:rFonts w:hint="eastAsia" w:ascii="宋体" w:hAnsi="宋体" w:cs="宋体"/>
                <w:szCs w:val="21"/>
              </w:rPr>
              <w:t>权力项目名称</w:t>
            </w:r>
          </w:p>
        </w:tc>
        <w:tc>
          <w:tcPr>
            <w:tcW w:w="7974" w:type="dxa"/>
            <w:vAlign w:val="center"/>
          </w:tcPr>
          <w:p w14:paraId="052D45C0">
            <w:pPr>
              <w:spacing w:line="300" w:lineRule="exact"/>
              <w:ind w:firstLine="420" w:firstLineChars="200"/>
              <w:rPr>
                <w:rFonts w:ascii="宋体" w:cs="宋体"/>
                <w:szCs w:val="21"/>
              </w:rPr>
            </w:pPr>
            <w:r>
              <w:rPr>
                <w:rFonts w:hint="eastAsia" w:ascii="宋体" w:hAnsi="宋体" w:cs="宋体"/>
                <w:szCs w:val="21"/>
              </w:rPr>
              <w:t>对擅自转移、使用、销毁、销售被查封或者扣押的兽药及有关材料的处罚</w:t>
            </w:r>
          </w:p>
        </w:tc>
      </w:tr>
      <w:tr w14:paraId="7D32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6" w:type="dxa"/>
            <w:vAlign w:val="center"/>
          </w:tcPr>
          <w:p w14:paraId="7E832DD4">
            <w:pPr>
              <w:spacing w:line="300" w:lineRule="exact"/>
              <w:jc w:val="center"/>
              <w:rPr>
                <w:rFonts w:ascii="宋体" w:cs="宋体"/>
                <w:szCs w:val="21"/>
              </w:rPr>
            </w:pPr>
            <w:r>
              <w:rPr>
                <w:rFonts w:hint="eastAsia" w:ascii="宋体" w:hAnsi="宋体" w:cs="宋体"/>
                <w:szCs w:val="21"/>
              </w:rPr>
              <w:t>实施依据</w:t>
            </w:r>
          </w:p>
        </w:tc>
        <w:tc>
          <w:tcPr>
            <w:tcW w:w="7974" w:type="dxa"/>
            <w:vAlign w:val="center"/>
          </w:tcPr>
          <w:p w14:paraId="01F8A9C5">
            <w:pPr>
              <w:spacing w:line="300" w:lineRule="exact"/>
              <w:ind w:firstLine="420" w:firstLineChars="200"/>
              <w:rPr>
                <w:rFonts w:ascii="宋体" w:cs="宋体"/>
                <w:szCs w:val="21"/>
              </w:rPr>
            </w:pPr>
            <w:r>
              <w:rPr>
                <w:rFonts w:hint="eastAsia" w:ascii="宋体" w:hAnsi="宋体" w:cs="宋体"/>
                <w:szCs w:val="21"/>
              </w:rPr>
              <w:t>《兽药管理条例》第六十四条：违反本条例规定，擅自转移、使用、销毁、销售被查封或者扣押的兽药及有关材料的，责令其停止违法行为，给予警告，并处</w:t>
            </w:r>
            <w:r>
              <w:rPr>
                <w:rFonts w:ascii="宋体" w:hAnsi="宋体" w:cs="宋体"/>
                <w:szCs w:val="21"/>
              </w:rPr>
              <w:t>5</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万元以下罚款。</w:t>
            </w:r>
          </w:p>
        </w:tc>
      </w:tr>
      <w:tr w14:paraId="661F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6" w:type="dxa"/>
            <w:vAlign w:val="center"/>
          </w:tcPr>
          <w:p w14:paraId="2BB93A5F">
            <w:pPr>
              <w:spacing w:line="300" w:lineRule="exact"/>
              <w:jc w:val="center"/>
              <w:rPr>
                <w:rFonts w:ascii="宋体" w:cs="宋体"/>
                <w:szCs w:val="21"/>
              </w:rPr>
            </w:pPr>
            <w:r>
              <w:rPr>
                <w:rFonts w:hint="eastAsia" w:ascii="宋体" w:hAnsi="宋体" w:cs="宋体"/>
                <w:szCs w:val="21"/>
              </w:rPr>
              <w:t>责任主体</w:t>
            </w:r>
          </w:p>
        </w:tc>
        <w:tc>
          <w:tcPr>
            <w:tcW w:w="7974" w:type="dxa"/>
            <w:vAlign w:val="center"/>
          </w:tcPr>
          <w:p w14:paraId="387401A6">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1A0D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6" w:type="dxa"/>
            <w:vAlign w:val="center"/>
          </w:tcPr>
          <w:p w14:paraId="06B04E36">
            <w:pPr>
              <w:spacing w:line="300" w:lineRule="exact"/>
              <w:jc w:val="center"/>
              <w:rPr>
                <w:rFonts w:ascii="宋体" w:cs="宋体"/>
                <w:szCs w:val="21"/>
              </w:rPr>
            </w:pPr>
            <w:r>
              <w:rPr>
                <w:rFonts w:hint="eastAsia" w:ascii="宋体" w:hAnsi="宋体" w:cs="宋体"/>
                <w:szCs w:val="21"/>
              </w:rPr>
              <w:t>责任事项</w:t>
            </w:r>
          </w:p>
        </w:tc>
        <w:tc>
          <w:tcPr>
            <w:tcW w:w="7974" w:type="dxa"/>
            <w:vAlign w:val="center"/>
          </w:tcPr>
          <w:p w14:paraId="0DF2B01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立案责任：发现重大复杂的涉嫌擅自转移、使用、销毁、销售被查封或者扣押的兽药及有关材料的行为予以审查，决定是否立案。</w:t>
            </w:r>
          </w:p>
          <w:p w14:paraId="589A27F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1506EF5">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B877991">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B43A8E4">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EBF7EA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7BF544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D952D4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A91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6" w:type="dxa"/>
            <w:vAlign w:val="center"/>
          </w:tcPr>
          <w:p w14:paraId="1A83522B">
            <w:pPr>
              <w:spacing w:line="300" w:lineRule="exact"/>
              <w:jc w:val="center"/>
              <w:rPr>
                <w:rFonts w:ascii="宋体" w:cs="宋体"/>
                <w:szCs w:val="21"/>
              </w:rPr>
            </w:pPr>
            <w:r>
              <w:rPr>
                <w:rFonts w:hint="eastAsia" w:ascii="宋体" w:hAnsi="宋体" w:cs="宋体"/>
                <w:szCs w:val="21"/>
              </w:rPr>
              <w:t>责任事项依据</w:t>
            </w:r>
          </w:p>
        </w:tc>
        <w:tc>
          <w:tcPr>
            <w:tcW w:w="7974" w:type="dxa"/>
            <w:vAlign w:val="center"/>
          </w:tcPr>
          <w:p w14:paraId="10020F65">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3FE674AE">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0C4264EF">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0B0B67AB">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A87AF2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11B17276">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3362BB2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D0FF1B2">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10013DDB">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0F039D57">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7EA40DB4">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val="en-US" w:eastAsia="zh-CN"/>
              </w:rPr>
              <w:t>当</w:t>
            </w:r>
            <w:r>
              <w:rPr>
                <w:rFonts w:hint="eastAsia" w:ascii="宋体" w:hAnsi="宋体" w:cs="宋体"/>
                <w:szCs w:val="21"/>
              </w:rPr>
              <w:t>事人对行政处罚决定不服申请行政复议或者提起行政诉讼的，行政处罚不停止执行，法律另有规定的除外。</w:t>
            </w:r>
          </w:p>
        </w:tc>
      </w:tr>
      <w:tr w14:paraId="2AC1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6" w:type="dxa"/>
            <w:vAlign w:val="center"/>
          </w:tcPr>
          <w:p w14:paraId="573172AE">
            <w:pPr>
              <w:spacing w:line="300" w:lineRule="exact"/>
              <w:jc w:val="center"/>
              <w:rPr>
                <w:rFonts w:ascii="宋体" w:cs="宋体"/>
                <w:szCs w:val="21"/>
              </w:rPr>
            </w:pPr>
            <w:r>
              <w:rPr>
                <w:rFonts w:hint="eastAsia" w:ascii="宋体" w:hAnsi="宋体" w:cs="宋体"/>
                <w:szCs w:val="21"/>
              </w:rPr>
              <w:t>追责情形</w:t>
            </w:r>
          </w:p>
        </w:tc>
        <w:tc>
          <w:tcPr>
            <w:tcW w:w="7974" w:type="dxa"/>
            <w:vAlign w:val="center"/>
          </w:tcPr>
          <w:p w14:paraId="17F38F9C">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212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6" w:type="dxa"/>
            <w:vAlign w:val="center"/>
          </w:tcPr>
          <w:p w14:paraId="2A7FBDC6">
            <w:pPr>
              <w:spacing w:line="300" w:lineRule="exact"/>
              <w:jc w:val="center"/>
              <w:rPr>
                <w:rFonts w:ascii="宋体" w:cs="宋体"/>
                <w:szCs w:val="21"/>
              </w:rPr>
            </w:pPr>
            <w:r>
              <w:rPr>
                <w:rFonts w:hint="eastAsia" w:ascii="宋体" w:hAnsi="宋体" w:cs="宋体"/>
                <w:szCs w:val="21"/>
              </w:rPr>
              <w:t>监督电话</w:t>
            </w:r>
          </w:p>
        </w:tc>
        <w:tc>
          <w:tcPr>
            <w:tcW w:w="7974" w:type="dxa"/>
            <w:vAlign w:val="center"/>
          </w:tcPr>
          <w:p w14:paraId="39B0E3EF">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1B54A47F">
      <w:pPr>
        <w:spacing w:line="400" w:lineRule="exact"/>
        <w:rPr>
          <w:rFonts w:ascii="宋体" w:cs="宋体"/>
          <w:szCs w:val="21"/>
        </w:rPr>
      </w:pPr>
    </w:p>
    <w:p w14:paraId="5715DA9F">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7936"/>
      </w:tblGrid>
      <w:tr w14:paraId="216B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777B4CD3">
            <w:pPr>
              <w:spacing w:line="300" w:lineRule="exact"/>
              <w:jc w:val="center"/>
              <w:rPr>
                <w:rFonts w:ascii="宋体" w:cs="宋体"/>
                <w:szCs w:val="21"/>
              </w:rPr>
            </w:pPr>
            <w:r>
              <w:rPr>
                <w:rFonts w:hint="eastAsia" w:ascii="宋体" w:hAnsi="宋体" w:cs="宋体"/>
                <w:szCs w:val="21"/>
              </w:rPr>
              <w:t>序号</w:t>
            </w:r>
          </w:p>
        </w:tc>
        <w:tc>
          <w:tcPr>
            <w:tcW w:w="7936" w:type="dxa"/>
            <w:vAlign w:val="center"/>
          </w:tcPr>
          <w:p w14:paraId="128064C7">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96</w:t>
            </w:r>
          </w:p>
        </w:tc>
      </w:tr>
      <w:tr w14:paraId="07B1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20C4A401">
            <w:pPr>
              <w:spacing w:line="300" w:lineRule="exact"/>
              <w:jc w:val="center"/>
              <w:rPr>
                <w:rFonts w:ascii="宋体" w:cs="宋体"/>
                <w:szCs w:val="21"/>
              </w:rPr>
            </w:pPr>
            <w:r>
              <w:rPr>
                <w:rFonts w:hint="eastAsia" w:ascii="宋体" w:hAnsi="宋体" w:cs="宋体"/>
                <w:szCs w:val="21"/>
              </w:rPr>
              <w:t>权力类型</w:t>
            </w:r>
          </w:p>
        </w:tc>
        <w:tc>
          <w:tcPr>
            <w:tcW w:w="7936" w:type="dxa"/>
            <w:vAlign w:val="center"/>
          </w:tcPr>
          <w:p w14:paraId="279C3213">
            <w:pPr>
              <w:spacing w:line="300" w:lineRule="exact"/>
              <w:jc w:val="center"/>
              <w:rPr>
                <w:rFonts w:ascii="宋体" w:cs="宋体"/>
                <w:szCs w:val="21"/>
              </w:rPr>
            </w:pPr>
            <w:r>
              <w:rPr>
                <w:rFonts w:hint="eastAsia" w:ascii="宋体" w:hAnsi="宋体" w:cs="宋体"/>
                <w:szCs w:val="21"/>
              </w:rPr>
              <w:t>行政处罚</w:t>
            </w:r>
          </w:p>
        </w:tc>
      </w:tr>
      <w:tr w14:paraId="4059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2366F7E3">
            <w:pPr>
              <w:spacing w:line="300" w:lineRule="exact"/>
              <w:jc w:val="center"/>
              <w:rPr>
                <w:rFonts w:ascii="宋体" w:cs="宋体"/>
                <w:szCs w:val="21"/>
              </w:rPr>
            </w:pPr>
            <w:r>
              <w:rPr>
                <w:rFonts w:hint="eastAsia" w:ascii="宋体" w:hAnsi="宋体" w:cs="宋体"/>
                <w:szCs w:val="21"/>
              </w:rPr>
              <w:t>权力项目名称</w:t>
            </w:r>
          </w:p>
        </w:tc>
        <w:tc>
          <w:tcPr>
            <w:tcW w:w="7936" w:type="dxa"/>
            <w:vAlign w:val="center"/>
          </w:tcPr>
          <w:p w14:paraId="6FEE56F9">
            <w:pPr>
              <w:spacing w:line="300" w:lineRule="exact"/>
              <w:ind w:firstLine="420" w:firstLineChars="200"/>
              <w:rPr>
                <w:rFonts w:ascii="宋体" w:cs="宋体"/>
                <w:szCs w:val="21"/>
              </w:rPr>
            </w:pPr>
            <w:r>
              <w:rPr>
                <w:rFonts w:hint="eastAsia" w:ascii="宋体" w:hAnsi="宋体" w:cs="宋体"/>
                <w:szCs w:val="21"/>
              </w:rPr>
              <w:t>对</w:t>
            </w:r>
            <w:r>
              <w:rPr>
                <w:rFonts w:hint="eastAsia" w:ascii="宋体" w:hAnsi="宋体" w:cs="宋体"/>
                <w:szCs w:val="21"/>
                <w:lang w:eastAsia="zh-CN"/>
              </w:rPr>
              <w:t>不履行</w:t>
            </w:r>
            <w:r>
              <w:rPr>
                <w:rFonts w:hint="eastAsia" w:ascii="宋体" w:hAnsi="宋体" w:cs="宋体"/>
                <w:szCs w:val="21"/>
              </w:rPr>
              <w:t>兽药使用严重不良反应报告</w:t>
            </w:r>
            <w:r>
              <w:rPr>
                <w:rFonts w:hint="eastAsia" w:ascii="宋体" w:hAnsi="宋体" w:cs="宋体"/>
                <w:szCs w:val="21"/>
                <w:lang w:eastAsia="zh-CN"/>
              </w:rPr>
              <w:t>义务或者</w:t>
            </w:r>
            <w:r>
              <w:rPr>
                <w:rFonts w:hint="eastAsia" w:ascii="宋体" w:hAnsi="宋体" w:cs="宋体"/>
                <w:szCs w:val="21"/>
              </w:rPr>
              <w:t>不收集</w:t>
            </w:r>
            <w:r>
              <w:rPr>
                <w:rFonts w:hint="eastAsia" w:ascii="宋体" w:hAnsi="宋体" w:cs="宋体"/>
                <w:szCs w:val="21"/>
                <w:lang w:eastAsia="zh-CN"/>
              </w:rPr>
              <w:t>、</w:t>
            </w:r>
            <w:r>
              <w:rPr>
                <w:rFonts w:hint="eastAsia" w:ascii="宋体" w:hAnsi="宋体" w:cs="宋体"/>
                <w:szCs w:val="21"/>
              </w:rPr>
              <w:t>报送新兽药疗效、不良反应的处罚</w:t>
            </w:r>
          </w:p>
        </w:tc>
      </w:tr>
      <w:tr w14:paraId="0984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72A787F1">
            <w:pPr>
              <w:spacing w:line="300" w:lineRule="exact"/>
              <w:jc w:val="center"/>
              <w:rPr>
                <w:rFonts w:ascii="宋体" w:cs="宋体"/>
                <w:szCs w:val="21"/>
              </w:rPr>
            </w:pPr>
            <w:r>
              <w:rPr>
                <w:rFonts w:hint="eastAsia" w:ascii="宋体" w:hAnsi="宋体" w:cs="宋体"/>
                <w:szCs w:val="21"/>
              </w:rPr>
              <w:t>实施依据</w:t>
            </w:r>
          </w:p>
        </w:tc>
        <w:tc>
          <w:tcPr>
            <w:tcW w:w="7936" w:type="dxa"/>
            <w:vAlign w:val="center"/>
          </w:tcPr>
          <w:p w14:paraId="120570C0">
            <w:pPr>
              <w:spacing w:line="300" w:lineRule="exact"/>
              <w:ind w:firstLine="420" w:firstLineChars="200"/>
              <w:rPr>
                <w:rFonts w:ascii="宋体" w:cs="宋体"/>
                <w:szCs w:val="21"/>
              </w:rPr>
            </w:pPr>
            <w:r>
              <w:rPr>
                <w:rFonts w:hint="eastAsia" w:ascii="宋体" w:hAnsi="宋体" w:cs="宋体"/>
                <w:szCs w:val="21"/>
              </w:rPr>
              <w:t>《兽药管理条例》第六十五条：违反本条例规定，兽药生产企业、经营企业、兽药使用单位和开具处方的兽医人员发现可能与兽药使用有关的严重不良反应，不向所在地人民政府兽医行政管理部门报告的，给予警告，并处</w:t>
            </w:r>
            <w:r>
              <w:rPr>
                <w:rFonts w:ascii="宋体" w:hAnsi="宋体" w:cs="宋体"/>
                <w:szCs w:val="21"/>
              </w:rPr>
              <w:t>5000</w:t>
            </w:r>
            <w:r>
              <w:rPr>
                <w:rFonts w:hint="eastAsia" w:ascii="宋体" w:hAnsi="宋体" w:cs="宋体"/>
                <w:szCs w:val="21"/>
              </w:rPr>
              <w:t>元以上</w:t>
            </w:r>
            <w:r>
              <w:rPr>
                <w:rFonts w:ascii="宋体" w:hAnsi="宋体" w:cs="宋体"/>
                <w:szCs w:val="21"/>
              </w:rPr>
              <w:t>1</w:t>
            </w:r>
            <w:r>
              <w:rPr>
                <w:rFonts w:hint="eastAsia" w:ascii="宋体" w:hAnsi="宋体" w:cs="宋体"/>
                <w:szCs w:val="21"/>
              </w:rPr>
              <w:t>万元以下罚款。生产企业在新兽药监测期内不收集或者不及时报送该新兽药的疗效、不良反应等资料的，责令其限期改正，并处</w:t>
            </w:r>
            <w:r>
              <w:rPr>
                <w:rFonts w:ascii="宋体" w:hAnsi="宋体" w:cs="宋体"/>
                <w:szCs w:val="21"/>
              </w:rPr>
              <w:t>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万元以下罚款；情节严重的，撤销该新兽药的产品批准文号。</w:t>
            </w:r>
          </w:p>
        </w:tc>
      </w:tr>
      <w:tr w14:paraId="21ED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3932DB1C">
            <w:pPr>
              <w:spacing w:line="300" w:lineRule="exact"/>
              <w:jc w:val="center"/>
              <w:rPr>
                <w:rFonts w:ascii="宋体" w:cs="宋体"/>
                <w:szCs w:val="21"/>
              </w:rPr>
            </w:pPr>
            <w:r>
              <w:rPr>
                <w:rFonts w:hint="eastAsia" w:ascii="宋体" w:hAnsi="宋体" w:cs="宋体"/>
                <w:szCs w:val="21"/>
              </w:rPr>
              <w:t>责任主体</w:t>
            </w:r>
          </w:p>
        </w:tc>
        <w:tc>
          <w:tcPr>
            <w:tcW w:w="7936" w:type="dxa"/>
            <w:vAlign w:val="center"/>
          </w:tcPr>
          <w:p w14:paraId="0C7BDD1E">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309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37D44D3E">
            <w:pPr>
              <w:spacing w:line="300" w:lineRule="exact"/>
              <w:jc w:val="center"/>
              <w:rPr>
                <w:rFonts w:ascii="宋体" w:cs="宋体"/>
                <w:szCs w:val="21"/>
              </w:rPr>
            </w:pPr>
            <w:r>
              <w:rPr>
                <w:rFonts w:hint="eastAsia" w:ascii="宋体" w:hAnsi="宋体" w:cs="宋体"/>
                <w:szCs w:val="21"/>
              </w:rPr>
              <w:t>责任事项</w:t>
            </w:r>
          </w:p>
        </w:tc>
        <w:tc>
          <w:tcPr>
            <w:tcW w:w="7936" w:type="dxa"/>
            <w:vAlign w:val="center"/>
          </w:tcPr>
          <w:p w14:paraId="0F988EFF">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w:t>
            </w:r>
            <w:r>
              <w:rPr>
                <w:rFonts w:hint="eastAsia" w:ascii="宋体" w:hAnsi="宋体" w:cs="宋体"/>
                <w:szCs w:val="21"/>
                <w:lang w:eastAsia="zh-CN"/>
              </w:rPr>
              <w:t>不履行</w:t>
            </w:r>
            <w:r>
              <w:rPr>
                <w:rFonts w:hint="eastAsia" w:ascii="宋体" w:hAnsi="宋体" w:cs="宋体"/>
                <w:szCs w:val="21"/>
              </w:rPr>
              <w:t>兽药使用严重不良反应报告</w:t>
            </w:r>
            <w:r>
              <w:rPr>
                <w:rFonts w:hint="eastAsia" w:ascii="宋体" w:hAnsi="宋体" w:cs="宋体"/>
                <w:szCs w:val="21"/>
                <w:lang w:eastAsia="zh-CN"/>
              </w:rPr>
              <w:t>义务或者</w:t>
            </w:r>
            <w:r>
              <w:rPr>
                <w:rFonts w:hint="eastAsia" w:ascii="宋体" w:hAnsi="宋体" w:cs="宋体"/>
                <w:szCs w:val="21"/>
              </w:rPr>
              <w:t>不收集</w:t>
            </w:r>
            <w:r>
              <w:rPr>
                <w:rFonts w:hint="eastAsia" w:ascii="宋体" w:hAnsi="宋体" w:cs="宋体"/>
                <w:szCs w:val="21"/>
                <w:lang w:eastAsia="zh-CN"/>
              </w:rPr>
              <w:t>、</w:t>
            </w:r>
            <w:r>
              <w:rPr>
                <w:rFonts w:hint="eastAsia" w:ascii="宋体" w:hAnsi="宋体" w:cs="宋体"/>
                <w:szCs w:val="21"/>
              </w:rPr>
              <w:t>报送新兽药疗效、不良反应的</w:t>
            </w:r>
            <w:r>
              <w:rPr>
                <w:rFonts w:hint="eastAsia" w:ascii="宋体" w:hAnsi="宋体" w:cs="宋体"/>
                <w:color w:val="000000"/>
                <w:szCs w:val="21"/>
              </w:rPr>
              <w:t>行为予以审查，决定是否立案。</w:t>
            </w:r>
          </w:p>
          <w:p w14:paraId="716AE8B0">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06F19B9">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3B14F4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44CC725">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ECA2408">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1DE4773">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6B0509A">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4A7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5E7DD357">
            <w:pPr>
              <w:spacing w:line="300" w:lineRule="exact"/>
              <w:jc w:val="center"/>
              <w:rPr>
                <w:rFonts w:ascii="宋体" w:cs="宋体"/>
                <w:szCs w:val="21"/>
              </w:rPr>
            </w:pPr>
            <w:r>
              <w:rPr>
                <w:rFonts w:hint="eastAsia" w:ascii="宋体" w:hAnsi="宋体" w:cs="宋体"/>
                <w:szCs w:val="21"/>
              </w:rPr>
              <w:t>责任事项依据</w:t>
            </w:r>
          </w:p>
        </w:tc>
        <w:tc>
          <w:tcPr>
            <w:tcW w:w="7936" w:type="dxa"/>
            <w:vAlign w:val="center"/>
          </w:tcPr>
          <w:p w14:paraId="14A0F574">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2223C14B">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75314F44">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39D35805">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8ACAFD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012034E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272B0C7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6DE59A27">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0961A7C4">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4B7AF429">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3D2706C6">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eastAsia="zh-CN"/>
              </w:rPr>
              <w:t>：当事人对</w:t>
            </w:r>
            <w:r>
              <w:rPr>
                <w:rFonts w:hint="eastAsia" w:ascii="宋体" w:hAnsi="宋体" w:cs="宋体"/>
                <w:szCs w:val="21"/>
              </w:rPr>
              <w:t>行政处罚决定不服申请行政复议或者提起行政诉讼的，行政处罚不停止执行，法律另有规定的除外。</w:t>
            </w:r>
          </w:p>
        </w:tc>
      </w:tr>
      <w:tr w14:paraId="6E95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6E1A8BA8">
            <w:pPr>
              <w:spacing w:line="300" w:lineRule="exact"/>
              <w:jc w:val="center"/>
              <w:rPr>
                <w:rFonts w:ascii="宋体" w:cs="宋体"/>
                <w:szCs w:val="21"/>
              </w:rPr>
            </w:pPr>
            <w:r>
              <w:rPr>
                <w:rFonts w:hint="eastAsia" w:ascii="宋体" w:hAnsi="宋体" w:cs="宋体"/>
                <w:szCs w:val="21"/>
              </w:rPr>
              <w:t>追责情形</w:t>
            </w:r>
          </w:p>
        </w:tc>
        <w:tc>
          <w:tcPr>
            <w:tcW w:w="7936" w:type="dxa"/>
            <w:vAlign w:val="center"/>
          </w:tcPr>
          <w:p w14:paraId="45418C65">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C9A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64A440F2">
            <w:pPr>
              <w:spacing w:line="300" w:lineRule="exact"/>
              <w:jc w:val="center"/>
              <w:rPr>
                <w:rFonts w:ascii="宋体" w:cs="宋体"/>
                <w:szCs w:val="21"/>
              </w:rPr>
            </w:pPr>
            <w:r>
              <w:rPr>
                <w:rFonts w:hint="eastAsia" w:ascii="宋体" w:hAnsi="宋体" w:cs="宋体"/>
                <w:szCs w:val="21"/>
              </w:rPr>
              <w:t>监督电话</w:t>
            </w:r>
          </w:p>
        </w:tc>
        <w:tc>
          <w:tcPr>
            <w:tcW w:w="7936" w:type="dxa"/>
            <w:vAlign w:val="center"/>
          </w:tcPr>
          <w:p w14:paraId="4F5040D9">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5CA283FF">
      <w:pPr>
        <w:spacing w:line="300" w:lineRule="exact"/>
        <w:rPr>
          <w:rFonts w:ascii="宋体" w:cs="宋体"/>
          <w:szCs w:val="21"/>
        </w:rPr>
      </w:pPr>
    </w:p>
    <w:p w14:paraId="58AFE857">
      <w:pPr>
        <w:spacing w:line="400" w:lineRule="exact"/>
        <w:rPr>
          <w:rFonts w:ascii="宋体" w:cs="宋体"/>
          <w:szCs w:val="21"/>
        </w:rPr>
      </w:pPr>
    </w:p>
    <w:p w14:paraId="61B45308">
      <w:pPr>
        <w:spacing w:line="400" w:lineRule="exact"/>
        <w:rPr>
          <w:rFonts w:ascii="宋体" w:cs="宋体"/>
          <w:szCs w:val="21"/>
        </w:rPr>
      </w:pPr>
    </w:p>
    <w:p w14:paraId="07125AB7">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7936"/>
      </w:tblGrid>
      <w:tr w14:paraId="432E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09B4060A">
            <w:pPr>
              <w:spacing w:line="300" w:lineRule="exact"/>
              <w:jc w:val="center"/>
              <w:rPr>
                <w:rFonts w:ascii="宋体" w:cs="宋体"/>
                <w:szCs w:val="21"/>
              </w:rPr>
            </w:pPr>
            <w:r>
              <w:rPr>
                <w:rFonts w:hint="eastAsia" w:ascii="宋体" w:hAnsi="宋体" w:cs="宋体"/>
                <w:szCs w:val="21"/>
              </w:rPr>
              <w:t>序号</w:t>
            </w:r>
          </w:p>
        </w:tc>
        <w:tc>
          <w:tcPr>
            <w:tcW w:w="7936" w:type="dxa"/>
            <w:vAlign w:val="center"/>
          </w:tcPr>
          <w:p w14:paraId="70E845B1">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97</w:t>
            </w:r>
          </w:p>
        </w:tc>
      </w:tr>
      <w:tr w14:paraId="0313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5349454B">
            <w:pPr>
              <w:spacing w:line="300" w:lineRule="exact"/>
              <w:jc w:val="center"/>
              <w:rPr>
                <w:rFonts w:ascii="宋体" w:cs="宋体"/>
                <w:szCs w:val="21"/>
              </w:rPr>
            </w:pPr>
            <w:r>
              <w:rPr>
                <w:rFonts w:hint="eastAsia" w:ascii="宋体" w:hAnsi="宋体" w:cs="宋体"/>
                <w:szCs w:val="21"/>
              </w:rPr>
              <w:t>权力类型</w:t>
            </w:r>
          </w:p>
        </w:tc>
        <w:tc>
          <w:tcPr>
            <w:tcW w:w="7936" w:type="dxa"/>
            <w:vAlign w:val="center"/>
          </w:tcPr>
          <w:p w14:paraId="7ADCF2C9">
            <w:pPr>
              <w:spacing w:line="300" w:lineRule="exact"/>
              <w:jc w:val="center"/>
              <w:rPr>
                <w:rFonts w:ascii="宋体" w:cs="宋体"/>
                <w:szCs w:val="21"/>
              </w:rPr>
            </w:pPr>
            <w:r>
              <w:rPr>
                <w:rFonts w:hint="eastAsia" w:ascii="宋体" w:hAnsi="宋体" w:cs="宋体"/>
                <w:szCs w:val="21"/>
              </w:rPr>
              <w:t>行政处罚</w:t>
            </w:r>
          </w:p>
        </w:tc>
      </w:tr>
      <w:tr w14:paraId="6088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3F5600E4">
            <w:pPr>
              <w:spacing w:line="300" w:lineRule="exact"/>
              <w:jc w:val="center"/>
              <w:rPr>
                <w:rFonts w:ascii="宋体" w:cs="宋体"/>
                <w:szCs w:val="21"/>
              </w:rPr>
            </w:pPr>
            <w:r>
              <w:rPr>
                <w:rFonts w:hint="eastAsia" w:ascii="宋体" w:hAnsi="宋体" w:cs="宋体"/>
                <w:szCs w:val="21"/>
              </w:rPr>
              <w:t>权力项目名称</w:t>
            </w:r>
          </w:p>
        </w:tc>
        <w:tc>
          <w:tcPr>
            <w:tcW w:w="7936" w:type="dxa"/>
            <w:vAlign w:val="center"/>
          </w:tcPr>
          <w:p w14:paraId="2AADA49D">
            <w:pPr>
              <w:spacing w:line="300" w:lineRule="exact"/>
              <w:jc w:val="center"/>
              <w:rPr>
                <w:rFonts w:ascii="宋体" w:cs="宋体"/>
                <w:szCs w:val="21"/>
              </w:rPr>
            </w:pPr>
            <w:r>
              <w:rPr>
                <w:rFonts w:hint="eastAsia" w:ascii="宋体" w:hAnsi="宋体" w:cs="宋体"/>
                <w:szCs w:val="21"/>
              </w:rPr>
              <w:t>对未经兽医开具处方销售、购买、使用兽用处方药的处罚</w:t>
            </w:r>
          </w:p>
        </w:tc>
      </w:tr>
      <w:tr w14:paraId="4112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6ECC300E">
            <w:pPr>
              <w:spacing w:line="300" w:lineRule="exact"/>
              <w:jc w:val="center"/>
              <w:rPr>
                <w:rFonts w:ascii="宋体" w:cs="宋体"/>
                <w:szCs w:val="21"/>
              </w:rPr>
            </w:pPr>
            <w:r>
              <w:rPr>
                <w:rFonts w:hint="eastAsia" w:ascii="宋体" w:hAnsi="宋体" w:cs="宋体"/>
                <w:szCs w:val="21"/>
              </w:rPr>
              <w:t>实施依据</w:t>
            </w:r>
          </w:p>
        </w:tc>
        <w:tc>
          <w:tcPr>
            <w:tcW w:w="7936" w:type="dxa"/>
            <w:vAlign w:val="center"/>
          </w:tcPr>
          <w:p w14:paraId="4AE61B9C">
            <w:pPr>
              <w:spacing w:line="300" w:lineRule="exact"/>
              <w:ind w:firstLine="420" w:firstLineChars="200"/>
              <w:rPr>
                <w:rFonts w:ascii="宋体" w:cs="宋体"/>
                <w:szCs w:val="21"/>
              </w:rPr>
            </w:pPr>
            <w:r>
              <w:rPr>
                <w:rFonts w:hint="eastAsia" w:ascii="宋体" w:hAnsi="宋体" w:cs="宋体"/>
                <w:szCs w:val="21"/>
              </w:rPr>
              <w:t>《兽药管理条例》第六十六条：反本条例规定，未经兽医开具处方销售、购买、使用兽用处方药的，责令其限期改正，没收违法所得，并处</w:t>
            </w:r>
            <w:r>
              <w:rPr>
                <w:rFonts w:ascii="宋体" w:hAnsi="宋体" w:cs="宋体"/>
                <w:szCs w:val="21"/>
              </w:rPr>
              <w:t>5</w:t>
            </w:r>
            <w:r>
              <w:rPr>
                <w:rFonts w:hint="eastAsia" w:ascii="宋体" w:hAnsi="宋体" w:cs="宋体"/>
                <w:szCs w:val="21"/>
              </w:rPr>
              <w:t>万元以下罚款；给他人造成损失的，依法承担赔偿责任。</w:t>
            </w:r>
          </w:p>
        </w:tc>
      </w:tr>
      <w:tr w14:paraId="5F06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19BD0180">
            <w:pPr>
              <w:spacing w:line="300" w:lineRule="exact"/>
              <w:jc w:val="center"/>
              <w:rPr>
                <w:rFonts w:ascii="宋体" w:cs="宋体"/>
                <w:szCs w:val="21"/>
              </w:rPr>
            </w:pPr>
            <w:r>
              <w:rPr>
                <w:rFonts w:hint="eastAsia" w:ascii="宋体" w:hAnsi="宋体" w:cs="宋体"/>
                <w:szCs w:val="21"/>
              </w:rPr>
              <w:t>责任主体</w:t>
            </w:r>
          </w:p>
        </w:tc>
        <w:tc>
          <w:tcPr>
            <w:tcW w:w="7936" w:type="dxa"/>
            <w:vAlign w:val="center"/>
          </w:tcPr>
          <w:p w14:paraId="1198BC62">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726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5C0A0A1B">
            <w:pPr>
              <w:spacing w:line="300" w:lineRule="exact"/>
              <w:jc w:val="center"/>
              <w:rPr>
                <w:rFonts w:ascii="宋体" w:cs="宋体"/>
                <w:szCs w:val="21"/>
              </w:rPr>
            </w:pPr>
            <w:r>
              <w:rPr>
                <w:rFonts w:hint="eastAsia" w:ascii="宋体" w:hAnsi="宋体" w:cs="宋体"/>
                <w:szCs w:val="21"/>
              </w:rPr>
              <w:t>责任事项</w:t>
            </w:r>
          </w:p>
        </w:tc>
        <w:tc>
          <w:tcPr>
            <w:tcW w:w="7936" w:type="dxa"/>
            <w:vAlign w:val="center"/>
          </w:tcPr>
          <w:p w14:paraId="04AF512F">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立案责任：发现重大复杂的涉嫌未经兽医开具处方销售、购买、使用兽用处方药的行为予以审查，决定是否立案。</w:t>
            </w:r>
          </w:p>
          <w:p w14:paraId="062BD4DB">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478290C">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44D89F9">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436A08B">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831379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D82C074">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7D4831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6D8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13024E3E">
            <w:pPr>
              <w:spacing w:line="300" w:lineRule="exact"/>
              <w:jc w:val="center"/>
              <w:rPr>
                <w:rFonts w:ascii="宋体" w:cs="宋体"/>
                <w:szCs w:val="21"/>
              </w:rPr>
            </w:pPr>
            <w:r>
              <w:rPr>
                <w:rFonts w:hint="eastAsia" w:ascii="宋体" w:hAnsi="宋体" w:cs="宋体"/>
                <w:szCs w:val="21"/>
              </w:rPr>
              <w:t>责任事项依据</w:t>
            </w:r>
          </w:p>
        </w:tc>
        <w:tc>
          <w:tcPr>
            <w:tcW w:w="7936" w:type="dxa"/>
            <w:vAlign w:val="center"/>
          </w:tcPr>
          <w:p w14:paraId="3B1F1AEA">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3CD661B3">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1CE73D31">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564C6463">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F886E3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2EB24969">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320B054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4912E4D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5C7304A7">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6E714F27">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1C025BF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eastAsia="zh-CN"/>
              </w:rPr>
              <w:t>：当事人对</w:t>
            </w:r>
            <w:r>
              <w:rPr>
                <w:rFonts w:hint="eastAsia" w:ascii="宋体" w:hAnsi="宋体" w:cs="宋体"/>
                <w:szCs w:val="21"/>
              </w:rPr>
              <w:t>行政处罚决定不服申请行政复议或者提起行政诉讼的，行政处罚不停止执行，法律另有规定的除外。</w:t>
            </w:r>
          </w:p>
        </w:tc>
      </w:tr>
      <w:tr w14:paraId="7E7A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32A1391D">
            <w:pPr>
              <w:spacing w:line="300" w:lineRule="exact"/>
              <w:jc w:val="center"/>
              <w:rPr>
                <w:rFonts w:ascii="宋体" w:cs="宋体"/>
                <w:szCs w:val="21"/>
              </w:rPr>
            </w:pPr>
            <w:r>
              <w:rPr>
                <w:rFonts w:hint="eastAsia" w:ascii="宋体" w:hAnsi="宋体" w:cs="宋体"/>
                <w:szCs w:val="21"/>
              </w:rPr>
              <w:t>追责情形</w:t>
            </w:r>
          </w:p>
        </w:tc>
        <w:tc>
          <w:tcPr>
            <w:tcW w:w="7936" w:type="dxa"/>
            <w:vAlign w:val="center"/>
          </w:tcPr>
          <w:p w14:paraId="1427C726">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F34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294A9A44">
            <w:pPr>
              <w:spacing w:line="300" w:lineRule="exact"/>
              <w:jc w:val="center"/>
              <w:rPr>
                <w:rFonts w:ascii="宋体" w:cs="宋体"/>
                <w:szCs w:val="21"/>
              </w:rPr>
            </w:pPr>
            <w:r>
              <w:rPr>
                <w:rFonts w:hint="eastAsia" w:ascii="宋体" w:hAnsi="宋体" w:cs="宋体"/>
                <w:szCs w:val="21"/>
              </w:rPr>
              <w:t>监督电话</w:t>
            </w:r>
          </w:p>
        </w:tc>
        <w:tc>
          <w:tcPr>
            <w:tcW w:w="7936" w:type="dxa"/>
            <w:vAlign w:val="center"/>
          </w:tcPr>
          <w:p w14:paraId="601BD258">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27E161DF">
      <w:pPr>
        <w:spacing w:line="400" w:lineRule="exact"/>
        <w:rPr>
          <w:rFonts w:ascii="宋体" w:cs="宋体"/>
          <w:szCs w:val="21"/>
        </w:rPr>
      </w:pPr>
    </w:p>
    <w:p w14:paraId="64D270DB">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7936"/>
      </w:tblGrid>
      <w:tr w14:paraId="2D55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69C95996">
            <w:pPr>
              <w:spacing w:line="300" w:lineRule="exact"/>
              <w:jc w:val="center"/>
              <w:rPr>
                <w:rFonts w:ascii="宋体" w:cs="宋体"/>
                <w:szCs w:val="21"/>
              </w:rPr>
            </w:pPr>
            <w:r>
              <w:rPr>
                <w:rFonts w:hint="eastAsia" w:ascii="宋体" w:hAnsi="宋体" w:cs="宋体"/>
                <w:szCs w:val="21"/>
              </w:rPr>
              <w:t>序号</w:t>
            </w:r>
          </w:p>
        </w:tc>
        <w:tc>
          <w:tcPr>
            <w:tcW w:w="7936" w:type="dxa"/>
            <w:vAlign w:val="center"/>
          </w:tcPr>
          <w:p w14:paraId="5013BFD1">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98</w:t>
            </w:r>
          </w:p>
        </w:tc>
      </w:tr>
      <w:tr w14:paraId="04E8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3DE65DAB">
            <w:pPr>
              <w:spacing w:line="300" w:lineRule="exact"/>
              <w:jc w:val="center"/>
              <w:rPr>
                <w:rFonts w:ascii="宋体" w:cs="宋体"/>
                <w:szCs w:val="21"/>
              </w:rPr>
            </w:pPr>
            <w:r>
              <w:rPr>
                <w:rFonts w:hint="eastAsia" w:ascii="宋体" w:hAnsi="宋体" w:cs="宋体"/>
                <w:szCs w:val="21"/>
              </w:rPr>
              <w:t>权力类型</w:t>
            </w:r>
          </w:p>
        </w:tc>
        <w:tc>
          <w:tcPr>
            <w:tcW w:w="7936" w:type="dxa"/>
            <w:vAlign w:val="center"/>
          </w:tcPr>
          <w:p w14:paraId="1F205FEA">
            <w:pPr>
              <w:spacing w:line="300" w:lineRule="exact"/>
              <w:jc w:val="center"/>
              <w:rPr>
                <w:rFonts w:ascii="宋体" w:cs="宋体"/>
                <w:szCs w:val="21"/>
              </w:rPr>
            </w:pPr>
            <w:r>
              <w:rPr>
                <w:rFonts w:hint="eastAsia" w:ascii="宋体" w:hAnsi="宋体" w:cs="宋体"/>
                <w:szCs w:val="21"/>
              </w:rPr>
              <w:t>行政处罚</w:t>
            </w:r>
          </w:p>
        </w:tc>
      </w:tr>
      <w:tr w14:paraId="2E34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5AA9FD44">
            <w:pPr>
              <w:spacing w:line="300" w:lineRule="exact"/>
              <w:jc w:val="center"/>
              <w:rPr>
                <w:rFonts w:ascii="宋体" w:cs="宋体"/>
                <w:szCs w:val="21"/>
              </w:rPr>
            </w:pPr>
            <w:r>
              <w:rPr>
                <w:rFonts w:hint="eastAsia" w:ascii="宋体" w:hAnsi="宋体" w:cs="宋体"/>
                <w:szCs w:val="21"/>
              </w:rPr>
              <w:t>权力项目名称</w:t>
            </w:r>
          </w:p>
        </w:tc>
        <w:tc>
          <w:tcPr>
            <w:tcW w:w="7936" w:type="dxa"/>
            <w:vAlign w:val="center"/>
          </w:tcPr>
          <w:p w14:paraId="574C779A">
            <w:pPr>
              <w:spacing w:line="300" w:lineRule="exact"/>
              <w:ind w:firstLine="420" w:firstLineChars="200"/>
              <w:rPr>
                <w:rFonts w:ascii="宋体" w:cs="宋体"/>
                <w:szCs w:val="21"/>
              </w:rPr>
            </w:pPr>
            <w:r>
              <w:rPr>
                <w:rFonts w:hint="eastAsia" w:ascii="宋体" w:hAnsi="宋体" w:cs="宋体"/>
                <w:szCs w:val="21"/>
              </w:rPr>
              <w:t>对</w:t>
            </w:r>
            <w:r>
              <w:rPr>
                <w:rFonts w:hint="eastAsia" w:ascii="宋体" w:hAnsi="宋体" w:cs="宋体"/>
                <w:szCs w:val="21"/>
                <w:lang w:eastAsia="zh-CN"/>
              </w:rPr>
              <w:t>将</w:t>
            </w:r>
            <w:r>
              <w:rPr>
                <w:rFonts w:hint="eastAsia" w:ascii="宋体" w:hAnsi="宋体" w:cs="宋体"/>
                <w:szCs w:val="21"/>
              </w:rPr>
              <w:t>原料药销售给兽药生产企业以外的单位和个人，或拆零销售原料药的处罚</w:t>
            </w:r>
          </w:p>
        </w:tc>
      </w:tr>
      <w:tr w14:paraId="0797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48A0F590">
            <w:pPr>
              <w:spacing w:line="300" w:lineRule="exact"/>
              <w:jc w:val="center"/>
              <w:rPr>
                <w:rFonts w:ascii="宋体" w:cs="宋体"/>
                <w:szCs w:val="21"/>
              </w:rPr>
            </w:pPr>
            <w:r>
              <w:rPr>
                <w:rFonts w:hint="eastAsia" w:ascii="宋体" w:hAnsi="宋体" w:cs="宋体"/>
                <w:szCs w:val="21"/>
              </w:rPr>
              <w:t>实施依据</w:t>
            </w:r>
          </w:p>
        </w:tc>
        <w:tc>
          <w:tcPr>
            <w:tcW w:w="7936" w:type="dxa"/>
            <w:vAlign w:val="center"/>
          </w:tcPr>
          <w:p w14:paraId="4BDBAE43">
            <w:pPr>
              <w:spacing w:line="300" w:lineRule="exact"/>
              <w:ind w:firstLine="420" w:firstLineChars="200"/>
              <w:rPr>
                <w:rFonts w:ascii="宋体" w:cs="宋体"/>
                <w:szCs w:val="21"/>
              </w:rPr>
            </w:pPr>
            <w:r>
              <w:rPr>
                <w:rFonts w:hint="eastAsia" w:ascii="宋体" w:hAnsi="宋体" w:cs="宋体"/>
                <w:szCs w:val="21"/>
              </w:rPr>
              <w:t>《兽药管理条例》第六十七条</w:t>
            </w:r>
            <w:r>
              <w:rPr>
                <w:rFonts w:ascii="宋体" w:hAnsi="宋体" w:cs="宋体"/>
                <w:szCs w:val="21"/>
              </w:rPr>
              <w:t>:</w:t>
            </w:r>
            <w:r>
              <w:rPr>
                <w:rFonts w:hint="eastAsia" w:ascii="宋体" w:hAnsi="宋体" w:cs="宋体"/>
                <w:szCs w:val="21"/>
              </w:rPr>
              <w:t>违反本条例规定，兽药生产、经营企业把原料药销售给兽药生产企业以外的单位和个人的，或者兽药经营企业拆零销售原料药的，责令其立即改正，给予警告，没收违法所得，并处</w:t>
            </w:r>
            <w:r>
              <w:rPr>
                <w:rFonts w:ascii="宋体" w:hAnsi="宋体" w:cs="宋体"/>
                <w:szCs w:val="21"/>
              </w:rPr>
              <w:t>2</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万元以下罚款；情节严重的，吊销兽药生产许可证、兽药经营许可证；给他人造成损失的，依法承担赔偿责任。</w:t>
            </w:r>
          </w:p>
        </w:tc>
      </w:tr>
      <w:tr w14:paraId="3852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5451DCBB">
            <w:pPr>
              <w:spacing w:line="300" w:lineRule="exact"/>
              <w:jc w:val="center"/>
              <w:rPr>
                <w:rFonts w:ascii="宋体" w:cs="宋体"/>
                <w:szCs w:val="21"/>
              </w:rPr>
            </w:pPr>
            <w:r>
              <w:rPr>
                <w:rFonts w:hint="eastAsia" w:ascii="宋体" w:hAnsi="宋体" w:cs="宋体"/>
                <w:szCs w:val="21"/>
              </w:rPr>
              <w:t>责任主体</w:t>
            </w:r>
          </w:p>
        </w:tc>
        <w:tc>
          <w:tcPr>
            <w:tcW w:w="7936" w:type="dxa"/>
            <w:vAlign w:val="center"/>
          </w:tcPr>
          <w:p w14:paraId="4D981F05">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5132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34813C0D">
            <w:pPr>
              <w:spacing w:line="300" w:lineRule="exact"/>
              <w:jc w:val="center"/>
              <w:rPr>
                <w:rFonts w:ascii="宋体" w:cs="宋体"/>
                <w:szCs w:val="21"/>
              </w:rPr>
            </w:pPr>
            <w:r>
              <w:rPr>
                <w:rFonts w:hint="eastAsia" w:ascii="宋体" w:hAnsi="宋体" w:cs="宋体"/>
                <w:szCs w:val="21"/>
              </w:rPr>
              <w:t>责任事项</w:t>
            </w:r>
          </w:p>
        </w:tc>
        <w:tc>
          <w:tcPr>
            <w:tcW w:w="7936" w:type="dxa"/>
            <w:vAlign w:val="center"/>
          </w:tcPr>
          <w:p w14:paraId="505CC9E4">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w:t>
            </w:r>
            <w:r>
              <w:rPr>
                <w:rFonts w:hint="eastAsia" w:ascii="宋体" w:hAnsi="宋体" w:cs="宋体"/>
                <w:szCs w:val="21"/>
                <w:lang w:eastAsia="zh-CN"/>
              </w:rPr>
              <w:t>将</w:t>
            </w:r>
            <w:r>
              <w:rPr>
                <w:rFonts w:hint="eastAsia" w:ascii="宋体" w:hAnsi="宋体" w:cs="宋体"/>
                <w:szCs w:val="21"/>
              </w:rPr>
              <w:t>原料药销售给兽药生产企业以外的单位和个人，或拆零销售原料药的</w:t>
            </w:r>
            <w:r>
              <w:rPr>
                <w:rFonts w:hint="eastAsia" w:ascii="宋体" w:hAnsi="宋体" w:cs="宋体"/>
                <w:color w:val="000000"/>
                <w:szCs w:val="21"/>
              </w:rPr>
              <w:t>行为予以审查，决定是否立案。</w:t>
            </w:r>
          </w:p>
          <w:p w14:paraId="0EE0A91D">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673825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FCAC014">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118C82D">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D21179A">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B762583">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29149CF">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8A4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2B665024">
            <w:pPr>
              <w:spacing w:line="300" w:lineRule="exact"/>
              <w:jc w:val="center"/>
              <w:rPr>
                <w:rFonts w:ascii="宋体" w:cs="宋体"/>
                <w:szCs w:val="21"/>
              </w:rPr>
            </w:pPr>
            <w:r>
              <w:rPr>
                <w:rFonts w:hint="eastAsia" w:ascii="宋体" w:hAnsi="宋体" w:cs="宋体"/>
                <w:szCs w:val="21"/>
              </w:rPr>
              <w:t>责任事项依据</w:t>
            </w:r>
          </w:p>
        </w:tc>
        <w:tc>
          <w:tcPr>
            <w:tcW w:w="7936" w:type="dxa"/>
            <w:vAlign w:val="center"/>
          </w:tcPr>
          <w:p w14:paraId="0CDD9BF3">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0620E9CE">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6A254206">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57E2182E">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D14FDF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4218F569">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674B877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118484F2">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7F7673D1">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3D832FC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710C87F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eastAsia="zh-CN"/>
              </w:rPr>
              <w:t>：当事人对</w:t>
            </w:r>
            <w:r>
              <w:rPr>
                <w:rFonts w:hint="eastAsia" w:ascii="宋体" w:hAnsi="宋体" w:cs="宋体"/>
                <w:szCs w:val="21"/>
              </w:rPr>
              <w:t>行政处罚决定不服申请行政复议或者提起行政诉讼的，行政处罚不停止执行，法律另有规定的除外。</w:t>
            </w:r>
          </w:p>
        </w:tc>
      </w:tr>
      <w:tr w14:paraId="7DD9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54A08D91">
            <w:pPr>
              <w:spacing w:line="300" w:lineRule="exact"/>
              <w:jc w:val="center"/>
              <w:rPr>
                <w:rFonts w:ascii="宋体" w:cs="宋体"/>
                <w:szCs w:val="21"/>
              </w:rPr>
            </w:pPr>
            <w:r>
              <w:rPr>
                <w:rFonts w:hint="eastAsia" w:ascii="宋体" w:hAnsi="宋体" w:cs="宋体"/>
                <w:szCs w:val="21"/>
              </w:rPr>
              <w:t>追责情形</w:t>
            </w:r>
          </w:p>
        </w:tc>
        <w:tc>
          <w:tcPr>
            <w:tcW w:w="7936" w:type="dxa"/>
            <w:vAlign w:val="center"/>
          </w:tcPr>
          <w:p w14:paraId="5D4DEB63">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926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4" w:type="dxa"/>
            <w:vAlign w:val="center"/>
          </w:tcPr>
          <w:p w14:paraId="60C5E585">
            <w:pPr>
              <w:spacing w:line="300" w:lineRule="exact"/>
              <w:jc w:val="center"/>
              <w:rPr>
                <w:rFonts w:ascii="宋体" w:cs="宋体"/>
                <w:szCs w:val="21"/>
              </w:rPr>
            </w:pPr>
            <w:r>
              <w:rPr>
                <w:rFonts w:hint="eastAsia" w:ascii="宋体" w:hAnsi="宋体" w:cs="宋体"/>
                <w:szCs w:val="21"/>
              </w:rPr>
              <w:t>监督电话</w:t>
            </w:r>
          </w:p>
        </w:tc>
        <w:tc>
          <w:tcPr>
            <w:tcW w:w="7936" w:type="dxa"/>
            <w:vAlign w:val="center"/>
          </w:tcPr>
          <w:p w14:paraId="2618ADB3">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1D922620">
      <w:pPr>
        <w:spacing w:line="400" w:lineRule="exact"/>
        <w:rPr>
          <w:rFonts w:ascii="宋体" w:cs="宋体"/>
          <w:szCs w:val="21"/>
        </w:rPr>
      </w:pPr>
    </w:p>
    <w:p w14:paraId="79ED9013">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09"/>
      </w:tblGrid>
      <w:tr w14:paraId="6529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6A84099">
            <w:pPr>
              <w:spacing w:line="300" w:lineRule="exact"/>
              <w:jc w:val="center"/>
              <w:rPr>
                <w:rFonts w:ascii="宋体" w:cs="宋体"/>
                <w:szCs w:val="21"/>
              </w:rPr>
            </w:pPr>
            <w:r>
              <w:rPr>
                <w:rFonts w:hint="eastAsia" w:ascii="宋体" w:hAnsi="宋体" w:cs="宋体"/>
                <w:szCs w:val="21"/>
              </w:rPr>
              <w:t>序号</w:t>
            </w:r>
          </w:p>
        </w:tc>
        <w:tc>
          <w:tcPr>
            <w:tcW w:w="7909" w:type="dxa"/>
            <w:vAlign w:val="center"/>
          </w:tcPr>
          <w:p w14:paraId="23CB343C">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99</w:t>
            </w:r>
          </w:p>
        </w:tc>
      </w:tr>
      <w:tr w14:paraId="7E83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F7039CB">
            <w:pPr>
              <w:spacing w:line="300" w:lineRule="exact"/>
              <w:jc w:val="center"/>
              <w:rPr>
                <w:rFonts w:ascii="宋体" w:cs="宋体"/>
                <w:szCs w:val="21"/>
              </w:rPr>
            </w:pPr>
            <w:r>
              <w:rPr>
                <w:rFonts w:hint="eastAsia" w:ascii="宋体" w:hAnsi="宋体" w:cs="宋体"/>
                <w:szCs w:val="21"/>
              </w:rPr>
              <w:t>权力类型</w:t>
            </w:r>
          </w:p>
        </w:tc>
        <w:tc>
          <w:tcPr>
            <w:tcW w:w="7909" w:type="dxa"/>
            <w:vAlign w:val="center"/>
          </w:tcPr>
          <w:p w14:paraId="4F45AB80">
            <w:pPr>
              <w:spacing w:line="300" w:lineRule="exact"/>
              <w:jc w:val="center"/>
              <w:rPr>
                <w:rFonts w:ascii="宋体" w:cs="宋体"/>
                <w:szCs w:val="21"/>
              </w:rPr>
            </w:pPr>
            <w:r>
              <w:rPr>
                <w:rFonts w:hint="eastAsia" w:ascii="宋体" w:hAnsi="宋体" w:cs="宋体"/>
                <w:szCs w:val="21"/>
              </w:rPr>
              <w:t>行政处罚</w:t>
            </w:r>
          </w:p>
        </w:tc>
      </w:tr>
      <w:tr w14:paraId="009E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246D8C08">
            <w:pPr>
              <w:spacing w:line="300" w:lineRule="exact"/>
              <w:jc w:val="center"/>
              <w:rPr>
                <w:rFonts w:ascii="宋体" w:cs="宋体"/>
                <w:szCs w:val="21"/>
              </w:rPr>
            </w:pPr>
            <w:r>
              <w:rPr>
                <w:rFonts w:hint="eastAsia" w:ascii="宋体" w:hAnsi="宋体" w:cs="宋体"/>
                <w:szCs w:val="21"/>
              </w:rPr>
              <w:t>权力项目名称</w:t>
            </w:r>
          </w:p>
        </w:tc>
        <w:tc>
          <w:tcPr>
            <w:tcW w:w="7909" w:type="dxa"/>
            <w:vAlign w:val="center"/>
          </w:tcPr>
          <w:p w14:paraId="78798CEF">
            <w:pPr>
              <w:spacing w:line="300" w:lineRule="exact"/>
              <w:ind w:firstLine="420" w:firstLineChars="200"/>
              <w:rPr>
                <w:rFonts w:ascii="宋体" w:cs="宋体"/>
                <w:szCs w:val="21"/>
              </w:rPr>
            </w:pPr>
            <w:r>
              <w:rPr>
                <w:rFonts w:hint="eastAsia" w:ascii="宋体" w:hAnsi="宋体" w:cs="宋体"/>
                <w:szCs w:val="21"/>
              </w:rPr>
              <w:t>对在饲料和动物饮用水中添加</w:t>
            </w:r>
            <w:r>
              <w:rPr>
                <w:rFonts w:hint="eastAsia" w:ascii="宋体" w:hAnsi="宋体" w:cs="宋体"/>
                <w:szCs w:val="21"/>
                <w:lang w:eastAsia="zh-CN"/>
              </w:rPr>
              <w:t>原料药和禁用药品的处罚</w:t>
            </w:r>
          </w:p>
        </w:tc>
      </w:tr>
      <w:tr w14:paraId="23A62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25946AD">
            <w:pPr>
              <w:spacing w:line="300" w:lineRule="exact"/>
              <w:jc w:val="center"/>
              <w:rPr>
                <w:rFonts w:ascii="宋体" w:cs="宋体"/>
                <w:szCs w:val="21"/>
              </w:rPr>
            </w:pPr>
            <w:r>
              <w:rPr>
                <w:rFonts w:hint="eastAsia" w:ascii="宋体" w:hAnsi="宋体" w:cs="宋体"/>
                <w:szCs w:val="21"/>
              </w:rPr>
              <w:t>实施依据</w:t>
            </w:r>
          </w:p>
        </w:tc>
        <w:tc>
          <w:tcPr>
            <w:tcW w:w="7909" w:type="dxa"/>
            <w:vAlign w:val="center"/>
          </w:tcPr>
          <w:p w14:paraId="3020E93D">
            <w:pPr>
              <w:spacing w:line="300" w:lineRule="exact"/>
              <w:ind w:firstLine="420" w:firstLineChars="200"/>
              <w:rPr>
                <w:rFonts w:ascii="宋体" w:cs="宋体"/>
                <w:szCs w:val="21"/>
              </w:rPr>
            </w:pPr>
            <w:r>
              <w:rPr>
                <w:rFonts w:hint="eastAsia" w:ascii="宋体" w:hAnsi="宋体" w:cs="宋体"/>
                <w:szCs w:val="21"/>
              </w:rPr>
              <w:t>《兽药管理条例》第六十八条：违反本条例规定，在饲料和动物饮用水中添加激素类药品和国务院兽医行政管理部门规定的其他禁用药品，依照《饲料和饲料添加剂管理条例》的有关规定处罚；直接将原料药添加到饲料及动物饮用水中，或者饲喂动物的，责令其立即改正，并处</w:t>
            </w:r>
            <w:r>
              <w:rPr>
                <w:rFonts w:ascii="宋体" w:hAnsi="宋体" w:cs="宋体"/>
                <w:szCs w:val="21"/>
              </w:rPr>
              <w:t>1</w:t>
            </w:r>
            <w:r>
              <w:rPr>
                <w:rFonts w:hint="eastAsia" w:ascii="宋体" w:hAnsi="宋体" w:cs="宋体"/>
                <w:szCs w:val="21"/>
              </w:rPr>
              <w:t>万元以上</w:t>
            </w:r>
            <w:r>
              <w:rPr>
                <w:rFonts w:ascii="宋体" w:hAnsi="宋体" w:cs="宋体"/>
                <w:szCs w:val="21"/>
              </w:rPr>
              <w:t>3</w:t>
            </w:r>
            <w:r>
              <w:rPr>
                <w:rFonts w:hint="eastAsia" w:ascii="宋体" w:hAnsi="宋体" w:cs="宋体"/>
                <w:szCs w:val="21"/>
              </w:rPr>
              <w:t>万元以下罚款；给他人造成损失的，依法承担赔偿责任。</w:t>
            </w:r>
          </w:p>
        </w:tc>
      </w:tr>
      <w:tr w14:paraId="203E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5231B86">
            <w:pPr>
              <w:spacing w:line="300" w:lineRule="exact"/>
              <w:jc w:val="center"/>
              <w:rPr>
                <w:rFonts w:ascii="宋体" w:cs="宋体"/>
                <w:szCs w:val="21"/>
              </w:rPr>
            </w:pPr>
            <w:r>
              <w:rPr>
                <w:rFonts w:hint="eastAsia" w:ascii="宋体" w:hAnsi="宋体" w:cs="宋体"/>
                <w:szCs w:val="21"/>
              </w:rPr>
              <w:t>责任主体</w:t>
            </w:r>
          </w:p>
        </w:tc>
        <w:tc>
          <w:tcPr>
            <w:tcW w:w="7909" w:type="dxa"/>
            <w:vAlign w:val="center"/>
          </w:tcPr>
          <w:p w14:paraId="02247693">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B22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031C7AC">
            <w:pPr>
              <w:spacing w:line="300" w:lineRule="exact"/>
              <w:jc w:val="center"/>
              <w:rPr>
                <w:rFonts w:ascii="宋体" w:cs="宋体"/>
                <w:szCs w:val="21"/>
              </w:rPr>
            </w:pPr>
            <w:r>
              <w:rPr>
                <w:rFonts w:hint="eastAsia" w:ascii="宋体" w:hAnsi="宋体" w:cs="宋体"/>
                <w:szCs w:val="21"/>
              </w:rPr>
              <w:t>责任事项</w:t>
            </w:r>
          </w:p>
        </w:tc>
        <w:tc>
          <w:tcPr>
            <w:tcW w:w="7909" w:type="dxa"/>
            <w:vAlign w:val="center"/>
          </w:tcPr>
          <w:p w14:paraId="67ED26D8">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w:t>
            </w:r>
            <w:r>
              <w:rPr>
                <w:rFonts w:hint="eastAsia" w:ascii="宋体" w:hAnsi="宋体" w:cs="宋体"/>
                <w:szCs w:val="21"/>
              </w:rPr>
              <w:t>在饲料和动物饮用水中添加</w:t>
            </w:r>
            <w:r>
              <w:rPr>
                <w:rFonts w:hint="eastAsia" w:ascii="宋体" w:hAnsi="宋体" w:cs="宋体"/>
                <w:szCs w:val="21"/>
                <w:lang w:eastAsia="zh-CN"/>
              </w:rPr>
              <w:t>原料药和禁用药品的</w:t>
            </w:r>
            <w:r>
              <w:rPr>
                <w:rFonts w:hint="eastAsia" w:ascii="宋体" w:hAnsi="宋体" w:cs="宋体"/>
                <w:color w:val="000000"/>
                <w:szCs w:val="21"/>
              </w:rPr>
              <w:t>行为予以审查，决定是否立案。</w:t>
            </w:r>
          </w:p>
          <w:p w14:paraId="01C0709A">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E430C1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08F6663">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E63204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97004FB">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6D26D9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A50EAE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519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B50A457">
            <w:pPr>
              <w:spacing w:line="300" w:lineRule="exact"/>
              <w:jc w:val="center"/>
              <w:rPr>
                <w:rFonts w:ascii="宋体" w:cs="宋体"/>
                <w:szCs w:val="21"/>
              </w:rPr>
            </w:pPr>
            <w:r>
              <w:rPr>
                <w:rFonts w:hint="eastAsia" w:ascii="宋体" w:hAnsi="宋体" w:cs="宋体"/>
                <w:szCs w:val="21"/>
              </w:rPr>
              <w:t>责任事项依据</w:t>
            </w:r>
          </w:p>
        </w:tc>
        <w:tc>
          <w:tcPr>
            <w:tcW w:w="7909" w:type="dxa"/>
            <w:vAlign w:val="center"/>
          </w:tcPr>
          <w:p w14:paraId="5882402B">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2625E084">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657E683B">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3F20CBA2">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7906F8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74A6CF0B">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1FF1924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35C211D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34366DA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54BAAD46">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p w14:paraId="5C3854C0">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《中华人民共和国行政处罚法》第四十五条</w:t>
            </w:r>
            <w:r>
              <w:rPr>
                <w:rFonts w:hint="eastAsia" w:ascii="宋体" w:hAnsi="宋体" w:cs="宋体"/>
                <w:szCs w:val="21"/>
                <w:lang w:eastAsia="zh-CN"/>
              </w:rPr>
              <w:t>：当事人对</w:t>
            </w:r>
            <w:r>
              <w:rPr>
                <w:rFonts w:hint="eastAsia" w:ascii="宋体" w:hAnsi="宋体" w:cs="宋体"/>
                <w:szCs w:val="21"/>
              </w:rPr>
              <w:t>行政处罚决定不服申请行政复议或者提起行政诉讼的，行政处罚不停止执行，法律另有规定的除外。</w:t>
            </w:r>
          </w:p>
        </w:tc>
      </w:tr>
      <w:tr w14:paraId="357C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1E6F04A">
            <w:pPr>
              <w:spacing w:line="300" w:lineRule="exact"/>
              <w:jc w:val="center"/>
              <w:rPr>
                <w:rFonts w:ascii="宋体" w:cs="宋体"/>
                <w:szCs w:val="21"/>
              </w:rPr>
            </w:pPr>
            <w:r>
              <w:rPr>
                <w:rFonts w:hint="eastAsia" w:ascii="宋体" w:hAnsi="宋体" w:cs="宋体"/>
                <w:szCs w:val="21"/>
              </w:rPr>
              <w:t>追责情形</w:t>
            </w:r>
          </w:p>
        </w:tc>
        <w:tc>
          <w:tcPr>
            <w:tcW w:w="7909" w:type="dxa"/>
            <w:vAlign w:val="center"/>
          </w:tcPr>
          <w:p w14:paraId="65A5FA49">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兽药管理条例</w:t>
            </w:r>
            <w:r>
              <w:rPr>
                <w:rFonts w:hint="eastAsia" w:ascii="宋体" w:hAnsi="宋体" w:cs="宋体"/>
                <w:color w:val="000000"/>
                <w:szCs w:val="21"/>
                <w:lang w:eastAsia="zh-CN"/>
              </w:rPr>
              <w:t>》《</w:t>
            </w:r>
            <w:r>
              <w:rPr>
                <w:rFonts w:hint="eastAsia" w:ascii="宋体" w:hAnsi="宋体" w:cs="宋体"/>
                <w:color w:val="000000"/>
                <w:szCs w:val="21"/>
              </w:rPr>
              <w:t>饲料和饲料添加剂管理条例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CD8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2CC4C9D">
            <w:pPr>
              <w:spacing w:line="300" w:lineRule="exact"/>
              <w:jc w:val="center"/>
              <w:rPr>
                <w:rFonts w:ascii="宋体" w:cs="宋体"/>
                <w:szCs w:val="21"/>
              </w:rPr>
            </w:pPr>
            <w:r>
              <w:rPr>
                <w:rFonts w:hint="eastAsia" w:ascii="宋体" w:hAnsi="宋体" w:cs="宋体"/>
                <w:szCs w:val="21"/>
              </w:rPr>
              <w:t>监督电话</w:t>
            </w:r>
          </w:p>
        </w:tc>
        <w:tc>
          <w:tcPr>
            <w:tcW w:w="7909" w:type="dxa"/>
            <w:vAlign w:val="center"/>
          </w:tcPr>
          <w:p w14:paraId="3F0E7BB0">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476D4E73">
      <w:pPr>
        <w:spacing w:line="300" w:lineRule="exact"/>
        <w:rPr>
          <w:rFonts w:ascii="宋体" w:cs="宋体"/>
          <w:szCs w:val="21"/>
        </w:rPr>
      </w:pPr>
    </w:p>
    <w:p w14:paraId="711D4E56">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895"/>
      </w:tblGrid>
      <w:tr w14:paraId="4B9D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2B2323E7">
            <w:pPr>
              <w:spacing w:line="300" w:lineRule="exact"/>
              <w:jc w:val="center"/>
              <w:rPr>
                <w:rFonts w:ascii="宋体" w:cs="仿宋_GB2312"/>
                <w:szCs w:val="21"/>
              </w:rPr>
            </w:pPr>
            <w:r>
              <w:rPr>
                <w:rFonts w:hint="eastAsia" w:ascii="宋体" w:hAnsi="宋体" w:cs="仿宋_GB2312"/>
                <w:szCs w:val="21"/>
              </w:rPr>
              <w:t>序号</w:t>
            </w:r>
          </w:p>
        </w:tc>
        <w:tc>
          <w:tcPr>
            <w:tcW w:w="7895" w:type="dxa"/>
            <w:vAlign w:val="center"/>
          </w:tcPr>
          <w:p w14:paraId="2CC81777">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100</w:t>
            </w:r>
          </w:p>
        </w:tc>
      </w:tr>
      <w:tr w14:paraId="1AC0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826F4CE">
            <w:pPr>
              <w:spacing w:line="300" w:lineRule="exact"/>
              <w:jc w:val="center"/>
              <w:rPr>
                <w:rFonts w:ascii="宋体" w:cs="仿宋_GB2312"/>
                <w:szCs w:val="21"/>
              </w:rPr>
            </w:pPr>
            <w:r>
              <w:rPr>
                <w:rFonts w:hint="eastAsia" w:ascii="宋体" w:hAnsi="宋体" w:cs="仿宋_GB2312"/>
                <w:szCs w:val="21"/>
              </w:rPr>
              <w:t>权力类型</w:t>
            </w:r>
          </w:p>
        </w:tc>
        <w:tc>
          <w:tcPr>
            <w:tcW w:w="7895" w:type="dxa"/>
            <w:vAlign w:val="center"/>
          </w:tcPr>
          <w:p w14:paraId="0B94E0E5">
            <w:pPr>
              <w:spacing w:line="300" w:lineRule="exact"/>
              <w:jc w:val="center"/>
              <w:rPr>
                <w:rFonts w:ascii="宋体" w:cs="仿宋_GB2312"/>
                <w:szCs w:val="21"/>
              </w:rPr>
            </w:pPr>
            <w:r>
              <w:rPr>
                <w:rFonts w:hint="eastAsia" w:ascii="宋体" w:hAnsi="宋体" w:cs="宋体"/>
                <w:szCs w:val="21"/>
              </w:rPr>
              <w:t>行政处罚</w:t>
            </w:r>
          </w:p>
        </w:tc>
      </w:tr>
      <w:tr w14:paraId="2DE6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027D4911">
            <w:pPr>
              <w:spacing w:line="300" w:lineRule="exact"/>
              <w:jc w:val="center"/>
              <w:rPr>
                <w:rFonts w:ascii="宋体" w:cs="仿宋_GB2312"/>
                <w:szCs w:val="21"/>
              </w:rPr>
            </w:pPr>
            <w:r>
              <w:rPr>
                <w:rFonts w:hint="eastAsia" w:ascii="宋体" w:hAnsi="宋体" w:cs="仿宋_GB2312"/>
                <w:szCs w:val="21"/>
              </w:rPr>
              <w:t>权力项目名称</w:t>
            </w:r>
          </w:p>
        </w:tc>
        <w:tc>
          <w:tcPr>
            <w:tcW w:w="7895" w:type="dxa"/>
            <w:vAlign w:val="center"/>
          </w:tcPr>
          <w:p w14:paraId="2AA1EDD4">
            <w:pPr>
              <w:spacing w:line="300" w:lineRule="exact"/>
              <w:ind w:firstLine="420" w:firstLineChars="200"/>
              <w:rPr>
                <w:rFonts w:ascii="宋体" w:cs="宋体"/>
                <w:szCs w:val="21"/>
              </w:rPr>
            </w:pPr>
            <w:r>
              <w:rPr>
                <w:rFonts w:hint="eastAsia" w:ascii="宋体" w:hAnsi="宋体" w:cs="宋体"/>
                <w:szCs w:val="21"/>
              </w:rPr>
              <w:t>对不配合预防控制措施</w:t>
            </w:r>
            <w:r>
              <w:rPr>
                <w:rFonts w:hint="eastAsia" w:ascii="宋体" w:hAnsi="宋体" w:cs="宋体"/>
                <w:szCs w:val="21"/>
                <w:lang w:eastAsia="zh-CN"/>
              </w:rPr>
              <w:t>、</w:t>
            </w:r>
            <w:r>
              <w:rPr>
                <w:rFonts w:hint="eastAsia" w:ascii="宋体" w:hAnsi="宋体" w:cs="宋体"/>
                <w:szCs w:val="21"/>
              </w:rPr>
              <w:t>使用</w:t>
            </w:r>
            <w:r>
              <w:rPr>
                <w:rFonts w:hint="eastAsia" w:ascii="宋体" w:hAnsi="宋体" w:cs="宋体"/>
                <w:szCs w:val="21"/>
                <w:lang w:eastAsia="zh-CN"/>
              </w:rPr>
              <w:t>禁用</w:t>
            </w:r>
            <w:r>
              <w:rPr>
                <w:rFonts w:hint="eastAsia" w:ascii="宋体" w:hAnsi="宋体" w:cs="宋体"/>
                <w:szCs w:val="21"/>
              </w:rPr>
              <w:t>药物</w:t>
            </w:r>
            <w:r>
              <w:rPr>
                <w:rFonts w:hint="eastAsia" w:ascii="宋体" w:hAnsi="宋体" w:cs="宋体"/>
                <w:szCs w:val="21"/>
                <w:lang w:eastAsia="zh-CN"/>
              </w:rPr>
              <w:t>、在</w:t>
            </w:r>
            <w:r>
              <w:rPr>
                <w:rFonts w:hint="eastAsia" w:ascii="宋体" w:hAnsi="宋体" w:cs="宋体"/>
                <w:szCs w:val="21"/>
              </w:rPr>
              <w:t>钉螺</w:t>
            </w:r>
            <w:r>
              <w:rPr>
                <w:rFonts w:hint="eastAsia" w:ascii="宋体" w:hAnsi="宋体" w:cs="宋体"/>
                <w:szCs w:val="21"/>
                <w:lang w:eastAsia="zh-CN"/>
              </w:rPr>
              <w:t>地带引种、</w:t>
            </w:r>
            <w:r>
              <w:rPr>
                <w:rFonts w:hint="eastAsia" w:ascii="宋体" w:hAnsi="宋体" w:cs="宋体"/>
                <w:szCs w:val="21"/>
              </w:rPr>
              <w:t>施用未经无害化处理粪便的处罚</w:t>
            </w:r>
          </w:p>
        </w:tc>
      </w:tr>
      <w:tr w14:paraId="1B56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2DE7B8DC">
            <w:pPr>
              <w:spacing w:line="300" w:lineRule="exact"/>
              <w:jc w:val="center"/>
              <w:rPr>
                <w:rFonts w:ascii="宋体" w:cs="仿宋_GB2312"/>
                <w:szCs w:val="21"/>
              </w:rPr>
            </w:pPr>
            <w:r>
              <w:rPr>
                <w:rFonts w:hint="eastAsia" w:ascii="宋体" w:hAnsi="宋体" w:cs="仿宋_GB2312"/>
                <w:szCs w:val="21"/>
              </w:rPr>
              <w:t>实施依据</w:t>
            </w:r>
          </w:p>
        </w:tc>
        <w:tc>
          <w:tcPr>
            <w:tcW w:w="7895" w:type="dxa"/>
          </w:tcPr>
          <w:p w14:paraId="4D72759A">
            <w:pPr>
              <w:spacing w:line="300" w:lineRule="exact"/>
              <w:ind w:firstLine="420" w:firstLineChars="200"/>
              <w:rPr>
                <w:rFonts w:ascii="宋体" w:cs="宋体"/>
                <w:szCs w:val="21"/>
              </w:rPr>
            </w:pPr>
            <w:r>
              <w:rPr>
                <w:rFonts w:hint="eastAsia" w:ascii="宋体" w:hAnsi="宋体" w:cs="宋体"/>
                <w:szCs w:val="21"/>
              </w:rPr>
              <w:t>《</w:t>
            </w:r>
            <w:r>
              <w:rPr>
                <w:rStyle w:val="8"/>
                <w:rFonts w:hint="eastAsia" w:ascii="宋体" w:hAnsi="宋体" w:cs="宋体"/>
                <w:b w:val="0"/>
                <w:szCs w:val="21"/>
                <w:shd w:val="clear" w:color="auto" w:fill="FFFFFF"/>
              </w:rPr>
              <w:t>血吸虫病防治条例》第五十二条</w:t>
            </w:r>
            <w:r>
              <w:rPr>
                <w:rFonts w:hint="eastAsia" w:ascii="宋体" w:hAnsi="宋体" w:cs="宋体"/>
                <w:szCs w:val="21"/>
                <w:shd w:val="clear" w:color="auto" w:fill="FFFFFF"/>
              </w:rPr>
              <w:t>：违反本条例规定，有下列情形之一的，由县级以上人民政府卫生、农业或者兽医、水利、林业主管部门依据各自职责责令改正，给予警告，对单位处</w:t>
            </w:r>
            <w:r>
              <w:rPr>
                <w:rFonts w:ascii="宋体" w:hAnsi="宋体" w:cs="宋体"/>
                <w:szCs w:val="21"/>
                <w:shd w:val="clear" w:color="auto" w:fill="FFFFFF"/>
              </w:rPr>
              <w:t>1000</w:t>
            </w:r>
            <w:r>
              <w:rPr>
                <w:rFonts w:hint="eastAsia" w:ascii="宋体" w:hAnsi="宋体" w:cs="宋体"/>
                <w:szCs w:val="21"/>
                <w:shd w:val="clear" w:color="auto" w:fill="FFFFFF"/>
              </w:rPr>
              <w:t>元以上</w:t>
            </w:r>
            <w:r>
              <w:rPr>
                <w:rFonts w:ascii="宋体" w:hAnsi="宋体" w:cs="宋体"/>
                <w:szCs w:val="21"/>
                <w:shd w:val="clear" w:color="auto" w:fill="FFFFFF"/>
              </w:rPr>
              <w:t>1</w:t>
            </w:r>
            <w:r>
              <w:rPr>
                <w:rFonts w:hint="eastAsia" w:ascii="宋体" w:hAnsi="宋体" w:cs="宋体"/>
                <w:szCs w:val="21"/>
                <w:shd w:val="clear" w:color="auto" w:fill="FFFFFF"/>
              </w:rPr>
              <w:t>万元以下的罚款，对个人处</w:t>
            </w:r>
            <w:r>
              <w:rPr>
                <w:rFonts w:ascii="宋体" w:hAnsi="宋体" w:cs="宋体"/>
                <w:szCs w:val="21"/>
                <w:shd w:val="clear" w:color="auto" w:fill="FFFFFF"/>
              </w:rPr>
              <w:t>50</w:t>
            </w:r>
            <w:r>
              <w:rPr>
                <w:rFonts w:hint="eastAsia" w:ascii="宋体" w:hAnsi="宋体" w:cs="宋体"/>
                <w:szCs w:val="21"/>
                <w:shd w:val="clear" w:color="auto" w:fill="FFFFFF"/>
              </w:rPr>
              <w:t>元以上</w:t>
            </w:r>
            <w:r>
              <w:rPr>
                <w:rFonts w:ascii="宋体" w:hAnsi="宋体" w:cs="宋体"/>
                <w:szCs w:val="21"/>
                <w:shd w:val="clear" w:color="auto" w:fill="FFFFFF"/>
              </w:rPr>
              <w:t>500</w:t>
            </w:r>
            <w:r>
              <w:rPr>
                <w:rFonts w:hint="eastAsia" w:ascii="宋体" w:hAnsi="宋体" w:cs="宋体"/>
                <w:szCs w:val="21"/>
                <w:shd w:val="clear" w:color="auto" w:fill="FFFFFF"/>
              </w:rPr>
              <w:t>元以下的罚款，并没收用于违法活动的工具和物品；造成血吸虫病疫情扩散或者其他严重后果的，对负有责任的主管人员和其他直接责任人员依法给予处分：（一）单位未依照本条例的规定对因生产、工作必须接触疫水的人员采取防护措施，或者未定期组织进行血吸虫病的专项体检的；（二）对政府有关部门采取的预防、控制措施不予配合的；（三）使用国家明令禁止使用的药物杀灭钉螺的；（四）引种在有钉螺地带培育的芦苇等植物或者农作物的种子、种苗等繁殖材料的；（五）在血吸虫病防治地区施用未经无害化处理粪便的。</w:t>
            </w:r>
          </w:p>
        </w:tc>
      </w:tr>
      <w:tr w14:paraId="7D84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1579E53">
            <w:pPr>
              <w:spacing w:line="300" w:lineRule="exact"/>
              <w:jc w:val="center"/>
              <w:rPr>
                <w:rFonts w:ascii="宋体" w:cs="仿宋_GB2312"/>
                <w:szCs w:val="21"/>
              </w:rPr>
            </w:pPr>
            <w:r>
              <w:rPr>
                <w:rFonts w:hint="eastAsia" w:ascii="宋体" w:hAnsi="宋体" w:cs="仿宋_GB2312"/>
                <w:szCs w:val="21"/>
              </w:rPr>
              <w:t>责任主体</w:t>
            </w:r>
          </w:p>
        </w:tc>
        <w:tc>
          <w:tcPr>
            <w:tcW w:w="7895" w:type="dxa"/>
            <w:vAlign w:val="center"/>
          </w:tcPr>
          <w:p w14:paraId="5F65A079">
            <w:pPr>
              <w:spacing w:line="300" w:lineRule="exact"/>
              <w:jc w:val="center"/>
              <w:rPr>
                <w:rFonts w:hint="eastAsia" w:ascii="宋体" w:eastAsia="宋体" w:cs="仿宋_GB2312"/>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5EF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372D9C07">
            <w:pPr>
              <w:spacing w:line="300" w:lineRule="exact"/>
              <w:jc w:val="center"/>
              <w:rPr>
                <w:rFonts w:ascii="宋体" w:cs="仿宋_GB2312"/>
                <w:szCs w:val="21"/>
              </w:rPr>
            </w:pPr>
            <w:r>
              <w:rPr>
                <w:rFonts w:hint="eastAsia" w:ascii="宋体" w:hAnsi="宋体" w:cs="仿宋_GB2312"/>
                <w:szCs w:val="21"/>
              </w:rPr>
              <w:t>责任事项</w:t>
            </w:r>
          </w:p>
        </w:tc>
        <w:tc>
          <w:tcPr>
            <w:tcW w:w="7895" w:type="dxa"/>
            <w:vAlign w:val="center"/>
          </w:tcPr>
          <w:p w14:paraId="1A9BCD2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立案责任：发现涉嫌</w:t>
            </w:r>
            <w:r>
              <w:rPr>
                <w:rFonts w:hint="eastAsia" w:ascii="宋体" w:hAnsi="宋体" w:cs="宋体"/>
                <w:szCs w:val="21"/>
              </w:rPr>
              <w:t>不配合预防控制措施</w:t>
            </w:r>
            <w:r>
              <w:rPr>
                <w:rFonts w:hint="eastAsia" w:ascii="宋体" w:hAnsi="宋体" w:cs="宋体"/>
                <w:szCs w:val="21"/>
                <w:lang w:eastAsia="zh-CN"/>
              </w:rPr>
              <w:t>、</w:t>
            </w:r>
            <w:r>
              <w:rPr>
                <w:rFonts w:hint="eastAsia" w:ascii="宋体" w:hAnsi="宋体" w:cs="宋体"/>
                <w:szCs w:val="21"/>
              </w:rPr>
              <w:t>使用</w:t>
            </w:r>
            <w:r>
              <w:rPr>
                <w:rFonts w:hint="eastAsia" w:ascii="宋体" w:hAnsi="宋体" w:cs="宋体"/>
                <w:szCs w:val="21"/>
                <w:lang w:eastAsia="zh-CN"/>
              </w:rPr>
              <w:t>禁用</w:t>
            </w:r>
            <w:r>
              <w:rPr>
                <w:rFonts w:hint="eastAsia" w:ascii="宋体" w:hAnsi="宋体" w:cs="宋体"/>
                <w:szCs w:val="21"/>
              </w:rPr>
              <w:t>药物</w:t>
            </w:r>
            <w:r>
              <w:rPr>
                <w:rFonts w:hint="eastAsia" w:ascii="宋体" w:hAnsi="宋体" w:cs="宋体"/>
                <w:szCs w:val="21"/>
                <w:lang w:eastAsia="zh-CN"/>
              </w:rPr>
              <w:t>、在</w:t>
            </w:r>
            <w:r>
              <w:rPr>
                <w:rFonts w:hint="eastAsia" w:ascii="宋体" w:hAnsi="宋体" w:cs="宋体"/>
                <w:szCs w:val="21"/>
              </w:rPr>
              <w:t>钉螺</w:t>
            </w:r>
            <w:r>
              <w:rPr>
                <w:rFonts w:hint="eastAsia" w:ascii="宋体" w:hAnsi="宋体" w:cs="宋体"/>
                <w:szCs w:val="21"/>
                <w:lang w:eastAsia="zh-CN"/>
              </w:rPr>
              <w:t>地带引种、</w:t>
            </w:r>
            <w:r>
              <w:rPr>
                <w:rFonts w:hint="eastAsia" w:ascii="宋体" w:hAnsi="宋体" w:cs="宋体"/>
                <w:szCs w:val="21"/>
              </w:rPr>
              <w:t>施用未经无害化处理粪便的</w:t>
            </w:r>
            <w:r>
              <w:rPr>
                <w:rFonts w:hint="eastAsia" w:ascii="宋体" w:hAnsi="宋体" w:cs="宋体"/>
                <w:color w:val="000000"/>
                <w:szCs w:val="21"/>
              </w:rPr>
              <w:t>行为予以审查，决定是否立案。</w:t>
            </w:r>
          </w:p>
          <w:p w14:paraId="74E9294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9C1354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523CF4B">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7B179EB">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1808CEA">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AF1B6DB">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EAF05D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BCE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26D0DBED">
            <w:pPr>
              <w:spacing w:line="300" w:lineRule="exact"/>
              <w:jc w:val="center"/>
              <w:rPr>
                <w:rFonts w:ascii="宋体" w:cs="仿宋_GB2312"/>
                <w:szCs w:val="21"/>
              </w:rPr>
            </w:pPr>
            <w:r>
              <w:rPr>
                <w:rFonts w:hint="eastAsia" w:ascii="宋体" w:hAnsi="宋体" w:cs="仿宋_GB2312"/>
                <w:szCs w:val="21"/>
              </w:rPr>
              <w:t>责任事项依据</w:t>
            </w:r>
          </w:p>
        </w:tc>
        <w:tc>
          <w:tcPr>
            <w:tcW w:w="7895" w:type="dxa"/>
            <w:vAlign w:val="center"/>
          </w:tcPr>
          <w:p w14:paraId="1F40129A">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3D586A42">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F23408E">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05738DBE">
            <w:pPr>
              <w:spacing w:line="300" w:lineRule="exact"/>
              <w:ind w:firstLine="420" w:firstLineChars="200"/>
              <w:jc w:val="left"/>
              <w:rPr>
                <w:rFonts w:hint="eastAsia" w:ascii="宋体" w:hAnsi="宋体" w:eastAsia="宋体" w:cs="宋体"/>
                <w:szCs w:val="21"/>
                <w:lang w:eastAsia="zh-CN"/>
              </w:rPr>
            </w:pPr>
            <w:r>
              <w:rPr>
                <w:rFonts w:ascii="宋体" w:hAnsi="宋体" w:cs="宋体"/>
                <w:szCs w:val="21"/>
              </w:rPr>
              <w:t>2-2.</w:t>
            </w:r>
            <w:r>
              <w:rPr>
                <w:rFonts w:hint="eastAsia" w:ascii="宋体" w:hAnsi="宋体" w:cs="宋体"/>
                <w:szCs w:val="21"/>
              </w:rPr>
              <w:t>《中华人民共和国行政处罚法》第三十六条：除本法第三十三条规定的可以当场作出的行政处罚外，行政机关发现公民、法人或者其他组织有依法应当给予行政处罚的行为的，必须全面、客观、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407F7EF9">
            <w:pPr>
              <w:spacing w:line="300" w:lineRule="exact"/>
              <w:ind w:firstLine="420" w:firstLineChars="200"/>
              <w:jc w:val="left"/>
              <w:rPr>
                <w:rFonts w:hint="eastAsia" w:ascii="宋体" w:hAnsi="宋体" w:eastAsia="宋体" w:cs="宋体"/>
                <w:szCs w:val="21"/>
                <w:lang w:eastAsia="zh-CN"/>
              </w:rPr>
            </w:pPr>
            <w:r>
              <w:rPr>
                <w:rFonts w:ascii="宋体" w:hAnsi="宋体" w:cs="宋体"/>
                <w:szCs w:val="21"/>
              </w:rPr>
              <w:t xml:space="preserve">    2-3.</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27078330">
            <w:pPr>
              <w:spacing w:line="300" w:lineRule="exact"/>
              <w:ind w:firstLine="420" w:firstLineChars="200"/>
              <w:jc w:val="left"/>
              <w:rPr>
                <w:rFonts w:ascii="宋体" w:cs="宋体"/>
                <w:szCs w:val="21"/>
              </w:rPr>
            </w:pPr>
            <w:r>
              <w:rPr>
                <w:rFonts w:ascii="宋体" w:hAnsi="宋体" w:cs="宋体"/>
                <w:szCs w:val="21"/>
              </w:rPr>
              <w:t xml:space="preserve">   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3AC00B09">
            <w:pPr>
              <w:spacing w:line="300" w:lineRule="exact"/>
              <w:ind w:firstLine="420" w:firstLineChars="200"/>
              <w:jc w:val="left"/>
              <w:rPr>
                <w:rFonts w:hint="eastAsia" w:ascii="宋体" w:hAnsi="宋体" w:eastAsia="宋体" w:cs="宋体"/>
                <w:szCs w:val="21"/>
                <w:lang w:eastAsia="zh-CN"/>
              </w:rPr>
            </w:pPr>
            <w:r>
              <w:rPr>
                <w:rFonts w:ascii="宋体" w:hAnsi="宋体" w:cs="宋体"/>
                <w:szCs w:val="21"/>
              </w:rPr>
              <w:t>4.</w:t>
            </w:r>
            <w:r>
              <w:rPr>
                <w:rFonts w:hint="eastAsia" w:ascii="宋体" w:hAnsi="宋体" w:cs="宋体"/>
                <w:szCs w:val="21"/>
                <w:lang w:eastAsia="zh-CN"/>
              </w:rPr>
              <w:t>《中华人民共和国行政处罚法》</w:t>
            </w:r>
            <w:r>
              <w:rPr>
                <w:rFonts w:hint="eastAsia" w:ascii="宋体" w:hAnsi="宋体" w:cs="宋体"/>
                <w:szCs w:val="21"/>
              </w:rPr>
              <w:t>第三十一条：行政机关在作出行政处罚决定之前，应当告知当事人作出行政处罚决定的事实、理由及依据，并告知当事人依法享有的权利。</w:t>
            </w:r>
          </w:p>
          <w:p w14:paraId="2AEF7B55">
            <w:pPr>
              <w:spacing w:line="300" w:lineRule="exact"/>
              <w:ind w:firstLine="420" w:firstLineChars="200"/>
              <w:jc w:val="left"/>
              <w:rPr>
                <w:rFonts w:hint="eastAsia" w:ascii="宋体" w:hAnsi="宋体" w:eastAsia="宋体" w:cs="宋体"/>
                <w:szCs w:val="21"/>
                <w:lang w:eastAsia="zh-CN"/>
              </w:rPr>
            </w:pPr>
            <w:r>
              <w:rPr>
                <w:rFonts w:ascii="宋体" w:hAnsi="宋体" w:cs="宋体"/>
                <w:szCs w:val="21"/>
              </w:rPr>
              <w:t xml:space="preserve">    5.</w:t>
            </w:r>
            <w:r>
              <w:rPr>
                <w:rFonts w:hint="eastAsia" w:ascii="宋体" w:hAnsi="宋体" w:cs="宋体"/>
                <w:szCs w:val="21"/>
                <w:lang w:eastAsia="zh-CN"/>
              </w:rPr>
              <w:t>《中华人民共和国行政处罚法》</w:t>
            </w:r>
            <w:r>
              <w:rPr>
                <w:rFonts w:hint="eastAsia" w:ascii="宋体" w:hAnsi="宋体" w:cs="宋体"/>
                <w:szCs w:val="21"/>
              </w:rPr>
              <w:t>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3E85B77C">
            <w:pPr>
              <w:spacing w:line="300" w:lineRule="exact"/>
              <w:ind w:firstLine="420" w:firstLineChars="200"/>
              <w:jc w:val="left"/>
              <w:rPr>
                <w:rFonts w:hint="eastAsia" w:ascii="宋体" w:hAnsi="宋体" w:eastAsia="宋体" w:cs="宋体"/>
                <w:szCs w:val="21"/>
                <w:lang w:eastAsia="zh-CN"/>
              </w:rPr>
            </w:pPr>
            <w:r>
              <w:rPr>
                <w:rFonts w:ascii="宋体" w:hAnsi="宋体" w:cs="宋体"/>
                <w:szCs w:val="21"/>
              </w:rPr>
              <w:t xml:space="preserve">    6.</w:t>
            </w:r>
            <w:r>
              <w:rPr>
                <w:rFonts w:hint="eastAsia" w:ascii="宋体" w:hAnsi="宋体" w:cs="宋体"/>
                <w:szCs w:val="21"/>
              </w:rPr>
              <w:t>《中华人民共和国行政处罚法》第四十条：行政处罚决定书应当在宣告后当场交付当事人；当事人不在场的，行政机关应当在七日内依照</w:t>
            </w:r>
            <w:r>
              <w:fldChar w:fldCharType="begin"/>
            </w:r>
            <w:r>
              <w:instrText xml:space="preserve"> HYPERLINK "http://baike.soso.com/v459834.htm?ch=ch.bk.innerlink" \t "_blank" </w:instrText>
            </w:r>
            <w:r>
              <w:fldChar w:fldCharType="separate"/>
            </w:r>
            <w:r>
              <w:rPr>
                <w:rFonts w:hint="eastAsia" w:ascii="宋体" w:hAnsi="宋体" w:cs="宋体"/>
                <w:szCs w:val="21"/>
              </w:rPr>
              <w:t>民事诉讼法</w:t>
            </w:r>
            <w:r>
              <w:rPr>
                <w:rFonts w:hint="eastAsia" w:ascii="宋体" w:hAnsi="宋体" w:cs="宋体"/>
                <w:szCs w:val="21"/>
              </w:rPr>
              <w:fldChar w:fldCharType="end"/>
            </w:r>
            <w:r>
              <w:rPr>
                <w:rFonts w:hint="eastAsia" w:ascii="宋体" w:hAnsi="宋体" w:cs="宋体"/>
                <w:szCs w:val="21"/>
              </w:rPr>
              <w:t>的有关规定，将行政处罚决定书送达当事人。</w:t>
            </w:r>
          </w:p>
          <w:p w14:paraId="651F72F2">
            <w:pPr>
              <w:spacing w:line="300" w:lineRule="exact"/>
              <w:ind w:firstLine="420" w:firstLineChars="200"/>
              <w:jc w:val="left"/>
              <w:rPr>
                <w:rFonts w:ascii="宋体" w:cs="宋体"/>
                <w:szCs w:val="21"/>
              </w:rPr>
            </w:pPr>
            <w:r>
              <w:rPr>
                <w:rFonts w:ascii="宋体" w:hAnsi="宋体" w:cs="宋体"/>
                <w:szCs w:val="21"/>
              </w:rPr>
              <w:t xml:space="preserve">    7.</w:t>
            </w:r>
            <w:r>
              <w:rPr>
                <w:rFonts w:hint="eastAsia" w:ascii="宋体" w:hAnsi="宋体" w:cs="宋体"/>
                <w:szCs w:val="21"/>
              </w:rPr>
              <w:t>《中华人民共和国行政处罚法》第四十四条：行政处罚决定依法作出后，当事人应当在行政处罚决定的期限内，予以履行。</w:t>
            </w:r>
          </w:p>
        </w:tc>
      </w:tr>
      <w:tr w14:paraId="10E8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2ED7F1B2">
            <w:pPr>
              <w:spacing w:line="300" w:lineRule="exact"/>
              <w:jc w:val="center"/>
              <w:rPr>
                <w:rFonts w:ascii="宋体" w:cs="仿宋_GB2312"/>
                <w:szCs w:val="21"/>
              </w:rPr>
            </w:pPr>
            <w:r>
              <w:rPr>
                <w:rFonts w:hint="eastAsia" w:ascii="宋体" w:hAnsi="宋体" w:cs="仿宋_GB2312"/>
                <w:szCs w:val="21"/>
              </w:rPr>
              <w:t>追责情形</w:t>
            </w:r>
          </w:p>
        </w:tc>
        <w:tc>
          <w:tcPr>
            <w:tcW w:w="7895" w:type="dxa"/>
            <w:vAlign w:val="center"/>
          </w:tcPr>
          <w:p w14:paraId="6CD7A2B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血吸虫病防治条例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1B6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3BE8068F">
            <w:pPr>
              <w:spacing w:line="300" w:lineRule="exact"/>
              <w:jc w:val="center"/>
              <w:rPr>
                <w:rFonts w:ascii="宋体" w:cs="仿宋_GB2312"/>
                <w:szCs w:val="21"/>
              </w:rPr>
            </w:pPr>
            <w:r>
              <w:rPr>
                <w:rFonts w:hint="eastAsia" w:ascii="宋体" w:hAnsi="宋体" w:cs="仿宋_GB2312"/>
                <w:szCs w:val="21"/>
              </w:rPr>
              <w:t>监督电话</w:t>
            </w:r>
          </w:p>
        </w:tc>
        <w:tc>
          <w:tcPr>
            <w:tcW w:w="7895" w:type="dxa"/>
            <w:vAlign w:val="center"/>
          </w:tcPr>
          <w:p w14:paraId="6261FD99">
            <w:pPr>
              <w:spacing w:line="300" w:lineRule="exact"/>
              <w:jc w:val="center"/>
              <w:rPr>
                <w:rFonts w:hint="default" w:ascii="宋体" w:eastAsia="宋体" w:cs="仿宋_GB2312"/>
                <w:szCs w:val="21"/>
                <w:lang w:val="en-US" w:eastAsia="zh-CN"/>
              </w:rPr>
            </w:pPr>
            <w:r>
              <w:rPr>
                <w:rFonts w:hint="eastAsia" w:ascii="宋体" w:hAnsi="宋体" w:cs="宋体"/>
                <w:szCs w:val="21"/>
                <w:lang w:eastAsia="zh-CN"/>
              </w:rPr>
              <w:t>0825-7820512</w:t>
            </w:r>
          </w:p>
        </w:tc>
      </w:tr>
    </w:tbl>
    <w:p w14:paraId="24398C54">
      <w:pPr>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895"/>
      </w:tblGrid>
      <w:tr w14:paraId="1AB6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B0016AC">
            <w:pPr>
              <w:spacing w:line="300" w:lineRule="exact"/>
              <w:jc w:val="center"/>
              <w:rPr>
                <w:rFonts w:ascii="宋体" w:cs="仿宋_GB2312"/>
                <w:szCs w:val="21"/>
              </w:rPr>
            </w:pPr>
            <w:r>
              <w:rPr>
                <w:rFonts w:hint="eastAsia" w:ascii="宋体" w:hAnsi="宋体" w:cs="仿宋_GB2312"/>
                <w:szCs w:val="21"/>
              </w:rPr>
              <w:t>序号</w:t>
            </w:r>
          </w:p>
        </w:tc>
        <w:tc>
          <w:tcPr>
            <w:tcW w:w="7895" w:type="dxa"/>
            <w:vAlign w:val="center"/>
          </w:tcPr>
          <w:p w14:paraId="18A62B6C">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101</w:t>
            </w:r>
          </w:p>
        </w:tc>
      </w:tr>
      <w:tr w14:paraId="3BDA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C941567">
            <w:pPr>
              <w:spacing w:line="300" w:lineRule="exact"/>
              <w:jc w:val="center"/>
              <w:rPr>
                <w:rFonts w:ascii="宋体" w:cs="仿宋_GB2312"/>
                <w:szCs w:val="21"/>
              </w:rPr>
            </w:pPr>
            <w:r>
              <w:rPr>
                <w:rFonts w:hint="eastAsia" w:ascii="宋体" w:hAnsi="宋体" w:cs="仿宋_GB2312"/>
                <w:szCs w:val="21"/>
              </w:rPr>
              <w:t>权力类型</w:t>
            </w:r>
          </w:p>
        </w:tc>
        <w:tc>
          <w:tcPr>
            <w:tcW w:w="7895" w:type="dxa"/>
            <w:vAlign w:val="center"/>
          </w:tcPr>
          <w:p w14:paraId="42D2F4E1">
            <w:pPr>
              <w:spacing w:line="300" w:lineRule="exact"/>
              <w:jc w:val="center"/>
              <w:rPr>
                <w:rFonts w:ascii="宋体" w:cs="仿宋_GB2312"/>
                <w:szCs w:val="21"/>
              </w:rPr>
            </w:pPr>
            <w:r>
              <w:rPr>
                <w:rFonts w:hint="eastAsia" w:ascii="宋体" w:hAnsi="宋体" w:cs="宋体"/>
                <w:szCs w:val="21"/>
              </w:rPr>
              <w:t>行政处罚</w:t>
            </w:r>
          </w:p>
        </w:tc>
      </w:tr>
      <w:tr w14:paraId="76B7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6049D505">
            <w:pPr>
              <w:spacing w:line="300" w:lineRule="exact"/>
              <w:jc w:val="center"/>
              <w:rPr>
                <w:rFonts w:ascii="宋体" w:cs="仿宋_GB2312"/>
                <w:szCs w:val="21"/>
              </w:rPr>
            </w:pPr>
            <w:r>
              <w:rPr>
                <w:rFonts w:hint="eastAsia" w:ascii="宋体" w:hAnsi="宋体" w:cs="仿宋_GB2312"/>
                <w:szCs w:val="21"/>
              </w:rPr>
              <w:t>权力项目名称</w:t>
            </w:r>
          </w:p>
        </w:tc>
        <w:tc>
          <w:tcPr>
            <w:tcW w:w="7895" w:type="dxa"/>
            <w:vAlign w:val="center"/>
          </w:tcPr>
          <w:p w14:paraId="0DEC1529">
            <w:pPr>
              <w:spacing w:line="300" w:lineRule="exact"/>
              <w:jc w:val="center"/>
              <w:rPr>
                <w:rFonts w:ascii="宋体" w:cs="仿宋_GB2312"/>
                <w:szCs w:val="21"/>
              </w:rPr>
            </w:pPr>
            <w:r>
              <w:rPr>
                <w:rFonts w:hint="eastAsia" w:ascii="宋体" w:hAnsi="宋体" w:cs="宋体"/>
                <w:szCs w:val="21"/>
              </w:rPr>
              <w:t>对假冒、伪造或者买卖</w:t>
            </w:r>
            <w:r>
              <w:rPr>
                <w:rFonts w:hint="eastAsia" w:ascii="宋体" w:hAnsi="宋体" w:cs="宋体"/>
                <w:szCs w:val="21"/>
                <w:lang w:eastAsia="zh-CN"/>
              </w:rPr>
              <w:t>饲料及饲料添加剂</w:t>
            </w:r>
            <w:r>
              <w:rPr>
                <w:rFonts w:hint="eastAsia" w:ascii="宋体" w:hAnsi="宋体" w:cs="宋体"/>
                <w:szCs w:val="21"/>
              </w:rPr>
              <w:t>许可证明文件的处罚</w:t>
            </w:r>
          </w:p>
        </w:tc>
      </w:tr>
      <w:tr w14:paraId="6AB6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65" w:type="dxa"/>
            <w:vAlign w:val="center"/>
          </w:tcPr>
          <w:p w14:paraId="7A17B4A7">
            <w:pPr>
              <w:spacing w:line="300" w:lineRule="exact"/>
              <w:jc w:val="center"/>
              <w:rPr>
                <w:rFonts w:ascii="宋体" w:cs="仿宋_GB2312"/>
                <w:szCs w:val="21"/>
              </w:rPr>
            </w:pPr>
            <w:r>
              <w:rPr>
                <w:rFonts w:hint="eastAsia" w:ascii="宋体" w:hAnsi="宋体" w:cs="仿宋_GB2312"/>
                <w:szCs w:val="21"/>
              </w:rPr>
              <w:t>实施依据</w:t>
            </w:r>
          </w:p>
        </w:tc>
        <w:tc>
          <w:tcPr>
            <w:tcW w:w="7895" w:type="dxa"/>
          </w:tcPr>
          <w:p w14:paraId="5DC59C83">
            <w:pPr>
              <w:spacing w:line="300" w:lineRule="exact"/>
              <w:ind w:firstLine="420" w:firstLineChars="200"/>
              <w:rPr>
                <w:rFonts w:ascii="宋体" w:cs="宋体"/>
                <w:szCs w:val="21"/>
              </w:rPr>
            </w:pPr>
            <w:r>
              <w:rPr>
                <w:rFonts w:hint="eastAsia" w:ascii="宋体" w:hAnsi="宋体" w:cs="宋体"/>
                <w:szCs w:val="21"/>
              </w:rPr>
              <w:t>《饲料和饲料添加剂管理条例》第三十七条：假冒、伪造或者买卖许可证明文件的，由国务院农业行政主管部门或者县级以上地方人民政府饲料管理部门按照职责权限收缴或者吊销、撤销相关许可证明文件；构成犯罪的，依法追究刑事责任。</w:t>
            </w:r>
          </w:p>
        </w:tc>
      </w:tr>
      <w:tr w14:paraId="6017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7EADFF56">
            <w:pPr>
              <w:spacing w:line="300" w:lineRule="exact"/>
              <w:jc w:val="center"/>
              <w:rPr>
                <w:rFonts w:ascii="宋体" w:cs="仿宋_GB2312"/>
                <w:szCs w:val="21"/>
              </w:rPr>
            </w:pPr>
            <w:r>
              <w:rPr>
                <w:rFonts w:hint="eastAsia" w:ascii="宋体" w:hAnsi="宋体" w:cs="仿宋_GB2312"/>
                <w:szCs w:val="21"/>
              </w:rPr>
              <w:t>责任主体</w:t>
            </w:r>
          </w:p>
        </w:tc>
        <w:tc>
          <w:tcPr>
            <w:tcW w:w="7895" w:type="dxa"/>
            <w:vAlign w:val="center"/>
          </w:tcPr>
          <w:p w14:paraId="2C0781B9">
            <w:pPr>
              <w:spacing w:line="300" w:lineRule="exact"/>
              <w:jc w:val="center"/>
              <w:rPr>
                <w:rFonts w:hint="eastAsia" w:ascii="宋体" w:eastAsia="宋体" w:cs="仿宋_GB2312"/>
                <w:szCs w:val="21"/>
                <w:lang w:eastAsia="zh-CN"/>
              </w:rPr>
            </w:pPr>
            <w:r>
              <w:rPr>
                <w:rFonts w:hint="eastAsia" w:ascii="宋体" w:hAnsi="宋体" w:cs="仿宋_GB2312"/>
                <w:szCs w:val="21"/>
              </w:rPr>
              <w:t>大英县</w:t>
            </w:r>
            <w:r>
              <w:rPr>
                <w:rFonts w:hint="eastAsia" w:ascii="宋体" w:hAnsi="宋体" w:cs="仿宋_GB2312"/>
                <w:szCs w:val="21"/>
                <w:lang w:eastAsia="zh-CN"/>
              </w:rPr>
              <w:t>农业农村局</w:t>
            </w:r>
          </w:p>
        </w:tc>
      </w:tr>
      <w:tr w14:paraId="75D2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53F7637">
            <w:pPr>
              <w:spacing w:line="300" w:lineRule="exact"/>
              <w:jc w:val="center"/>
              <w:rPr>
                <w:rFonts w:ascii="宋体" w:cs="仿宋_GB2312"/>
                <w:szCs w:val="21"/>
              </w:rPr>
            </w:pPr>
            <w:r>
              <w:rPr>
                <w:rFonts w:hint="eastAsia" w:ascii="宋体" w:hAnsi="宋体" w:cs="仿宋_GB2312"/>
                <w:szCs w:val="21"/>
              </w:rPr>
              <w:t>责任事项</w:t>
            </w:r>
          </w:p>
        </w:tc>
        <w:tc>
          <w:tcPr>
            <w:tcW w:w="7895" w:type="dxa"/>
            <w:vAlign w:val="center"/>
          </w:tcPr>
          <w:p w14:paraId="60A5022D">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立案责任：发现重大、复杂的涉嫌假冒、伪造或者买卖许可证明文件的行为予以审查，决定是否立案。</w:t>
            </w:r>
          </w:p>
          <w:p w14:paraId="5D97B536">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D58263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3C5204B">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DA9E53F">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49403CB">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2FAEEFD">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E69CDE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BEA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7EFB142F">
            <w:pPr>
              <w:spacing w:line="300" w:lineRule="exact"/>
              <w:jc w:val="center"/>
              <w:rPr>
                <w:rFonts w:ascii="宋体" w:cs="仿宋_GB2312"/>
                <w:szCs w:val="21"/>
              </w:rPr>
            </w:pPr>
            <w:r>
              <w:rPr>
                <w:rFonts w:hint="eastAsia" w:ascii="宋体" w:hAnsi="宋体" w:cs="仿宋_GB2312"/>
                <w:szCs w:val="21"/>
              </w:rPr>
              <w:t>责任事项依据</w:t>
            </w:r>
          </w:p>
        </w:tc>
        <w:tc>
          <w:tcPr>
            <w:tcW w:w="7895" w:type="dxa"/>
          </w:tcPr>
          <w:p w14:paraId="7993D327">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《中华人民共和国行政处罚法》第十五条：行政处罚由具有行政处罚权的行政机关在法定职权范围内实施。</w:t>
            </w:r>
          </w:p>
          <w:p w14:paraId="009A1C1D">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8698987">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77138D98">
            <w:pPr>
              <w:spacing w:line="300" w:lineRule="exact"/>
              <w:ind w:firstLine="420" w:firstLineChars="200"/>
              <w:jc w:val="left"/>
              <w:rPr>
                <w:rFonts w:hint="eastAsia" w:ascii="宋体" w:hAnsi="宋体" w:eastAsia="宋体" w:cs="宋体"/>
                <w:szCs w:val="21"/>
                <w:lang w:eastAsia="zh-CN"/>
              </w:rPr>
            </w:pPr>
            <w:r>
              <w:rPr>
                <w:rFonts w:ascii="宋体" w:hAnsi="宋体" w:cs="宋体"/>
                <w:szCs w:val="21"/>
              </w:rPr>
              <w:t>2-2.</w:t>
            </w:r>
            <w:r>
              <w:rPr>
                <w:rFonts w:hint="eastAsia" w:ascii="宋体" w:hAnsi="宋体" w:cs="宋体"/>
                <w:szCs w:val="21"/>
              </w:rPr>
              <w:t>《中华人民共和国行政处罚法》第三十六条：本法第三十三条规定的可以当场作出的行政处罚外，行政机关发现公民、法人或者其他组织有依法应当给予行政处罚的行为的，必须全面、客观、</w:t>
            </w:r>
            <w:r>
              <w:rPr>
                <w:rFonts w:hint="eastAsia" w:ascii="宋体" w:hAnsi="宋体" w:cs="宋体"/>
                <w:szCs w:val="21"/>
                <w:lang w:eastAsia="zh-CN"/>
              </w:rPr>
              <w:t>公正的调查</w:t>
            </w:r>
            <w:r>
              <w:rPr>
                <w:rFonts w:hint="eastAsia" w:ascii="宋体" w:hAnsi="宋体" w:cs="宋体"/>
                <w:szCs w:val="21"/>
              </w:rPr>
              <w:t>，收集有关证据；必要时，依照法律、法规的规定，可以进行检查。</w:t>
            </w:r>
          </w:p>
          <w:p w14:paraId="76543BC9">
            <w:pPr>
              <w:spacing w:line="300" w:lineRule="exact"/>
              <w:ind w:firstLine="420" w:firstLineChars="200"/>
              <w:jc w:val="left"/>
              <w:rPr>
                <w:rFonts w:hint="eastAsia" w:ascii="宋体" w:hAnsi="宋体" w:eastAsia="宋体" w:cs="宋体"/>
                <w:szCs w:val="21"/>
                <w:lang w:eastAsia="zh-CN"/>
              </w:rPr>
            </w:pPr>
            <w:r>
              <w:rPr>
                <w:rFonts w:ascii="宋体" w:hAnsi="宋体" w:cs="宋体"/>
                <w:szCs w:val="21"/>
              </w:rPr>
              <w:t xml:space="preserve">    2-3.</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419A8E0A">
            <w:pPr>
              <w:spacing w:line="300" w:lineRule="exact"/>
              <w:ind w:firstLine="420" w:firstLineChars="200"/>
              <w:jc w:val="left"/>
              <w:rPr>
                <w:rFonts w:ascii="宋体" w:cs="宋体"/>
                <w:szCs w:val="21"/>
              </w:rPr>
            </w:pPr>
            <w:r>
              <w:rPr>
                <w:rFonts w:ascii="宋体" w:hAnsi="宋体" w:cs="宋体"/>
                <w:szCs w:val="21"/>
              </w:rPr>
              <w:t xml:space="preserve">    3.</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5024E3E3">
            <w:pPr>
              <w:spacing w:line="300" w:lineRule="exact"/>
              <w:ind w:firstLine="401" w:firstLineChars="191"/>
              <w:rPr>
                <w:rFonts w:hint="eastAsia" w:ascii="宋体" w:hAnsi="宋体" w:eastAsia="宋体" w:cs="宋体"/>
                <w:szCs w:val="21"/>
                <w:lang w:eastAsia="zh-CN"/>
              </w:rPr>
            </w:pPr>
            <w:r>
              <w:rPr>
                <w:rFonts w:ascii="宋体" w:hAnsi="宋体" w:cs="宋体"/>
                <w:szCs w:val="21"/>
              </w:rPr>
              <w:t>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2022A52C">
            <w:pPr>
              <w:spacing w:line="300" w:lineRule="exact"/>
              <w:ind w:firstLine="401" w:firstLineChars="191"/>
              <w:rPr>
                <w:rFonts w:hint="eastAsia" w:ascii="宋体" w:hAnsi="宋体" w:eastAsia="宋体" w:cs="宋体"/>
                <w:szCs w:val="21"/>
                <w:lang w:eastAsia="zh-CN"/>
              </w:rPr>
            </w:pPr>
            <w:r>
              <w:rPr>
                <w:rFonts w:ascii="宋体" w:hAnsi="宋体" w:cs="宋体"/>
                <w:szCs w:val="21"/>
              </w:rPr>
              <w:t xml:space="preserve">    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4D679DB4">
            <w:pPr>
              <w:spacing w:line="300" w:lineRule="exact"/>
              <w:ind w:firstLine="401" w:firstLineChars="191"/>
              <w:rPr>
                <w:rFonts w:hint="eastAsia" w:ascii="宋体" w:hAnsi="宋体" w:eastAsia="宋体" w:cs="宋体"/>
                <w:szCs w:val="21"/>
                <w:lang w:eastAsia="zh-CN"/>
              </w:rPr>
            </w:pPr>
            <w:r>
              <w:rPr>
                <w:rFonts w:ascii="宋体" w:hAnsi="宋体" w:cs="宋体"/>
                <w:szCs w:val="21"/>
              </w:rPr>
              <w:t xml:space="preserve">    6.</w:t>
            </w:r>
            <w:r>
              <w:rPr>
                <w:rFonts w:hint="eastAsia" w:ascii="宋体" w:hAnsi="宋体" w:cs="宋体"/>
                <w:szCs w:val="21"/>
              </w:rPr>
              <w:t>《中华人民共和国行政处罚法》第四十条：行政处罚决定书应当在宣告后当场交付当事人；当事人不在场的，行政机关应当在七日内依照</w:t>
            </w:r>
            <w:r>
              <w:fldChar w:fldCharType="begin"/>
            </w:r>
            <w:r>
              <w:instrText xml:space="preserve"> HYPERLINK "http://baike.soso.com/v459834.htm?ch=ch.bk.innerlink" \t "_blank" </w:instrText>
            </w:r>
            <w:r>
              <w:fldChar w:fldCharType="separate"/>
            </w:r>
            <w:r>
              <w:rPr>
                <w:rStyle w:val="11"/>
                <w:rFonts w:hint="eastAsia" w:ascii="宋体" w:hAnsi="宋体" w:cs="宋体"/>
                <w:szCs w:val="21"/>
              </w:rPr>
              <w:t>民事诉讼法</w:t>
            </w:r>
            <w:r>
              <w:rPr>
                <w:rStyle w:val="11"/>
                <w:rFonts w:hint="eastAsia" w:ascii="宋体" w:hAnsi="宋体" w:cs="宋体"/>
                <w:szCs w:val="21"/>
              </w:rPr>
              <w:fldChar w:fldCharType="end"/>
            </w:r>
            <w:r>
              <w:rPr>
                <w:rFonts w:hint="eastAsia" w:ascii="宋体" w:hAnsi="宋体" w:cs="宋体"/>
                <w:szCs w:val="21"/>
              </w:rPr>
              <w:t>的有关规定，将行政处罚决定书送达当事人。</w:t>
            </w:r>
          </w:p>
          <w:p w14:paraId="5A4F7D72">
            <w:pPr>
              <w:spacing w:line="300" w:lineRule="exact"/>
              <w:ind w:firstLine="401" w:firstLineChars="191"/>
              <w:rPr>
                <w:rFonts w:ascii="宋体" w:cs="宋体"/>
                <w:szCs w:val="21"/>
              </w:rPr>
            </w:pPr>
            <w:r>
              <w:rPr>
                <w:rFonts w:ascii="宋体" w:hAnsi="宋体" w:cs="宋体"/>
                <w:szCs w:val="21"/>
              </w:rPr>
              <w:t xml:space="preserve">    7.</w:t>
            </w:r>
            <w:r>
              <w:rPr>
                <w:rFonts w:hint="eastAsia" w:ascii="宋体" w:hAnsi="宋体" w:cs="宋体"/>
                <w:szCs w:val="21"/>
              </w:rPr>
              <w:t>《中华人民共和国行政处罚法》第四十四条：行政处罚决定依法作出后，当事人应当在行政处罚决定的期限内，予以履行。</w:t>
            </w:r>
          </w:p>
        </w:tc>
      </w:tr>
      <w:tr w14:paraId="3542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206A26D5">
            <w:pPr>
              <w:spacing w:line="300" w:lineRule="exact"/>
              <w:jc w:val="center"/>
              <w:rPr>
                <w:rFonts w:ascii="宋体" w:cs="仿宋_GB2312"/>
                <w:szCs w:val="21"/>
              </w:rPr>
            </w:pPr>
            <w:r>
              <w:rPr>
                <w:rFonts w:hint="eastAsia" w:ascii="宋体" w:hAnsi="宋体" w:cs="仿宋_GB2312"/>
                <w:szCs w:val="21"/>
              </w:rPr>
              <w:t>追责情形</w:t>
            </w:r>
          </w:p>
        </w:tc>
        <w:tc>
          <w:tcPr>
            <w:tcW w:w="7895" w:type="dxa"/>
            <w:vAlign w:val="center"/>
          </w:tcPr>
          <w:p w14:paraId="4FF7E9ED">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饲料和饲料添加剂管理条例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79F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CE9DC23">
            <w:pPr>
              <w:spacing w:line="300" w:lineRule="exact"/>
              <w:jc w:val="center"/>
              <w:rPr>
                <w:rFonts w:ascii="宋体" w:cs="仿宋_GB2312"/>
                <w:szCs w:val="21"/>
              </w:rPr>
            </w:pPr>
            <w:r>
              <w:rPr>
                <w:rFonts w:hint="eastAsia" w:ascii="宋体" w:hAnsi="宋体" w:cs="仿宋_GB2312"/>
                <w:szCs w:val="21"/>
              </w:rPr>
              <w:t>监督电话</w:t>
            </w:r>
          </w:p>
        </w:tc>
        <w:tc>
          <w:tcPr>
            <w:tcW w:w="7895" w:type="dxa"/>
            <w:vAlign w:val="center"/>
          </w:tcPr>
          <w:p w14:paraId="45D8C945">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5BF66A46">
      <w:pPr>
        <w:spacing w:line="400" w:lineRule="exact"/>
        <w:rPr>
          <w:rFonts w:ascii="宋体" w:cs="宋体"/>
          <w:szCs w:val="21"/>
        </w:rPr>
      </w:pPr>
    </w:p>
    <w:tbl>
      <w:tblPr>
        <w:tblStyle w:val="5"/>
        <w:tblpPr w:leftFromText="180" w:rightFromText="180" w:vertAnchor="text" w:horzAnchor="page" w:tblpX="1785" w:tblpY="296"/>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7893"/>
      </w:tblGrid>
      <w:tr w14:paraId="711C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67872E60">
            <w:pPr>
              <w:spacing w:line="300" w:lineRule="exact"/>
              <w:jc w:val="center"/>
              <w:rPr>
                <w:rFonts w:ascii="宋体" w:cs="宋体"/>
                <w:szCs w:val="21"/>
              </w:rPr>
            </w:pPr>
            <w:r>
              <w:rPr>
                <w:rFonts w:hint="eastAsia" w:ascii="宋体" w:hAnsi="宋体" w:cs="宋体"/>
                <w:szCs w:val="21"/>
              </w:rPr>
              <w:t>序号</w:t>
            </w:r>
          </w:p>
        </w:tc>
        <w:tc>
          <w:tcPr>
            <w:tcW w:w="7893" w:type="dxa"/>
            <w:vAlign w:val="center"/>
          </w:tcPr>
          <w:p w14:paraId="7D9C13D8">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102</w:t>
            </w:r>
          </w:p>
        </w:tc>
      </w:tr>
      <w:tr w14:paraId="5BF8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4D0DC81A">
            <w:pPr>
              <w:spacing w:line="300" w:lineRule="exact"/>
              <w:jc w:val="center"/>
              <w:rPr>
                <w:rFonts w:ascii="宋体" w:cs="宋体"/>
                <w:szCs w:val="21"/>
              </w:rPr>
            </w:pPr>
            <w:r>
              <w:rPr>
                <w:rFonts w:hint="eastAsia" w:ascii="宋体" w:hAnsi="宋体" w:cs="宋体"/>
                <w:szCs w:val="21"/>
              </w:rPr>
              <w:t>权力类型</w:t>
            </w:r>
          </w:p>
        </w:tc>
        <w:tc>
          <w:tcPr>
            <w:tcW w:w="7893" w:type="dxa"/>
            <w:vAlign w:val="center"/>
          </w:tcPr>
          <w:p w14:paraId="6D3C2409">
            <w:pPr>
              <w:spacing w:line="300" w:lineRule="exact"/>
              <w:jc w:val="center"/>
              <w:rPr>
                <w:rFonts w:ascii="宋体" w:cs="宋体"/>
                <w:szCs w:val="21"/>
              </w:rPr>
            </w:pPr>
            <w:r>
              <w:rPr>
                <w:rFonts w:hint="eastAsia" w:ascii="宋体" w:hAnsi="宋体" w:cs="宋体"/>
                <w:szCs w:val="21"/>
              </w:rPr>
              <w:t>行政处罚</w:t>
            </w:r>
          </w:p>
        </w:tc>
      </w:tr>
      <w:tr w14:paraId="0A0F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1E909FDC">
            <w:pPr>
              <w:spacing w:line="300" w:lineRule="exact"/>
              <w:jc w:val="center"/>
              <w:rPr>
                <w:rFonts w:ascii="宋体" w:cs="宋体"/>
                <w:szCs w:val="21"/>
              </w:rPr>
            </w:pPr>
            <w:r>
              <w:rPr>
                <w:rFonts w:hint="eastAsia" w:ascii="宋体" w:hAnsi="宋体" w:cs="宋体"/>
                <w:szCs w:val="21"/>
              </w:rPr>
              <w:t>权力项目名称</w:t>
            </w:r>
          </w:p>
        </w:tc>
        <w:tc>
          <w:tcPr>
            <w:tcW w:w="7893" w:type="dxa"/>
            <w:vAlign w:val="center"/>
          </w:tcPr>
          <w:p w14:paraId="457A2746">
            <w:pPr>
              <w:spacing w:line="300" w:lineRule="exact"/>
              <w:ind w:firstLine="420" w:firstLineChars="200"/>
              <w:rPr>
                <w:rFonts w:ascii="宋体" w:cs="宋体"/>
                <w:szCs w:val="21"/>
              </w:rPr>
            </w:pPr>
            <w:r>
              <w:rPr>
                <w:rFonts w:hint="eastAsia" w:ascii="宋体" w:hAnsi="宋体" w:cs="宋体"/>
                <w:szCs w:val="21"/>
              </w:rPr>
              <w:t>对未取得生产许可证、超出许可范围、许可证未续展生产</w:t>
            </w:r>
            <w:r>
              <w:rPr>
                <w:rFonts w:hint="eastAsia" w:ascii="宋体" w:hAnsi="宋体" w:cs="宋体"/>
                <w:szCs w:val="21"/>
                <w:lang w:eastAsia="zh-CN"/>
              </w:rPr>
              <w:t>饲料及</w:t>
            </w:r>
            <w:r>
              <w:rPr>
                <w:rFonts w:hint="eastAsia" w:ascii="宋体" w:hAnsi="宋体" w:cs="宋体"/>
                <w:szCs w:val="21"/>
              </w:rPr>
              <w:t>饲料添加剂</w:t>
            </w:r>
            <w:r>
              <w:rPr>
                <w:rFonts w:hint="eastAsia" w:ascii="宋体" w:hAnsi="宋体" w:cs="宋体"/>
                <w:szCs w:val="21"/>
                <w:lang w:eastAsia="zh-CN"/>
              </w:rPr>
              <w:t>，或者</w:t>
            </w:r>
            <w:r>
              <w:rPr>
                <w:rFonts w:hint="eastAsia" w:ascii="宋体" w:hAnsi="宋体" w:cs="宋体"/>
                <w:szCs w:val="21"/>
              </w:rPr>
              <w:t>违反规定向定制企业以外销售定制产品的处罚</w:t>
            </w:r>
          </w:p>
        </w:tc>
      </w:tr>
      <w:tr w14:paraId="0B1B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37B878BA">
            <w:pPr>
              <w:spacing w:line="300" w:lineRule="exact"/>
              <w:jc w:val="center"/>
              <w:rPr>
                <w:rFonts w:ascii="宋体" w:cs="宋体"/>
                <w:szCs w:val="21"/>
              </w:rPr>
            </w:pPr>
            <w:r>
              <w:rPr>
                <w:rFonts w:hint="eastAsia" w:ascii="宋体" w:hAnsi="宋体" w:cs="宋体"/>
                <w:szCs w:val="21"/>
              </w:rPr>
              <w:t>实施依据</w:t>
            </w:r>
          </w:p>
        </w:tc>
        <w:tc>
          <w:tcPr>
            <w:tcW w:w="7893" w:type="dxa"/>
          </w:tcPr>
          <w:p w14:paraId="3BEF3784">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饲料和饲料添加剂管理条例》第三十八条：未取得生产许可证生产饲料、饲料添加剂的，由县级以上地方人民政府饲料管理部门责令停止生产，没收违法所得、违法生产的产品和用于违法生产饲料的饲料原料、单一饲料、饲料添加剂、药物饲料添加剂、添加剂预混合饲料以及用于违法生产饲料添加剂的原料，违法生产的产品货值金额不足</w:t>
            </w:r>
            <w:r>
              <w:rPr>
                <w:rFonts w:ascii="宋体" w:hAnsi="宋体" w:cs="宋体"/>
                <w:szCs w:val="21"/>
              </w:rPr>
              <w:t>1</w:t>
            </w:r>
            <w:r>
              <w:rPr>
                <w:rFonts w:hint="eastAsia" w:ascii="宋体" w:hAnsi="宋体" w:cs="宋体"/>
                <w:szCs w:val="21"/>
              </w:rPr>
              <w:t>万元的，并处</w:t>
            </w:r>
            <w:r>
              <w:rPr>
                <w:rFonts w:ascii="宋体" w:hAnsi="宋体" w:cs="宋体"/>
                <w:szCs w:val="21"/>
              </w:rPr>
              <w:t>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万元以下罚款，货值金额</w:t>
            </w:r>
            <w:r>
              <w:rPr>
                <w:rFonts w:ascii="宋体" w:hAnsi="宋体" w:cs="宋体"/>
                <w:szCs w:val="21"/>
              </w:rPr>
              <w:t>1</w:t>
            </w:r>
            <w:r>
              <w:rPr>
                <w:rFonts w:hint="eastAsia" w:ascii="宋体" w:hAnsi="宋体" w:cs="宋体"/>
                <w:szCs w:val="21"/>
              </w:rPr>
              <w:t>万元以上的，并处货值金额</w:t>
            </w:r>
            <w:r>
              <w:rPr>
                <w:rFonts w:ascii="宋体" w:hAnsi="宋体" w:cs="宋体"/>
                <w:szCs w:val="21"/>
              </w:rPr>
              <w:t>5</w:t>
            </w:r>
            <w:r>
              <w:rPr>
                <w:rFonts w:hint="eastAsia" w:ascii="宋体" w:hAnsi="宋体" w:cs="宋体"/>
                <w:szCs w:val="21"/>
              </w:rPr>
              <w:t>倍以上</w:t>
            </w:r>
            <w:r>
              <w:rPr>
                <w:rFonts w:ascii="宋体" w:hAnsi="宋体" w:cs="宋体"/>
                <w:szCs w:val="21"/>
              </w:rPr>
              <w:t>10</w:t>
            </w:r>
            <w:r>
              <w:rPr>
                <w:rFonts w:hint="eastAsia" w:ascii="宋体" w:hAnsi="宋体" w:cs="宋体"/>
                <w:szCs w:val="21"/>
              </w:rPr>
              <w:t>倍以下罚款；情节严重的，没收其生产设备，生产企业的主要负责人和直接负责的主管人员</w:t>
            </w:r>
            <w:r>
              <w:rPr>
                <w:rFonts w:ascii="宋体" w:hAnsi="宋体" w:cs="宋体"/>
                <w:szCs w:val="21"/>
              </w:rPr>
              <w:t>10</w:t>
            </w:r>
            <w:r>
              <w:rPr>
                <w:rFonts w:hint="eastAsia" w:ascii="宋体" w:hAnsi="宋体" w:cs="宋体"/>
                <w:szCs w:val="21"/>
              </w:rPr>
              <w:t>年内不得从事饲料、饲料添加剂生产、经营活动。</w:t>
            </w:r>
          </w:p>
          <w:p w14:paraId="66A030B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《饲料和饲料添加剂生产许可管理办法》第二十二条：饲料、饲料添加剂生产企业有以下情形之一的，依照《饲料和饲料添加剂管理条例》第三十八条处罚：</w:t>
            </w:r>
            <w:r>
              <w:rPr>
                <w:rFonts w:ascii="宋体" w:hAnsi="宋体" w:cs="宋体"/>
                <w:szCs w:val="21"/>
              </w:rPr>
              <w:t>YnR</w:t>
            </w:r>
            <w:r>
              <w:rPr>
                <w:rFonts w:hint="eastAsia" w:ascii="宋体" w:hAnsi="宋体" w:cs="宋体"/>
                <w:szCs w:val="21"/>
              </w:rPr>
              <w:t>中国饲料行业信息网</w:t>
            </w:r>
            <w:r>
              <w:rPr>
                <w:rFonts w:ascii="宋体" w:cs="宋体"/>
                <w:szCs w:val="21"/>
              </w:rPr>
              <w:t>-</w:t>
            </w:r>
            <w:r>
              <w:rPr>
                <w:rFonts w:hint="eastAsia" w:ascii="宋体" w:hAnsi="宋体" w:cs="宋体"/>
                <w:szCs w:val="21"/>
              </w:rPr>
              <w:t>立足饲料，服务畜牧（一）超出许可范围生产饲料、饲料添加剂的；中国饲料行业信息网</w:t>
            </w:r>
            <w:r>
              <w:rPr>
                <w:rFonts w:ascii="宋体" w:cs="宋体"/>
                <w:szCs w:val="21"/>
              </w:rPr>
              <w:t>-</w:t>
            </w:r>
            <w:r>
              <w:rPr>
                <w:rFonts w:hint="eastAsia" w:ascii="宋体" w:hAnsi="宋体" w:cs="宋体"/>
                <w:szCs w:val="21"/>
              </w:rPr>
              <w:t>立足饲料，服务畜牧（二）生产许可证有效期届满后，未依法续展继续生产饲料、饲料添加剂的。</w:t>
            </w:r>
          </w:p>
          <w:p w14:paraId="75126DE0">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饲料添加剂和添加剂预混合饲料产品批准文号管理办法》第十七条：饲料添加剂、添加剂预混合饲料生产企业违反本办法规定，向定制企业以外的其他饲料、饲料添加剂生产企业、经营者或养殖者销售定制产品的，依照《饲料和饲料添加剂管理条例》第三十八条处罚。</w:t>
            </w:r>
          </w:p>
        </w:tc>
      </w:tr>
      <w:tr w14:paraId="441A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1336584E">
            <w:pPr>
              <w:spacing w:line="300" w:lineRule="exact"/>
              <w:jc w:val="center"/>
              <w:rPr>
                <w:rFonts w:ascii="宋体" w:cs="宋体"/>
                <w:szCs w:val="21"/>
              </w:rPr>
            </w:pPr>
            <w:r>
              <w:rPr>
                <w:rFonts w:hint="eastAsia" w:ascii="宋体" w:hAnsi="宋体" w:cs="宋体"/>
                <w:szCs w:val="21"/>
              </w:rPr>
              <w:t>责任主体</w:t>
            </w:r>
          </w:p>
        </w:tc>
        <w:tc>
          <w:tcPr>
            <w:tcW w:w="7893" w:type="dxa"/>
            <w:vAlign w:val="center"/>
          </w:tcPr>
          <w:p w14:paraId="780D0398">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F32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50262BF6">
            <w:pPr>
              <w:spacing w:line="300" w:lineRule="exact"/>
              <w:jc w:val="center"/>
              <w:rPr>
                <w:rFonts w:ascii="宋体" w:cs="宋体"/>
                <w:szCs w:val="21"/>
              </w:rPr>
            </w:pPr>
            <w:r>
              <w:rPr>
                <w:rFonts w:hint="eastAsia" w:ascii="宋体" w:hAnsi="宋体" w:cs="宋体"/>
                <w:szCs w:val="21"/>
              </w:rPr>
              <w:t>责任事项</w:t>
            </w:r>
          </w:p>
        </w:tc>
        <w:tc>
          <w:tcPr>
            <w:tcW w:w="7893" w:type="dxa"/>
            <w:vAlign w:val="center"/>
          </w:tcPr>
          <w:p w14:paraId="1D920E9B">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未取得生产许可证、超出许可范围、许可证有效期届满未续展生产以及饲料添加剂、添加剂预混合饲料生产企业违反规定向定制企业以外的其他饲料、饲料添加剂生产企业、经营者或养殖者销售定制产品的行为予以审查，决定是否立案。</w:t>
            </w:r>
          </w:p>
          <w:p w14:paraId="143665C4">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EB74B9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4E6E4F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0213DE4">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E01FB5C">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803E33B">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3B8DE24">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F20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192AD630">
            <w:pPr>
              <w:spacing w:line="300" w:lineRule="exact"/>
              <w:jc w:val="center"/>
              <w:rPr>
                <w:rFonts w:ascii="宋体" w:cs="宋体"/>
                <w:szCs w:val="21"/>
              </w:rPr>
            </w:pPr>
            <w:r>
              <w:rPr>
                <w:rFonts w:hint="eastAsia" w:ascii="宋体" w:hAnsi="宋体" w:cs="宋体"/>
                <w:szCs w:val="21"/>
              </w:rPr>
              <w:t>责任事项依据</w:t>
            </w:r>
          </w:p>
        </w:tc>
        <w:tc>
          <w:tcPr>
            <w:tcW w:w="7893" w:type="dxa"/>
            <w:vAlign w:val="center"/>
          </w:tcPr>
          <w:p w14:paraId="5023DB5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177CA9DC">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18B0D1A">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457529AB">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7E9464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32C2DA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2ECB79CF">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23311472">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6FAC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786397E0">
            <w:pPr>
              <w:spacing w:line="300" w:lineRule="exact"/>
              <w:jc w:val="center"/>
              <w:rPr>
                <w:rFonts w:ascii="宋体" w:cs="宋体"/>
                <w:szCs w:val="21"/>
              </w:rPr>
            </w:pPr>
            <w:r>
              <w:rPr>
                <w:rFonts w:hint="eastAsia" w:ascii="宋体" w:hAnsi="宋体" w:cs="宋体"/>
                <w:szCs w:val="21"/>
              </w:rPr>
              <w:t>追责情形</w:t>
            </w:r>
          </w:p>
        </w:tc>
        <w:tc>
          <w:tcPr>
            <w:tcW w:w="7893" w:type="dxa"/>
            <w:vAlign w:val="center"/>
          </w:tcPr>
          <w:p w14:paraId="56615940">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饲料和饲料添加剂管理条例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9F5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7" w:type="dxa"/>
            <w:vAlign w:val="center"/>
          </w:tcPr>
          <w:p w14:paraId="609A1E15">
            <w:pPr>
              <w:spacing w:line="300" w:lineRule="exact"/>
              <w:jc w:val="center"/>
              <w:rPr>
                <w:rFonts w:ascii="宋体" w:cs="宋体"/>
                <w:szCs w:val="21"/>
              </w:rPr>
            </w:pPr>
            <w:r>
              <w:rPr>
                <w:rFonts w:hint="eastAsia" w:ascii="宋体" w:hAnsi="宋体" w:cs="宋体"/>
                <w:szCs w:val="21"/>
              </w:rPr>
              <w:t>监督电话</w:t>
            </w:r>
          </w:p>
        </w:tc>
        <w:tc>
          <w:tcPr>
            <w:tcW w:w="7893" w:type="dxa"/>
            <w:vAlign w:val="center"/>
          </w:tcPr>
          <w:p w14:paraId="2F9AD320">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EF06F24">
      <w:pPr>
        <w:spacing w:line="400" w:lineRule="exact"/>
        <w:rPr>
          <w:rFonts w:ascii="宋体" w:cs="宋体"/>
          <w:szCs w:val="21"/>
        </w:rPr>
      </w:pPr>
    </w:p>
    <w:tbl>
      <w:tblPr>
        <w:tblStyle w:val="5"/>
        <w:tblpPr w:leftFromText="180" w:rightFromText="180" w:vertAnchor="text" w:horzAnchor="page" w:tblpX="1798" w:tblpY="259"/>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892"/>
      </w:tblGrid>
      <w:tr w14:paraId="43C1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44C0E831">
            <w:pPr>
              <w:spacing w:line="300" w:lineRule="exact"/>
              <w:jc w:val="center"/>
              <w:rPr>
                <w:rFonts w:ascii="宋体" w:cs="宋体"/>
                <w:szCs w:val="21"/>
              </w:rPr>
            </w:pPr>
            <w:r>
              <w:rPr>
                <w:rFonts w:hint="eastAsia" w:ascii="宋体" w:hAnsi="宋体" w:cs="宋体"/>
                <w:szCs w:val="21"/>
              </w:rPr>
              <w:t>序号</w:t>
            </w:r>
          </w:p>
        </w:tc>
        <w:tc>
          <w:tcPr>
            <w:tcW w:w="7892" w:type="dxa"/>
            <w:vAlign w:val="center"/>
          </w:tcPr>
          <w:p w14:paraId="71BC4B3F">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103</w:t>
            </w:r>
          </w:p>
        </w:tc>
      </w:tr>
      <w:tr w14:paraId="114D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513B335">
            <w:pPr>
              <w:spacing w:line="300" w:lineRule="exact"/>
              <w:jc w:val="center"/>
              <w:rPr>
                <w:rFonts w:ascii="宋体" w:cs="宋体"/>
                <w:szCs w:val="21"/>
              </w:rPr>
            </w:pPr>
            <w:r>
              <w:rPr>
                <w:rFonts w:hint="eastAsia" w:ascii="宋体" w:hAnsi="宋体" w:cs="宋体"/>
                <w:szCs w:val="21"/>
              </w:rPr>
              <w:t>权力类型</w:t>
            </w:r>
          </w:p>
        </w:tc>
        <w:tc>
          <w:tcPr>
            <w:tcW w:w="7892" w:type="dxa"/>
            <w:vAlign w:val="center"/>
          </w:tcPr>
          <w:p w14:paraId="1E87EFB9">
            <w:pPr>
              <w:spacing w:line="300" w:lineRule="exact"/>
              <w:jc w:val="center"/>
              <w:rPr>
                <w:rFonts w:ascii="宋体" w:cs="宋体"/>
                <w:szCs w:val="21"/>
              </w:rPr>
            </w:pPr>
            <w:r>
              <w:rPr>
                <w:rFonts w:hint="eastAsia" w:ascii="宋体" w:hAnsi="宋体" w:cs="宋体"/>
                <w:szCs w:val="21"/>
              </w:rPr>
              <w:t>行政处罚</w:t>
            </w:r>
          </w:p>
        </w:tc>
      </w:tr>
      <w:tr w14:paraId="7131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3F46A61D">
            <w:pPr>
              <w:spacing w:line="300" w:lineRule="exact"/>
              <w:jc w:val="center"/>
              <w:rPr>
                <w:rFonts w:ascii="宋体" w:cs="宋体"/>
                <w:szCs w:val="21"/>
              </w:rPr>
            </w:pPr>
            <w:r>
              <w:rPr>
                <w:rFonts w:hint="eastAsia" w:ascii="宋体" w:hAnsi="宋体" w:cs="宋体"/>
                <w:szCs w:val="21"/>
              </w:rPr>
              <w:t>权力项目名称</w:t>
            </w:r>
          </w:p>
        </w:tc>
        <w:tc>
          <w:tcPr>
            <w:tcW w:w="7892" w:type="dxa"/>
            <w:vAlign w:val="center"/>
          </w:tcPr>
          <w:p w14:paraId="27A889A4">
            <w:pPr>
              <w:spacing w:line="300" w:lineRule="exact"/>
              <w:ind w:firstLine="420" w:firstLineChars="200"/>
              <w:rPr>
                <w:rFonts w:ascii="宋体" w:cs="宋体"/>
                <w:szCs w:val="21"/>
              </w:rPr>
            </w:pPr>
            <w:r>
              <w:rPr>
                <w:rFonts w:hint="eastAsia" w:ascii="宋体" w:hAnsi="宋体" w:cs="宋体"/>
                <w:szCs w:val="21"/>
              </w:rPr>
              <w:t>对已取得生产许可证，但未取得产品批准文号</w:t>
            </w:r>
            <w:r>
              <w:rPr>
                <w:rFonts w:hint="eastAsia" w:ascii="宋体" w:hAnsi="宋体" w:cs="宋体"/>
                <w:szCs w:val="21"/>
                <w:lang w:eastAsia="zh-CN"/>
              </w:rPr>
              <w:t>或不再具备规定条件</w:t>
            </w:r>
            <w:r>
              <w:rPr>
                <w:rFonts w:hint="eastAsia" w:ascii="宋体" w:hAnsi="宋体" w:cs="宋体"/>
                <w:szCs w:val="21"/>
              </w:rPr>
              <w:t>生产饲料</w:t>
            </w:r>
            <w:r>
              <w:rPr>
                <w:rFonts w:hint="eastAsia" w:ascii="宋体" w:hAnsi="宋体" w:cs="宋体"/>
                <w:szCs w:val="21"/>
                <w:lang w:eastAsia="zh-CN"/>
              </w:rPr>
              <w:t>及饲料</w:t>
            </w:r>
            <w:r>
              <w:rPr>
                <w:rFonts w:hint="eastAsia" w:ascii="宋体" w:hAnsi="宋体" w:cs="宋体"/>
                <w:szCs w:val="21"/>
              </w:rPr>
              <w:t>添加剂的处罚</w:t>
            </w:r>
          </w:p>
        </w:tc>
      </w:tr>
      <w:tr w14:paraId="1880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B797FEA">
            <w:pPr>
              <w:spacing w:line="300" w:lineRule="exact"/>
              <w:jc w:val="center"/>
              <w:rPr>
                <w:rFonts w:ascii="宋体" w:cs="宋体"/>
                <w:szCs w:val="21"/>
              </w:rPr>
            </w:pPr>
            <w:r>
              <w:rPr>
                <w:rFonts w:hint="eastAsia" w:ascii="宋体" w:hAnsi="宋体" w:cs="宋体"/>
                <w:szCs w:val="21"/>
              </w:rPr>
              <w:t>实施依据</w:t>
            </w:r>
          </w:p>
        </w:tc>
        <w:tc>
          <w:tcPr>
            <w:tcW w:w="7892" w:type="dxa"/>
            <w:vAlign w:val="center"/>
          </w:tcPr>
          <w:p w14:paraId="65B2F822">
            <w:pPr>
              <w:spacing w:line="300" w:lineRule="exact"/>
              <w:ind w:firstLine="420" w:firstLineChars="200"/>
              <w:rPr>
                <w:rFonts w:ascii="宋体" w:cs="宋体"/>
                <w:szCs w:val="21"/>
              </w:rPr>
            </w:pPr>
            <w:r>
              <w:rPr>
                <w:rFonts w:hint="eastAsia" w:ascii="宋体" w:hAnsi="宋体" w:cs="宋体"/>
                <w:szCs w:val="21"/>
              </w:rPr>
              <w:t>《饲料和饲料添加剂管理条例》第三十八条：已经取得生产许可证，但不再具备本条例第十四条规定的条件而继续生产饲料、饲料添加剂的，由县级以上地方人民政府饲料管理部门责令停止生产、限期改正，并处</w:t>
            </w:r>
            <w:r>
              <w:rPr>
                <w:rFonts w:ascii="宋体" w:hAnsi="宋体" w:cs="宋体"/>
                <w:szCs w:val="21"/>
              </w:rPr>
              <w:t>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逾期不改正的，由发证机关吊销生产许可证。已经取得生产许可证，但未取得产品批准文号而生产饲料添加剂、添加剂预混合饲料的，由县级以上地方人民政府饲料管理部门责令停止生产，没收违法所得、违法生产的产品和用于违法生产饲料的饲料原料、单一饲料、饲料添加剂、药物饲料添加剂以及用于违法生产饲料添加剂的原料，限期补办产品批准文号，并处违法生产的产品货值金额</w:t>
            </w:r>
            <w:r>
              <w:rPr>
                <w:rFonts w:ascii="宋体" w:hAnsi="宋体" w:cs="宋体"/>
                <w:szCs w:val="21"/>
              </w:rPr>
              <w:t>1</w:t>
            </w:r>
            <w:r>
              <w:rPr>
                <w:rFonts w:hint="eastAsia" w:ascii="宋体" w:hAnsi="宋体" w:cs="宋体"/>
                <w:szCs w:val="21"/>
              </w:rPr>
              <w:t>倍以上</w:t>
            </w:r>
            <w:r>
              <w:rPr>
                <w:rFonts w:ascii="宋体" w:hAnsi="宋体" w:cs="宋体"/>
                <w:szCs w:val="21"/>
              </w:rPr>
              <w:t>3</w:t>
            </w:r>
            <w:r>
              <w:rPr>
                <w:rFonts w:hint="eastAsia" w:ascii="宋体" w:hAnsi="宋体" w:cs="宋体"/>
                <w:szCs w:val="21"/>
              </w:rPr>
              <w:t>倍以下罚款；情节严重的，由发证机关吊销生产许可证。</w:t>
            </w:r>
          </w:p>
        </w:tc>
      </w:tr>
      <w:tr w14:paraId="2E5C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1B7CBA0D">
            <w:pPr>
              <w:spacing w:line="300" w:lineRule="exact"/>
              <w:jc w:val="center"/>
              <w:rPr>
                <w:rFonts w:ascii="宋体" w:cs="宋体"/>
                <w:szCs w:val="21"/>
              </w:rPr>
            </w:pPr>
            <w:r>
              <w:rPr>
                <w:rFonts w:hint="eastAsia" w:ascii="宋体" w:hAnsi="宋体" w:cs="宋体"/>
                <w:szCs w:val="21"/>
              </w:rPr>
              <w:t>责任主体</w:t>
            </w:r>
          </w:p>
        </w:tc>
        <w:tc>
          <w:tcPr>
            <w:tcW w:w="7892" w:type="dxa"/>
            <w:vAlign w:val="center"/>
          </w:tcPr>
          <w:p w14:paraId="05049B4D">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94C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7315A1AF">
            <w:pPr>
              <w:spacing w:line="300" w:lineRule="exact"/>
              <w:jc w:val="center"/>
              <w:rPr>
                <w:rFonts w:ascii="宋体" w:cs="宋体"/>
                <w:szCs w:val="21"/>
              </w:rPr>
            </w:pPr>
            <w:r>
              <w:rPr>
                <w:rFonts w:hint="eastAsia" w:ascii="宋体" w:hAnsi="宋体" w:cs="宋体"/>
                <w:szCs w:val="21"/>
              </w:rPr>
              <w:t>责任事项</w:t>
            </w:r>
          </w:p>
        </w:tc>
        <w:tc>
          <w:tcPr>
            <w:tcW w:w="7892" w:type="dxa"/>
            <w:vAlign w:val="center"/>
          </w:tcPr>
          <w:p w14:paraId="7495F861">
            <w:pPr>
              <w:spacing w:line="300" w:lineRule="exact"/>
              <w:ind w:firstLine="420" w:firstLineChars="200"/>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已经取得生产许可证，但不再具备本条例第十四条规定的条件而继续生产饲料、饲料添加剂或未取得产品批准文号而生产饲料添加剂、添加剂预混合饲料的行为予以审查，决定是否立案。</w:t>
            </w:r>
          </w:p>
          <w:p w14:paraId="7B3D43DB">
            <w:pPr>
              <w:spacing w:line="300" w:lineRule="exact"/>
              <w:ind w:firstLine="420" w:firstLineChars="200"/>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63A52E6">
            <w:pPr>
              <w:spacing w:line="300" w:lineRule="exact"/>
              <w:ind w:firstLine="420" w:firstLineChars="200"/>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092DCD1">
            <w:pPr>
              <w:spacing w:line="300" w:lineRule="exact"/>
              <w:ind w:firstLine="420" w:firstLineChars="200"/>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373C499">
            <w:pPr>
              <w:spacing w:line="300" w:lineRule="exact"/>
              <w:ind w:firstLine="420" w:firstLineChars="200"/>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1A9712C">
            <w:pPr>
              <w:spacing w:line="300" w:lineRule="exact"/>
              <w:ind w:firstLine="420" w:firstLineChars="200"/>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13FB670">
            <w:pPr>
              <w:spacing w:line="300" w:lineRule="exact"/>
              <w:ind w:firstLine="420" w:firstLineChars="200"/>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49456AD">
            <w:pPr>
              <w:spacing w:line="300" w:lineRule="exact"/>
              <w:ind w:firstLine="420" w:firstLineChars="200"/>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35B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909E703">
            <w:pPr>
              <w:spacing w:line="300" w:lineRule="exact"/>
              <w:jc w:val="center"/>
              <w:rPr>
                <w:rFonts w:ascii="宋体" w:cs="宋体"/>
                <w:szCs w:val="21"/>
              </w:rPr>
            </w:pPr>
            <w:r>
              <w:rPr>
                <w:rFonts w:hint="eastAsia" w:ascii="宋体" w:hAnsi="宋体" w:cs="宋体"/>
                <w:szCs w:val="21"/>
              </w:rPr>
              <w:t>责任事项依据</w:t>
            </w:r>
          </w:p>
        </w:tc>
        <w:tc>
          <w:tcPr>
            <w:tcW w:w="7892" w:type="dxa"/>
            <w:vAlign w:val="center"/>
          </w:tcPr>
          <w:p w14:paraId="569D37D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0F20C6C2">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2AFC0BF">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10F18C7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D0C594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7694B4B">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382BEE59">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71C1A7D9">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1FFF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345F9C77">
            <w:pPr>
              <w:spacing w:line="300" w:lineRule="exact"/>
              <w:jc w:val="center"/>
              <w:rPr>
                <w:rFonts w:ascii="宋体" w:cs="宋体"/>
                <w:szCs w:val="21"/>
              </w:rPr>
            </w:pPr>
            <w:r>
              <w:rPr>
                <w:rFonts w:hint="eastAsia" w:ascii="宋体" w:hAnsi="宋体" w:cs="宋体"/>
                <w:szCs w:val="21"/>
              </w:rPr>
              <w:t>追责情形</w:t>
            </w:r>
          </w:p>
        </w:tc>
        <w:tc>
          <w:tcPr>
            <w:tcW w:w="7892" w:type="dxa"/>
            <w:vAlign w:val="center"/>
          </w:tcPr>
          <w:p w14:paraId="1EC2D5D1">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饲料和饲料添加剂管理条例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7B9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097E85C">
            <w:pPr>
              <w:spacing w:line="300" w:lineRule="exact"/>
              <w:jc w:val="center"/>
              <w:rPr>
                <w:rFonts w:ascii="宋体" w:cs="宋体"/>
                <w:szCs w:val="21"/>
              </w:rPr>
            </w:pPr>
            <w:r>
              <w:rPr>
                <w:rFonts w:hint="eastAsia" w:ascii="宋体" w:hAnsi="宋体" w:cs="宋体"/>
                <w:szCs w:val="21"/>
              </w:rPr>
              <w:t>监督电话</w:t>
            </w:r>
          </w:p>
        </w:tc>
        <w:tc>
          <w:tcPr>
            <w:tcW w:w="7892" w:type="dxa"/>
            <w:vAlign w:val="center"/>
          </w:tcPr>
          <w:p w14:paraId="7E0E1487">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4DAB5665">
      <w:pPr>
        <w:spacing w:line="400" w:lineRule="exact"/>
        <w:rPr>
          <w:rFonts w:ascii="宋体" w:cs="宋体"/>
          <w:szCs w:val="21"/>
        </w:rPr>
      </w:pPr>
      <w:r>
        <w:rPr>
          <w:rFonts w:ascii="宋体" w:hAnsi="宋体" w:cs="宋体"/>
          <w:szCs w:val="21"/>
        </w:rPr>
        <w:t xml:space="preserve">          </w:t>
      </w:r>
    </w:p>
    <w:tbl>
      <w:tblPr>
        <w:tblStyle w:val="5"/>
        <w:tblpPr w:leftFromText="180" w:rightFromText="180" w:vertAnchor="text" w:horzAnchor="page" w:tblpX="1766" w:tblpY="133"/>
        <w:tblOverlap w:val="never"/>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882"/>
      </w:tblGrid>
      <w:tr w14:paraId="6FC2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6926139">
            <w:pPr>
              <w:spacing w:line="300" w:lineRule="exact"/>
              <w:jc w:val="center"/>
              <w:rPr>
                <w:rFonts w:ascii="宋体" w:cs="宋体"/>
                <w:szCs w:val="21"/>
              </w:rPr>
            </w:pPr>
            <w:r>
              <w:rPr>
                <w:rFonts w:hint="eastAsia" w:ascii="宋体" w:hAnsi="宋体" w:cs="宋体"/>
                <w:szCs w:val="21"/>
              </w:rPr>
              <w:t>序号</w:t>
            </w:r>
          </w:p>
        </w:tc>
        <w:tc>
          <w:tcPr>
            <w:tcW w:w="7882" w:type="dxa"/>
            <w:vAlign w:val="center"/>
          </w:tcPr>
          <w:p w14:paraId="0A43B3CB">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104</w:t>
            </w:r>
          </w:p>
        </w:tc>
      </w:tr>
      <w:tr w14:paraId="25E8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325AFE12">
            <w:pPr>
              <w:spacing w:line="300" w:lineRule="exact"/>
              <w:jc w:val="center"/>
              <w:rPr>
                <w:rFonts w:ascii="宋体" w:cs="宋体"/>
                <w:szCs w:val="21"/>
              </w:rPr>
            </w:pPr>
            <w:r>
              <w:rPr>
                <w:rFonts w:hint="eastAsia" w:ascii="宋体" w:hAnsi="宋体" w:cs="宋体"/>
                <w:szCs w:val="21"/>
              </w:rPr>
              <w:t>权力类型</w:t>
            </w:r>
          </w:p>
        </w:tc>
        <w:tc>
          <w:tcPr>
            <w:tcW w:w="7882" w:type="dxa"/>
            <w:vAlign w:val="center"/>
          </w:tcPr>
          <w:p w14:paraId="71DB4A0A">
            <w:pPr>
              <w:spacing w:line="300" w:lineRule="exact"/>
              <w:jc w:val="center"/>
              <w:rPr>
                <w:rFonts w:ascii="宋体" w:cs="宋体"/>
                <w:szCs w:val="21"/>
              </w:rPr>
            </w:pPr>
            <w:r>
              <w:rPr>
                <w:rFonts w:hint="eastAsia" w:ascii="宋体" w:hAnsi="宋体" w:cs="宋体"/>
                <w:szCs w:val="21"/>
              </w:rPr>
              <w:t>行政处罚</w:t>
            </w:r>
          </w:p>
        </w:tc>
      </w:tr>
      <w:tr w14:paraId="7947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1CEFB00">
            <w:pPr>
              <w:spacing w:line="300" w:lineRule="exact"/>
              <w:jc w:val="center"/>
              <w:rPr>
                <w:rFonts w:ascii="宋体" w:cs="宋体"/>
                <w:szCs w:val="21"/>
              </w:rPr>
            </w:pPr>
            <w:r>
              <w:rPr>
                <w:rFonts w:hint="eastAsia" w:ascii="宋体" w:hAnsi="宋体" w:cs="宋体"/>
                <w:szCs w:val="21"/>
              </w:rPr>
              <w:t>权力项目名称</w:t>
            </w:r>
          </w:p>
        </w:tc>
        <w:tc>
          <w:tcPr>
            <w:tcW w:w="7882" w:type="dxa"/>
            <w:vAlign w:val="center"/>
          </w:tcPr>
          <w:p w14:paraId="1AE81BBE">
            <w:pPr>
              <w:spacing w:line="300" w:lineRule="exact"/>
              <w:ind w:firstLine="420" w:firstLineChars="200"/>
              <w:rPr>
                <w:rFonts w:ascii="宋体" w:cs="宋体"/>
                <w:szCs w:val="21"/>
              </w:rPr>
            </w:pPr>
            <w:r>
              <w:rPr>
                <w:rFonts w:hint="eastAsia" w:ascii="宋体" w:hAnsi="宋体" w:cs="宋体"/>
                <w:szCs w:val="21"/>
              </w:rPr>
              <w:t>对违反限制性规定生产饲料的处罚</w:t>
            </w:r>
          </w:p>
        </w:tc>
      </w:tr>
      <w:tr w14:paraId="3215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7AA4F29">
            <w:pPr>
              <w:spacing w:line="300" w:lineRule="exact"/>
              <w:jc w:val="center"/>
              <w:rPr>
                <w:rFonts w:ascii="宋体" w:cs="宋体"/>
                <w:szCs w:val="21"/>
              </w:rPr>
            </w:pPr>
            <w:r>
              <w:rPr>
                <w:rFonts w:hint="eastAsia" w:ascii="宋体" w:hAnsi="宋体" w:cs="宋体"/>
                <w:szCs w:val="21"/>
              </w:rPr>
              <w:t>实施依据</w:t>
            </w:r>
          </w:p>
        </w:tc>
        <w:tc>
          <w:tcPr>
            <w:tcW w:w="7882" w:type="dxa"/>
            <w:vAlign w:val="center"/>
          </w:tcPr>
          <w:p w14:paraId="381CA9AD">
            <w:pPr>
              <w:spacing w:line="300" w:lineRule="exact"/>
              <w:ind w:firstLine="420" w:firstLineChars="200"/>
              <w:rPr>
                <w:rFonts w:hint="eastAsia" w:ascii="宋体" w:eastAsia="宋体" w:cs="宋体"/>
                <w:szCs w:val="21"/>
                <w:lang w:eastAsia="zh-CN"/>
              </w:rPr>
            </w:pPr>
            <w:r>
              <w:rPr>
                <w:rFonts w:hint="eastAsia" w:ascii="宋体" w:hAnsi="宋体" w:cs="宋体"/>
                <w:szCs w:val="21"/>
              </w:rPr>
              <w:t>《饲料和饲料添加剂管理条例》第三十九条：饲料、饲料添加剂生产企业有下列行为之一的，由县级以上地方人民政府饲料管理部门责令改正，没收违法所得、违法生产的产品和用于违法生产饲料的饲料原料、单一饲料、饲料添加剂、药物饲料添加剂、添加剂预混合饲料以及用于违法生产饲料添加剂的原料，违法生产的产品货值金额不足</w:t>
            </w:r>
            <w:r>
              <w:rPr>
                <w:rFonts w:ascii="宋体" w:hAnsi="宋体" w:cs="宋体"/>
                <w:szCs w:val="21"/>
              </w:rPr>
              <w:t>1</w:t>
            </w:r>
            <w:r>
              <w:rPr>
                <w:rFonts w:hint="eastAsia" w:ascii="宋体" w:hAnsi="宋体" w:cs="宋体"/>
                <w:szCs w:val="21"/>
              </w:rPr>
              <w:t>万元的，并处</w:t>
            </w:r>
            <w:r>
              <w:rPr>
                <w:rFonts w:ascii="宋体" w:hAnsi="宋体" w:cs="宋体"/>
                <w:szCs w:val="21"/>
              </w:rPr>
              <w:t>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万元以下罚款，货值金额</w:t>
            </w:r>
            <w:r>
              <w:rPr>
                <w:rFonts w:ascii="宋体" w:hAnsi="宋体" w:cs="宋体"/>
                <w:szCs w:val="21"/>
              </w:rPr>
              <w:t>1</w:t>
            </w:r>
            <w:r>
              <w:rPr>
                <w:rFonts w:hint="eastAsia" w:ascii="宋体" w:hAnsi="宋体" w:cs="宋体"/>
                <w:szCs w:val="21"/>
              </w:rPr>
              <w:t>万元以上的，并处货值金额</w:t>
            </w:r>
            <w:r>
              <w:rPr>
                <w:rFonts w:ascii="宋体" w:hAnsi="宋体" w:cs="宋体"/>
                <w:szCs w:val="21"/>
              </w:rPr>
              <w:t>5</w:t>
            </w:r>
            <w:r>
              <w:rPr>
                <w:rFonts w:hint="eastAsia" w:ascii="宋体" w:hAnsi="宋体" w:cs="宋体"/>
                <w:szCs w:val="21"/>
              </w:rPr>
              <w:t>倍以上</w:t>
            </w:r>
            <w:r>
              <w:rPr>
                <w:rFonts w:ascii="宋体" w:hAnsi="宋体" w:cs="宋体"/>
                <w:szCs w:val="21"/>
              </w:rPr>
              <w:t>10</w:t>
            </w:r>
            <w:r>
              <w:rPr>
                <w:rFonts w:hint="eastAsia" w:ascii="宋体" w:hAnsi="宋体" w:cs="宋体"/>
                <w:szCs w:val="21"/>
              </w:rPr>
              <w:t>倍以下罚款；情节严重的，由发证机关吊销、撤销相关许可证明文件，生产企业的主要负责人和直接负责的主管人员</w:t>
            </w:r>
            <w:r>
              <w:rPr>
                <w:rFonts w:ascii="宋体" w:hAnsi="宋体" w:cs="宋体"/>
                <w:szCs w:val="21"/>
              </w:rPr>
              <w:t>10</w:t>
            </w:r>
            <w:r>
              <w:rPr>
                <w:rFonts w:hint="eastAsia" w:ascii="宋体" w:hAnsi="宋体" w:cs="宋体"/>
                <w:szCs w:val="21"/>
              </w:rPr>
              <w:t>年内不得从事饲料、饲料添加剂生产、经营活动；构成犯罪的，依法追究刑事责任：（一）使用限制使用的饲料原料、单一饲料、饲料添加剂、药物饲料添加剂、添加剂预混合饲料生产饲料，不遵守国务院农业行政主管部门的限制性规定的</w:t>
            </w:r>
            <w:r>
              <w:rPr>
                <w:rFonts w:hint="eastAsia" w:ascii="宋体" w:hAnsi="宋体" w:cs="宋体"/>
                <w:szCs w:val="21"/>
                <w:lang w:eastAsia="zh-CN"/>
              </w:rPr>
              <w:t>；</w:t>
            </w:r>
          </w:p>
        </w:tc>
      </w:tr>
      <w:tr w14:paraId="3630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F5079C0">
            <w:pPr>
              <w:spacing w:line="300" w:lineRule="exact"/>
              <w:jc w:val="center"/>
              <w:rPr>
                <w:rFonts w:ascii="宋体" w:cs="宋体"/>
                <w:szCs w:val="21"/>
              </w:rPr>
            </w:pPr>
            <w:r>
              <w:rPr>
                <w:rFonts w:hint="eastAsia" w:ascii="宋体" w:hAnsi="宋体" w:cs="宋体"/>
                <w:szCs w:val="21"/>
              </w:rPr>
              <w:t>责任主体</w:t>
            </w:r>
          </w:p>
        </w:tc>
        <w:tc>
          <w:tcPr>
            <w:tcW w:w="7882" w:type="dxa"/>
            <w:vAlign w:val="center"/>
          </w:tcPr>
          <w:p w14:paraId="3BDE3CAE">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109A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A15297D">
            <w:pPr>
              <w:spacing w:line="300" w:lineRule="exact"/>
              <w:jc w:val="center"/>
              <w:rPr>
                <w:rFonts w:ascii="宋体" w:cs="宋体"/>
                <w:szCs w:val="21"/>
              </w:rPr>
            </w:pPr>
            <w:r>
              <w:rPr>
                <w:rFonts w:hint="eastAsia" w:ascii="宋体" w:hAnsi="宋体" w:cs="宋体"/>
                <w:szCs w:val="21"/>
              </w:rPr>
              <w:t>责任事项</w:t>
            </w:r>
          </w:p>
        </w:tc>
        <w:tc>
          <w:tcPr>
            <w:tcW w:w="7882" w:type="dxa"/>
            <w:vAlign w:val="center"/>
          </w:tcPr>
          <w:p w14:paraId="159CCBF5">
            <w:pPr>
              <w:spacing w:line="300" w:lineRule="exact"/>
              <w:ind w:firstLine="420" w:firstLineChars="200"/>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w:t>
            </w:r>
            <w:r>
              <w:rPr>
                <w:rFonts w:hint="eastAsia" w:ascii="宋体" w:hAnsi="宋体" w:cs="宋体"/>
                <w:szCs w:val="21"/>
              </w:rPr>
              <w:t>违反限制性规定生产饲料的</w:t>
            </w:r>
            <w:r>
              <w:rPr>
                <w:rFonts w:hint="eastAsia" w:ascii="宋体" w:hAnsi="宋体" w:cs="宋体"/>
                <w:color w:val="000000"/>
                <w:szCs w:val="21"/>
              </w:rPr>
              <w:t>行为予以审查，决定是否立案。</w:t>
            </w:r>
          </w:p>
          <w:p w14:paraId="2EF511E1">
            <w:pPr>
              <w:spacing w:line="300" w:lineRule="exact"/>
              <w:ind w:firstLine="420" w:firstLineChars="200"/>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C0397C4">
            <w:pPr>
              <w:spacing w:line="300" w:lineRule="exact"/>
              <w:ind w:firstLine="420" w:firstLineChars="200"/>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3564762">
            <w:pPr>
              <w:spacing w:line="300" w:lineRule="exact"/>
              <w:ind w:firstLine="420" w:firstLineChars="200"/>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D450AB4">
            <w:pPr>
              <w:spacing w:line="300" w:lineRule="exact"/>
              <w:ind w:firstLine="420" w:firstLineChars="200"/>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1901168">
            <w:pPr>
              <w:spacing w:line="300" w:lineRule="exact"/>
              <w:ind w:firstLine="420" w:firstLineChars="200"/>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485218A">
            <w:pPr>
              <w:spacing w:line="300" w:lineRule="exact"/>
              <w:ind w:firstLine="420" w:firstLineChars="200"/>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B71461D">
            <w:pPr>
              <w:spacing w:line="300" w:lineRule="exact"/>
              <w:ind w:firstLine="420" w:firstLineChars="200"/>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547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CD74CE5">
            <w:pPr>
              <w:spacing w:line="300" w:lineRule="exact"/>
              <w:jc w:val="center"/>
              <w:rPr>
                <w:rFonts w:ascii="宋体" w:cs="宋体"/>
                <w:szCs w:val="21"/>
              </w:rPr>
            </w:pPr>
            <w:r>
              <w:rPr>
                <w:rFonts w:hint="eastAsia" w:ascii="宋体" w:hAnsi="宋体" w:cs="宋体"/>
                <w:szCs w:val="21"/>
              </w:rPr>
              <w:t>责任事项依据</w:t>
            </w:r>
          </w:p>
        </w:tc>
        <w:tc>
          <w:tcPr>
            <w:tcW w:w="7882" w:type="dxa"/>
            <w:vAlign w:val="center"/>
          </w:tcPr>
          <w:p w14:paraId="339AD3B8">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2A93EEE5">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2A32844">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7F8ECC92">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AE4EBF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842447B">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77790E4D">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3DA4ABA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7D4D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214" w:type="dxa"/>
            <w:vAlign w:val="center"/>
          </w:tcPr>
          <w:p w14:paraId="14C59FA6">
            <w:pPr>
              <w:spacing w:line="300" w:lineRule="exact"/>
              <w:jc w:val="center"/>
              <w:rPr>
                <w:rFonts w:ascii="宋体" w:cs="宋体"/>
                <w:szCs w:val="21"/>
              </w:rPr>
            </w:pPr>
            <w:r>
              <w:rPr>
                <w:rFonts w:hint="eastAsia" w:ascii="宋体" w:hAnsi="宋体" w:cs="宋体"/>
                <w:szCs w:val="21"/>
              </w:rPr>
              <w:t>追责情形</w:t>
            </w:r>
          </w:p>
        </w:tc>
        <w:tc>
          <w:tcPr>
            <w:tcW w:w="7882" w:type="dxa"/>
            <w:vAlign w:val="center"/>
          </w:tcPr>
          <w:p w14:paraId="1713EB75">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饲料和饲料添加剂管理条例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325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25C52C3">
            <w:pPr>
              <w:spacing w:line="300" w:lineRule="exact"/>
              <w:jc w:val="center"/>
              <w:rPr>
                <w:rFonts w:ascii="宋体" w:cs="宋体"/>
                <w:szCs w:val="21"/>
              </w:rPr>
            </w:pPr>
            <w:r>
              <w:rPr>
                <w:rFonts w:hint="eastAsia" w:ascii="宋体" w:hAnsi="宋体" w:cs="宋体"/>
                <w:szCs w:val="21"/>
              </w:rPr>
              <w:t>监督电话</w:t>
            </w:r>
          </w:p>
        </w:tc>
        <w:tc>
          <w:tcPr>
            <w:tcW w:w="7882" w:type="dxa"/>
            <w:vAlign w:val="center"/>
          </w:tcPr>
          <w:p w14:paraId="514434D1">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F19262D">
      <w:pPr>
        <w:spacing w:line="400" w:lineRule="exact"/>
        <w:rPr>
          <w:rFonts w:ascii="宋体" w:cs="宋体"/>
          <w:szCs w:val="21"/>
        </w:rPr>
      </w:pPr>
    </w:p>
    <w:tbl>
      <w:tblPr>
        <w:tblStyle w:val="5"/>
        <w:tblpPr w:leftFromText="180" w:rightFromText="180" w:vertAnchor="text" w:horzAnchor="page" w:tblpX="1766" w:tblpY="133"/>
        <w:tblOverlap w:val="never"/>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882"/>
      </w:tblGrid>
      <w:tr w14:paraId="6C61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DA24354">
            <w:pPr>
              <w:spacing w:line="300" w:lineRule="exact"/>
              <w:jc w:val="center"/>
              <w:rPr>
                <w:rFonts w:ascii="宋体" w:cs="宋体"/>
                <w:szCs w:val="21"/>
              </w:rPr>
            </w:pPr>
            <w:r>
              <w:rPr>
                <w:rFonts w:hint="eastAsia" w:ascii="宋体" w:hAnsi="宋体" w:cs="宋体"/>
                <w:szCs w:val="21"/>
              </w:rPr>
              <w:t>序号</w:t>
            </w:r>
          </w:p>
        </w:tc>
        <w:tc>
          <w:tcPr>
            <w:tcW w:w="7882" w:type="dxa"/>
            <w:vAlign w:val="center"/>
          </w:tcPr>
          <w:p w14:paraId="61DD07CE">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105</w:t>
            </w:r>
          </w:p>
        </w:tc>
      </w:tr>
      <w:tr w14:paraId="3B97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D9013E0">
            <w:pPr>
              <w:spacing w:line="300" w:lineRule="exact"/>
              <w:jc w:val="center"/>
              <w:rPr>
                <w:rFonts w:ascii="宋体" w:cs="宋体"/>
                <w:szCs w:val="21"/>
              </w:rPr>
            </w:pPr>
            <w:r>
              <w:rPr>
                <w:rFonts w:hint="eastAsia" w:ascii="宋体" w:hAnsi="宋体" w:cs="宋体"/>
                <w:szCs w:val="21"/>
              </w:rPr>
              <w:t>权力类型</w:t>
            </w:r>
          </w:p>
        </w:tc>
        <w:tc>
          <w:tcPr>
            <w:tcW w:w="7882" w:type="dxa"/>
            <w:vAlign w:val="center"/>
          </w:tcPr>
          <w:p w14:paraId="6D92F843">
            <w:pPr>
              <w:spacing w:line="300" w:lineRule="exact"/>
              <w:jc w:val="center"/>
              <w:rPr>
                <w:rFonts w:ascii="宋体" w:cs="宋体"/>
                <w:szCs w:val="21"/>
              </w:rPr>
            </w:pPr>
            <w:r>
              <w:rPr>
                <w:rFonts w:hint="eastAsia" w:ascii="宋体" w:hAnsi="宋体" w:cs="宋体"/>
                <w:szCs w:val="21"/>
              </w:rPr>
              <w:t>行政处罚</w:t>
            </w:r>
          </w:p>
        </w:tc>
      </w:tr>
      <w:tr w14:paraId="5B12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C530374">
            <w:pPr>
              <w:spacing w:line="300" w:lineRule="exact"/>
              <w:jc w:val="center"/>
              <w:rPr>
                <w:rFonts w:ascii="宋体" w:cs="宋体"/>
                <w:szCs w:val="21"/>
              </w:rPr>
            </w:pPr>
            <w:r>
              <w:rPr>
                <w:rFonts w:hint="eastAsia" w:ascii="宋体" w:hAnsi="宋体" w:cs="宋体"/>
                <w:szCs w:val="21"/>
              </w:rPr>
              <w:t>权力项目名称</w:t>
            </w:r>
          </w:p>
        </w:tc>
        <w:tc>
          <w:tcPr>
            <w:tcW w:w="7882" w:type="dxa"/>
            <w:vAlign w:val="center"/>
          </w:tcPr>
          <w:p w14:paraId="4934AC1E">
            <w:pPr>
              <w:spacing w:line="300" w:lineRule="exact"/>
              <w:ind w:firstLine="420" w:firstLineChars="200"/>
              <w:rPr>
                <w:rFonts w:ascii="宋体" w:cs="宋体"/>
                <w:szCs w:val="21"/>
              </w:rPr>
            </w:pPr>
            <w:r>
              <w:rPr>
                <w:rFonts w:hint="eastAsia" w:ascii="宋体" w:hAnsi="宋体" w:cs="宋体"/>
                <w:szCs w:val="21"/>
              </w:rPr>
              <w:t>对</w:t>
            </w:r>
            <w:r>
              <w:rPr>
                <w:rFonts w:hint="eastAsia" w:ascii="宋体" w:hAnsi="宋体" w:cs="宋体"/>
                <w:szCs w:val="21"/>
                <w:lang w:eastAsia="zh-CN"/>
              </w:rPr>
              <w:t>使用</w:t>
            </w:r>
            <w:r>
              <w:rPr>
                <w:rFonts w:hint="eastAsia" w:ascii="宋体" w:hAnsi="宋体" w:cs="宋体"/>
                <w:szCs w:val="21"/>
              </w:rPr>
              <w:t>目录</w:t>
            </w:r>
            <w:r>
              <w:rPr>
                <w:rFonts w:hint="eastAsia" w:ascii="宋体" w:hAnsi="宋体" w:cs="宋体"/>
                <w:szCs w:val="21"/>
                <w:lang w:eastAsia="zh-CN"/>
              </w:rPr>
              <w:t>以外的物质生产饲料</w:t>
            </w:r>
            <w:r>
              <w:rPr>
                <w:rFonts w:hint="eastAsia" w:ascii="宋体" w:hAnsi="宋体" w:cs="宋体"/>
                <w:szCs w:val="21"/>
              </w:rPr>
              <w:t>的处罚</w:t>
            </w:r>
          </w:p>
        </w:tc>
      </w:tr>
      <w:tr w14:paraId="61B2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A9F96FF">
            <w:pPr>
              <w:spacing w:line="300" w:lineRule="exact"/>
              <w:jc w:val="center"/>
              <w:rPr>
                <w:rFonts w:ascii="宋体" w:cs="宋体"/>
                <w:szCs w:val="21"/>
              </w:rPr>
            </w:pPr>
            <w:r>
              <w:rPr>
                <w:rFonts w:hint="eastAsia" w:ascii="宋体" w:hAnsi="宋体" w:cs="宋体"/>
                <w:szCs w:val="21"/>
              </w:rPr>
              <w:t>实施依据</w:t>
            </w:r>
          </w:p>
        </w:tc>
        <w:tc>
          <w:tcPr>
            <w:tcW w:w="7882" w:type="dxa"/>
            <w:vAlign w:val="center"/>
          </w:tcPr>
          <w:p w14:paraId="0A6EB432">
            <w:pPr>
              <w:spacing w:line="300" w:lineRule="exact"/>
              <w:ind w:firstLine="420" w:firstLineChars="200"/>
              <w:rPr>
                <w:rFonts w:ascii="宋体" w:cs="宋体"/>
                <w:szCs w:val="21"/>
              </w:rPr>
            </w:pPr>
            <w:r>
              <w:rPr>
                <w:rFonts w:hint="eastAsia" w:ascii="宋体" w:hAnsi="宋体" w:cs="宋体"/>
                <w:szCs w:val="21"/>
              </w:rPr>
              <w:t>《饲料和饲料添加剂管理条例》第三十九条：饲料、饲料添加剂生产企业有下列行为之一的，由县级以上地方人民政府饲料管理部门责令改正，没收违法所得、违法生产的产品和用于违法生产饲料的饲料原料、单一饲料、饲料添加剂、药物饲料添加剂、添加剂预混合饲料以及用于违法生产饲料添加剂的原料，违法生产的产品货值金额不足</w:t>
            </w:r>
            <w:r>
              <w:rPr>
                <w:rFonts w:ascii="宋体" w:hAnsi="宋体" w:cs="宋体"/>
                <w:szCs w:val="21"/>
              </w:rPr>
              <w:t>1</w:t>
            </w:r>
            <w:r>
              <w:rPr>
                <w:rFonts w:hint="eastAsia" w:ascii="宋体" w:hAnsi="宋体" w:cs="宋体"/>
                <w:szCs w:val="21"/>
              </w:rPr>
              <w:t>万元的，并处</w:t>
            </w:r>
            <w:r>
              <w:rPr>
                <w:rFonts w:ascii="宋体" w:hAnsi="宋体" w:cs="宋体"/>
                <w:szCs w:val="21"/>
              </w:rPr>
              <w:t>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万元以下罚款，货值金额</w:t>
            </w:r>
            <w:r>
              <w:rPr>
                <w:rFonts w:ascii="宋体" w:hAnsi="宋体" w:cs="宋体"/>
                <w:szCs w:val="21"/>
              </w:rPr>
              <w:t>1</w:t>
            </w:r>
            <w:r>
              <w:rPr>
                <w:rFonts w:hint="eastAsia" w:ascii="宋体" w:hAnsi="宋体" w:cs="宋体"/>
                <w:szCs w:val="21"/>
              </w:rPr>
              <w:t>万元以上的，并处货值金额</w:t>
            </w:r>
            <w:r>
              <w:rPr>
                <w:rFonts w:ascii="宋体" w:hAnsi="宋体" w:cs="宋体"/>
                <w:szCs w:val="21"/>
              </w:rPr>
              <w:t>5</w:t>
            </w:r>
            <w:r>
              <w:rPr>
                <w:rFonts w:hint="eastAsia" w:ascii="宋体" w:hAnsi="宋体" w:cs="宋体"/>
                <w:szCs w:val="21"/>
              </w:rPr>
              <w:t>倍以上</w:t>
            </w:r>
            <w:r>
              <w:rPr>
                <w:rFonts w:ascii="宋体" w:hAnsi="宋体" w:cs="宋体"/>
                <w:szCs w:val="21"/>
              </w:rPr>
              <w:t>10</w:t>
            </w:r>
            <w:r>
              <w:rPr>
                <w:rFonts w:hint="eastAsia" w:ascii="宋体" w:hAnsi="宋体" w:cs="宋体"/>
                <w:szCs w:val="21"/>
              </w:rPr>
              <w:t>倍以下罚款；情节严重的，由发证机关吊销、撤销相关许可证明文件，生产企业的主要负责人和直接负责的主管人员</w:t>
            </w:r>
            <w:r>
              <w:rPr>
                <w:rFonts w:ascii="宋体" w:hAnsi="宋体" w:cs="宋体"/>
                <w:szCs w:val="21"/>
              </w:rPr>
              <w:t>10</w:t>
            </w:r>
            <w:r>
              <w:rPr>
                <w:rFonts w:hint="eastAsia" w:ascii="宋体" w:hAnsi="宋体" w:cs="宋体"/>
                <w:szCs w:val="21"/>
              </w:rPr>
              <w:t>年内不得从事饲料、饲料添加剂生产、经营活动；构成犯罪的，依法追究刑事责任：（二）使用国务院农业行政主管部门公布的饲料原料目录、饲料添加剂品种目录和药物饲料添加剂品种目录以外的物质生产饲料的；</w:t>
            </w:r>
          </w:p>
        </w:tc>
      </w:tr>
      <w:tr w14:paraId="4C15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458E699">
            <w:pPr>
              <w:spacing w:line="300" w:lineRule="exact"/>
              <w:jc w:val="center"/>
              <w:rPr>
                <w:rFonts w:ascii="宋体" w:cs="宋体"/>
                <w:szCs w:val="21"/>
              </w:rPr>
            </w:pPr>
            <w:r>
              <w:rPr>
                <w:rFonts w:hint="eastAsia" w:ascii="宋体" w:hAnsi="宋体" w:cs="宋体"/>
                <w:szCs w:val="21"/>
              </w:rPr>
              <w:t>责任主体</w:t>
            </w:r>
          </w:p>
        </w:tc>
        <w:tc>
          <w:tcPr>
            <w:tcW w:w="7882" w:type="dxa"/>
            <w:vAlign w:val="center"/>
          </w:tcPr>
          <w:p w14:paraId="0A769F63">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CBE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F5EA575">
            <w:pPr>
              <w:spacing w:line="300" w:lineRule="exact"/>
              <w:jc w:val="center"/>
              <w:rPr>
                <w:rFonts w:ascii="宋体" w:cs="宋体"/>
                <w:szCs w:val="21"/>
              </w:rPr>
            </w:pPr>
            <w:r>
              <w:rPr>
                <w:rFonts w:hint="eastAsia" w:ascii="宋体" w:hAnsi="宋体" w:cs="宋体"/>
                <w:szCs w:val="21"/>
              </w:rPr>
              <w:t>责任事项</w:t>
            </w:r>
          </w:p>
        </w:tc>
        <w:tc>
          <w:tcPr>
            <w:tcW w:w="7882" w:type="dxa"/>
            <w:vAlign w:val="center"/>
          </w:tcPr>
          <w:p w14:paraId="0F696A7B">
            <w:pPr>
              <w:spacing w:line="300" w:lineRule="exact"/>
              <w:ind w:firstLine="420" w:firstLineChars="200"/>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w:t>
            </w:r>
            <w:r>
              <w:rPr>
                <w:rFonts w:hint="eastAsia" w:ascii="宋体" w:hAnsi="宋体" w:cs="宋体"/>
                <w:szCs w:val="21"/>
                <w:lang w:eastAsia="zh-CN"/>
              </w:rPr>
              <w:t>使用</w:t>
            </w:r>
            <w:r>
              <w:rPr>
                <w:rFonts w:hint="eastAsia" w:ascii="宋体" w:hAnsi="宋体" w:cs="宋体"/>
                <w:szCs w:val="21"/>
              </w:rPr>
              <w:t>目录</w:t>
            </w:r>
            <w:r>
              <w:rPr>
                <w:rFonts w:hint="eastAsia" w:ascii="宋体" w:hAnsi="宋体" w:cs="宋体"/>
                <w:szCs w:val="21"/>
                <w:lang w:eastAsia="zh-CN"/>
              </w:rPr>
              <w:t>以外的物质生产饲料</w:t>
            </w:r>
            <w:r>
              <w:rPr>
                <w:rFonts w:hint="eastAsia" w:ascii="宋体" w:hAnsi="宋体" w:cs="宋体"/>
                <w:szCs w:val="21"/>
              </w:rPr>
              <w:t>的</w:t>
            </w:r>
            <w:r>
              <w:rPr>
                <w:rFonts w:hint="eastAsia" w:ascii="宋体" w:hAnsi="宋体" w:cs="宋体"/>
                <w:color w:val="000000"/>
                <w:szCs w:val="21"/>
              </w:rPr>
              <w:t>行为予以审查，决定是否立案。</w:t>
            </w:r>
          </w:p>
          <w:p w14:paraId="0D7069BD">
            <w:pPr>
              <w:spacing w:line="300" w:lineRule="exact"/>
              <w:ind w:firstLine="420" w:firstLineChars="200"/>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8128191">
            <w:pPr>
              <w:spacing w:line="300" w:lineRule="exact"/>
              <w:ind w:firstLine="420" w:firstLineChars="200"/>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37E62A9">
            <w:pPr>
              <w:spacing w:line="300" w:lineRule="exact"/>
              <w:ind w:firstLine="420" w:firstLineChars="200"/>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FB41C10">
            <w:pPr>
              <w:spacing w:line="300" w:lineRule="exact"/>
              <w:ind w:firstLine="420" w:firstLineChars="200"/>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0446956">
            <w:pPr>
              <w:spacing w:line="300" w:lineRule="exact"/>
              <w:ind w:firstLine="420" w:firstLineChars="200"/>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A650517">
            <w:pPr>
              <w:spacing w:line="300" w:lineRule="exact"/>
              <w:ind w:firstLine="420" w:firstLineChars="200"/>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9A450BA">
            <w:pPr>
              <w:spacing w:line="300" w:lineRule="exact"/>
              <w:ind w:firstLine="420" w:firstLineChars="200"/>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CEC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3DCB00DF">
            <w:pPr>
              <w:spacing w:line="300" w:lineRule="exact"/>
              <w:jc w:val="center"/>
              <w:rPr>
                <w:rFonts w:ascii="宋体" w:cs="宋体"/>
                <w:szCs w:val="21"/>
              </w:rPr>
            </w:pPr>
            <w:r>
              <w:rPr>
                <w:rFonts w:hint="eastAsia" w:ascii="宋体" w:hAnsi="宋体" w:cs="宋体"/>
                <w:szCs w:val="21"/>
              </w:rPr>
              <w:t>责任事项依据</w:t>
            </w:r>
          </w:p>
        </w:tc>
        <w:tc>
          <w:tcPr>
            <w:tcW w:w="7882" w:type="dxa"/>
            <w:vAlign w:val="center"/>
          </w:tcPr>
          <w:p w14:paraId="17B3305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4D8D6745">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245976D">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715F2B77">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0E83758">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AD2203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66E0FC0E">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173D01F3">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377E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F32AB13">
            <w:pPr>
              <w:spacing w:line="300" w:lineRule="exact"/>
              <w:jc w:val="center"/>
              <w:rPr>
                <w:rFonts w:ascii="宋体" w:cs="宋体"/>
                <w:szCs w:val="21"/>
              </w:rPr>
            </w:pPr>
            <w:r>
              <w:rPr>
                <w:rFonts w:hint="eastAsia" w:ascii="宋体" w:hAnsi="宋体" w:cs="宋体"/>
                <w:szCs w:val="21"/>
              </w:rPr>
              <w:t>追责情形</w:t>
            </w:r>
          </w:p>
        </w:tc>
        <w:tc>
          <w:tcPr>
            <w:tcW w:w="7882" w:type="dxa"/>
            <w:vAlign w:val="center"/>
          </w:tcPr>
          <w:p w14:paraId="5653965B">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饲料和饲料添加剂管理条例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15AE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2BD75E4">
            <w:pPr>
              <w:spacing w:line="300" w:lineRule="exact"/>
              <w:jc w:val="center"/>
              <w:rPr>
                <w:rFonts w:ascii="宋体" w:cs="宋体"/>
                <w:szCs w:val="21"/>
              </w:rPr>
            </w:pPr>
            <w:r>
              <w:rPr>
                <w:rFonts w:hint="eastAsia" w:ascii="宋体" w:hAnsi="宋体" w:cs="宋体"/>
                <w:szCs w:val="21"/>
              </w:rPr>
              <w:t>监督电话</w:t>
            </w:r>
          </w:p>
        </w:tc>
        <w:tc>
          <w:tcPr>
            <w:tcW w:w="7882" w:type="dxa"/>
            <w:vAlign w:val="center"/>
          </w:tcPr>
          <w:p w14:paraId="2645DE44">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1ED62F93">
      <w:pPr>
        <w:spacing w:line="400" w:lineRule="exact"/>
        <w:rPr>
          <w:rFonts w:ascii="宋体" w:cs="宋体"/>
          <w:szCs w:val="21"/>
        </w:rPr>
      </w:pPr>
    </w:p>
    <w:tbl>
      <w:tblPr>
        <w:tblStyle w:val="5"/>
        <w:tblpPr w:leftFromText="180" w:rightFromText="180" w:vertAnchor="text" w:horzAnchor="page" w:tblpX="1766" w:tblpY="133"/>
        <w:tblOverlap w:val="never"/>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882"/>
      </w:tblGrid>
      <w:tr w14:paraId="4AB0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87D0538">
            <w:pPr>
              <w:spacing w:line="300" w:lineRule="exact"/>
              <w:jc w:val="center"/>
              <w:rPr>
                <w:rFonts w:ascii="宋体" w:cs="宋体"/>
                <w:szCs w:val="21"/>
              </w:rPr>
            </w:pPr>
            <w:r>
              <w:rPr>
                <w:rFonts w:hint="eastAsia" w:ascii="宋体" w:hAnsi="宋体" w:cs="宋体"/>
                <w:szCs w:val="21"/>
              </w:rPr>
              <w:t>序号</w:t>
            </w:r>
          </w:p>
        </w:tc>
        <w:tc>
          <w:tcPr>
            <w:tcW w:w="7882" w:type="dxa"/>
            <w:vAlign w:val="center"/>
          </w:tcPr>
          <w:p w14:paraId="6A5A6864">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106</w:t>
            </w:r>
          </w:p>
        </w:tc>
      </w:tr>
      <w:tr w14:paraId="7F44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6957282">
            <w:pPr>
              <w:spacing w:line="300" w:lineRule="exact"/>
              <w:jc w:val="center"/>
              <w:rPr>
                <w:rFonts w:ascii="宋体" w:cs="宋体"/>
                <w:szCs w:val="21"/>
              </w:rPr>
            </w:pPr>
            <w:r>
              <w:rPr>
                <w:rFonts w:hint="eastAsia" w:ascii="宋体" w:hAnsi="宋体" w:cs="宋体"/>
                <w:szCs w:val="21"/>
              </w:rPr>
              <w:t>权力类型</w:t>
            </w:r>
          </w:p>
        </w:tc>
        <w:tc>
          <w:tcPr>
            <w:tcW w:w="7882" w:type="dxa"/>
            <w:vAlign w:val="center"/>
          </w:tcPr>
          <w:p w14:paraId="2448C92A">
            <w:pPr>
              <w:spacing w:line="300" w:lineRule="exact"/>
              <w:jc w:val="center"/>
              <w:rPr>
                <w:rFonts w:ascii="宋体" w:cs="宋体"/>
                <w:szCs w:val="21"/>
              </w:rPr>
            </w:pPr>
            <w:r>
              <w:rPr>
                <w:rFonts w:hint="eastAsia" w:ascii="宋体" w:hAnsi="宋体" w:cs="宋体"/>
                <w:szCs w:val="21"/>
              </w:rPr>
              <w:t>行政处罚</w:t>
            </w:r>
          </w:p>
        </w:tc>
      </w:tr>
      <w:tr w14:paraId="20E5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373A6F6">
            <w:pPr>
              <w:spacing w:line="300" w:lineRule="exact"/>
              <w:jc w:val="center"/>
              <w:rPr>
                <w:rFonts w:ascii="宋体" w:cs="宋体"/>
                <w:szCs w:val="21"/>
              </w:rPr>
            </w:pPr>
            <w:r>
              <w:rPr>
                <w:rFonts w:hint="eastAsia" w:ascii="宋体" w:hAnsi="宋体" w:cs="宋体"/>
                <w:szCs w:val="21"/>
              </w:rPr>
              <w:t>权力项目名称</w:t>
            </w:r>
          </w:p>
        </w:tc>
        <w:tc>
          <w:tcPr>
            <w:tcW w:w="7882" w:type="dxa"/>
            <w:vAlign w:val="center"/>
          </w:tcPr>
          <w:p w14:paraId="64820363">
            <w:pPr>
              <w:spacing w:line="300" w:lineRule="exact"/>
              <w:ind w:firstLine="420" w:firstLineChars="200"/>
              <w:rPr>
                <w:rFonts w:ascii="宋体" w:cs="宋体"/>
                <w:szCs w:val="21"/>
              </w:rPr>
            </w:pPr>
            <w:r>
              <w:rPr>
                <w:rFonts w:hint="eastAsia" w:ascii="宋体" w:hAnsi="宋体" w:cs="宋体"/>
                <w:szCs w:val="21"/>
              </w:rPr>
              <w:t>对生产未取得新饲料、新饲料添加剂证书生产新的或禁用的饲料、饲料添加剂的处罚</w:t>
            </w:r>
          </w:p>
        </w:tc>
      </w:tr>
      <w:tr w14:paraId="6FD9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14" w:type="dxa"/>
            <w:vAlign w:val="center"/>
          </w:tcPr>
          <w:p w14:paraId="05119479">
            <w:pPr>
              <w:spacing w:line="300" w:lineRule="exact"/>
              <w:jc w:val="center"/>
              <w:rPr>
                <w:rFonts w:ascii="宋体" w:cs="宋体"/>
                <w:szCs w:val="21"/>
              </w:rPr>
            </w:pPr>
            <w:r>
              <w:rPr>
                <w:rFonts w:hint="eastAsia" w:ascii="宋体" w:hAnsi="宋体" w:cs="宋体"/>
                <w:szCs w:val="21"/>
              </w:rPr>
              <w:t>实施依据</w:t>
            </w:r>
          </w:p>
        </w:tc>
        <w:tc>
          <w:tcPr>
            <w:tcW w:w="7882" w:type="dxa"/>
            <w:vAlign w:val="center"/>
          </w:tcPr>
          <w:p w14:paraId="664A8658">
            <w:pPr>
              <w:spacing w:line="300" w:lineRule="exact"/>
              <w:ind w:firstLine="420" w:firstLineChars="200"/>
              <w:rPr>
                <w:rFonts w:ascii="宋体" w:cs="宋体"/>
                <w:szCs w:val="21"/>
              </w:rPr>
            </w:pPr>
            <w:r>
              <w:rPr>
                <w:rFonts w:hint="eastAsia" w:ascii="宋体" w:hAnsi="宋体" w:cs="宋体"/>
                <w:szCs w:val="21"/>
              </w:rPr>
              <w:t>《饲料和饲料添加剂管理条例》第三十九条：饲料、饲料添加剂生产企业有下列行为之一的，由县级以上地方人民政府饲料管理部门责令改正，没收违法所得、违法生产的产品和用于违法生产饲料的饲料原料、单一饲料、饲料添加剂、药物饲料添加剂、添加剂预混合饲料以及用于违法生产饲料添加剂的原料，违法生产的产品货值金额不足</w:t>
            </w:r>
            <w:r>
              <w:rPr>
                <w:rFonts w:ascii="宋体" w:hAnsi="宋体" w:cs="宋体"/>
                <w:szCs w:val="21"/>
              </w:rPr>
              <w:t>1</w:t>
            </w:r>
            <w:r>
              <w:rPr>
                <w:rFonts w:hint="eastAsia" w:ascii="宋体" w:hAnsi="宋体" w:cs="宋体"/>
                <w:szCs w:val="21"/>
              </w:rPr>
              <w:t>万元的，并处</w:t>
            </w:r>
            <w:r>
              <w:rPr>
                <w:rFonts w:ascii="宋体" w:hAnsi="宋体" w:cs="宋体"/>
                <w:szCs w:val="21"/>
              </w:rPr>
              <w:t>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万元以下罚款，货值金额</w:t>
            </w:r>
            <w:r>
              <w:rPr>
                <w:rFonts w:ascii="宋体" w:hAnsi="宋体" w:cs="宋体"/>
                <w:szCs w:val="21"/>
              </w:rPr>
              <w:t>1</w:t>
            </w:r>
            <w:r>
              <w:rPr>
                <w:rFonts w:hint="eastAsia" w:ascii="宋体" w:hAnsi="宋体" w:cs="宋体"/>
                <w:szCs w:val="21"/>
              </w:rPr>
              <w:t>万元以上的，并处货值金额</w:t>
            </w:r>
            <w:r>
              <w:rPr>
                <w:rFonts w:ascii="宋体" w:hAnsi="宋体" w:cs="宋体"/>
                <w:szCs w:val="21"/>
              </w:rPr>
              <w:t>5</w:t>
            </w:r>
            <w:r>
              <w:rPr>
                <w:rFonts w:hint="eastAsia" w:ascii="宋体" w:hAnsi="宋体" w:cs="宋体"/>
                <w:szCs w:val="21"/>
              </w:rPr>
              <w:t>倍以上</w:t>
            </w:r>
            <w:r>
              <w:rPr>
                <w:rFonts w:ascii="宋体" w:hAnsi="宋体" w:cs="宋体"/>
                <w:szCs w:val="21"/>
              </w:rPr>
              <w:t>10</w:t>
            </w:r>
            <w:r>
              <w:rPr>
                <w:rFonts w:hint="eastAsia" w:ascii="宋体" w:hAnsi="宋体" w:cs="宋体"/>
                <w:szCs w:val="21"/>
              </w:rPr>
              <w:t>倍以下罚款；情节严重的，由发证机关吊销、撤销相关许可证明文件，生产企业的主要负责人和直接负责的主管人员</w:t>
            </w:r>
            <w:r>
              <w:rPr>
                <w:rFonts w:ascii="宋体" w:hAnsi="宋体" w:cs="宋体"/>
                <w:szCs w:val="21"/>
              </w:rPr>
              <w:t>10</w:t>
            </w:r>
            <w:r>
              <w:rPr>
                <w:rFonts w:hint="eastAsia" w:ascii="宋体" w:hAnsi="宋体" w:cs="宋体"/>
                <w:szCs w:val="21"/>
              </w:rPr>
              <w:t>年内不得从事饲料、饲料添加剂生产、经营活动；构成犯罪的，依法追究刑事责任：（三）生产未取得新饲料、新饲料添加剂证书的新饲料、新饲料添加剂或者禁用的饲料、饲料添加剂的。</w:t>
            </w:r>
          </w:p>
        </w:tc>
      </w:tr>
      <w:tr w14:paraId="6E83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3147F0A">
            <w:pPr>
              <w:spacing w:line="300" w:lineRule="exact"/>
              <w:jc w:val="center"/>
              <w:rPr>
                <w:rFonts w:ascii="宋体" w:cs="宋体"/>
                <w:szCs w:val="21"/>
              </w:rPr>
            </w:pPr>
            <w:r>
              <w:rPr>
                <w:rFonts w:hint="eastAsia" w:ascii="宋体" w:hAnsi="宋体" w:cs="宋体"/>
                <w:szCs w:val="21"/>
              </w:rPr>
              <w:t>责任主体</w:t>
            </w:r>
          </w:p>
        </w:tc>
        <w:tc>
          <w:tcPr>
            <w:tcW w:w="7882" w:type="dxa"/>
            <w:vAlign w:val="center"/>
          </w:tcPr>
          <w:p w14:paraId="63EB6E21">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1F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62EE9BE">
            <w:pPr>
              <w:spacing w:line="300" w:lineRule="exact"/>
              <w:jc w:val="center"/>
              <w:rPr>
                <w:rFonts w:ascii="宋体" w:cs="宋体"/>
                <w:szCs w:val="21"/>
              </w:rPr>
            </w:pPr>
            <w:r>
              <w:rPr>
                <w:rFonts w:hint="eastAsia" w:ascii="宋体" w:hAnsi="宋体" w:cs="宋体"/>
                <w:szCs w:val="21"/>
              </w:rPr>
              <w:t>责任事项</w:t>
            </w:r>
          </w:p>
        </w:tc>
        <w:tc>
          <w:tcPr>
            <w:tcW w:w="7882" w:type="dxa"/>
            <w:vAlign w:val="center"/>
          </w:tcPr>
          <w:p w14:paraId="0B0C6FCE">
            <w:pPr>
              <w:spacing w:line="300" w:lineRule="exact"/>
              <w:ind w:firstLine="420" w:firstLineChars="200"/>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w:t>
            </w:r>
            <w:r>
              <w:rPr>
                <w:rFonts w:hint="eastAsia" w:ascii="宋体" w:hAnsi="宋体" w:cs="宋体"/>
                <w:szCs w:val="21"/>
              </w:rPr>
              <w:t>生产未取得新饲料、新饲料添加剂证书生产新的或禁用的饲料、饲料添加剂的</w:t>
            </w:r>
            <w:r>
              <w:rPr>
                <w:rFonts w:hint="eastAsia" w:ascii="宋体" w:hAnsi="宋体" w:cs="宋体"/>
                <w:color w:val="000000"/>
                <w:szCs w:val="21"/>
              </w:rPr>
              <w:t>行为予以审查，决定是否立案。</w:t>
            </w:r>
          </w:p>
          <w:p w14:paraId="5EF05C90">
            <w:pPr>
              <w:spacing w:line="300" w:lineRule="exact"/>
              <w:ind w:firstLine="420" w:firstLineChars="200"/>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A2BDFEA">
            <w:pPr>
              <w:spacing w:line="300" w:lineRule="exact"/>
              <w:ind w:firstLine="420" w:firstLineChars="200"/>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3B2CBC2">
            <w:pPr>
              <w:spacing w:line="300" w:lineRule="exact"/>
              <w:ind w:firstLine="420" w:firstLineChars="200"/>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9AB9EEA">
            <w:pPr>
              <w:spacing w:line="300" w:lineRule="exact"/>
              <w:ind w:firstLine="420" w:firstLineChars="200"/>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092EBB4">
            <w:pPr>
              <w:spacing w:line="300" w:lineRule="exact"/>
              <w:ind w:firstLine="420" w:firstLineChars="200"/>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5C8BF53">
            <w:pPr>
              <w:spacing w:line="300" w:lineRule="exact"/>
              <w:ind w:firstLine="420" w:firstLineChars="200"/>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B5AF8FB">
            <w:pPr>
              <w:spacing w:line="300" w:lineRule="exact"/>
              <w:ind w:firstLine="420" w:firstLineChars="200"/>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918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3912657">
            <w:pPr>
              <w:spacing w:line="300" w:lineRule="exact"/>
              <w:jc w:val="center"/>
              <w:rPr>
                <w:rFonts w:ascii="宋体" w:cs="宋体"/>
                <w:szCs w:val="21"/>
              </w:rPr>
            </w:pPr>
            <w:r>
              <w:rPr>
                <w:rFonts w:hint="eastAsia" w:ascii="宋体" w:hAnsi="宋体" w:cs="宋体"/>
                <w:szCs w:val="21"/>
              </w:rPr>
              <w:t>责任事项依据</w:t>
            </w:r>
          </w:p>
        </w:tc>
        <w:tc>
          <w:tcPr>
            <w:tcW w:w="7882" w:type="dxa"/>
            <w:vAlign w:val="center"/>
          </w:tcPr>
          <w:p w14:paraId="6FAAD8C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12E3A4F5">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88D532B">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7453A09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CCE797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C499D34">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49002E9E">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28745209">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45BB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A38310A">
            <w:pPr>
              <w:spacing w:line="300" w:lineRule="exact"/>
              <w:jc w:val="center"/>
              <w:rPr>
                <w:rFonts w:ascii="宋体" w:cs="宋体"/>
                <w:szCs w:val="21"/>
              </w:rPr>
            </w:pPr>
            <w:r>
              <w:rPr>
                <w:rFonts w:hint="eastAsia" w:ascii="宋体" w:hAnsi="宋体" w:cs="宋体"/>
                <w:szCs w:val="21"/>
              </w:rPr>
              <w:t>追责情形</w:t>
            </w:r>
          </w:p>
        </w:tc>
        <w:tc>
          <w:tcPr>
            <w:tcW w:w="7882" w:type="dxa"/>
            <w:vAlign w:val="center"/>
          </w:tcPr>
          <w:p w14:paraId="6F31A50F">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饲料和饲料添加剂管理条例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1FF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FE6D8C4">
            <w:pPr>
              <w:spacing w:line="300" w:lineRule="exact"/>
              <w:jc w:val="center"/>
              <w:rPr>
                <w:rFonts w:ascii="宋体" w:cs="宋体"/>
                <w:szCs w:val="21"/>
              </w:rPr>
            </w:pPr>
            <w:r>
              <w:rPr>
                <w:rFonts w:hint="eastAsia" w:ascii="宋体" w:hAnsi="宋体" w:cs="宋体"/>
                <w:szCs w:val="21"/>
              </w:rPr>
              <w:t>监督电话</w:t>
            </w:r>
          </w:p>
        </w:tc>
        <w:tc>
          <w:tcPr>
            <w:tcW w:w="7882" w:type="dxa"/>
            <w:vAlign w:val="center"/>
          </w:tcPr>
          <w:p w14:paraId="24F5E976">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7F5F8BD6">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895"/>
      </w:tblGrid>
      <w:tr w14:paraId="1087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2C271644">
            <w:pPr>
              <w:spacing w:line="300" w:lineRule="exact"/>
              <w:jc w:val="center"/>
              <w:rPr>
                <w:rFonts w:ascii="宋体" w:cs="宋体"/>
                <w:szCs w:val="21"/>
              </w:rPr>
            </w:pPr>
            <w:r>
              <w:rPr>
                <w:rFonts w:hint="eastAsia" w:ascii="宋体" w:hAnsi="宋体" w:cs="宋体"/>
                <w:szCs w:val="21"/>
              </w:rPr>
              <w:t>序号</w:t>
            </w:r>
          </w:p>
        </w:tc>
        <w:tc>
          <w:tcPr>
            <w:tcW w:w="7895" w:type="dxa"/>
            <w:vAlign w:val="center"/>
          </w:tcPr>
          <w:p w14:paraId="565D63C6">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07</w:t>
            </w:r>
          </w:p>
        </w:tc>
      </w:tr>
      <w:tr w14:paraId="326B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2DD1E38">
            <w:pPr>
              <w:spacing w:line="300" w:lineRule="exact"/>
              <w:jc w:val="center"/>
              <w:rPr>
                <w:rFonts w:ascii="宋体" w:cs="宋体"/>
                <w:szCs w:val="21"/>
              </w:rPr>
            </w:pPr>
            <w:r>
              <w:rPr>
                <w:rFonts w:hint="eastAsia" w:ascii="宋体" w:hAnsi="宋体" w:cs="宋体"/>
                <w:szCs w:val="21"/>
              </w:rPr>
              <w:t>权力类型</w:t>
            </w:r>
          </w:p>
        </w:tc>
        <w:tc>
          <w:tcPr>
            <w:tcW w:w="7895" w:type="dxa"/>
            <w:vAlign w:val="center"/>
          </w:tcPr>
          <w:p w14:paraId="30ED52AF">
            <w:pPr>
              <w:spacing w:line="300" w:lineRule="exact"/>
              <w:jc w:val="center"/>
              <w:rPr>
                <w:rFonts w:ascii="宋体" w:cs="宋体"/>
                <w:szCs w:val="21"/>
              </w:rPr>
            </w:pPr>
            <w:r>
              <w:rPr>
                <w:rFonts w:hint="eastAsia" w:ascii="宋体" w:hAnsi="宋体" w:cs="宋体"/>
                <w:szCs w:val="21"/>
              </w:rPr>
              <w:t>行政处罚</w:t>
            </w:r>
          </w:p>
        </w:tc>
      </w:tr>
      <w:tr w14:paraId="34AA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2BE369E">
            <w:pPr>
              <w:spacing w:line="300" w:lineRule="exact"/>
              <w:jc w:val="center"/>
              <w:rPr>
                <w:rFonts w:ascii="宋体" w:cs="宋体"/>
                <w:szCs w:val="21"/>
              </w:rPr>
            </w:pPr>
            <w:r>
              <w:rPr>
                <w:rFonts w:hint="eastAsia" w:ascii="宋体" w:hAnsi="宋体" w:cs="宋体"/>
                <w:szCs w:val="21"/>
              </w:rPr>
              <w:t>权力项目名称</w:t>
            </w:r>
          </w:p>
        </w:tc>
        <w:tc>
          <w:tcPr>
            <w:tcW w:w="7895" w:type="dxa"/>
            <w:vAlign w:val="center"/>
          </w:tcPr>
          <w:p w14:paraId="3D85C97D">
            <w:pPr>
              <w:spacing w:line="300" w:lineRule="exact"/>
              <w:ind w:firstLine="420" w:firstLineChars="200"/>
              <w:rPr>
                <w:rFonts w:ascii="宋体" w:cs="宋体"/>
                <w:szCs w:val="21"/>
              </w:rPr>
            </w:pPr>
            <w:r>
              <w:rPr>
                <w:rFonts w:hint="eastAsia" w:ascii="宋体" w:hAnsi="宋体" w:cs="宋体"/>
                <w:szCs w:val="21"/>
              </w:rPr>
              <w:t>对饲料、饲料添加剂生产企业原料采购不履行查验或检验义务或生产过程中不遵守饲料质量安全管理规范和饲料添加剂安全使用规范以及生产的饲料、饲料添加剂未经产品质量检验的处罚</w:t>
            </w:r>
          </w:p>
        </w:tc>
      </w:tr>
      <w:tr w14:paraId="4EB2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8DDA1CC">
            <w:pPr>
              <w:spacing w:line="300" w:lineRule="exact"/>
              <w:jc w:val="center"/>
              <w:rPr>
                <w:rFonts w:ascii="宋体" w:cs="宋体"/>
                <w:szCs w:val="21"/>
              </w:rPr>
            </w:pPr>
            <w:r>
              <w:rPr>
                <w:rFonts w:hint="eastAsia" w:ascii="宋体" w:hAnsi="宋体" w:cs="宋体"/>
                <w:szCs w:val="21"/>
              </w:rPr>
              <w:t>实施依据</w:t>
            </w:r>
          </w:p>
        </w:tc>
        <w:tc>
          <w:tcPr>
            <w:tcW w:w="7895" w:type="dxa"/>
            <w:vAlign w:val="center"/>
          </w:tcPr>
          <w:p w14:paraId="019369AF">
            <w:pPr>
              <w:spacing w:line="300" w:lineRule="exact"/>
              <w:ind w:firstLine="420" w:firstLineChars="200"/>
              <w:rPr>
                <w:rFonts w:ascii="宋体" w:cs="宋体"/>
                <w:szCs w:val="21"/>
              </w:rPr>
            </w:pPr>
            <w:r>
              <w:rPr>
                <w:rFonts w:hint="eastAsia" w:ascii="宋体" w:hAnsi="宋体" w:cs="宋体"/>
                <w:szCs w:val="21"/>
              </w:rPr>
              <w:t>《饲料和饲料添加剂管理条例》第四十条：饲料、饲料添加剂生产企业有下列行为之一的，由县级以上地方人民政府饲料管理部门责令改正，处</w:t>
            </w:r>
            <w:r>
              <w:rPr>
                <w:rFonts w:ascii="宋体" w:hAnsi="宋体" w:cs="宋体"/>
                <w:szCs w:val="21"/>
              </w:rPr>
              <w:t>1</w:t>
            </w:r>
            <w:r>
              <w:rPr>
                <w:rFonts w:hint="eastAsia" w:ascii="宋体" w:hAnsi="宋体" w:cs="宋体"/>
                <w:szCs w:val="21"/>
              </w:rPr>
              <w:t>万元以上</w:t>
            </w:r>
            <w:r>
              <w:rPr>
                <w:rFonts w:ascii="宋体" w:hAnsi="宋体" w:cs="宋体"/>
                <w:szCs w:val="21"/>
              </w:rPr>
              <w:t>2</w:t>
            </w:r>
            <w:r>
              <w:rPr>
                <w:rFonts w:hint="eastAsia" w:ascii="宋体" w:hAnsi="宋体" w:cs="宋体"/>
                <w:szCs w:val="21"/>
              </w:rPr>
              <w:t>万元以下罚款；拒不改正的，没收违法所得、违法生产的产品和用于违法生产饲料的饲料原料、单一饲料、饲料添加剂、药物饲料添加剂、添加剂预混合饲料以及用于违法生产饲料添加剂的原料，并处</w:t>
            </w:r>
            <w:r>
              <w:rPr>
                <w:rFonts w:ascii="宋体" w:hAnsi="宋体" w:cs="宋体"/>
                <w:szCs w:val="21"/>
              </w:rPr>
              <w:t>5</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罚款；情节严重的，责令停止生产，可以由发证机关吊销、撤销相关许可证明文件：（一）不按照国务院农业行政主管部门的规定和有关标准对采购的饲料原料、单一饲料、饲料添加剂、药物饲料添加剂、添加剂预混合饲料和用于饲料添加剂生产的原料进行查验或者检验的；（二）饲料、饲料添加剂生产过程中不遵守国务院农业行政主管部门制定的饲料、饲料添加剂质量安全管理规范和饲料添加剂安全使用规范的；（三）生产的饲料、饲料添加剂未经产品质量检验的。</w:t>
            </w:r>
          </w:p>
        </w:tc>
      </w:tr>
      <w:tr w14:paraId="296F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D5B9969">
            <w:pPr>
              <w:spacing w:line="300" w:lineRule="exact"/>
              <w:jc w:val="center"/>
              <w:rPr>
                <w:rFonts w:ascii="宋体" w:cs="宋体"/>
                <w:szCs w:val="21"/>
              </w:rPr>
            </w:pPr>
            <w:r>
              <w:rPr>
                <w:rFonts w:hint="eastAsia" w:ascii="宋体" w:hAnsi="宋体" w:cs="宋体"/>
                <w:szCs w:val="21"/>
              </w:rPr>
              <w:t>责任主体</w:t>
            </w:r>
          </w:p>
        </w:tc>
        <w:tc>
          <w:tcPr>
            <w:tcW w:w="7895" w:type="dxa"/>
            <w:vAlign w:val="center"/>
          </w:tcPr>
          <w:p w14:paraId="2A30E83D">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BFF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B2035EE">
            <w:pPr>
              <w:spacing w:line="300" w:lineRule="exact"/>
              <w:jc w:val="center"/>
              <w:rPr>
                <w:rFonts w:ascii="宋体" w:cs="宋体"/>
                <w:szCs w:val="21"/>
              </w:rPr>
            </w:pPr>
            <w:r>
              <w:rPr>
                <w:rFonts w:hint="eastAsia" w:ascii="宋体" w:hAnsi="宋体" w:cs="宋体"/>
                <w:szCs w:val="21"/>
              </w:rPr>
              <w:t>责任事项</w:t>
            </w:r>
          </w:p>
        </w:tc>
        <w:tc>
          <w:tcPr>
            <w:tcW w:w="7895" w:type="dxa"/>
            <w:vAlign w:val="center"/>
          </w:tcPr>
          <w:p w14:paraId="394DBA5E">
            <w:pPr>
              <w:spacing w:line="300" w:lineRule="exact"/>
              <w:ind w:firstLine="420" w:firstLineChars="200"/>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原料采购不履行查验或检验义务或生产过程中不遵守饲料质量安全管理规范和饲料添加剂安全使用规范以及生产的饲料、饲料添加剂未经产品质量检验的行为予以审查，决定是否立案。</w:t>
            </w:r>
          </w:p>
          <w:p w14:paraId="1D1EE8A8">
            <w:pPr>
              <w:spacing w:line="300" w:lineRule="exact"/>
              <w:ind w:firstLine="420" w:firstLineChars="200"/>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DFB68FD">
            <w:pPr>
              <w:spacing w:line="300" w:lineRule="exact"/>
              <w:ind w:firstLine="420" w:firstLineChars="200"/>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7AD0CB6">
            <w:pPr>
              <w:spacing w:line="300" w:lineRule="exact"/>
              <w:ind w:firstLine="420" w:firstLineChars="200"/>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3D66485">
            <w:pPr>
              <w:spacing w:line="300" w:lineRule="exact"/>
              <w:ind w:firstLine="420" w:firstLineChars="200"/>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7FF69E2">
            <w:pPr>
              <w:spacing w:line="300" w:lineRule="exact"/>
              <w:ind w:firstLine="420" w:firstLineChars="200"/>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801071C">
            <w:pPr>
              <w:spacing w:line="300" w:lineRule="exact"/>
              <w:ind w:firstLine="420" w:firstLineChars="200"/>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5A0769C">
            <w:pPr>
              <w:spacing w:line="300" w:lineRule="exact"/>
              <w:ind w:firstLine="420" w:firstLineChars="200"/>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AEC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63E37F7">
            <w:pPr>
              <w:spacing w:line="300" w:lineRule="exact"/>
              <w:jc w:val="center"/>
              <w:rPr>
                <w:rFonts w:ascii="宋体" w:cs="宋体"/>
                <w:szCs w:val="21"/>
              </w:rPr>
            </w:pPr>
            <w:r>
              <w:rPr>
                <w:rFonts w:hint="eastAsia" w:ascii="宋体" w:hAnsi="宋体" w:cs="宋体"/>
                <w:szCs w:val="21"/>
              </w:rPr>
              <w:t>责任事项依据</w:t>
            </w:r>
          </w:p>
        </w:tc>
        <w:tc>
          <w:tcPr>
            <w:tcW w:w="7895" w:type="dxa"/>
            <w:vAlign w:val="center"/>
          </w:tcPr>
          <w:p w14:paraId="246C005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15C78CB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10D5BE64">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5BA0BC16">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6D9C888">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2029779">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272A8C1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07C52515">
            <w:pPr>
              <w:spacing w:line="300" w:lineRule="exact"/>
              <w:ind w:firstLine="373" w:firstLineChars="178"/>
              <w:rPr>
                <w:rFonts w:ascii="宋体" w:cs="宋体"/>
                <w:szCs w:val="21"/>
              </w:rPr>
            </w:pPr>
            <w:r>
              <w:rPr>
                <w:rFonts w:ascii="宋体" w:hAnsi="宋体" w:cs="宋体"/>
                <w:szCs w:val="21"/>
              </w:rPr>
              <w:t xml:space="preserve"> 7.</w:t>
            </w:r>
            <w:r>
              <w:rPr>
                <w:rFonts w:hint="eastAsia" w:ascii="宋体" w:hAnsi="宋体" w:cs="宋体"/>
                <w:szCs w:val="21"/>
              </w:rPr>
              <w:t>《中华人民共和国行政处罚法》第四十四条：行政处罚决定依法作出后，当事人应当在行政处罚决定的期限内，予以履行。</w:t>
            </w:r>
          </w:p>
        </w:tc>
      </w:tr>
      <w:tr w14:paraId="0E2C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615E209">
            <w:pPr>
              <w:spacing w:line="300" w:lineRule="exact"/>
              <w:jc w:val="center"/>
              <w:rPr>
                <w:rFonts w:ascii="宋体" w:cs="宋体"/>
                <w:szCs w:val="21"/>
              </w:rPr>
            </w:pPr>
            <w:r>
              <w:rPr>
                <w:rFonts w:hint="eastAsia" w:ascii="宋体" w:hAnsi="宋体" w:cs="宋体"/>
                <w:szCs w:val="21"/>
              </w:rPr>
              <w:t>追责情形</w:t>
            </w:r>
          </w:p>
        </w:tc>
        <w:tc>
          <w:tcPr>
            <w:tcW w:w="7895" w:type="dxa"/>
            <w:vAlign w:val="center"/>
          </w:tcPr>
          <w:p w14:paraId="7069120D">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饲料和饲料添加剂管理条例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EDF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3392E652">
            <w:pPr>
              <w:spacing w:line="300" w:lineRule="exact"/>
              <w:jc w:val="center"/>
              <w:rPr>
                <w:rFonts w:ascii="宋体" w:cs="宋体"/>
                <w:szCs w:val="21"/>
              </w:rPr>
            </w:pPr>
            <w:r>
              <w:rPr>
                <w:rFonts w:hint="eastAsia" w:ascii="宋体" w:hAnsi="宋体" w:cs="宋体"/>
                <w:szCs w:val="21"/>
              </w:rPr>
              <w:t>监督电话</w:t>
            </w:r>
          </w:p>
        </w:tc>
        <w:tc>
          <w:tcPr>
            <w:tcW w:w="7895" w:type="dxa"/>
            <w:vAlign w:val="center"/>
          </w:tcPr>
          <w:p w14:paraId="4055A087">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27114698">
      <w:pPr>
        <w:spacing w:line="400" w:lineRule="exact"/>
        <w:rPr>
          <w:rFonts w:ascii="宋体" w:cs="宋体"/>
          <w:szCs w:val="21"/>
        </w:rPr>
      </w:pPr>
    </w:p>
    <w:tbl>
      <w:tblPr>
        <w:tblStyle w:val="5"/>
        <w:tblpPr w:leftFromText="180" w:rightFromText="180" w:vertAnchor="text" w:horzAnchor="page" w:tblpX="1798" w:tblpY="239"/>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906"/>
      </w:tblGrid>
      <w:tr w14:paraId="2F83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0DEA169">
            <w:pPr>
              <w:spacing w:line="300" w:lineRule="exact"/>
              <w:jc w:val="center"/>
              <w:rPr>
                <w:rFonts w:ascii="宋体" w:cs="宋体"/>
                <w:szCs w:val="21"/>
              </w:rPr>
            </w:pPr>
            <w:r>
              <w:rPr>
                <w:rFonts w:hint="eastAsia" w:ascii="宋体" w:hAnsi="宋体" w:cs="宋体"/>
                <w:szCs w:val="21"/>
              </w:rPr>
              <w:t>序号</w:t>
            </w:r>
          </w:p>
        </w:tc>
        <w:tc>
          <w:tcPr>
            <w:tcW w:w="7906" w:type="dxa"/>
            <w:vAlign w:val="center"/>
          </w:tcPr>
          <w:p w14:paraId="67A6A572">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08</w:t>
            </w:r>
          </w:p>
        </w:tc>
      </w:tr>
      <w:tr w14:paraId="2523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7A4E053">
            <w:pPr>
              <w:spacing w:line="300" w:lineRule="exact"/>
              <w:jc w:val="center"/>
              <w:rPr>
                <w:rFonts w:ascii="宋体" w:cs="宋体"/>
                <w:szCs w:val="21"/>
              </w:rPr>
            </w:pPr>
            <w:r>
              <w:rPr>
                <w:rFonts w:hint="eastAsia" w:ascii="宋体" w:hAnsi="宋体" w:cs="宋体"/>
                <w:szCs w:val="21"/>
              </w:rPr>
              <w:t>权力类型</w:t>
            </w:r>
          </w:p>
        </w:tc>
        <w:tc>
          <w:tcPr>
            <w:tcW w:w="7906" w:type="dxa"/>
            <w:vAlign w:val="center"/>
          </w:tcPr>
          <w:p w14:paraId="61AD0C96">
            <w:pPr>
              <w:spacing w:line="300" w:lineRule="exact"/>
              <w:jc w:val="center"/>
              <w:rPr>
                <w:rFonts w:ascii="宋体" w:cs="宋体"/>
                <w:szCs w:val="21"/>
              </w:rPr>
            </w:pPr>
            <w:r>
              <w:rPr>
                <w:rFonts w:hint="eastAsia" w:ascii="宋体" w:hAnsi="宋体" w:cs="宋体"/>
                <w:szCs w:val="21"/>
              </w:rPr>
              <w:t>行政处罚</w:t>
            </w:r>
          </w:p>
        </w:tc>
      </w:tr>
      <w:tr w14:paraId="2013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C4B35E8">
            <w:pPr>
              <w:spacing w:line="300" w:lineRule="exact"/>
              <w:jc w:val="center"/>
              <w:rPr>
                <w:rFonts w:ascii="宋体" w:cs="宋体"/>
                <w:szCs w:val="21"/>
              </w:rPr>
            </w:pPr>
            <w:r>
              <w:rPr>
                <w:rFonts w:hint="eastAsia" w:ascii="宋体" w:hAnsi="宋体" w:cs="宋体"/>
                <w:szCs w:val="21"/>
              </w:rPr>
              <w:t>权力项目名称</w:t>
            </w:r>
          </w:p>
        </w:tc>
        <w:tc>
          <w:tcPr>
            <w:tcW w:w="7906" w:type="dxa"/>
            <w:vAlign w:val="center"/>
          </w:tcPr>
          <w:p w14:paraId="0613610A">
            <w:pPr>
              <w:spacing w:line="300" w:lineRule="exact"/>
              <w:ind w:firstLine="420" w:firstLineChars="200"/>
              <w:rPr>
                <w:rFonts w:ascii="宋体" w:cs="宋体"/>
                <w:szCs w:val="21"/>
              </w:rPr>
            </w:pPr>
            <w:r>
              <w:rPr>
                <w:rFonts w:hint="eastAsia" w:ascii="宋体" w:hAnsi="宋体" w:cs="宋体"/>
                <w:szCs w:val="21"/>
              </w:rPr>
              <w:t>对饲料、饲料添加剂生产企业不依照规定实行采购、生产、销售记录制度或者产品留样观察制度的以及饲料、饲料添加剂销售的产品未附具产品质量检验合格证或者包装、标签不符合规定的处罚</w:t>
            </w:r>
          </w:p>
        </w:tc>
      </w:tr>
      <w:tr w14:paraId="7789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2C3F28DC">
            <w:pPr>
              <w:spacing w:line="300" w:lineRule="exact"/>
              <w:jc w:val="center"/>
              <w:rPr>
                <w:rFonts w:ascii="宋体" w:cs="宋体"/>
                <w:szCs w:val="21"/>
              </w:rPr>
            </w:pPr>
            <w:r>
              <w:rPr>
                <w:rFonts w:hint="eastAsia" w:ascii="宋体" w:hAnsi="宋体" w:cs="宋体"/>
                <w:szCs w:val="21"/>
              </w:rPr>
              <w:t>实施依据</w:t>
            </w:r>
          </w:p>
        </w:tc>
        <w:tc>
          <w:tcPr>
            <w:tcW w:w="7906" w:type="dxa"/>
            <w:vAlign w:val="center"/>
          </w:tcPr>
          <w:p w14:paraId="2F8CFC3A">
            <w:pPr>
              <w:spacing w:line="300" w:lineRule="exact"/>
              <w:ind w:firstLine="420" w:firstLineChars="200"/>
              <w:rPr>
                <w:rFonts w:ascii="宋体" w:cs="宋体"/>
                <w:szCs w:val="21"/>
              </w:rPr>
            </w:pPr>
            <w:r>
              <w:rPr>
                <w:rFonts w:hint="eastAsia" w:ascii="宋体" w:hAnsi="宋体" w:cs="宋体"/>
                <w:szCs w:val="21"/>
              </w:rPr>
              <w:t>《饲料和饲料添加剂管理条例》第四十一条</w:t>
            </w:r>
            <w:r>
              <w:rPr>
                <w:rFonts w:ascii="宋体" w:hAnsi="宋体" w:cs="宋体"/>
                <w:szCs w:val="21"/>
              </w:rPr>
              <w:t>:</w:t>
            </w:r>
            <w:r>
              <w:rPr>
                <w:rFonts w:hint="eastAsia" w:ascii="宋体" w:hAnsi="宋体" w:cs="宋体"/>
                <w:szCs w:val="21"/>
              </w:rPr>
              <w:t>饲料、饲料添加剂生产企业不依照本条例规定实行采购、生产、销售记录制度或者产品留样观察制度的，由县级以上地方人民政府饲料管理部门责令改正，处</w:t>
            </w:r>
            <w:r>
              <w:rPr>
                <w:rFonts w:ascii="宋体" w:hAnsi="宋体" w:cs="宋体"/>
                <w:szCs w:val="21"/>
              </w:rPr>
              <w:t>1</w:t>
            </w:r>
            <w:r>
              <w:rPr>
                <w:rFonts w:hint="eastAsia" w:ascii="宋体" w:hAnsi="宋体" w:cs="宋体"/>
                <w:szCs w:val="21"/>
              </w:rPr>
              <w:t>万元以上</w:t>
            </w:r>
            <w:r>
              <w:rPr>
                <w:rFonts w:ascii="宋体" w:hAnsi="宋体" w:cs="宋体"/>
                <w:szCs w:val="21"/>
              </w:rPr>
              <w:t>2</w:t>
            </w:r>
            <w:r>
              <w:rPr>
                <w:rFonts w:hint="eastAsia" w:ascii="宋体" w:hAnsi="宋体" w:cs="宋体"/>
                <w:szCs w:val="21"/>
              </w:rPr>
              <w:t>万元以下罚款；拒不改正的，没收违法所得、违法生产的产品和用于违法生产饲料的饲料原料、单一饲料、饲料添加剂、药物饲料添加剂、添加剂预混合饲料以及用于违法生产饲料添加剂的原料，处</w:t>
            </w:r>
            <w:r>
              <w:rPr>
                <w:rFonts w:ascii="宋体" w:hAnsi="宋体" w:cs="宋体"/>
                <w:szCs w:val="21"/>
              </w:rPr>
              <w:t>2</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并可以由发证机关吊销、撤销相关许可证明文件。饲料、饲料添加剂生产企业销售的饲料、饲料添加剂未附具产品质量检验合格证或者包装、标签不符合规定的，由县级以上地方人民政府饲料管理部门责令改正；情节严重的，没收违法所得和违法销售的产品，可以处违法销售的产品货值金额</w:t>
            </w:r>
            <w:r>
              <w:rPr>
                <w:rFonts w:ascii="宋体" w:hAnsi="宋体" w:cs="宋体"/>
                <w:szCs w:val="21"/>
              </w:rPr>
              <w:t>30%</w:t>
            </w:r>
            <w:r>
              <w:rPr>
                <w:rFonts w:hint="eastAsia" w:ascii="宋体" w:hAnsi="宋体" w:cs="宋体"/>
                <w:szCs w:val="21"/>
              </w:rPr>
              <w:t>以下罚款。</w:t>
            </w:r>
          </w:p>
        </w:tc>
      </w:tr>
      <w:tr w14:paraId="6745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2CB09972">
            <w:pPr>
              <w:spacing w:line="300" w:lineRule="exact"/>
              <w:jc w:val="center"/>
              <w:rPr>
                <w:rFonts w:ascii="宋体" w:cs="宋体"/>
                <w:szCs w:val="21"/>
              </w:rPr>
            </w:pPr>
            <w:r>
              <w:rPr>
                <w:rFonts w:hint="eastAsia" w:ascii="宋体" w:hAnsi="宋体" w:cs="宋体"/>
                <w:szCs w:val="21"/>
              </w:rPr>
              <w:t>责任主体</w:t>
            </w:r>
          </w:p>
        </w:tc>
        <w:tc>
          <w:tcPr>
            <w:tcW w:w="7906" w:type="dxa"/>
            <w:vAlign w:val="center"/>
          </w:tcPr>
          <w:p w14:paraId="719916EE">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219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25B1EDCB">
            <w:pPr>
              <w:spacing w:line="300" w:lineRule="exact"/>
              <w:jc w:val="center"/>
              <w:rPr>
                <w:rFonts w:ascii="宋体" w:cs="宋体"/>
                <w:szCs w:val="21"/>
              </w:rPr>
            </w:pPr>
            <w:r>
              <w:rPr>
                <w:rFonts w:hint="eastAsia" w:ascii="宋体" w:hAnsi="宋体" w:cs="宋体"/>
                <w:szCs w:val="21"/>
              </w:rPr>
              <w:t>责任事项</w:t>
            </w:r>
          </w:p>
        </w:tc>
        <w:tc>
          <w:tcPr>
            <w:tcW w:w="7906" w:type="dxa"/>
            <w:vAlign w:val="center"/>
          </w:tcPr>
          <w:p w14:paraId="42FA01E5">
            <w:pPr>
              <w:spacing w:line="300" w:lineRule="exact"/>
              <w:ind w:firstLine="420" w:firstLineChars="200"/>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不依照规定实行采购、生产、销售记录制度或者产品留样观察制度以及饲料、饲料添加剂生产企业销售的产品未附具产品质量检验合格证或者包装、标签不符合规定的行为予以审查，决定是否立案。</w:t>
            </w:r>
          </w:p>
          <w:p w14:paraId="4F12BEBE">
            <w:pPr>
              <w:spacing w:line="300" w:lineRule="exact"/>
              <w:ind w:firstLine="420" w:firstLineChars="200"/>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E667799">
            <w:pPr>
              <w:spacing w:line="300" w:lineRule="exact"/>
              <w:ind w:firstLine="420" w:firstLineChars="200"/>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F2A2333">
            <w:pPr>
              <w:spacing w:line="300" w:lineRule="exact"/>
              <w:ind w:firstLine="420" w:firstLineChars="200"/>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F477B82">
            <w:pPr>
              <w:spacing w:line="300" w:lineRule="exact"/>
              <w:ind w:firstLine="420" w:firstLineChars="200"/>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40CD9C6">
            <w:pPr>
              <w:spacing w:line="300" w:lineRule="exact"/>
              <w:ind w:firstLine="420" w:firstLineChars="200"/>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9AAB7F1">
            <w:pPr>
              <w:spacing w:line="300" w:lineRule="exact"/>
              <w:ind w:firstLine="420" w:firstLineChars="200"/>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EE41643">
            <w:pPr>
              <w:spacing w:line="300" w:lineRule="exact"/>
              <w:ind w:firstLine="420" w:firstLineChars="200"/>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025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72C51A0">
            <w:pPr>
              <w:spacing w:line="300" w:lineRule="exact"/>
              <w:jc w:val="center"/>
              <w:rPr>
                <w:rFonts w:ascii="宋体" w:cs="宋体"/>
                <w:szCs w:val="21"/>
              </w:rPr>
            </w:pPr>
            <w:r>
              <w:rPr>
                <w:rFonts w:hint="eastAsia" w:ascii="宋体" w:hAnsi="宋体" w:cs="宋体"/>
                <w:szCs w:val="21"/>
              </w:rPr>
              <w:t>责任事项依据</w:t>
            </w:r>
          </w:p>
        </w:tc>
        <w:tc>
          <w:tcPr>
            <w:tcW w:w="7906" w:type="dxa"/>
            <w:vAlign w:val="center"/>
          </w:tcPr>
          <w:p w14:paraId="0A2844E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5882EF4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413B1AD">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752FE130">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AA7BA6E">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19F14F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1D86C23C">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484785A6">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6F61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EED6EFA">
            <w:pPr>
              <w:spacing w:line="300" w:lineRule="exact"/>
              <w:jc w:val="center"/>
              <w:rPr>
                <w:rFonts w:ascii="宋体" w:cs="宋体"/>
                <w:szCs w:val="21"/>
              </w:rPr>
            </w:pPr>
            <w:r>
              <w:rPr>
                <w:rFonts w:hint="eastAsia" w:ascii="宋体" w:hAnsi="宋体" w:cs="宋体"/>
                <w:szCs w:val="21"/>
              </w:rPr>
              <w:t>追责情形</w:t>
            </w:r>
          </w:p>
        </w:tc>
        <w:tc>
          <w:tcPr>
            <w:tcW w:w="7906" w:type="dxa"/>
            <w:vAlign w:val="center"/>
          </w:tcPr>
          <w:p w14:paraId="387B3447">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饲料和饲料添加剂管理条例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AE2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3BB0A31">
            <w:pPr>
              <w:spacing w:line="300" w:lineRule="exact"/>
              <w:jc w:val="center"/>
              <w:rPr>
                <w:rFonts w:ascii="宋体" w:cs="宋体"/>
                <w:szCs w:val="21"/>
              </w:rPr>
            </w:pPr>
            <w:r>
              <w:rPr>
                <w:rFonts w:hint="eastAsia" w:ascii="宋体" w:hAnsi="宋体" w:cs="宋体"/>
                <w:szCs w:val="21"/>
              </w:rPr>
              <w:t>监督电话</w:t>
            </w:r>
          </w:p>
        </w:tc>
        <w:tc>
          <w:tcPr>
            <w:tcW w:w="7906" w:type="dxa"/>
            <w:vAlign w:val="center"/>
          </w:tcPr>
          <w:p w14:paraId="6BC42785">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33F03433">
      <w:pPr>
        <w:spacing w:line="4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09"/>
      </w:tblGrid>
      <w:tr w14:paraId="217B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3B2F058F">
            <w:pPr>
              <w:spacing w:line="300" w:lineRule="exact"/>
              <w:jc w:val="center"/>
              <w:rPr>
                <w:rFonts w:ascii="宋体" w:cs="宋体"/>
                <w:szCs w:val="21"/>
              </w:rPr>
            </w:pPr>
            <w:r>
              <w:rPr>
                <w:rFonts w:hint="eastAsia" w:ascii="宋体" w:hAnsi="宋体" w:cs="宋体"/>
                <w:szCs w:val="21"/>
              </w:rPr>
              <w:t>序号</w:t>
            </w:r>
          </w:p>
        </w:tc>
        <w:tc>
          <w:tcPr>
            <w:tcW w:w="7909" w:type="dxa"/>
            <w:vAlign w:val="center"/>
          </w:tcPr>
          <w:p w14:paraId="2FF54F40">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09</w:t>
            </w:r>
          </w:p>
        </w:tc>
      </w:tr>
      <w:tr w14:paraId="3968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F6381DB">
            <w:pPr>
              <w:spacing w:line="300" w:lineRule="exact"/>
              <w:jc w:val="center"/>
              <w:rPr>
                <w:rFonts w:ascii="宋体" w:cs="宋体"/>
                <w:szCs w:val="21"/>
              </w:rPr>
            </w:pPr>
            <w:r>
              <w:rPr>
                <w:rFonts w:hint="eastAsia" w:ascii="宋体" w:hAnsi="宋体" w:cs="宋体"/>
                <w:szCs w:val="21"/>
              </w:rPr>
              <w:t>权力类型</w:t>
            </w:r>
          </w:p>
        </w:tc>
        <w:tc>
          <w:tcPr>
            <w:tcW w:w="7909" w:type="dxa"/>
            <w:vAlign w:val="center"/>
          </w:tcPr>
          <w:p w14:paraId="46BD4019">
            <w:pPr>
              <w:spacing w:line="300" w:lineRule="exact"/>
              <w:jc w:val="center"/>
              <w:rPr>
                <w:rFonts w:ascii="宋体" w:cs="宋体"/>
                <w:szCs w:val="21"/>
              </w:rPr>
            </w:pPr>
            <w:r>
              <w:rPr>
                <w:rFonts w:hint="eastAsia" w:ascii="宋体" w:hAnsi="宋体" w:cs="宋体"/>
                <w:szCs w:val="21"/>
              </w:rPr>
              <w:t>行政处罚</w:t>
            </w:r>
          </w:p>
        </w:tc>
      </w:tr>
      <w:tr w14:paraId="541A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39708801">
            <w:pPr>
              <w:spacing w:line="300" w:lineRule="exact"/>
              <w:jc w:val="center"/>
              <w:rPr>
                <w:rFonts w:ascii="宋体" w:cs="宋体"/>
                <w:szCs w:val="21"/>
              </w:rPr>
            </w:pPr>
            <w:r>
              <w:rPr>
                <w:rFonts w:hint="eastAsia" w:ascii="宋体" w:hAnsi="宋体" w:cs="宋体"/>
                <w:szCs w:val="21"/>
              </w:rPr>
              <w:t>权力项目名称</w:t>
            </w:r>
          </w:p>
        </w:tc>
        <w:tc>
          <w:tcPr>
            <w:tcW w:w="7909" w:type="dxa"/>
            <w:vAlign w:val="center"/>
          </w:tcPr>
          <w:p w14:paraId="167BCEDB">
            <w:pPr>
              <w:spacing w:line="300" w:lineRule="exact"/>
              <w:ind w:firstLine="420" w:firstLineChars="200"/>
              <w:rPr>
                <w:rFonts w:ascii="宋体" w:cs="宋体"/>
                <w:szCs w:val="21"/>
              </w:rPr>
            </w:pPr>
            <w:r>
              <w:rPr>
                <w:rFonts w:hint="eastAsia" w:ascii="宋体" w:hAnsi="宋体" w:cs="宋体"/>
                <w:szCs w:val="21"/>
              </w:rPr>
              <w:t>对不符合规定条件经营饲料、饲料添加剂的处罚</w:t>
            </w:r>
          </w:p>
        </w:tc>
      </w:tr>
      <w:tr w14:paraId="391F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31704249">
            <w:pPr>
              <w:spacing w:line="300" w:lineRule="exact"/>
              <w:jc w:val="center"/>
              <w:rPr>
                <w:rFonts w:ascii="宋体" w:cs="宋体"/>
                <w:szCs w:val="21"/>
              </w:rPr>
            </w:pPr>
            <w:r>
              <w:rPr>
                <w:rFonts w:hint="eastAsia" w:ascii="宋体" w:hAnsi="宋体" w:cs="宋体"/>
                <w:szCs w:val="21"/>
              </w:rPr>
              <w:t>实施依据</w:t>
            </w:r>
          </w:p>
        </w:tc>
        <w:tc>
          <w:tcPr>
            <w:tcW w:w="7909" w:type="dxa"/>
            <w:vAlign w:val="center"/>
          </w:tcPr>
          <w:p w14:paraId="67F1DC4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《饲料和饲料添加剂管理条例》第二十二条</w:t>
            </w:r>
            <w:r>
              <w:rPr>
                <w:rFonts w:ascii="宋体" w:hAnsi="宋体" w:cs="宋体"/>
                <w:szCs w:val="21"/>
              </w:rPr>
              <w:t>:</w:t>
            </w:r>
            <w:r>
              <w:rPr>
                <w:rFonts w:hint="eastAsia" w:ascii="宋体" w:hAnsi="宋体" w:cs="宋体"/>
                <w:szCs w:val="21"/>
              </w:rPr>
              <w:t>饲料、饲料添加剂经营者应当符合下列条件：（一）有与经营饲料、饲料添加剂相适应的经营场所和仓储设施；（二）有具备饲料、饲料添加剂使用、贮存等知识的技术人员；</w:t>
            </w:r>
          </w:p>
          <w:p w14:paraId="3B632EC3">
            <w:pPr>
              <w:spacing w:line="300" w:lineRule="exact"/>
              <w:rPr>
                <w:rFonts w:ascii="宋体" w:cs="宋体"/>
                <w:szCs w:val="21"/>
              </w:rPr>
            </w:pPr>
            <w:r>
              <w:rPr>
                <w:rFonts w:hint="eastAsia" w:ascii="宋体" w:hAnsi="宋体" w:cs="宋体"/>
                <w:szCs w:val="21"/>
              </w:rPr>
              <w:t>（三）有必要的产品质量管理和安全管理制度。</w:t>
            </w:r>
          </w:p>
          <w:p w14:paraId="70294B0E">
            <w:pPr>
              <w:spacing w:line="300" w:lineRule="exact"/>
              <w:rPr>
                <w:rFonts w:ascii="宋体" w:cs="宋体"/>
                <w:szCs w:val="21"/>
              </w:rPr>
            </w:pPr>
            <w:r>
              <w:rPr>
                <w:rFonts w:ascii="宋体" w:hAnsi="宋体" w:cs="宋体"/>
                <w:szCs w:val="21"/>
              </w:rPr>
              <w:t xml:space="preserve">    2.</w:t>
            </w:r>
            <w:r>
              <w:rPr>
                <w:rFonts w:hint="eastAsia" w:ascii="宋体" w:hAnsi="宋体" w:cs="宋体"/>
                <w:szCs w:val="21"/>
              </w:rPr>
              <w:t>《饲料和饲料添加剂管理条例》第四十二条</w:t>
            </w:r>
            <w:r>
              <w:rPr>
                <w:rFonts w:ascii="宋体" w:hAnsi="宋体" w:cs="宋体"/>
                <w:szCs w:val="21"/>
              </w:rPr>
              <w:t>:</w:t>
            </w:r>
            <w:r>
              <w:rPr>
                <w:rFonts w:hint="eastAsia" w:ascii="宋体" w:hAnsi="宋体" w:cs="宋体"/>
                <w:szCs w:val="21"/>
              </w:rPr>
              <w:t>不符合本条例第二十二条规定的条件经营饲料、饲料添加剂的，由县级人民政府饲料管理部门责令限期改正；逾期不改正的，没收违法所得和违法经营的产品，违法经营的产品货值金额不足</w:t>
            </w:r>
            <w:r>
              <w:rPr>
                <w:rFonts w:ascii="宋体" w:hAnsi="宋体" w:cs="宋体"/>
                <w:szCs w:val="21"/>
              </w:rPr>
              <w:t>1</w:t>
            </w:r>
            <w:r>
              <w:rPr>
                <w:rFonts w:hint="eastAsia" w:ascii="宋体" w:hAnsi="宋体" w:cs="宋体"/>
                <w:szCs w:val="21"/>
              </w:rPr>
              <w:t>万元的，并处</w:t>
            </w:r>
            <w:r>
              <w:rPr>
                <w:rFonts w:ascii="宋体" w:hAnsi="宋体" w:cs="宋体"/>
                <w:szCs w:val="21"/>
              </w:rPr>
              <w:t>2000</w:t>
            </w:r>
            <w:r>
              <w:rPr>
                <w:rFonts w:hint="eastAsia" w:ascii="宋体" w:hAnsi="宋体" w:cs="宋体"/>
                <w:szCs w:val="21"/>
              </w:rPr>
              <w:t>元以上</w:t>
            </w:r>
            <w:r>
              <w:rPr>
                <w:rFonts w:ascii="宋体" w:hAnsi="宋体" w:cs="宋体"/>
                <w:szCs w:val="21"/>
              </w:rPr>
              <w:t>2</w:t>
            </w:r>
            <w:r>
              <w:rPr>
                <w:rFonts w:hint="eastAsia" w:ascii="宋体" w:hAnsi="宋体" w:cs="宋体"/>
                <w:szCs w:val="21"/>
              </w:rPr>
              <w:t>万元以下罚款，货值金额</w:t>
            </w:r>
            <w:r>
              <w:rPr>
                <w:rFonts w:ascii="宋体" w:hAnsi="宋体" w:cs="宋体"/>
                <w:szCs w:val="21"/>
              </w:rPr>
              <w:t>1</w:t>
            </w:r>
            <w:r>
              <w:rPr>
                <w:rFonts w:hint="eastAsia" w:ascii="宋体" w:hAnsi="宋体" w:cs="宋体"/>
                <w:szCs w:val="21"/>
              </w:rPr>
              <w:t>万元以上的，并处货值金额</w:t>
            </w:r>
            <w:r>
              <w:rPr>
                <w:rFonts w:ascii="宋体" w:hAnsi="宋体" w:cs="宋体"/>
                <w:szCs w:val="21"/>
              </w:rPr>
              <w:t>2</w:t>
            </w:r>
            <w:r>
              <w:rPr>
                <w:rFonts w:hint="eastAsia" w:ascii="宋体" w:hAnsi="宋体" w:cs="宋体"/>
                <w:szCs w:val="21"/>
              </w:rPr>
              <w:t>倍以上</w:t>
            </w:r>
            <w:r>
              <w:rPr>
                <w:rFonts w:ascii="宋体" w:hAnsi="宋体" w:cs="宋体"/>
                <w:szCs w:val="21"/>
              </w:rPr>
              <w:t>5</w:t>
            </w:r>
            <w:r>
              <w:rPr>
                <w:rFonts w:hint="eastAsia" w:ascii="宋体" w:hAnsi="宋体" w:cs="宋体"/>
                <w:szCs w:val="21"/>
              </w:rPr>
              <w:t>倍以下罚款；情节严重的，责令停止经营，并通知工商行政管理部门，由工商行政管理部门吊销营业执照。</w:t>
            </w:r>
          </w:p>
        </w:tc>
      </w:tr>
      <w:tr w14:paraId="1123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D4026AC">
            <w:pPr>
              <w:spacing w:line="300" w:lineRule="exact"/>
              <w:jc w:val="center"/>
              <w:rPr>
                <w:rFonts w:ascii="宋体" w:cs="宋体"/>
                <w:szCs w:val="21"/>
              </w:rPr>
            </w:pPr>
            <w:r>
              <w:rPr>
                <w:rFonts w:hint="eastAsia" w:ascii="宋体" w:hAnsi="宋体" w:cs="宋体"/>
                <w:szCs w:val="21"/>
              </w:rPr>
              <w:t>责任主体</w:t>
            </w:r>
          </w:p>
        </w:tc>
        <w:tc>
          <w:tcPr>
            <w:tcW w:w="7909" w:type="dxa"/>
            <w:vAlign w:val="center"/>
          </w:tcPr>
          <w:p w14:paraId="6069181C">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6EC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DCE081D">
            <w:pPr>
              <w:spacing w:line="300" w:lineRule="exact"/>
              <w:jc w:val="center"/>
              <w:rPr>
                <w:rFonts w:ascii="宋体" w:cs="宋体"/>
                <w:szCs w:val="21"/>
              </w:rPr>
            </w:pPr>
            <w:r>
              <w:rPr>
                <w:rFonts w:hint="eastAsia" w:ascii="宋体" w:hAnsi="宋体" w:cs="宋体"/>
                <w:szCs w:val="21"/>
              </w:rPr>
              <w:t>责任事项</w:t>
            </w:r>
          </w:p>
        </w:tc>
        <w:tc>
          <w:tcPr>
            <w:tcW w:w="7909" w:type="dxa"/>
            <w:vAlign w:val="center"/>
          </w:tcPr>
          <w:p w14:paraId="3EB9947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立案责任：</w:t>
            </w:r>
            <w:r>
              <w:rPr>
                <w:rFonts w:hint="eastAsia" w:ascii="宋体" w:hAnsi="宋体" w:cs="宋体"/>
                <w:szCs w:val="21"/>
                <w:lang w:eastAsia="zh-CN"/>
              </w:rPr>
              <w:t>发现</w:t>
            </w:r>
            <w:r>
              <w:rPr>
                <w:rFonts w:hint="eastAsia" w:ascii="宋体" w:hAnsi="宋体" w:cs="宋体"/>
                <w:szCs w:val="21"/>
              </w:rPr>
              <w:t>不符合规定条件经营饲料、饲料添加剂的行为予以审查，决定是否立案。</w:t>
            </w:r>
          </w:p>
          <w:p w14:paraId="692B34B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1B1AE15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5AECF1F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03DDF7F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06E3728C">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33A6BFAC">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r>
              <w:rPr>
                <w:rFonts w:ascii="宋体" w:hAnsi="宋体" w:cs="宋体"/>
                <w:szCs w:val="21"/>
              </w:rPr>
              <w:t>8.</w:t>
            </w:r>
            <w:r>
              <w:rPr>
                <w:rFonts w:hint="eastAsia" w:ascii="宋体" w:hAnsi="宋体" w:cs="宋体"/>
                <w:szCs w:val="21"/>
              </w:rPr>
              <w:t>其他责任：法律法规规章文件规定应履行的其他责任。</w:t>
            </w:r>
          </w:p>
        </w:tc>
      </w:tr>
      <w:tr w14:paraId="73D2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6F3C21C">
            <w:pPr>
              <w:spacing w:line="300" w:lineRule="exact"/>
              <w:jc w:val="center"/>
              <w:rPr>
                <w:rFonts w:ascii="宋体" w:cs="宋体"/>
                <w:szCs w:val="21"/>
              </w:rPr>
            </w:pPr>
            <w:r>
              <w:rPr>
                <w:rFonts w:hint="eastAsia" w:ascii="宋体" w:hAnsi="宋体" w:cs="宋体"/>
                <w:szCs w:val="21"/>
              </w:rPr>
              <w:t>责任事项依据</w:t>
            </w:r>
          </w:p>
        </w:tc>
        <w:tc>
          <w:tcPr>
            <w:tcW w:w="7909" w:type="dxa"/>
            <w:vAlign w:val="center"/>
          </w:tcPr>
          <w:p w14:paraId="71A7E825">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0C38F9F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76287DF">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06E13A5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E715821">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0A1B229">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2EF28849">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2BB114A5">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409D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151" w:type="dxa"/>
            <w:vAlign w:val="center"/>
          </w:tcPr>
          <w:p w14:paraId="3C5069CA">
            <w:pPr>
              <w:spacing w:line="300" w:lineRule="exact"/>
              <w:jc w:val="center"/>
              <w:rPr>
                <w:rFonts w:ascii="宋体" w:cs="宋体"/>
                <w:szCs w:val="21"/>
              </w:rPr>
            </w:pPr>
            <w:r>
              <w:rPr>
                <w:rFonts w:hint="eastAsia" w:ascii="宋体" w:hAnsi="宋体" w:cs="宋体"/>
                <w:szCs w:val="21"/>
              </w:rPr>
              <w:t>追责情形</w:t>
            </w:r>
          </w:p>
        </w:tc>
        <w:tc>
          <w:tcPr>
            <w:tcW w:w="7909" w:type="dxa"/>
            <w:vAlign w:val="center"/>
          </w:tcPr>
          <w:p w14:paraId="3136A410">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饲料和饲料添加剂管理条例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2706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9AD235F">
            <w:pPr>
              <w:spacing w:line="300" w:lineRule="exact"/>
              <w:jc w:val="center"/>
              <w:rPr>
                <w:rFonts w:ascii="宋体" w:cs="宋体"/>
                <w:szCs w:val="21"/>
              </w:rPr>
            </w:pPr>
            <w:r>
              <w:rPr>
                <w:rFonts w:hint="eastAsia" w:ascii="宋体" w:hAnsi="宋体" w:cs="宋体"/>
                <w:szCs w:val="21"/>
              </w:rPr>
              <w:t>监督电话</w:t>
            </w:r>
          </w:p>
        </w:tc>
        <w:tc>
          <w:tcPr>
            <w:tcW w:w="7909" w:type="dxa"/>
            <w:vAlign w:val="center"/>
          </w:tcPr>
          <w:p w14:paraId="1D04E77F">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F8EC27D">
      <w:pPr>
        <w:spacing w:line="400" w:lineRule="exact"/>
        <w:rPr>
          <w:rFonts w:ascii="宋体" w:cs="宋体"/>
          <w:szCs w:val="21"/>
        </w:rPr>
      </w:pPr>
    </w:p>
    <w:tbl>
      <w:tblPr>
        <w:tblStyle w:val="5"/>
        <w:tblpPr w:leftFromText="180" w:rightFromText="180" w:vertAnchor="text" w:horzAnchor="page" w:tblpX="1798" w:tblpY="207"/>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906"/>
      </w:tblGrid>
      <w:tr w14:paraId="24D3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0B8EB32">
            <w:pPr>
              <w:spacing w:line="300" w:lineRule="exact"/>
              <w:jc w:val="center"/>
              <w:rPr>
                <w:rFonts w:ascii="宋体" w:cs="宋体"/>
                <w:szCs w:val="21"/>
              </w:rPr>
            </w:pPr>
            <w:r>
              <w:rPr>
                <w:rFonts w:hint="eastAsia" w:ascii="宋体" w:hAnsi="宋体" w:cs="宋体"/>
                <w:szCs w:val="21"/>
              </w:rPr>
              <w:t>序号</w:t>
            </w:r>
          </w:p>
        </w:tc>
        <w:tc>
          <w:tcPr>
            <w:tcW w:w="7906" w:type="dxa"/>
            <w:vAlign w:val="center"/>
          </w:tcPr>
          <w:p w14:paraId="5EEB1CBA">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110</w:t>
            </w:r>
          </w:p>
        </w:tc>
      </w:tr>
      <w:tr w14:paraId="0783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1965077">
            <w:pPr>
              <w:spacing w:line="300" w:lineRule="exact"/>
              <w:jc w:val="center"/>
              <w:rPr>
                <w:rFonts w:ascii="宋体" w:cs="宋体"/>
                <w:szCs w:val="21"/>
              </w:rPr>
            </w:pPr>
            <w:r>
              <w:rPr>
                <w:rFonts w:hint="eastAsia" w:ascii="宋体" w:hAnsi="宋体" w:cs="宋体"/>
                <w:szCs w:val="21"/>
              </w:rPr>
              <w:t>权力类型</w:t>
            </w:r>
          </w:p>
        </w:tc>
        <w:tc>
          <w:tcPr>
            <w:tcW w:w="7906" w:type="dxa"/>
            <w:vAlign w:val="center"/>
          </w:tcPr>
          <w:p w14:paraId="4CD1046E">
            <w:pPr>
              <w:spacing w:line="300" w:lineRule="exact"/>
              <w:jc w:val="center"/>
              <w:rPr>
                <w:rFonts w:ascii="宋体" w:cs="宋体"/>
                <w:szCs w:val="21"/>
              </w:rPr>
            </w:pPr>
            <w:r>
              <w:rPr>
                <w:rFonts w:hint="eastAsia" w:ascii="宋体" w:hAnsi="宋体" w:cs="宋体"/>
                <w:szCs w:val="21"/>
              </w:rPr>
              <w:t>行政处罚</w:t>
            </w:r>
          </w:p>
        </w:tc>
      </w:tr>
      <w:tr w14:paraId="08CA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4D5558B">
            <w:pPr>
              <w:spacing w:line="300" w:lineRule="exact"/>
              <w:jc w:val="center"/>
              <w:rPr>
                <w:rFonts w:ascii="宋体" w:cs="宋体"/>
                <w:szCs w:val="21"/>
              </w:rPr>
            </w:pPr>
            <w:r>
              <w:rPr>
                <w:rFonts w:hint="eastAsia" w:ascii="宋体" w:hAnsi="宋体" w:cs="宋体"/>
                <w:szCs w:val="21"/>
              </w:rPr>
              <w:t>权力项目名称</w:t>
            </w:r>
          </w:p>
        </w:tc>
        <w:tc>
          <w:tcPr>
            <w:tcW w:w="7906" w:type="dxa"/>
            <w:vAlign w:val="center"/>
          </w:tcPr>
          <w:p w14:paraId="213F3F9E">
            <w:pPr>
              <w:spacing w:line="300" w:lineRule="exact"/>
              <w:ind w:firstLine="420" w:firstLineChars="200"/>
              <w:rPr>
                <w:rFonts w:ascii="宋体" w:cs="宋体"/>
                <w:szCs w:val="21"/>
              </w:rPr>
            </w:pPr>
            <w:r>
              <w:rPr>
                <w:rFonts w:hint="eastAsia" w:ascii="宋体" w:hAnsi="宋体" w:cs="宋体"/>
                <w:szCs w:val="21"/>
              </w:rPr>
              <w:t>对饲料、饲料添加剂经营者对经营产品进行再加工或者添加物质以及经营用国家目录规定外的物质生产的饲料、经营无规定许可证明文件的饲料、饲料添加剂、定制企业违反规定向其他饲料、饲料添加剂生产企业、经营者和养殖者销售定制产品的处罚</w:t>
            </w:r>
          </w:p>
        </w:tc>
      </w:tr>
      <w:tr w14:paraId="2CF0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9CEC902">
            <w:pPr>
              <w:spacing w:line="300" w:lineRule="exact"/>
              <w:jc w:val="center"/>
              <w:rPr>
                <w:rFonts w:ascii="宋体" w:cs="宋体"/>
                <w:szCs w:val="21"/>
              </w:rPr>
            </w:pPr>
            <w:r>
              <w:rPr>
                <w:rFonts w:hint="eastAsia" w:ascii="宋体" w:hAnsi="宋体" w:cs="宋体"/>
                <w:szCs w:val="21"/>
              </w:rPr>
              <w:t>实施依据</w:t>
            </w:r>
          </w:p>
        </w:tc>
        <w:tc>
          <w:tcPr>
            <w:tcW w:w="7906" w:type="dxa"/>
            <w:vAlign w:val="center"/>
          </w:tcPr>
          <w:p w14:paraId="2B39CC1A">
            <w:pPr>
              <w:spacing w:line="300" w:lineRule="exact"/>
              <w:ind w:firstLine="420"/>
              <w:rPr>
                <w:rFonts w:ascii="宋体" w:cs="宋体"/>
                <w:szCs w:val="21"/>
              </w:rPr>
            </w:pPr>
            <w:r>
              <w:rPr>
                <w:rFonts w:ascii="宋体" w:hAnsi="宋体" w:cs="宋体"/>
                <w:szCs w:val="21"/>
              </w:rPr>
              <w:t>1.</w:t>
            </w:r>
            <w:r>
              <w:rPr>
                <w:rFonts w:hint="eastAsia" w:ascii="宋体" w:hAnsi="宋体" w:cs="宋体"/>
                <w:szCs w:val="21"/>
              </w:rPr>
              <w:t>《饲料和饲料添加剂管理条例》第四十三条：饲料、饲料添加剂经营者有下列行为之一的，由县级人民政府饲料管理部门责令改正，没收违法所得和违法经营的产品，违法经营的产品货值金额不足</w:t>
            </w:r>
            <w:r>
              <w:rPr>
                <w:rFonts w:ascii="宋体" w:hAnsi="宋体" w:cs="宋体"/>
                <w:szCs w:val="21"/>
              </w:rPr>
              <w:t>1</w:t>
            </w:r>
            <w:r>
              <w:rPr>
                <w:rFonts w:hint="eastAsia" w:ascii="宋体" w:hAnsi="宋体" w:cs="宋体"/>
                <w:szCs w:val="21"/>
              </w:rPr>
              <w:t>万元的，并处</w:t>
            </w:r>
            <w:r>
              <w:rPr>
                <w:rFonts w:ascii="宋体" w:hAnsi="宋体" w:cs="宋体"/>
                <w:szCs w:val="21"/>
              </w:rPr>
              <w:t>2000</w:t>
            </w:r>
            <w:r>
              <w:rPr>
                <w:rFonts w:hint="eastAsia" w:ascii="宋体" w:hAnsi="宋体" w:cs="宋体"/>
                <w:szCs w:val="21"/>
              </w:rPr>
              <w:t>元以上</w:t>
            </w:r>
            <w:r>
              <w:rPr>
                <w:rFonts w:ascii="宋体" w:hAnsi="宋体" w:cs="宋体"/>
                <w:szCs w:val="21"/>
              </w:rPr>
              <w:t>2</w:t>
            </w:r>
            <w:r>
              <w:rPr>
                <w:rFonts w:hint="eastAsia" w:ascii="宋体" w:hAnsi="宋体" w:cs="宋体"/>
                <w:szCs w:val="21"/>
              </w:rPr>
              <w:t>万元以下罚款，货值金额</w:t>
            </w:r>
            <w:r>
              <w:rPr>
                <w:rFonts w:ascii="宋体" w:hAnsi="宋体" w:cs="宋体"/>
                <w:szCs w:val="21"/>
              </w:rPr>
              <w:t>1</w:t>
            </w:r>
            <w:r>
              <w:rPr>
                <w:rFonts w:hint="eastAsia" w:ascii="宋体" w:hAnsi="宋体" w:cs="宋体"/>
                <w:szCs w:val="21"/>
              </w:rPr>
              <w:t>万元以上的，并处货值金额</w:t>
            </w:r>
            <w:r>
              <w:rPr>
                <w:rFonts w:ascii="宋体" w:hAnsi="宋体" w:cs="宋体"/>
                <w:szCs w:val="21"/>
              </w:rPr>
              <w:t>2</w:t>
            </w:r>
            <w:r>
              <w:rPr>
                <w:rFonts w:hint="eastAsia" w:ascii="宋体" w:hAnsi="宋体" w:cs="宋体"/>
                <w:szCs w:val="21"/>
              </w:rPr>
              <w:t>倍以上</w:t>
            </w:r>
            <w:r>
              <w:rPr>
                <w:rFonts w:ascii="宋体" w:hAnsi="宋体" w:cs="宋体"/>
                <w:szCs w:val="21"/>
              </w:rPr>
              <w:t>5</w:t>
            </w:r>
            <w:r>
              <w:rPr>
                <w:rFonts w:hint="eastAsia" w:ascii="宋体" w:hAnsi="宋体" w:cs="宋体"/>
                <w:szCs w:val="21"/>
              </w:rPr>
              <w:t>倍以下罚款；情节严重的，责令停止经营，并通知工商行政管理部门，由工商行政管理部门吊销营业执照；构成犯罪的，依法追究刑事责任：（一）对饲料、饲料添加剂进行再加工或者添加物质的；（二）经营无产品标签、无生产许可证、无产品质量检验合格证的饲料、饲料添加剂的；（三）经营无产品批准文号的饲料添加剂、添加剂预混合饲料的；（四）经营用国务院农业行政主管部门公布的饲料原料目录、饲料添加剂品种目录和药物饲料添加剂品种目录以外的物质生产的饲料的；（五）经营未取得新饲料、新饲料添加剂证书的新饲料、新饲料添加剂或者未取得饲料、饲料添加剂进口登记证的进口饲料、进口饲料添加剂以及禁用的饲料、饲料添加剂的。</w:t>
            </w:r>
          </w:p>
          <w:p w14:paraId="4F852943">
            <w:pPr>
              <w:spacing w:line="300" w:lineRule="exact"/>
              <w:ind w:firstLine="420"/>
              <w:rPr>
                <w:rFonts w:ascii="宋体" w:cs="宋体"/>
                <w:szCs w:val="21"/>
              </w:rPr>
            </w:pPr>
            <w:r>
              <w:rPr>
                <w:rFonts w:ascii="宋体" w:hAnsi="宋体" w:cs="宋体"/>
                <w:szCs w:val="21"/>
              </w:rPr>
              <w:t>2.</w:t>
            </w:r>
            <w:r>
              <w:rPr>
                <w:rFonts w:hint="eastAsia" w:ascii="宋体" w:hAnsi="宋体" w:cs="宋体"/>
                <w:szCs w:val="21"/>
              </w:rPr>
              <w:t>《饲料添加剂和添加剂预混合饲料产品批准文号管理办法》第十七条：饲料添加剂、添加剂预混合饲料生产企业违反本办法规定，向定制企业以外的其他饲料、饲料添加剂生产企业、经营者或养殖者销售定制产品的，依照《饲料和饲料添加剂管理条例》第三十八条处罚。</w:t>
            </w:r>
          </w:p>
        </w:tc>
      </w:tr>
      <w:tr w14:paraId="518E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84E2AA1">
            <w:pPr>
              <w:spacing w:line="300" w:lineRule="exact"/>
              <w:jc w:val="center"/>
              <w:rPr>
                <w:rFonts w:ascii="宋体" w:cs="宋体"/>
                <w:szCs w:val="21"/>
              </w:rPr>
            </w:pPr>
            <w:r>
              <w:rPr>
                <w:rFonts w:hint="eastAsia" w:ascii="宋体" w:hAnsi="宋体" w:cs="宋体"/>
                <w:szCs w:val="21"/>
              </w:rPr>
              <w:t>责任主体</w:t>
            </w:r>
          </w:p>
        </w:tc>
        <w:tc>
          <w:tcPr>
            <w:tcW w:w="7906" w:type="dxa"/>
            <w:vAlign w:val="center"/>
          </w:tcPr>
          <w:p w14:paraId="451DB786">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52F5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5BB24DC">
            <w:pPr>
              <w:spacing w:line="300" w:lineRule="exact"/>
              <w:jc w:val="center"/>
              <w:rPr>
                <w:rFonts w:ascii="宋体" w:cs="宋体"/>
                <w:szCs w:val="21"/>
              </w:rPr>
            </w:pPr>
            <w:r>
              <w:rPr>
                <w:rFonts w:hint="eastAsia" w:ascii="宋体" w:hAnsi="宋体" w:cs="宋体"/>
                <w:szCs w:val="21"/>
              </w:rPr>
              <w:t>责任事项</w:t>
            </w:r>
          </w:p>
        </w:tc>
        <w:tc>
          <w:tcPr>
            <w:tcW w:w="7906" w:type="dxa"/>
            <w:vAlign w:val="center"/>
          </w:tcPr>
          <w:p w14:paraId="2A36A57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立案责任：发现饲料、饲料添加剂经营者对经营产品进行再加工或者添加物质以及经营用国家目录规定外的物质生产的饲料、经营无规定许可证明文件的饲料、饲料添加剂、定制企业违反规定向其他饲料、饲料添加剂生产企业、经营者和养殖者销售定制产品的行为予以审查，决定是否立案。</w:t>
            </w:r>
          </w:p>
          <w:p w14:paraId="12D3799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25A2ADDB">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149CB943">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37E57205">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45231E8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046383A7">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r>
              <w:rPr>
                <w:rFonts w:ascii="宋体" w:hAnsi="宋体" w:cs="宋体"/>
                <w:szCs w:val="21"/>
              </w:rPr>
              <w:t>8.</w:t>
            </w:r>
            <w:r>
              <w:rPr>
                <w:rFonts w:hint="eastAsia" w:ascii="宋体" w:hAnsi="宋体" w:cs="宋体"/>
                <w:szCs w:val="21"/>
              </w:rPr>
              <w:t>其他责任：法律法规规章文件规定应履行的其他责任。</w:t>
            </w:r>
          </w:p>
        </w:tc>
      </w:tr>
      <w:tr w14:paraId="220E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C066424">
            <w:pPr>
              <w:spacing w:line="300" w:lineRule="exact"/>
              <w:jc w:val="center"/>
              <w:rPr>
                <w:rFonts w:ascii="宋体" w:cs="宋体"/>
                <w:szCs w:val="21"/>
              </w:rPr>
            </w:pPr>
            <w:r>
              <w:rPr>
                <w:rFonts w:hint="eastAsia" w:ascii="宋体" w:hAnsi="宋体" w:cs="宋体"/>
                <w:szCs w:val="21"/>
              </w:rPr>
              <w:t>责任事项依据</w:t>
            </w:r>
          </w:p>
        </w:tc>
        <w:tc>
          <w:tcPr>
            <w:tcW w:w="7906" w:type="dxa"/>
            <w:vAlign w:val="center"/>
          </w:tcPr>
          <w:p w14:paraId="3E1E7AB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0306C24A">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84FA733">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16A0485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9BB716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CC2AEF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2B3B27F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63704F9C">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0CE0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0D7A5EAB">
            <w:pPr>
              <w:spacing w:line="300" w:lineRule="exact"/>
              <w:jc w:val="center"/>
              <w:rPr>
                <w:rFonts w:ascii="宋体" w:cs="宋体"/>
                <w:szCs w:val="21"/>
              </w:rPr>
            </w:pPr>
            <w:r>
              <w:rPr>
                <w:rFonts w:hint="eastAsia" w:ascii="宋体" w:hAnsi="宋体" w:cs="宋体"/>
                <w:szCs w:val="21"/>
              </w:rPr>
              <w:t>追责情形</w:t>
            </w:r>
          </w:p>
        </w:tc>
        <w:tc>
          <w:tcPr>
            <w:tcW w:w="7906" w:type="dxa"/>
            <w:vAlign w:val="center"/>
          </w:tcPr>
          <w:p w14:paraId="3FB18FC9">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饲料和饲料添加剂管理条例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03BE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862EAAB">
            <w:pPr>
              <w:spacing w:line="300" w:lineRule="exact"/>
              <w:jc w:val="center"/>
              <w:rPr>
                <w:rFonts w:ascii="宋体" w:cs="宋体"/>
                <w:szCs w:val="21"/>
              </w:rPr>
            </w:pPr>
            <w:r>
              <w:rPr>
                <w:rFonts w:hint="eastAsia" w:ascii="宋体" w:hAnsi="宋体" w:cs="宋体"/>
                <w:szCs w:val="21"/>
              </w:rPr>
              <w:t>监督电话</w:t>
            </w:r>
          </w:p>
        </w:tc>
        <w:tc>
          <w:tcPr>
            <w:tcW w:w="7906" w:type="dxa"/>
            <w:vAlign w:val="center"/>
          </w:tcPr>
          <w:p w14:paraId="72FFEF1E">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206CBFC">
      <w:pPr>
        <w:spacing w:line="400" w:lineRule="exact"/>
        <w:rPr>
          <w:rFonts w:ascii="宋体" w:cs="宋体"/>
          <w:szCs w:val="21"/>
        </w:rPr>
      </w:pPr>
      <w:r>
        <w:rPr>
          <w:rFonts w:ascii="宋体" w:hAnsi="宋体" w:cs="宋体"/>
          <w:szCs w:val="21"/>
        </w:rPr>
        <w:t xml:space="preserve">         </w:t>
      </w:r>
    </w:p>
    <w:tbl>
      <w:tblPr>
        <w:tblStyle w:val="5"/>
        <w:tblpPr w:leftFromText="180" w:rightFromText="180" w:vertAnchor="text" w:horzAnchor="page" w:tblpX="1826"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7934"/>
      </w:tblGrid>
      <w:tr w14:paraId="20AB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416022FB">
            <w:pPr>
              <w:spacing w:line="300" w:lineRule="exact"/>
              <w:jc w:val="center"/>
              <w:rPr>
                <w:rFonts w:ascii="宋体" w:cs="宋体"/>
                <w:szCs w:val="21"/>
              </w:rPr>
            </w:pPr>
            <w:r>
              <w:rPr>
                <w:rFonts w:hint="eastAsia" w:ascii="宋体" w:hAnsi="宋体" w:cs="宋体"/>
                <w:szCs w:val="21"/>
              </w:rPr>
              <w:t>序号</w:t>
            </w:r>
          </w:p>
        </w:tc>
        <w:tc>
          <w:tcPr>
            <w:tcW w:w="7934" w:type="dxa"/>
            <w:vAlign w:val="center"/>
          </w:tcPr>
          <w:p w14:paraId="100EA085">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11</w:t>
            </w:r>
          </w:p>
        </w:tc>
      </w:tr>
      <w:tr w14:paraId="47E1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7E90130E">
            <w:pPr>
              <w:spacing w:line="300" w:lineRule="exact"/>
              <w:jc w:val="center"/>
              <w:rPr>
                <w:rFonts w:ascii="宋体" w:cs="宋体"/>
                <w:szCs w:val="21"/>
              </w:rPr>
            </w:pPr>
            <w:r>
              <w:rPr>
                <w:rFonts w:hint="eastAsia" w:ascii="宋体" w:hAnsi="宋体" w:cs="宋体"/>
                <w:szCs w:val="21"/>
              </w:rPr>
              <w:t>权力类型</w:t>
            </w:r>
          </w:p>
        </w:tc>
        <w:tc>
          <w:tcPr>
            <w:tcW w:w="7934" w:type="dxa"/>
            <w:vAlign w:val="center"/>
          </w:tcPr>
          <w:p w14:paraId="78887DAA">
            <w:pPr>
              <w:spacing w:line="300" w:lineRule="exact"/>
              <w:jc w:val="center"/>
              <w:rPr>
                <w:rFonts w:ascii="宋体" w:cs="宋体"/>
                <w:szCs w:val="21"/>
              </w:rPr>
            </w:pPr>
            <w:r>
              <w:rPr>
                <w:rFonts w:hint="eastAsia" w:ascii="宋体" w:hAnsi="宋体" w:cs="宋体"/>
                <w:szCs w:val="21"/>
              </w:rPr>
              <w:t>行政处罚</w:t>
            </w:r>
          </w:p>
        </w:tc>
      </w:tr>
      <w:tr w14:paraId="59A3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775AD7B8">
            <w:pPr>
              <w:spacing w:line="300" w:lineRule="exact"/>
              <w:jc w:val="center"/>
              <w:rPr>
                <w:rFonts w:ascii="宋体" w:cs="宋体"/>
                <w:szCs w:val="21"/>
              </w:rPr>
            </w:pPr>
            <w:r>
              <w:rPr>
                <w:rFonts w:hint="eastAsia" w:ascii="宋体" w:hAnsi="宋体" w:cs="宋体"/>
                <w:szCs w:val="21"/>
              </w:rPr>
              <w:t>权力项目名称</w:t>
            </w:r>
          </w:p>
        </w:tc>
        <w:tc>
          <w:tcPr>
            <w:tcW w:w="7934" w:type="dxa"/>
            <w:vAlign w:val="center"/>
          </w:tcPr>
          <w:p w14:paraId="2C954684">
            <w:pPr>
              <w:spacing w:line="300" w:lineRule="exact"/>
              <w:ind w:firstLine="420" w:firstLineChars="200"/>
              <w:rPr>
                <w:rFonts w:ascii="宋体" w:cs="宋体"/>
                <w:szCs w:val="21"/>
              </w:rPr>
            </w:pPr>
            <w:r>
              <w:rPr>
                <w:rFonts w:hint="eastAsia" w:ascii="宋体" w:hAnsi="宋体" w:cs="宋体"/>
                <w:szCs w:val="21"/>
              </w:rPr>
              <w:t>对经营者对饲料和饲料添加剂进行拆包分装或不依照条例规定实行产品购销台账制度的以及经营的饲料、饲料添加剂失效、霉变或者超过保质期的处罚</w:t>
            </w:r>
          </w:p>
        </w:tc>
      </w:tr>
      <w:tr w14:paraId="03AA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6F746097">
            <w:pPr>
              <w:spacing w:line="300" w:lineRule="exact"/>
              <w:jc w:val="center"/>
              <w:rPr>
                <w:rFonts w:ascii="宋体" w:cs="宋体"/>
                <w:szCs w:val="21"/>
              </w:rPr>
            </w:pPr>
            <w:r>
              <w:rPr>
                <w:rFonts w:hint="eastAsia" w:ascii="宋体" w:hAnsi="宋体" w:cs="宋体"/>
                <w:szCs w:val="21"/>
              </w:rPr>
              <w:t>实施依据</w:t>
            </w:r>
          </w:p>
        </w:tc>
        <w:tc>
          <w:tcPr>
            <w:tcW w:w="7934" w:type="dxa"/>
            <w:vAlign w:val="center"/>
          </w:tcPr>
          <w:p w14:paraId="503D5486">
            <w:pPr>
              <w:spacing w:line="300" w:lineRule="exact"/>
              <w:rPr>
                <w:rFonts w:ascii="宋体" w:cs="宋体"/>
                <w:szCs w:val="21"/>
              </w:rPr>
            </w:pPr>
            <w:r>
              <w:rPr>
                <w:rFonts w:ascii="宋体" w:hAnsi="宋体" w:cs="宋体"/>
                <w:szCs w:val="21"/>
              </w:rPr>
              <w:t xml:space="preserve">    </w:t>
            </w:r>
            <w:r>
              <w:rPr>
                <w:rFonts w:hint="eastAsia" w:ascii="宋体" w:hAnsi="宋体" w:cs="宋体"/>
                <w:szCs w:val="21"/>
              </w:rPr>
              <w:t>《饲料和饲料添加剂管理条例》第四十四条：饲料、饲料添加剂经营者有下列行为之一的，由县级人民政府饲料管理部门责令改正，没收违法所得和违法经营的产品，并处</w:t>
            </w:r>
            <w:r>
              <w:rPr>
                <w:rFonts w:ascii="宋体" w:hAnsi="宋体" w:cs="宋体"/>
                <w:szCs w:val="21"/>
              </w:rPr>
              <w:t>2000</w:t>
            </w:r>
            <w:r>
              <w:rPr>
                <w:rFonts w:hint="eastAsia" w:ascii="宋体" w:hAnsi="宋体" w:cs="宋体"/>
                <w:szCs w:val="21"/>
              </w:rPr>
              <w:t>元以上</w:t>
            </w:r>
            <w:r>
              <w:rPr>
                <w:rFonts w:ascii="宋体" w:hAnsi="宋体" w:cs="宋体"/>
                <w:szCs w:val="21"/>
              </w:rPr>
              <w:t>1</w:t>
            </w:r>
            <w:r>
              <w:rPr>
                <w:rFonts w:hint="eastAsia" w:ascii="宋体" w:hAnsi="宋体" w:cs="宋体"/>
                <w:szCs w:val="21"/>
              </w:rPr>
              <w:t>万元以下罚款：（一）对饲料、饲料添加剂进行拆包、分装的；（二）不依照本条例规定实行产品购销台账制度的；（三）经营的饲料、饲料添加剂失效、霉变或者超过保质期的。</w:t>
            </w:r>
          </w:p>
        </w:tc>
      </w:tr>
      <w:tr w14:paraId="6853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0CDC213B">
            <w:pPr>
              <w:spacing w:line="300" w:lineRule="exact"/>
              <w:jc w:val="center"/>
              <w:rPr>
                <w:rFonts w:ascii="宋体" w:cs="宋体"/>
                <w:szCs w:val="21"/>
              </w:rPr>
            </w:pPr>
            <w:r>
              <w:rPr>
                <w:rFonts w:hint="eastAsia" w:ascii="宋体" w:hAnsi="宋体" w:cs="宋体"/>
                <w:szCs w:val="21"/>
              </w:rPr>
              <w:t>责任主体</w:t>
            </w:r>
          </w:p>
        </w:tc>
        <w:tc>
          <w:tcPr>
            <w:tcW w:w="7934" w:type="dxa"/>
            <w:vAlign w:val="center"/>
          </w:tcPr>
          <w:p w14:paraId="2537E680">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AA9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4C4264B2">
            <w:pPr>
              <w:spacing w:line="300" w:lineRule="exact"/>
              <w:jc w:val="center"/>
              <w:rPr>
                <w:rFonts w:ascii="宋体" w:cs="宋体"/>
                <w:szCs w:val="21"/>
              </w:rPr>
            </w:pPr>
            <w:r>
              <w:rPr>
                <w:rFonts w:hint="eastAsia" w:ascii="宋体" w:hAnsi="宋体" w:cs="宋体"/>
                <w:szCs w:val="21"/>
              </w:rPr>
              <w:t>责任事项</w:t>
            </w:r>
          </w:p>
        </w:tc>
        <w:tc>
          <w:tcPr>
            <w:tcW w:w="7934" w:type="dxa"/>
            <w:vAlign w:val="center"/>
          </w:tcPr>
          <w:p w14:paraId="1F44A85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立案责任：发现经营者对饲料和饲料添加剂进行拆包分装或不依照条例规定实行产品购销台账制度的以及经营的饲料、饲料添加剂失效、霉变或者超过保质期的行为予以审查，决定是否立案。</w:t>
            </w:r>
          </w:p>
          <w:p w14:paraId="4CD0C36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3C308987">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68E829B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7781468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57A8098D">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324D39CF">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r>
              <w:rPr>
                <w:rFonts w:ascii="宋体" w:hAnsi="宋体" w:cs="宋体"/>
                <w:szCs w:val="21"/>
              </w:rPr>
              <w:t>8.</w:t>
            </w:r>
            <w:r>
              <w:rPr>
                <w:rFonts w:hint="eastAsia" w:ascii="宋体" w:hAnsi="宋体" w:cs="宋体"/>
                <w:szCs w:val="21"/>
              </w:rPr>
              <w:t>其他责任：法律法规规章文件规定应履行的其他责任。</w:t>
            </w:r>
          </w:p>
        </w:tc>
      </w:tr>
      <w:tr w14:paraId="3E47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1DCB8ED7">
            <w:pPr>
              <w:spacing w:line="300" w:lineRule="exact"/>
              <w:jc w:val="center"/>
              <w:rPr>
                <w:rFonts w:ascii="宋体" w:cs="宋体"/>
                <w:szCs w:val="21"/>
              </w:rPr>
            </w:pPr>
            <w:r>
              <w:rPr>
                <w:rFonts w:hint="eastAsia" w:ascii="宋体" w:hAnsi="宋体" w:cs="宋体"/>
                <w:szCs w:val="21"/>
              </w:rPr>
              <w:t>责任事项依据</w:t>
            </w:r>
          </w:p>
        </w:tc>
        <w:tc>
          <w:tcPr>
            <w:tcW w:w="7934" w:type="dxa"/>
            <w:vAlign w:val="center"/>
          </w:tcPr>
          <w:p w14:paraId="40FF1D68">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7A5AE74C">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66AD950">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012AB8A0">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997C5D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14E25F5">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577F47EF">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632E67B8">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455A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300022C8">
            <w:pPr>
              <w:spacing w:line="300" w:lineRule="exact"/>
              <w:jc w:val="center"/>
              <w:rPr>
                <w:rFonts w:ascii="宋体" w:cs="宋体"/>
                <w:szCs w:val="21"/>
              </w:rPr>
            </w:pPr>
            <w:r>
              <w:rPr>
                <w:rFonts w:hint="eastAsia" w:ascii="宋体" w:hAnsi="宋体" w:cs="宋体"/>
                <w:szCs w:val="21"/>
              </w:rPr>
              <w:t>追责情形</w:t>
            </w:r>
          </w:p>
        </w:tc>
        <w:tc>
          <w:tcPr>
            <w:tcW w:w="7934" w:type="dxa"/>
            <w:vAlign w:val="center"/>
          </w:tcPr>
          <w:p w14:paraId="720A5F81">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饲料和饲料添加剂管理条例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4656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26" w:type="dxa"/>
            <w:vAlign w:val="center"/>
          </w:tcPr>
          <w:p w14:paraId="4156DF8C">
            <w:pPr>
              <w:spacing w:line="300" w:lineRule="exact"/>
              <w:jc w:val="center"/>
              <w:rPr>
                <w:rFonts w:ascii="宋体" w:cs="宋体"/>
                <w:szCs w:val="21"/>
              </w:rPr>
            </w:pPr>
            <w:r>
              <w:rPr>
                <w:rFonts w:hint="eastAsia" w:ascii="宋体" w:hAnsi="宋体" w:cs="宋体"/>
                <w:szCs w:val="21"/>
              </w:rPr>
              <w:t>监督电话</w:t>
            </w:r>
          </w:p>
        </w:tc>
        <w:tc>
          <w:tcPr>
            <w:tcW w:w="7934" w:type="dxa"/>
            <w:vAlign w:val="center"/>
          </w:tcPr>
          <w:p w14:paraId="35366520">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122A133D">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09"/>
      </w:tblGrid>
      <w:tr w14:paraId="0250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2D56EF8E">
            <w:pPr>
              <w:spacing w:line="300" w:lineRule="exact"/>
              <w:jc w:val="center"/>
              <w:rPr>
                <w:rFonts w:ascii="宋体" w:cs="宋体"/>
                <w:szCs w:val="21"/>
              </w:rPr>
            </w:pPr>
            <w:r>
              <w:rPr>
                <w:rFonts w:hint="eastAsia" w:ascii="宋体" w:hAnsi="宋体" w:cs="宋体"/>
                <w:szCs w:val="21"/>
              </w:rPr>
              <w:t>序号</w:t>
            </w:r>
          </w:p>
        </w:tc>
        <w:tc>
          <w:tcPr>
            <w:tcW w:w="7909" w:type="dxa"/>
            <w:vAlign w:val="center"/>
          </w:tcPr>
          <w:p w14:paraId="56D21497">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12</w:t>
            </w:r>
          </w:p>
        </w:tc>
      </w:tr>
      <w:tr w14:paraId="0689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033F24A">
            <w:pPr>
              <w:spacing w:line="300" w:lineRule="exact"/>
              <w:jc w:val="center"/>
              <w:rPr>
                <w:rFonts w:ascii="宋体" w:cs="宋体"/>
                <w:szCs w:val="21"/>
              </w:rPr>
            </w:pPr>
            <w:r>
              <w:rPr>
                <w:rFonts w:hint="eastAsia" w:ascii="宋体" w:hAnsi="宋体" w:cs="宋体"/>
                <w:szCs w:val="21"/>
              </w:rPr>
              <w:t>权力类型</w:t>
            </w:r>
          </w:p>
        </w:tc>
        <w:tc>
          <w:tcPr>
            <w:tcW w:w="7909" w:type="dxa"/>
            <w:vAlign w:val="center"/>
          </w:tcPr>
          <w:p w14:paraId="16AC7851">
            <w:pPr>
              <w:spacing w:line="300" w:lineRule="exact"/>
              <w:jc w:val="center"/>
              <w:rPr>
                <w:rFonts w:ascii="宋体" w:cs="宋体"/>
                <w:szCs w:val="21"/>
              </w:rPr>
            </w:pPr>
            <w:r>
              <w:rPr>
                <w:rFonts w:hint="eastAsia" w:ascii="宋体" w:hAnsi="宋体" w:cs="宋体"/>
                <w:szCs w:val="21"/>
              </w:rPr>
              <w:t>行政处罚</w:t>
            </w:r>
          </w:p>
        </w:tc>
      </w:tr>
      <w:tr w14:paraId="6557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6EAC9FA">
            <w:pPr>
              <w:spacing w:line="300" w:lineRule="exact"/>
              <w:jc w:val="center"/>
              <w:rPr>
                <w:rFonts w:ascii="宋体" w:cs="宋体"/>
                <w:szCs w:val="21"/>
              </w:rPr>
            </w:pPr>
            <w:r>
              <w:rPr>
                <w:rFonts w:hint="eastAsia" w:ascii="宋体" w:hAnsi="宋体" w:cs="宋体"/>
                <w:szCs w:val="21"/>
              </w:rPr>
              <w:t>权力项目名称</w:t>
            </w:r>
          </w:p>
        </w:tc>
        <w:tc>
          <w:tcPr>
            <w:tcW w:w="7909" w:type="dxa"/>
            <w:vAlign w:val="center"/>
          </w:tcPr>
          <w:p w14:paraId="701B4CC1">
            <w:pPr>
              <w:spacing w:line="300" w:lineRule="exact"/>
              <w:ind w:firstLine="420" w:firstLineChars="200"/>
              <w:rPr>
                <w:rFonts w:ascii="宋体" w:cs="宋体"/>
                <w:szCs w:val="21"/>
              </w:rPr>
            </w:pPr>
            <w:r>
              <w:rPr>
                <w:rFonts w:hint="eastAsia" w:ascii="宋体" w:hAnsi="宋体" w:cs="宋体"/>
                <w:szCs w:val="21"/>
              </w:rPr>
              <w:t>对生产者不主动召回其生产的对养殖动物、人体健康有害及存在其他安全隐患的饲料和饲料添加剂以及经营者不停止销售对养殖动物、人体健康有害及存在其他安全隐患的饲料和饲料添加剂的处罚</w:t>
            </w:r>
          </w:p>
        </w:tc>
      </w:tr>
      <w:tr w14:paraId="778B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3D58CAFC">
            <w:pPr>
              <w:spacing w:line="300" w:lineRule="exact"/>
              <w:jc w:val="center"/>
              <w:rPr>
                <w:rFonts w:ascii="宋体" w:cs="宋体"/>
                <w:szCs w:val="21"/>
              </w:rPr>
            </w:pPr>
            <w:r>
              <w:rPr>
                <w:rFonts w:hint="eastAsia" w:ascii="宋体" w:hAnsi="宋体" w:cs="宋体"/>
                <w:szCs w:val="21"/>
              </w:rPr>
              <w:t>实施依据</w:t>
            </w:r>
          </w:p>
        </w:tc>
        <w:tc>
          <w:tcPr>
            <w:tcW w:w="7909" w:type="dxa"/>
            <w:vAlign w:val="center"/>
          </w:tcPr>
          <w:p w14:paraId="109E660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饲料和饲料添加剂管理条例》第二十八条：饲料、饲料添加剂生产企业发现其生产的饲料、饲料添加剂对养殖动物、人体健康有害或者存在其他安全隐患的，应当立即停止生产，通知经营者、使用者，向饲料管理部门报告，主动召回产品，并记录召回和通知情况。召回的产品应当在饲料管理部门监督下予以无害化处理或者销毁。饲料、饲料添加剂经营者发现其销售的饲料、饲料添加剂具有前款规定情形的，应当立即停止销售，通知生产企业、供货者和使用者，向饲料管理部门报告，并记录通知情况。</w:t>
            </w:r>
          </w:p>
          <w:p w14:paraId="6C97B4F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饲料和饲料添加剂管理条例》第四十五条：对本条例第二十八条规定的饲料、饲料添加剂，生产企业不主动召回的，由县级以上地方人民政府饲料管理部门责令召回，并监督生产企业对召回的产品予以无害化处理或者销毁；情节严重的，没收违法所得，并处应召回的产品货值金额</w:t>
            </w:r>
            <w:r>
              <w:rPr>
                <w:rFonts w:ascii="宋体" w:hAnsi="宋体" w:cs="宋体"/>
                <w:szCs w:val="21"/>
              </w:rPr>
              <w:t>1</w:t>
            </w:r>
            <w:r>
              <w:rPr>
                <w:rFonts w:hint="eastAsia" w:ascii="宋体" w:hAnsi="宋体" w:cs="宋体"/>
                <w:szCs w:val="21"/>
              </w:rPr>
              <w:t>倍以上</w:t>
            </w:r>
            <w:r>
              <w:rPr>
                <w:rFonts w:ascii="宋体" w:hAnsi="宋体" w:cs="宋体"/>
                <w:szCs w:val="21"/>
              </w:rPr>
              <w:t>3</w:t>
            </w:r>
            <w:r>
              <w:rPr>
                <w:rFonts w:hint="eastAsia" w:ascii="宋体" w:hAnsi="宋体" w:cs="宋体"/>
                <w:szCs w:val="21"/>
              </w:rPr>
              <w:t>倍以下罚款，可以由发证机关吊销、撤销相关许可证明文件；生产企业对召回的产品不予以无害化处理或者销毁的，由县级人民政府饲料管理部门代为销毁，所需费用由生产企业承担。对本条例第二十八条规定的饲料、饲料添加剂，经营者不停止销售的，由县级以上地方人民政府饲料管理部门责令停止销售；拒不停止销售的，没收违法所得，处</w:t>
            </w:r>
            <w:r>
              <w:rPr>
                <w:rFonts w:ascii="宋体" w:hAnsi="宋体" w:cs="宋体"/>
                <w:szCs w:val="21"/>
              </w:rPr>
              <w:t>1000</w:t>
            </w:r>
            <w:r>
              <w:rPr>
                <w:rFonts w:hint="eastAsia" w:ascii="宋体" w:hAnsi="宋体" w:cs="宋体"/>
                <w:szCs w:val="21"/>
              </w:rPr>
              <w:t>元以上</w:t>
            </w:r>
            <w:r>
              <w:rPr>
                <w:rFonts w:ascii="宋体" w:hAnsi="宋体" w:cs="宋体"/>
                <w:szCs w:val="21"/>
              </w:rPr>
              <w:t>5</w:t>
            </w:r>
            <w:r>
              <w:rPr>
                <w:rFonts w:hint="eastAsia" w:ascii="宋体" w:hAnsi="宋体" w:cs="宋体"/>
                <w:szCs w:val="21"/>
              </w:rPr>
              <w:t>万元以下罚款；情节严重的，责令停止经营，并通知工商行政管理部门，由工商行政管理部门吊销营业执照。</w:t>
            </w:r>
          </w:p>
        </w:tc>
      </w:tr>
      <w:tr w14:paraId="1CF4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39D71E59">
            <w:pPr>
              <w:spacing w:line="300" w:lineRule="exact"/>
              <w:jc w:val="center"/>
              <w:rPr>
                <w:rFonts w:ascii="宋体" w:cs="宋体"/>
                <w:szCs w:val="21"/>
              </w:rPr>
            </w:pPr>
            <w:r>
              <w:rPr>
                <w:rFonts w:hint="eastAsia" w:ascii="宋体" w:hAnsi="宋体" w:cs="宋体"/>
                <w:szCs w:val="21"/>
              </w:rPr>
              <w:t>责任主体</w:t>
            </w:r>
          </w:p>
        </w:tc>
        <w:tc>
          <w:tcPr>
            <w:tcW w:w="7909" w:type="dxa"/>
            <w:vAlign w:val="center"/>
          </w:tcPr>
          <w:p w14:paraId="7011C492">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F29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2714E778">
            <w:pPr>
              <w:spacing w:line="300" w:lineRule="exact"/>
              <w:jc w:val="center"/>
              <w:rPr>
                <w:rFonts w:ascii="宋体" w:cs="宋体"/>
                <w:szCs w:val="21"/>
              </w:rPr>
            </w:pPr>
            <w:r>
              <w:rPr>
                <w:rFonts w:hint="eastAsia" w:ascii="宋体" w:hAnsi="宋体" w:cs="宋体"/>
                <w:szCs w:val="21"/>
              </w:rPr>
              <w:t>责任事项</w:t>
            </w:r>
          </w:p>
        </w:tc>
        <w:tc>
          <w:tcPr>
            <w:tcW w:w="7909" w:type="dxa"/>
            <w:vAlign w:val="center"/>
          </w:tcPr>
          <w:p w14:paraId="744A79DA">
            <w:pPr>
              <w:spacing w:line="300" w:lineRule="exact"/>
              <w:ind w:firstLine="420" w:firstLineChars="200"/>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szCs w:val="21"/>
              </w:rPr>
              <w:t>生产者不主动召回其生产的对养殖动物、人体健康有害及存在其他安全隐患的饲料和饲料添加剂以及经营者不停止销售对养殖动物、人体健康有害及存在其他安全隐患的饲料和饲料添加剂的</w:t>
            </w:r>
            <w:r>
              <w:rPr>
                <w:rFonts w:hint="eastAsia" w:ascii="宋体" w:hAnsi="宋体" w:cs="宋体"/>
                <w:color w:val="000000"/>
                <w:szCs w:val="21"/>
              </w:rPr>
              <w:t>行为予以审查，决定是否立案。</w:t>
            </w:r>
          </w:p>
          <w:p w14:paraId="116D49DD">
            <w:pPr>
              <w:spacing w:line="300" w:lineRule="exact"/>
              <w:ind w:firstLine="420" w:firstLineChars="200"/>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81271CE">
            <w:pPr>
              <w:spacing w:line="300" w:lineRule="exact"/>
              <w:ind w:firstLine="420" w:firstLineChars="200"/>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E59E117">
            <w:pPr>
              <w:spacing w:line="300" w:lineRule="exact"/>
              <w:ind w:firstLine="420" w:firstLineChars="200"/>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ACAD6E1">
            <w:pPr>
              <w:spacing w:line="300" w:lineRule="exact"/>
              <w:ind w:firstLine="420" w:firstLineChars="200"/>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AEFD5A9">
            <w:pPr>
              <w:spacing w:line="300" w:lineRule="exact"/>
              <w:ind w:firstLine="420" w:firstLineChars="200"/>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086F9C4">
            <w:pPr>
              <w:spacing w:line="300" w:lineRule="exact"/>
              <w:ind w:firstLine="420" w:firstLineChars="200"/>
              <w:rPr>
                <w:rFonts w:ascii="宋体" w:cs="宋体"/>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545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15D2894">
            <w:pPr>
              <w:spacing w:line="300" w:lineRule="exact"/>
              <w:jc w:val="center"/>
              <w:rPr>
                <w:rFonts w:ascii="宋体" w:cs="宋体"/>
                <w:szCs w:val="21"/>
              </w:rPr>
            </w:pPr>
            <w:r>
              <w:rPr>
                <w:rFonts w:hint="eastAsia" w:ascii="宋体" w:hAnsi="宋体" w:cs="宋体"/>
                <w:szCs w:val="21"/>
              </w:rPr>
              <w:t>责任事项依据</w:t>
            </w:r>
          </w:p>
        </w:tc>
        <w:tc>
          <w:tcPr>
            <w:tcW w:w="7909" w:type="dxa"/>
            <w:vAlign w:val="center"/>
          </w:tcPr>
          <w:p w14:paraId="79F2067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1184F871">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88C6D3E">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0F180B9D">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354BC2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2EBA41C">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29268AAB">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3DDB28EF">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013D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169FCF2">
            <w:pPr>
              <w:spacing w:line="300" w:lineRule="exact"/>
              <w:jc w:val="center"/>
              <w:rPr>
                <w:rFonts w:ascii="宋体" w:cs="宋体"/>
                <w:szCs w:val="21"/>
              </w:rPr>
            </w:pPr>
            <w:r>
              <w:rPr>
                <w:rFonts w:hint="eastAsia" w:ascii="宋体" w:hAnsi="宋体" w:cs="宋体"/>
                <w:szCs w:val="21"/>
              </w:rPr>
              <w:t>追责情形</w:t>
            </w:r>
          </w:p>
        </w:tc>
        <w:tc>
          <w:tcPr>
            <w:tcW w:w="7909" w:type="dxa"/>
            <w:vAlign w:val="center"/>
          </w:tcPr>
          <w:p w14:paraId="0C6BF2CE">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饲料和饲料添加剂管理条例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934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66BA8B9">
            <w:pPr>
              <w:spacing w:line="300" w:lineRule="exact"/>
              <w:jc w:val="center"/>
              <w:rPr>
                <w:rFonts w:ascii="宋体" w:cs="宋体"/>
                <w:szCs w:val="21"/>
              </w:rPr>
            </w:pPr>
            <w:r>
              <w:rPr>
                <w:rFonts w:hint="eastAsia" w:ascii="宋体" w:hAnsi="宋体" w:cs="宋体"/>
                <w:szCs w:val="21"/>
              </w:rPr>
              <w:t>监督电话</w:t>
            </w:r>
          </w:p>
        </w:tc>
        <w:tc>
          <w:tcPr>
            <w:tcW w:w="7909" w:type="dxa"/>
            <w:vAlign w:val="center"/>
          </w:tcPr>
          <w:p w14:paraId="2F725356">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4139EB89">
      <w:pPr>
        <w:spacing w:line="300" w:lineRule="exact"/>
        <w:rPr>
          <w:rFonts w:ascii="宋体" w:cs="宋体"/>
          <w:szCs w:val="21"/>
        </w:rPr>
      </w:pPr>
    </w:p>
    <w:p w14:paraId="40B808E0">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7922"/>
      </w:tblGrid>
      <w:tr w14:paraId="2F38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35D53E52">
            <w:pPr>
              <w:spacing w:line="300" w:lineRule="exact"/>
              <w:jc w:val="center"/>
              <w:rPr>
                <w:rFonts w:ascii="宋体" w:cs="宋体"/>
                <w:szCs w:val="21"/>
              </w:rPr>
            </w:pPr>
            <w:r>
              <w:rPr>
                <w:rFonts w:hint="eastAsia" w:ascii="宋体" w:hAnsi="宋体" w:cs="宋体"/>
                <w:szCs w:val="21"/>
              </w:rPr>
              <w:t>序号</w:t>
            </w:r>
          </w:p>
        </w:tc>
        <w:tc>
          <w:tcPr>
            <w:tcW w:w="7922" w:type="dxa"/>
            <w:vAlign w:val="center"/>
          </w:tcPr>
          <w:p w14:paraId="0ACFBF46">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13</w:t>
            </w:r>
          </w:p>
        </w:tc>
      </w:tr>
      <w:tr w14:paraId="604C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53CCC528">
            <w:pPr>
              <w:spacing w:line="300" w:lineRule="exact"/>
              <w:jc w:val="center"/>
              <w:rPr>
                <w:rFonts w:ascii="宋体" w:cs="宋体"/>
                <w:szCs w:val="21"/>
              </w:rPr>
            </w:pPr>
            <w:r>
              <w:rPr>
                <w:rFonts w:hint="eastAsia" w:ascii="宋体" w:hAnsi="宋体" w:cs="宋体"/>
                <w:szCs w:val="21"/>
              </w:rPr>
              <w:t>权力类型</w:t>
            </w:r>
          </w:p>
        </w:tc>
        <w:tc>
          <w:tcPr>
            <w:tcW w:w="7922" w:type="dxa"/>
            <w:vAlign w:val="center"/>
          </w:tcPr>
          <w:p w14:paraId="6ED0BA05">
            <w:pPr>
              <w:spacing w:line="300" w:lineRule="exact"/>
              <w:jc w:val="center"/>
              <w:rPr>
                <w:rFonts w:ascii="宋体" w:cs="宋体"/>
                <w:szCs w:val="21"/>
              </w:rPr>
            </w:pPr>
            <w:r>
              <w:rPr>
                <w:rFonts w:hint="eastAsia" w:ascii="宋体" w:hAnsi="宋体" w:cs="宋体"/>
                <w:szCs w:val="21"/>
              </w:rPr>
              <w:t>行政处罚</w:t>
            </w:r>
          </w:p>
        </w:tc>
      </w:tr>
      <w:tr w14:paraId="29F1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E4E9E74">
            <w:pPr>
              <w:spacing w:line="300" w:lineRule="exact"/>
              <w:jc w:val="center"/>
              <w:rPr>
                <w:rFonts w:ascii="宋体" w:cs="宋体"/>
                <w:szCs w:val="21"/>
              </w:rPr>
            </w:pPr>
            <w:r>
              <w:rPr>
                <w:rFonts w:hint="eastAsia" w:ascii="宋体" w:hAnsi="宋体" w:cs="宋体"/>
                <w:szCs w:val="21"/>
              </w:rPr>
              <w:t>权力项目名称</w:t>
            </w:r>
          </w:p>
        </w:tc>
        <w:tc>
          <w:tcPr>
            <w:tcW w:w="7922" w:type="dxa"/>
            <w:vAlign w:val="center"/>
          </w:tcPr>
          <w:p w14:paraId="4F17E0C4">
            <w:pPr>
              <w:spacing w:line="300" w:lineRule="exact"/>
              <w:ind w:firstLine="420" w:firstLineChars="200"/>
              <w:rPr>
                <w:rFonts w:ascii="宋体" w:cs="宋体"/>
                <w:szCs w:val="21"/>
              </w:rPr>
            </w:pPr>
            <w:r>
              <w:rPr>
                <w:rFonts w:hint="eastAsia" w:ascii="宋体" w:hAnsi="宋体" w:cs="宋体"/>
                <w:szCs w:val="21"/>
              </w:rPr>
              <w:t>对</w:t>
            </w:r>
            <w:r>
              <w:rPr>
                <w:rFonts w:hint="eastAsia" w:ascii="宋体" w:hAnsi="宋体" w:cs="宋体"/>
                <w:szCs w:val="21"/>
                <w:lang w:eastAsia="zh-CN"/>
              </w:rPr>
              <w:t>生产、经营假、劣、与标签标示内容不一致的</w:t>
            </w:r>
            <w:r>
              <w:rPr>
                <w:rFonts w:hint="eastAsia" w:ascii="宋体" w:hAnsi="宋体" w:cs="宋体"/>
                <w:szCs w:val="21"/>
              </w:rPr>
              <w:t>饲料</w:t>
            </w:r>
            <w:r>
              <w:rPr>
                <w:rFonts w:hint="eastAsia" w:ascii="宋体" w:hAnsi="宋体" w:cs="宋体"/>
                <w:szCs w:val="21"/>
                <w:lang w:eastAsia="zh-CN"/>
              </w:rPr>
              <w:t>和</w:t>
            </w:r>
            <w:r>
              <w:rPr>
                <w:rFonts w:hint="eastAsia" w:ascii="宋体" w:hAnsi="宋体" w:cs="宋体"/>
                <w:szCs w:val="21"/>
              </w:rPr>
              <w:t>饲料添加剂的处罚</w:t>
            </w:r>
          </w:p>
        </w:tc>
      </w:tr>
      <w:tr w14:paraId="76C0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1FCBDC3E">
            <w:pPr>
              <w:spacing w:line="300" w:lineRule="exact"/>
              <w:jc w:val="center"/>
              <w:rPr>
                <w:rFonts w:ascii="宋体" w:cs="宋体"/>
                <w:szCs w:val="21"/>
              </w:rPr>
            </w:pPr>
            <w:r>
              <w:rPr>
                <w:rFonts w:hint="eastAsia" w:ascii="宋体" w:hAnsi="宋体" w:cs="宋体"/>
                <w:szCs w:val="21"/>
              </w:rPr>
              <w:t>实施依据</w:t>
            </w:r>
          </w:p>
        </w:tc>
        <w:tc>
          <w:tcPr>
            <w:tcW w:w="7922" w:type="dxa"/>
            <w:vAlign w:val="center"/>
          </w:tcPr>
          <w:p w14:paraId="6FF02C5B">
            <w:pPr>
              <w:spacing w:line="300" w:lineRule="exact"/>
              <w:ind w:firstLine="420" w:firstLineChars="200"/>
              <w:rPr>
                <w:rFonts w:ascii="宋体" w:cs="宋体"/>
                <w:szCs w:val="21"/>
              </w:rPr>
            </w:pPr>
            <w:r>
              <w:rPr>
                <w:rFonts w:hint="eastAsia" w:ascii="宋体" w:hAnsi="宋体" w:cs="宋体"/>
                <w:szCs w:val="21"/>
              </w:rPr>
              <w:t>《饲料和饲料添加剂管理条例》第四十六条：饲料、饲料添加剂生产企业、经营者有下列行为之一的，由县级以上地方人民政府饲料管理部门责令停止生产、经营，没收违法所得和违法生产、经营的产品，违法生产、经营的产品货值金额不足</w:t>
            </w:r>
            <w:r>
              <w:rPr>
                <w:rFonts w:ascii="宋体" w:hAnsi="宋体" w:cs="宋体"/>
                <w:szCs w:val="21"/>
              </w:rPr>
              <w:t>1</w:t>
            </w:r>
            <w:r>
              <w:rPr>
                <w:rFonts w:hint="eastAsia" w:ascii="宋体" w:hAnsi="宋体" w:cs="宋体"/>
                <w:szCs w:val="21"/>
              </w:rPr>
              <w:t>万元的，并处</w:t>
            </w:r>
            <w:r>
              <w:rPr>
                <w:rFonts w:ascii="宋体" w:hAnsi="宋体" w:cs="宋体"/>
                <w:szCs w:val="21"/>
              </w:rPr>
              <w:t>2000</w:t>
            </w:r>
            <w:r>
              <w:rPr>
                <w:rFonts w:hint="eastAsia" w:ascii="宋体" w:hAnsi="宋体" w:cs="宋体"/>
                <w:szCs w:val="21"/>
              </w:rPr>
              <w:t>元以上</w:t>
            </w:r>
            <w:r>
              <w:rPr>
                <w:rFonts w:ascii="宋体" w:hAnsi="宋体" w:cs="宋体"/>
                <w:szCs w:val="21"/>
              </w:rPr>
              <w:t>2</w:t>
            </w:r>
            <w:r>
              <w:rPr>
                <w:rFonts w:hint="eastAsia" w:ascii="宋体" w:hAnsi="宋体" w:cs="宋体"/>
                <w:szCs w:val="21"/>
              </w:rPr>
              <w:t>万元以下罚款，货值金额</w:t>
            </w:r>
            <w:r>
              <w:rPr>
                <w:rFonts w:ascii="宋体" w:hAnsi="宋体" w:cs="宋体"/>
                <w:szCs w:val="21"/>
              </w:rPr>
              <w:t>1</w:t>
            </w:r>
            <w:r>
              <w:rPr>
                <w:rFonts w:hint="eastAsia" w:ascii="宋体" w:hAnsi="宋体" w:cs="宋体"/>
                <w:szCs w:val="21"/>
              </w:rPr>
              <w:t>万元以上的，并处货值金额</w:t>
            </w:r>
            <w:r>
              <w:rPr>
                <w:rFonts w:ascii="宋体" w:hAnsi="宋体" w:cs="宋体"/>
                <w:szCs w:val="21"/>
              </w:rPr>
              <w:t>2</w:t>
            </w:r>
            <w:r>
              <w:rPr>
                <w:rFonts w:hint="eastAsia" w:ascii="宋体" w:hAnsi="宋体" w:cs="宋体"/>
                <w:szCs w:val="21"/>
              </w:rPr>
              <w:t>倍以上</w:t>
            </w:r>
            <w:r>
              <w:rPr>
                <w:rFonts w:ascii="宋体" w:hAnsi="宋体" w:cs="宋体"/>
                <w:szCs w:val="21"/>
              </w:rPr>
              <w:t>5</w:t>
            </w:r>
            <w:r>
              <w:rPr>
                <w:rFonts w:hint="eastAsia" w:ascii="宋体" w:hAnsi="宋体" w:cs="宋体"/>
                <w:szCs w:val="21"/>
              </w:rPr>
              <w:t>倍以下罚款；构成犯罪的，依法追究刑事责任：（一）在生产、经营过程中，以非饲料、非饲料添加剂冒充饲料、饲料添加剂或者以此种饲料、饲料添加剂冒充他种饲料、饲料添加剂的；（二）生产、经营无产品质量标准或者不符合产品质量标准的饲料、饲料添加剂的；（三）生产、经营的饲料、饲料添加剂与标签标示的内容不一致的。饲料、饲料添加剂生产企业有前款规定的行为，情节严重的，由发证机关吊销、撤销相关许可证明文件；饲料、饲料添加剂经营者有前款规定的行为，情节严重的，通知工商行政管理部门，由工商行政管理部门吊销营业执照。</w:t>
            </w:r>
          </w:p>
        </w:tc>
      </w:tr>
      <w:tr w14:paraId="3873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040B355">
            <w:pPr>
              <w:spacing w:line="300" w:lineRule="exact"/>
              <w:jc w:val="center"/>
              <w:rPr>
                <w:rFonts w:ascii="宋体" w:cs="宋体"/>
                <w:szCs w:val="21"/>
              </w:rPr>
            </w:pPr>
            <w:r>
              <w:rPr>
                <w:rFonts w:hint="eastAsia" w:ascii="宋体" w:hAnsi="宋体" w:cs="宋体"/>
                <w:szCs w:val="21"/>
              </w:rPr>
              <w:t>责任主体</w:t>
            </w:r>
          </w:p>
        </w:tc>
        <w:tc>
          <w:tcPr>
            <w:tcW w:w="7922" w:type="dxa"/>
            <w:vAlign w:val="center"/>
          </w:tcPr>
          <w:p w14:paraId="4CA2DF58">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3DB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5D2C5DC1">
            <w:pPr>
              <w:spacing w:line="300" w:lineRule="exact"/>
              <w:jc w:val="center"/>
              <w:rPr>
                <w:rFonts w:ascii="宋体" w:cs="宋体"/>
                <w:szCs w:val="21"/>
              </w:rPr>
            </w:pPr>
            <w:r>
              <w:rPr>
                <w:rFonts w:hint="eastAsia" w:ascii="宋体" w:hAnsi="宋体" w:cs="宋体"/>
                <w:szCs w:val="21"/>
              </w:rPr>
              <w:t>责任事项</w:t>
            </w:r>
          </w:p>
        </w:tc>
        <w:tc>
          <w:tcPr>
            <w:tcW w:w="7922" w:type="dxa"/>
            <w:vAlign w:val="center"/>
          </w:tcPr>
          <w:p w14:paraId="2A934DF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立案责任：发现</w:t>
            </w:r>
            <w:r>
              <w:rPr>
                <w:rFonts w:hint="eastAsia" w:ascii="宋体" w:hAnsi="宋体" w:cs="宋体"/>
                <w:szCs w:val="21"/>
                <w:lang w:eastAsia="zh-CN"/>
              </w:rPr>
              <w:t>生产、经营假、劣、与标签标示内容不一致的</w:t>
            </w:r>
            <w:r>
              <w:rPr>
                <w:rFonts w:hint="eastAsia" w:ascii="宋体" w:hAnsi="宋体" w:cs="宋体"/>
                <w:szCs w:val="21"/>
              </w:rPr>
              <w:t>饲料</w:t>
            </w:r>
            <w:r>
              <w:rPr>
                <w:rFonts w:hint="eastAsia" w:ascii="宋体" w:hAnsi="宋体" w:cs="宋体"/>
                <w:szCs w:val="21"/>
                <w:lang w:eastAsia="zh-CN"/>
              </w:rPr>
              <w:t>和</w:t>
            </w:r>
            <w:r>
              <w:rPr>
                <w:rFonts w:hint="eastAsia" w:ascii="宋体" w:hAnsi="宋体" w:cs="宋体"/>
                <w:szCs w:val="21"/>
              </w:rPr>
              <w:t>饲料添加剂的行为予以审查，决定是否立案。</w:t>
            </w:r>
          </w:p>
          <w:p w14:paraId="4367C16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59D4DE36">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45B7EE3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6A7E38F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4FAC28C2">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125A38D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4A28FF4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278A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0C44A032">
            <w:pPr>
              <w:spacing w:line="300" w:lineRule="exact"/>
              <w:jc w:val="center"/>
              <w:rPr>
                <w:rFonts w:ascii="宋体" w:cs="宋体"/>
                <w:szCs w:val="21"/>
              </w:rPr>
            </w:pPr>
            <w:r>
              <w:rPr>
                <w:rFonts w:hint="eastAsia" w:ascii="宋体" w:hAnsi="宋体" w:cs="宋体"/>
                <w:szCs w:val="21"/>
              </w:rPr>
              <w:t>责任事项依据</w:t>
            </w:r>
          </w:p>
        </w:tc>
        <w:tc>
          <w:tcPr>
            <w:tcW w:w="7922" w:type="dxa"/>
            <w:vAlign w:val="center"/>
          </w:tcPr>
          <w:p w14:paraId="6235A22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0CBA1185">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48B8883">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09D158E7">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0BFED78">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D3E5180">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12E5C530">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42F8D28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3325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30604ED2">
            <w:pPr>
              <w:spacing w:line="300" w:lineRule="exact"/>
              <w:jc w:val="center"/>
              <w:rPr>
                <w:rFonts w:ascii="宋体" w:cs="宋体"/>
                <w:szCs w:val="21"/>
              </w:rPr>
            </w:pPr>
            <w:r>
              <w:rPr>
                <w:rFonts w:hint="eastAsia" w:ascii="宋体" w:hAnsi="宋体" w:cs="宋体"/>
                <w:szCs w:val="21"/>
              </w:rPr>
              <w:t>追责情形</w:t>
            </w:r>
          </w:p>
        </w:tc>
        <w:tc>
          <w:tcPr>
            <w:tcW w:w="7922" w:type="dxa"/>
            <w:vAlign w:val="center"/>
          </w:tcPr>
          <w:p w14:paraId="2F389A1F">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饲料和饲料添加剂管理条例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5A4E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5505660E">
            <w:pPr>
              <w:spacing w:line="300" w:lineRule="exact"/>
              <w:jc w:val="center"/>
              <w:rPr>
                <w:rFonts w:ascii="宋体" w:cs="宋体"/>
                <w:szCs w:val="21"/>
              </w:rPr>
            </w:pPr>
            <w:r>
              <w:rPr>
                <w:rFonts w:hint="eastAsia" w:ascii="宋体" w:hAnsi="宋体" w:cs="宋体"/>
                <w:szCs w:val="21"/>
              </w:rPr>
              <w:t>监督电话</w:t>
            </w:r>
          </w:p>
        </w:tc>
        <w:tc>
          <w:tcPr>
            <w:tcW w:w="7922" w:type="dxa"/>
            <w:vAlign w:val="center"/>
          </w:tcPr>
          <w:p w14:paraId="61EB9ED9">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9FEDE4D">
      <w:pPr>
        <w:spacing w:line="400" w:lineRule="exact"/>
        <w:rPr>
          <w:rFonts w:ascii="宋体" w:cs="宋体"/>
          <w:szCs w:val="21"/>
        </w:rPr>
      </w:pPr>
    </w:p>
    <w:p w14:paraId="30F644E5">
      <w:pPr>
        <w:spacing w:line="400" w:lineRule="exact"/>
        <w:rPr>
          <w:rFonts w:ascii="宋体" w:cs="宋体"/>
          <w:szCs w:val="21"/>
        </w:rPr>
      </w:pPr>
    </w:p>
    <w:p w14:paraId="41D2519A">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7922"/>
      </w:tblGrid>
      <w:tr w14:paraId="5FB4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5489DA4F">
            <w:pPr>
              <w:spacing w:line="300" w:lineRule="exact"/>
              <w:jc w:val="center"/>
              <w:rPr>
                <w:rFonts w:ascii="宋体" w:cs="宋体"/>
                <w:szCs w:val="21"/>
              </w:rPr>
            </w:pPr>
            <w:r>
              <w:rPr>
                <w:rFonts w:hint="eastAsia" w:ascii="宋体" w:hAnsi="宋体" w:cs="宋体"/>
                <w:szCs w:val="21"/>
              </w:rPr>
              <w:t>序号</w:t>
            </w:r>
          </w:p>
        </w:tc>
        <w:tc>
          <w:tcPr>
            <w:tcW w:w="7922" w:type="dxa"/>
            <w:vAlign w:val="center"/>
          </w:tcPr>
          <w:p w14:paraId="1BF5030E">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14</w:t>
            </w:r>
          </w:p>
        </w:tc>
      </w:tr>
      <w:tr w14:paraId="7C22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5AF5294B">
            <w:pPr>
              <w:spacing w:line="300" w:lineRule="exact"/>
              <w:jc w:val="center"/>
              <w:rPr>
                <w:rFonts w:ascii="宋体" w:cs="宋体"/>
                <w:szCs w:val="21"/>
              </w:rPr>
            </w:pPr>
            <w:r>
              <w:rPr>
                <w:rFonts w:hint="eastAsia" w:ascii="宋体" w:hAnsi="宋体" w:cs="宋体"/>
                <w:szCs w:val="21"/>
              </w:rPr>
              <w:t>权力类型</w:t>
            </w:r>
          </w:p>
        </w:tc>
        <w:tc>
          <w:tcPr>
            <w:tcW w:w="7922" w:type="dxa"/>
            <w:vAlign w:val="center"/>
          </w:tcPr>
          <w:p w14:paraId="0D3BDEFA">
            <w:pPr>
              <w:spacing w:line="300" w:lineRule="exact"/>
              <w:jc w:val="center"/>
              <w:rPr>
                <w:rFonts w:ascii="宋体" w:cs="宋体"/>
                <w:szCs w:val="21"/>
              </w:rPr>
            </w:pPr>
            <w:r>
              <w:rPr>
                <w:rFonts w:hint="eastAsia" w:ascii="宋体" w:hAnsi="宋体" w:cs="宋体"/>
                <w:szCs w:val="21"/>
              </w:rPr>
              <w:t>行政处罚</w:t>
            </w:r>
          </w:p>
        </w:tc>
      </w:tr>
      <w:tr w14:paraId="66AD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37F8804A">
            <w:pPr>
              <w:spacing w:line="300" w:lineRule="exact"/>
              <w:jc w:val="center"/>
              <w:rPr>
                <w:rFonts w:ascii="宋体" w:cs="宋体"/>
                <w:szCs w:val="21"/>
              </w:rPr>
            </w:pPr>
            <w:r>
              <w:rPr>
                <w:rFonts w:hint="eastAsia" w:ascii="宋体" w:hAnsi="宋体" w:cs="宋体"/>
                <w:szCs w:val="21"/>
              </w:rPr>
              <w:t>权力项目名称</w:t>
            </w:r>
          </w:p>
        </w:tc>
        <w:tc>
          <w:tcPr>
            <w:tcW w:w="7922" w:type="dxa"/>
            <w:vAlign w:val="center"/>
          </w:tcPr>
          <w:p w14:paraId="6F3894D3">
            <w:pPr>
              <w:spacing w:line="300" w:lineRule="exact"/>
              <w:ind w:firstLine="420" w:firstLineChars="200"/>
              <w:rPr>
                <w:rFonts w:ascii="宋体" w:cs="宋体"/>
                <w:szCs w:val="21"/>
              </w:rPr>
            </w:pPr>
            <w:r>
              <w:rPr>
                <w:rFonts w:hint="eastAsia" w:ascii="宋体" w:hAnsi="宋体" w:cs="宋体"/>
                <w:szCs w:val="21"/>
              </w:rPr>
              <w:t>对养殖者</w:t>
            </w:r>
            <w:r>
              <w:rPr>
                <w:rFonts w:hint="eastAsia" w:ascii="宋体" w:hAnsi="宋体" w:cs="宋体"/>
                <w:szCs w:val="21"/>
                <w:lang w:eastAsia="zh-CN"/>
              </w:rPr>
              <w:t>违规使用饲料和添加物质的</w:t>
            </w:r>
            <w:r>
              <w:rPr>
                <w:rFonts w:hint="eastAsia" w:ascii="宋体" w:hAnsi="宋体" w:cs="宋体"/>
                <w:szCs w:val="21"/>
              </w:rPr>
              <w:t>处罚</w:t>
            </w:r>
          </w:p>
        </w:tc>
      </w:tr>
      <w:tr w14:paraId="68CF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7EC41195">
            <w:pPr>
              <w:spacing w:line="300" w:lineRule="exact"/>
              <w:jc w:val="center"/>
              <w:rPr>
                <w:rFonts w:ascii="宋体" w:cs="宋体"/>
                <w:szCs w:val="21"/>
              </w:rPr>
            </w:pPr>
            <w:r>
              <w:rPr>
                <w:rFonts w:hint="eastAsia" w:ascii="宋体" w:hAnsi="宋体" w:cs="宋体"/>
                <w:szCs w:val="21"/>
              </w:rPr>
              <w:t>实施依据</w:t>
            </w:r>
          </w:p>
        </w:tc>
        <w:tc>
          <w:tcPr>
            <w:tcW w:w="7922" w:type="dxa"/>
            <w:vAlign w:val="center"/>
          </w:tcPr>
          <w:p w14:paraId="15651475">
            <w:pPr>
              <w:spacing w:line="300" w:lineRule="exact"/>
              <w:ind w:firstLine="420" w:firstLineChars="200"/>
              <w:rPr>
                <w:rFonts w:ascii="宋体" w:cs="宋体"/>
                <w:szCs w:val="21"/>
              </w:rPr>
            </w:pPr>
            <w:r>
              <w:rPr>
                <w:rFonts w:hint="eastAsia" w:ascii="宋体" w:hAnsi="宋体" w:cs="宋体"/>
                <w:szCs w:val="21"/>
              </w:rPr>
              <w:t>《饲料和饲料添加剂管理条例》第四十七条：养殖者有下列行为之一的，由县级人民政府饲料管理部门没收违法使用的产品和非法添加物质，对单位处</w:t>
            </w:r>
            <w:r>
              <w:rPr>
                <w:rFonts w:ascii="宋体" w:hAnsi="宋体" w:cs="宋体"/>
                <w:szCs w:val="21"/>
              </w:rPr>
              <w:t>1</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万元以下罚款，对个人处</w:t>
            </w:r>
            <w:r>
              <w:rPr>
                <w:rFonts w:ascii="宋体" w:hAnsi="宋体" w:cs="宋体"/>
                <w:szCs w:val="21"/>
              </w:rPr>
              <w:t>5000</w:t>
            </w:r>
            <w:r>
              <w:rPr>
                <w:rFonts w:hint="eastAsia" w:ascii="宋体" w:hAnsi="宋体" w:cs="宋体"/>
                <w:szCs w:val="21"/>
              </w:rPr>
              <w:t>元以下罚款；构成犯罪的，依法追究刑事责任：（一）养殖者使用未取得新饲料、新饲料添加剂证书的新饲料、新饲料添加剂或者未取得饲料、饲料添加剂进口登记证的进口饲料、进口饲料添加剂的；（二）使用无产品标签、无生产许可证、无产品质量标准、无产品质量检验合格证的饲料和饲料添加剂；（三）使用无产品批准文号的饲料添加剂、添加剂预混合饲料的；（四）在饲料或者动物饮用水中添加饲料添加剂，不遵守国务院农业行政主管部门制定的饲料添加剂安全使用规范；（五）使用自行配料的饲料，不遵守国务院农业行政主管部门制定的自行配制饲料使用规范的；（六）使用限制使用的物质养殖动物，不遵守国务院农业行政主管部门的限制性规定；（七）在反刍动物饲料中添加乳和乳制品以外的动物源性成分。在饲料或者动物饮用水中添加国务院农业行政主管部门公布禁用的物质以及对人体具有直接或者潜在危害的其他物质，或者直接使用上述物质养殖动物的，由县级以上地方人民政府饲料管理部门责令其对饲喂了违禁物质的动物进行无害化处理，处</w:t>
            </w:r>
            <w:r>
              <w:rPr>
                <w:rFonts w:ascii="宋体" w:hAnsi="宋体" w:cs="宋体"/>
                <w:szCs w:val="21"/>
              </w:rPr>
              <w:t>3</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万元以下罚款；构成犯罪的，依法追究刑事责任。</w:t>
            </w:r>
          </w:p>
        </w:tc>
      </w:tr>
      <w:tr w14:paraId="359B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6ABE26C5">
            <w:pPr>
              <w:spacing w:line="300" w:lineRule="exact"/>
              <w:jc w:val="center"/>
              <w:rPr>
                <w:rFonts w:ascii="宋体" w:cs="宋体"/>
                <w:szCs w:val="21"/>
              </w:rPr>
            </w:pPr>
            <w:r>
              <w:rPr>
                <w:rFonts w:hint="eastAsia" w:ascii="宋体" w:hAnsi="宋体" w:cs="宋体"/>
                <w:szCs w:val="21"/>
              </w:rPr>
              <w:t>责任主体</w:t>
            </w:r>
          </w:p>
        </w:tc>
        <w:tc>
          <w:tcPr>
            <w:tcW w:w="7922" w:type="dxa"/>
            <w:vAlign w:val="center"/>
          </w:tcPr>
          <w:p w14:paraId="2AEC3BEA">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611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7847DF34">
            <w:pPr>
              <w:spacing w:line="300" w:lineRule="exact"/>
              <w:jc w:val="center"/>
              <w:rPr>
                <w:rFonts w:ascii="宋体" w:cs="宋体"/>
                <w:szCs w:val="21"/>
              </w:rPr>
            </w:pPr>
            <w:r>
              <w:rPr>
                <w:rFonts w:hint="eastAsia" w:ascii="宋体" w:hAnsi="宋体" w:cs="宋体"/>
                <w:szCs w:val="21"/>
              </w:rPr>
              <w:t>责任事项</w:t>
            </w:r>
          </w:p>
        </w:tc>
        <w:tc>
          <w:tcPr>
            <w:tcW w:w="7922" w:type="dxa"/>
            <w:vAlign w:val="center"/>
          </w:tcPr>
          <w:p w14:paraId="21A7B16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立案责任：发现养殖者</w:t>
            </w:r>
            <w:r>
              <w:rPr>
                <w:rFonts w:hint="eastAsia" w:ascii="宋体" w:hAnsi="宋体" w:cs="宋体"/>
                <w:szCs w:val="21"/>
                <w:lang w:eastAsia="zh-CN"/>
              </w:rPr>
              <w:t>违规使用饲料和添加物质的</w:t>
            </w:r>
            <w:r>
              <w:rPr>
                <w:rFonts w:hint="eastAsia" w:ascii="宋体" w:hAnsi="宋体" w:cs="宋体"/>
                <w:szCs w:val="21"/>
              </w:rPr>
              <w:t>行为予以审查，决定是否立案。</w:t>
            </w:r>
          </w:p>
          <w:p w14:paraId="448C8F0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1568A46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3FD7083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53F025EF">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1F37D1F1">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31AB5C62">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3B65BB95">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1C49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64CB8684">
            <w:pPr>
              <w:spacing w:line="300" w:lineRule="exact"/>
              <w:jc w:val="center"/>
              <w:rPr>
                <w:rFonts w:ascii="宋体" w:cs="宋体"/>
                <w:szCs w:val="21"/>
              </w:rPr>
            </w:pPr>
            <w:r>
              <w:rPr>
                <w:rFonts w:hint="eastAsia" w:ascii="宋体" w:hAnsi="宋体" w:cs="宋体"/>
                <w:szCs w:val="21"/>
              </w:rPr>
              <w:t>责任事项依据</w:t>
            </w:r>
          </w:p>
        </w:tc>
        <w:tc>
          <w:tcPr>
            <w:tcW w:w="7922" w:type="dxa"/>
            <w:vAlign w:val="center"/>
          </w:tcPr>
          <w:p w14:paraId="241EAF1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751DFF3D">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00CB813">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143DDE7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2C4E73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BD6834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7E9FBEA1">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08BDFACD">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2C9B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582B8AEE">
            <w:pPr>
              <w:spacing w:line="300" w:lineRule="exact"/>
              <w:jc w:val="center"/>
              <w:rPr>
                <w:rFonts w:ascii="宋体" w:cs="宋体"/>
                <w:szCs w:val="21"/>
              </w:rPr>
            </w:pPr>
            <w:r>
              <w:rPr>
                <w:rFonts w:hint="eastAsia" w:ascii="宋体" w:hAnsi="宋体" w:cs="宋体"/>
                <w:szCs w:val="21"/>
              </w:rPr>
              <w:t>追责情形</w:t>
            </w:r>
          </w:p>
        </w:tc>
        <w:tc>
          <w:tcPr>
            <w:tcW w:w="7922" w:type="dxa"/>
            <w:vAlign w:val="center"/>
          </w:tcPr>
          <w:p w14:paraId="67DF9E78">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饲料和饲料添加剂管理条例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74B1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F5F06E4">
            <w:pPr>
              <w:spacing w:line="300" w:lineRule="exact"/>
              <w:jc w:val="center"/>
              <w:rPr>
                <w:rFonts w:ascii="宋体" w:cs="宋体"/>
                <w:szCs w:val="21"/>
              </w:rPr>
            </w:pPr>
            <w:r>
              <w:rPr>
                <w:rFonts w:hint="eastAsia" w:ascii="宋体" w:hAnsi="宋体" w:cs="宋体"/>
                <w:szCs w:val="21"/>
              </w:rPr>
              <w:t>监督电话</w:t>
            </w:r>
          </w:p>
        </w:tc>
        <w:tc>
          <w:tcPr>
            <w:tcW w:w="7922" w:type="dxa"/>
            <w:vAlign w:val="center"/>
          </w:tcPr>
          <w:p w14:paraId="606547BC">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45076704">
      <w:pPr>
        <w:spacing w:line="300" w:lineRule="exact"/>
        <w:rPr>
          <w:rFonts w:ascii="宋体" w:cs="宋体"/>
          <w:szCs w:val="21"/>
        </w:rPr>
      </w:pPr>
    </w:p>
    <w:tbl>
      <w:tblPr>
        <w:tblStyle w:val="5"/>
        <w:tblpPr w:leftFromText="180" w:rightFromText="180" w:vertAnchor="text" w:horzAnchor="page" w:tblpX="1785" w:tblpY="269"/>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906"/>
      </w:tblGrid>
      <w:tr w14:paraId="7F4D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7BD4E8F">
            <w:pPr>
              <w:spacing w:line="300" w:lineRule="exact"/>
              <w:jc w:val="center"/>
              <w:rPr>
                <w:rFonts w:ascii="宋体" w:cs="宋体"/>
                <w:szCs w:val="21"/>
              </w:rPr>
            </w:pPr>
            <w:r>
              <w:rPr>
                <w:rFonts w:hint="eastAsia" w:ascii="宋体" w:hAnsi="宋体" w:cs="宋体"/>
                <w:szCs w:val="21"/>
              </w:rPr>
              <w:t>序号</w:t>
            </w:r>
          </w:p>
        </w:tc>
        <w:tc>
          <w:tcPr>
            <w:tcW w:w="7906" w:type="dxa"/>
            <w:vAlign w:val="center"/>
          </w:tcPr>
          <w:p w14:paraId="6052BD26">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15</w:t>
            </w:r>
          </w:p>
        </w:tc>
      </w:tr>
      <w:tr w14:paraId="3480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1726F912">
            <w:pPr>
              <w:spacing w:line="300" w:lineRule="exact"/>
              <w:jc w:val="center"/>
              <w:rPr>
                <w:rFonts w:ascii="宋体" w:cs="宋体"/>
                <w:szCs w:val="21"/>
              </w:rPr>
            </w:pPr>
            <w:r>
              <w:rPr>
                <w:rFonts w:hint="eastAsia" w:ascii="宋体" w:hAnsi="宋体" w:cs="宋体"/>
                <w:szCs w:val="21"/>
              </w:rPr>
              <w:t>权力类型</w:t>
            </w:r>
          </w:p>
        </w:tc>
        <w:tc>
          <w:tcPr>
            <w:tcW w:w="7906" w:type="dxa"/>
            <w:vAlign w:val="center"/>
          </w:tcPr>
          <w:p w14:paraId="7C352794">
            <w:pPr>
              <w:spacing w:line="300" w:lineRule="exact"/>
              <w:jc w:val="center"/>
              <w:rPr>
                <w:rFonts w:ascii="宋体" w:cs="宋体"/>
                <w:szCs w:val="21"/>
              </w:rPr>
            </w:pPr>
            <w:r>
              <w:rPr>
                <w:rFonts w:hint="eastAsia" w:ascii="宋体" w:hAnsi="宋体" w:cs="宋体"/>
                <w:szCs w:val="21"/>
              </w:rPr>
              <w:t>行政处罚</w:t>
            </w:r>
          </w:p>
        </w:tc>
      </w:tr>
      <w:tr w14:paraId="750E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3E4B586">
            <w:pPr>
              <w:spacing w:line="300" w:lineRule="exact"/>
              <w:jc w:val="center"/>
              <w:rPr>
                <w:rFonts w:ascii="宋体" w:cs="宋体"/>
                <w:szCs w:val="21"/>
              </w:rPr>
            </w:pPr>
            <w:r>
              <w:rPr>
                <w:rFonts w:hint="eastAsia" w:ascii="宋体" w:hAnsi="宋体" w:cs="宋体"/>
                <w:szCs w:val="21"/>
              </w:rPr>
              <w:t>权力项目名称</w:t>
            </w:r>
          </w:p>
        </w:tc>
        <w:tc>
          <w:tcPr>
            <w:tcW w:w="7906" w:type="dxa"/>
            <w:vAlign w:val="center"/>
          </w:tcPr>
          <w:p w14:paraId="1862A641">
            <w:pPr>
              <w:spacing w:line="300" w:lineRule="exact"/>
              <w:jc w:val="center"/>
              <w:rPr>
                <w:rFonts w:ascii="宋体" w:cs="宋体"/>
                <w:szCs w:val="21"/>
              </w:rPr>
            </w:pPr>
            <w:r>
              <w:rPr>
                <w:rFonts w:hint="eastAsia" w:ascii="宋体" w:hAnsi="宋体" w:cs="宋体"/>
                <w:szCs w:val="21"/>
              </w:rPr>
              <w:t>养殖者对外提供自行配制的饲料的处罚</w:t>
            </w:r>
          </w:p>
        </w:tc>
      </w:tr>
      <w:tr w14:paraId="6B83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7066321">
            <w:pPr>
              <w:spacing w:line="300" w:lineRule="exact"/>
              <w:jc w:val="center"/>
              <w:rPr>
                <w:rFonts w:ascii="宋体" w:cs="宋体"/>
                <w:szCs w:val="21"/>
              </w:rPr>
            </w:pPr>
            <w:r>
              <w:rPr>
                <w:rFonts w:hint="eastAsia" w:ascii="宋体" w:hAnsi="宋体" w:cs="宋体"/>
                <w:szCs w:val="21"/>
              </w:rPr>
              <w:t>实施依据</w:t>
            </w:r>
          </w:p>
        </w:tc>
        <w:tc>
          <w:tcPr>
            <w:tcW w:w="7906" w:type="dxa"/>
            <w:vAlign w:val="center"/>
          </w:tcPr>
          <w:p w14:paraId="68E9E746">
            <w:pPr>
              <w:spacing w:line="300" w:lineRule="exact"/>
              <w:ind w:firstLine="420" w:firstLineChars="200"/>
              <w:rPr>
                <w:rFonts w:ascii="宋体" w:cs="宋体"/>
                <w:szCs w:val="21"/>
              </w:rPr>
            </w:pPr>
            <w:r>
              <w:rPr>
                <w:rFonts w:hint="eastAsia" w:ascii="宋体" w:hAnsi="宋体" w:cs="宋体"/>
                <w:szCs w:val="21"/>
              </w:rPr>
              <w:t>《饲料和饲料添加剂管理条例》第四十八条：养殖者对外提供自行配制的饲料的，由县级人民政府饲料管理部门责令改正，处</w:t>
            </w:r>
            <w:r>
              <w:rPr>
                <w:rFonts w:ascii="宋体" w:hAnsi="宋体" w:cs="宋体"/>
                <w:szCs w:val="21"/>
              </w:rPr>
              <w:t>2000</w:t>
            </w:r>
            <w:r>
              <w:rPr>
                <w:rFonts w:hint="eastAsia" w:ascii="宋体" w:hAnsi="宋体" w:cs="宋体"/>
                <w:szCs w:val="21"/>
              </w:rPr>
              <w:t>元以上</w:t>
            </w:r>
            <w:r>
              <w:rPr>
                <w:rFonts w:ascii="宋体" w:hAnsi="宋体" w:cs="宋体"/>
                <w:szCs w:val="21"/>
              </w:rPr>
              <w:t>2</w:t>
            </w:r>
            <w:r>
              <w:rPr>
                <w:rFonts w:hint="eastAsia" w:ascii="宋体" w:hAnsi="宋体" w:cs="宋体"/>
                <w:szCs w:val="21"/>
              </w:rPr>
              <w:t>万元以下罚款</w:t>
            </w:r>
          </w:p>
        </w:tc>
      </w:tr>
      <w:tr w14:paraId="0D1F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27896BB">
            <w:pPr>
              <w:spacing w:line="300" w:lineRule="exact"/>
              <w:jc w:val="center"/>
              <w:rPr>
                <w:rFonts w:ascii="宋体" w:cs="宋体"/>
                <w:szCs w:val="21"/>
              </w:rPr>
            </w:pPr>
            <w:r>
              <w:rPr>
                <w:rFonts w:hint="eastAsia" w:ascii="宋体" w:hAnsi="宋体" w:cs="宋体"/>
                <w:szCs w:val="21"/>
              </w:rPr>
              <w:t>责任主体</w:t>
            </w:r>
          </w:p>
        </w:tc>
        <w:tc>
          <w:tcPr>
            <w:tcW w:w="7906" w:type="dxa"/>
            <w:vAlign w:val="center"/>
          </w:tcPr>
          <w:p w14:paraId="608D4EDC">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644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3397BE2">
            <w:pPr>
              <w:spacing w:line="300" w:lineRule="exact"/>
              <w:jc w:val="center"/>
              <w:rPr>
                <w:rFonts w:ascii="宋体" w:cs="宋体"/>
                <w:szCs w:val="21"/>
              </w:rPr>
            </w:pPr>
            <w:r>
              <w:rPr>
                <w:rFonts w:hint="eastAsia" w:ascii="宋体" w:hAnsi="宋体" w:cs="宋体"/>
                <w:szCs w:val="21"/>
              </w:rPr>
              <w:t>责任事项</w:t>
            </w:r>
          </w:p>
        </w:tc>
        <w:tc>
          <w:tcPr>
            <w:tcW w:w="7906" w:type="dxa"/>
            <w:vAlign w:val="center"/>
          </w:tcPr>
          <w:p w14:paraId="38A81098">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立案责任：发现养殖者对外提供自行配制的饲料的行为予以审查，决定是否立案。</w:t>
            </w:r>
          </w:p>
          <w:p w14:paraId="7D1A29E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211BC80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3910443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47B60FFD">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05A9F343">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55314EB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012D5348">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15CE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2C5C263">
            <w:pPr>
              <w:spacing w:line="300" w:lineRule="exact"/>
              <w:jc w:val="center"/>
              <w:rPr>
                <w:rFonts w:ascii="宋体" w:cs="宋体"/>
                <w:szCs w:val="21"/>
              </w:rPr>
            </w:pPr>
            <w:r>
              <w:rPr>
                <w:rFonts w:hint="eastAsia" w:ascii="宋体" w:hAnsi="宋体" w:cs="宋体"/>
                <w:szCs w:val="21"/>
              </w:rPr>
              <w:t>责任事项依据</w:t>
            </w:r>
          </w:p>
        </w:tc>
        <w:tc>
          <w:tcPr>
            <w:tcW w:w="7906" w:type="dxa"/>
            <w:vAlign w:val="center"/>
          </w:tcPr>
          <w:p w14:paraId="2B65002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w:t>
            </w:r>
            <w:r>
              <w:rPr>
                <w:rStyle w:val="8"/>
                <w:rFonts w:hint="eastAsia" w:ascii="宋体" w:hAnsi="宋体" w:cs="宋体"/>
                <w:b w:val="0"/>
                <w:bCs w:val="0"/>
                <w:szCs w:val="21"/>
              </w:rPr>
              <w:t>第二十六条：</w:t>
            </w:r>
            <w:r>
              <w:rPr>
                <w:rFonts w:hint="eastAsia" w:ascii="宋体" w:hAnsi="宋体" w:cs="宋体"/>
                <w:szCs w:val="21"/>
              </w:rPr>
              <w:t>除依法可以当场决定行政处罚的外，执法人员经初步调查，发现公民、法人或者其他组织涉嫌有违法行为依法应当给予行政处罚的，应当填写《行政处罚立案审批表》，报本行政处罚机关负责人批准立案。</w:t>
            </w:r>
          </w:p>
          <w:p w14:paraId="201E2CE1">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w:t>
            </w:r>
            <w:r>
              <w:rPr>
                <w:rStyle w:val="8"/>
                <w:rFonts w:hint="eastAsia" w:ascii="宋体" w:hAnsi="宋体" w:cs="宋体"/>
                <w:b w:val="0"/>
                <w:bCs w:val="0"/>
                <w:szCs w:val="21"/>
              </w:rPr>
              <w:t>第二十七条：</w:t>
            </w:r>
            <w:r>
              <w:rPr>
                <w:rFonts w:hint="eastAsia" w:ascii="宋体" w:hAnsi="宋体" w:cs="宋体"/>
                <w:szCs w:val="21"/>
              </w:rPr>
              <w:t>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4746D61">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w:t>
            </w:r>
            <w:r>
              <w:rPr>
                <w:rStyle w:val="8"/>
                <w:rFonts w:hint="eastAsia" w:ascii="宋体" w:hAnsi="宋体" w:cs="宋体"/>
                <w:b w:val="0"/>
                <w:bCs w:val="0"/>
                <w:szCs w:val="21"/>
              </w:rPr>
              <w:t>第三十六条：</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2F44A6C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w:t>
            </w:r>
            <w:r>
              <w:rPr>
                <w:rStyle w:val="8"/>
                <w:rFonts w:hint="eastAsia" w:ascii="宋体" w:hAnsi="宋体" w:cs="宋体"/>
                <w:b w:val="0"/>
                <w:bCs w:val="0"/>
                <w:szCs w:val="21"/>
              </w:rPr>
              <w:t>第三十七条：</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1FD46C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w:t>
            </w:r>
            <w:r>
              <w:rPr>
                <w:rStyle w:val="8"/>
                <w:rFonts w:hint="eastAsia" w:ascii="宋体" w:hAnsi="宋体" w:cs="宋体"/>
                <w:b w:val="0"/>
                <w:bCs w:val="0"/>
                <w:szCs w:val="21"/>
              </w:rPr>
              <w:t>第三十八条：</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6129DAC">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w:t>
            </w:r>
          </w:p>
          <w:p w14:paraId="44B82B4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《中华人民共和国行政处罚法》第四十条：行政处罚决定书应当在宣告后当场交付当事人；当事人不在场的，行政机关应当在七日内依照民事诉讼法的有关规定，将行政处罚决定书送达当事人。</w:t>
            </w:r>
          </w:p>
          <w:p w14:paraId="7FAC603C">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《中华人民共和国行政处罚法》第四十四条：行政处罚决定依法作出后，当事人应当在行政处罚决定的期限内，予以履行。</w:t>
            </w:r>
          </w:p>
        </w:tc>
      </w:tr>
      <w:tr w14:paraId="4D2C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3C81E14">
            <w:pPr>
              <w:spacing w:line="300" w:lineRule="exact"/>
              <w:jc w:val="center"/>
              <w:rPr>
                <w:rFonts w:ascii="宋体" w:cs="宋体"/>
                <w:szCs w:val="21"/>
              </w:rPr>
            </w:pPr>
            <w:r>
              <w:rPr>
                <w:rFonts w:hint="eastAsia" w:ascii="宋体" w:hAnsi="宋体" w:cs="宋体"/>
                <w:szCs w:val="21"/>
              </w:rPr>
              <w:t>追责情形</w:t>
            </w:r>
          </w:p>
        </w:tc>
        <w:tc>
          <w:tcPr>
            <w:tcW w:w="7906" w:type="dxa"/>
            <w:vAlign w:val="center"/>
          </w:tcPr>
          <w:p w14:paraId="760E0C17">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饲料和饲料添加剂管理条例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2673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245CAF0">
            <w:pPr>
              <w:spacing w:line="300" w:lineRule="exact"/>
              <w:jc w:val="center"/>
              <w:rPr>
                <w:rFonts w:ascii="宋体" w:cs="宋体"/>
                <w:szCs w:val="21"/>
              </w:rPr>
            </w:pPr>
            <w:r>
              <w:rPr>
                <w:rFonts w:hint="eastAsia" w:ascii="宋体" w:hAnsi="宋体" w:cs="宋体"/>
                <w:szCs w:val="21"/>
              </w:rPr>
              <w:t>监督电话</w:t>
            </w:r>
          </w:p>
        </w:tc>
        <w:tc>
          <w:tcPr>
            <w:tcW w:w="7906" w:type="dxa"/>
            <w:vAlign w:val="center"/>
          </w:tcPr>
          <w:p w14:paraId="5C99FB4A">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4C65A9D8">
      <w:pPr>
        <w:spacing w:line="400" w:lineRule="exact"/>
        <w:rPr>
          <w:rFonts w:ascii="宋体" w:cs="宋体"/>
          <w:szCs w:val="21"/>
        </w:rPr>
      </w:pPr>
      <w:r>
        <w:rPr>
          <w:rFonts w:ascii="宋体" w:hAnsi="宋体" w:cs="宋体"/>
          <w:szCs w:val="21"/>
        </w:rPr>
        <w:t xml:space="preserve">      </w:t>
      </w:r>
    </w:p>
    <w:tbl>
      <w:tblPr>
        <w:tblStyle w:val="5"/>
        <w:tblpPr w:leftFromText="180" w:rightFromText="180" w:vertAnchor="text" w:horzAnchor="page" w:tblpX="1785" w:tblpY="366"/>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7920"/>
      </w:tblGrid>
      <w:tr w14:paraId="6184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65794F2C">
            <w:pPr>
              <w:spacing w:line="300" w:lineRule="exact"/>
              <w:jc w:val="center"/>
              <w:rPr>
                <w:rFonts w:ascii="宋体" w:cs="宋体"/>
                <w:szCs w:val="21"/>
              </w:rPr>
            </w:pPr>
            <w:r>
              <w:rPr>
                <w:rFonts w:hint="eastAsia" w:ascii="宋体" w:hAnsi="宋体" w:cs="宋体"/>
                <w:szCs w:val="21"/>
              </w:rPr>
              <w:t>序号</w:t>
            </w:r>
          </w:p>
        </w:tc>
        <w:tc>
          <w:tcPr>
            <w:tcW w:w="7920" w:type="dxa"/>
            <w:vAlign w:val="center"/>
          </w:tcPr>
          <w:p w14:paraId="1C6C5771">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16</w:t>
            </w:r>
          </w:p>
        </w:tc>
      </w:tr>
      <w:tr w14:paraId="7374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62A24CF6">
            <w:pPr>
              <w:spacing w:line="300" w:lineRule="exact"/>
              <w:jc w:val="center"/>
              <w:rPr>
                <w:rFonts w:ascii="宋体" w:cs="宋体"/>
                <w:szCs w:val="21"/>
              </w:rPr>
            </w:pPr>
            <w:r>
              <w:rPr>
                <w:rFonts w:hint="eastAsia" w:ascii="宋体" w:hAnsi="宋体" w:cs="宋体"/>
                <w:szCs w:val="21"/>
              </w:rPr>
              <w:t>权力类型</w:t>
            </w:r>
          </w:p>
        </w:tc>
        <w:tc>
          <w:tcPr>
            <w:tcW w:w="7920" w:type="dxa"/>
            <w:vAlign w:val="center"/>
          </w:tcPr>
          <w:p w14:paraId="00ECF344">
            <w:pPr>
              <w:spacing w:line="300" w:lineRule="exact"/>
              <w:jc w:val="center"/>
              <w:rPr>
                <w:rFonts w:ascii="宋体" w:cs="宋体"/>
                <w:szCs w:val="21"/>
              </w:rPr>
            </w:pPr>
            <w:r>
              <w:rPr>
                <w:rFonts w:hint="eastAsia" w:ascii="宋体" w:hAnsi="宋体" w:cs="宋体"/>
                <w:szCs w:val="21"/>
              </w:rPr>
              <w:t>行政处罚</w:t>
            </w:r>
          </w:p>
        </w:tc>
      </w:tr>
      <w:tr w14:paraId="70E0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36C56F54">
            <w:pPr>
              <w:spacing w:line="300" w:lineRule="exact"/>
              <w:jc w:val="center"/>
              <w:rPr>
                <w:rFonts w:ascii="宋体" w:cs="宋体"/>
                <w:szCs w:val="21"/>
              </w:rPr>
            </w:pPr>
            <w:r>
              <w:rPr>
                <w:rFonts w:hint="eastAsia" w:ascii="宋体" w:hAnsi="宋体" w:cs="宋体"/>
                <w:szCs w:val="21"/>
              </w:rPr>
              <w:t>权力项目名称</w:t>
            </w:r>
          </w:p>
        </w:tc>
        <w:tc>
          <w:tcPr>
            <w:tcW w:w="7920" w:type="dxa"/>
            <w:vAlign w:val="center"/>
          </w:tcPr>
          <w:p w14:paraId="7BF129EC">
            <w:pPr>
              <w:spacing w:line="300" w:lineRule="exact"/>
              <w:ind w:firstLine="420" w:firstLineChars="200"/>
              <w:rPr>
                <w:rFonts w:ascii="宋体" w:cs="宋体"/>
                <w:szCs w:val="21"/>
              </w:rPr>
            </w:pPr>
            <w:r>
              <w:rPr>
                <w:rFonts w:hint="eastAsia" w:ascii="宋体" w:hAnsi="宋体" w:cs="宋体"/>
                <w:szCs w:val="21"/>
              </w:rPr>
              <w:t>对生鲜乳收购过程中加入可能危害人体健康的物质的处罚</w:t>
            </w:r>
          </w:p>
        </w:tc>
      </w:tr>
      <w:tr w14:paraId="172E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2C448A2D">
            <w:pPr>
              <w:spacing w:line="300" w:lineRule="exact"/>
              <w:jc w:val="center"/>
              <w:rPr>
                <w:rFonts w:ascii="宋体" w:cs="宋体"/>
                <w:szCs w:val="21"/>
              </w:rPr>
            </w:pPr>
            <w:r>
              <w:rPr>
                <w:rFonts w:hint="eastAsia" w:ascii="宋体" w:hAnsi="宋体" w:cs="宋体"/>
                <w:szCs w:val="21"/>
              </w:rPr>
              <w:t>实施依据</w:t>
            </w:r>
          </w:p>
        </w:tc>
        <w:tc>
          <w:tcPr>
            <w:tcW w:w="7920" w:type="dxa"/>
          </w:tcPr>
          <w:p w14:paraId="5559ABC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乳品质量安全监督管理条例》第五十四条：生鲜乳收购者、乳制品生产企业在生鲜乳收购、乳制品生产过程中，加入非食品用化学物质或者其他可能危害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违法乳品货值金额</w:t>
            </w:r>
            <w:r>
              <w:rPr>
                <w:rFonts w:ascii="宋体" w:hAnsi="宋体" w:cs="宋体"/>
                <w:szCs w:val="21"/>
              </w:rPr>
              <w:t>15</w:t>
            </w:r>
            <w:r>
              <w:rPr>
                <w:rFonts w:hint="eastAsia" w:ascii="宋体" w:hAnsi="宋体" w:cs="宋体"/>
                <w:szCs w:val="21"/>
              </w:rPr>
              <w:t>倍以上</w:t>
            </w:r>
            <w:r>
              <w:rPr>
                <w:rFonts w:ascii="宋体" w:hAnsi="宋体" w:cs="宋体"/>
                <w:szCs w:val="21"/>
              </w:rPr>
              <w:t>30</w:t>
            </w:r>
            <w:r>
              <w:rPr>
                <w:rFonts w:hint="eastAsia" w:ascii="宋体" w:hAnsi="宋体" w:cs="宋体"/>
                <w:szCs w:val="21"/>
              </w:rPr>
              <w:t>倍以下罚款，由发证机关吊销许可证照。</w:t>
            </w:r>
          </w:p>
          <w:p w14:paraId="2626101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农业部《奶畜养殖和生鲜乳收购运输环节违法行为依法从重处罚的规定》（农牧发〔</w:t>
            </w:r>
            <w:r>
              <w:rPr>
                <w:rFonts w:ascii="宋体" w:hAnsi="宋体" w:cs="宋体"/>
                <w:szCs w:val="21"/>
              </w:rPr>
              <w:t>2011</w:t>
            </w:r>
            <w:r>
              <w:rPr>
                <w:rFonts w:hint="eastAsia" w:ascii="宋体" w:hAnsi="宋体" w:cs="宋体"/>
                <w:szCs w:val="21"/>
              </w:rPr>
              <w:t>〕</w:t>
            </w:r>
            <w:r>
              <w:rPr>
                <w:rFonts w:ascii="宋体" w:hAnsi="宋体" w:cs="宋体"/>
                <w:szCs w:val="21"/>
              </w:rPr>
              <w:t>4</w:t>
            </w:r>
            <w:r>
              <w:rPr>
                <w:rFonts w:hint="eastAsia" w:ascii="宋体" w:hAnsi="宋体" w:cs="宋体"/>
                <w:szCs w:val="21"/>
              </w:rPr>
              <w:t>号）第二条：生鲜乳收购者在生鲜乳收购过程中，加入非食品用化学物质或者其他可能危害人体健康的物质，依照《乳品质量安全监督管理条例》第五十四条的规定，没收违法所得和违法生产的生鲜乳，以及相关的工具、设备等物品，并处违法生鲜乳货值金额</w:t>
            </w:r>
            <w:r>
              <w:rPr>
                <w:rFonts w:ascii="宋体" w:hAnsi="宋体" w:cs="宋体"/>
                <w:szCs w:val="21"/>
              </w:rPr>
              <w:t>30</w:t>
            </w:r>
            <w:r>
              <w:rPr>
                <w:rFonts w:hint="eastAsia" w:ascii="宋体" w:hAnsi="宋体" w:cs="宋体"/>
                <w:szCs w:val="21"/>
              </w:rPr>
              <w:t>倍罚款。</w:t>
            </w:r>
          </w:p>
          <w:p w14:paraId="1F2B912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《乳品质量安全监督管理条例》第七条禁止在生鲜乳生产、收购、贮存、运输、销售过程中添加任何物质。禁止在乳制品生产过程中添加非食品用化学物质或者其他可能危害人体健康的物质。</w:t>
            </w:r>
          </w:p>
        </w:tc>
      </w:tr>
      <w:tr w14:paraId="48A4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56E1A668">
            <w:pPr>
              <w:spacing w:line="300" w:lineRule="exact"/>
              <w:jc w:val="center"/>
              <w:rPr>
                <w:rFonts w:ascii="宋体" w:cs="宋体"/>
                <w:szCs w:val="21"/>
              </w:rPr>
            </w:pPr>
            <w:r>
              <w:rPr>
                <w:rFonts w:hint="eastAsia" w:ascii="宋体" w:hAnsi="宋体" w:cs="宋体"/>
                <w:szCs w:val="21"/>
              </w:rPr>
              <w:t>责任主体</w:t>
            </w:r>
          </w:p>
        </w:tc>
        <w:tc>
          <w:tcPr>
            <w:tcW w:w="7920" w:type="dxa"/>
            <w:vAlign w:val="center"/>
          </w:tcPr>
          <w:p w14:paraId="0177BEFC">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1539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583E4A5B">
            <w:pPr>
              <w:spacing w:line="300" w:lineRule="exact"/>
              <w:jc w:val="center"/>
              <w:rPr>
                <w:rFonts w:ascii="宋体" w:cs="宋体"/>
                <w:szCs w:val="21"/>
              </w:rPr>
            </w:pPr>
            <w:r>
              <w:rPr>
                <w:rFonts w:hint="eastAsia" w:ascii="宋体" w:hAnsi="宋体" w:cs="宋体"/>
                <w:szCs w:val="21"/>
              </w:rPr>
              <w:t>责任事项</w:t>
            </w:r>
          </w:p>
        </w:tc>
        <w:tc>
          <w:tcPr>
            <w:tcW w:w="7920" w:type="dxa"/>
            <w:vAlign w:val="center"/>
          </w:tcPr>
          <w:p w14:paraId="7288FEBB">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立案责任：发现生鲜乳收购过程中加入可能危害人体健康的物质的行为予以审查，决定是否立案。</w:t>
            </w:r>
          </w:p>
          <w:p w14:paraId="35A5F6FE">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48DD0348">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2EB0D663">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4C520022">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2950F711">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7D9B2EC3">
            <w:pPr>
              <w:spacing w:line="300" w:lineRule="exact"/>
              <w:ind w:firstLine="420" w:firstLineChars="200"/>
              <w:jc w:val="left"/>
              <w:rPr>
                <w:rFonts w:ascii="宋体" w:cs="宋体"/>
                <w:kern w:val="0"/>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1574BBF5">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5ED3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79FA2FAC">
            <w:pPr>
              <w:spacing w:line="300" w:lineRule="exact"/>
              <w:jc w:val="center"/>
              <w:rPr>
                <w:rFonts w:ascii="宋体" w:cs="宋体"/>
                <w:szCs w:val="21"/>
              </w:rPr>
            </w:pPr>
            <w:r>
              <w:rPr>
                <w:rFonts w:hint="eastAsia" w:ascii="宋体" w:hAnsi="宋体" w:cs="宋体"/>
                <w:szCs w:val="21"/>
              </w:rPr>
              <w:t>责任事项依据</w:t>
            </w:r>
          </w:p>
        </w:tc>
        <w:tc>
          <w:tcPr>
            <w:tcW w:w="7920" w:type="dxa"/>
          </w:tcPr>
          <w:p w14:paraId="397028E6">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《农业行政处罚程序规定》第十七条：违法行为涉嫌构成犯罪的，农业行政处罚机关应当将案件移送司法机关，依法追究刑事责任，不得以行政处罚代替刑罚。</w:t>
            </w:r>
          </w:p>
          <w:p w14:paraId="1FBD67A6">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92E6467">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《中华人民共和国行政处罚法》第二十三条：行政机关实施行政处罚时，应当责令当事人改正或者限期改正违法行为。</w:t>
            </w:r>
          </w:p>
          <w:p w14:paraId="6510785B">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《农业行政处罚程序规定》第十九条：执法人员调查处理农业行政处罚案件时，应当向当事人或者有关人员出示执法证件。有统一执法服装或执法标志的应当着装或佩戴执法标志。</w:t>
            </w:r>
          </w:p>
          <w:p w14:paraId="3B8B256E">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农业行政处罚机关不得因当事人申辩而加重处罚。</w:t>
            </w:r>
          </w:p>
          <w:p w14:paraId="6FC3C2F3">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A3EDD6B">
            <w:pPr>
              <w:spacing w:line="300" w:lineRule="exact"/>
              <w:ind w:firstLine="420" w:firstLineChars="200"/>
              <w:rPr>
                <w:rFonts w:ascii="宋体" w:cs="宋体"/>
                <w:szCs w:val="21"/>
              </w:rPr>
            </w:pPr>
            <w:r>
              <w:rPr>
                <w:rFonts w:ascii="宋体" w:hAnsi="宋体" w:cs="宋体"/>
                <w:szCs w:val="21"/>
              </w:rPr>
              <w:t>2-4.</w:t>
            </w:r>
            <w:r>
              <w:rPr>
                <w:rFonts w:hint="eastAsia" w:ascii="宋体" w:hAnsi="宋体" w:cs="宋体"/>
                <w:szCs w:val="21"/>
              </w:rPr>
              <w:t>《农业行政处罚程序规定》第三十六条：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7CEDC8D0">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36D82B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8CED53F">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6A399C0">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DBC75A9">
            <w:pPr>
              <w:spacing w:line="300" w:lineRule="exact"/>
              <w:ind w:firstLine="420" w:firstLineChars="200"/>
              <w:rPr>
                <w:rFonts w:ascii="宋体" w:cs="宋体"/>
                <w:szCs w:val="21"/>
              </w:rPr>
            </w:pPr>
            <w:r>
              <w:rPr>
                <w:rFonts w:ascii="宋体" w:hAnsi="宋体" w:cs="宋体"/>
                <w:szCs w:val="21"/>
              </w:rPr>
              <w:t>7-1.</w:t>
            </w:r>
            <w:r>
              <w:rPr>
                <w:rFonts w:hint="eastAsia" w:ascii="宋体" w:hAnsi="宋体" w:cs="宋体"/>
                <w:szCs w:val="21"/>
              </w:rPr>
              <w:t>《农业行政处罚程序规定》第五十三条：除本规定第五十四、第五十五条规定外，农业行政处罚机关不得自行收缴罚款。决定罚款的农业行政处罚机关或执法人员应当书面告知当事人向指定的银行缴纳罚款。</w:t>
            </w:r>
          </w:p>
          <w:p w14:paraId="340664CC">
            <w:pPr>
              <w:spacing w:line="300" w:lineRule="exact"/>
              <w:ind w:firstLine="420" w:firstLineChars="200"/>
              <w:rPr>
                <w:rFonts w:ascii="宋体" w:cs="宋体"/>
                <w:szCs w:val="21"/>
              </w:rPr>
            </w:pPr>
            <w:r>
              <w:rPr>
                <w:rFonts w:ascii="宋体" w:hAnsi="宋体" w:cs="宋体"/>
                <w:szCs w:val="21"/>
              </w:rPr>
              <w:t>7-2.</w:t>
            </w:r>
            <w:r>
              <w:rPr>
                <w:rFonts w:hint="eastAsia" w:ascii="宋体" w:hAnsi="宋体" w:cs="宋体"/>
                <w:szCs w:val="21"/>
              </w:rPr>
              <w:t>《农业行政处罚程序规定》第五十四条：依照本规定第二十二条的规定当场作出农业行政处罚决定，有下列情形之一的，执法人员可以当场收缴罚款：</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依法给予二十元以下罚款的；</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不当场收缴事后难以执行的。</w:t>
            </w:r>
          </w:p>
          <w:p w14:paraId="4C822187">
            <w:pPr>
              <w:spacing w:line="300" w:lineRule="exact"/>
              <w:ind w:firstLine="420" w:firstLineChars="200"/>
              <w:rPr>
                <w:rFonts w:ascii="宋体" w:cs="宋体"/>
                <w:szCs w:val="21"/>
              </w:rPr>
            </w:pPr>
            <w:r>
              <w:rPr>
                <w:rFonts w:ascii="宋体" w:hAnsi="宋体" w:cs="宋体"/>
                <w:szCs w:val="21"/>
              </w:rPr>
              <w:t>7-3.</w:t>
            </w:r>
            <w:r>
              <w:rPr>
                <w:rFonts w:hint="eastAsia" w:ascii="宋体" w:hAnsi="宋体" w:cs="宋体"/>
                <w:szCs w:val="21"/>
              </w:rPr>
              <w:t>《农业行政处罚程序规定》第五十五条：在边远、水上、交通不便地区，农业行政处罚机关及其执法人员依照本规定第二十二条、第三十九条的规定作出罚款决定后，当事人向指定的银行缴纳罚款确有困难，经当事人提出，农业行政处罚机关及其执法人员可以当场收缴罚款。</w:t>
            </w:r>
          </w:p>
          <w:p w14:paraId="7DDADD72">
            <w:pPr>
              <w:spacing w:line="300" w:lineRule="exact"/>
              <w:ind w:firstLine="420" w:firstLineChars="200"/>
              <w:rPr>
                <w:rFonts w:ascii="宋体" w:cs="宋体"/>
                <w:szCs w:val="21"/>
              </w:rPr>
            </w:pPr>
            <w:r>
              <w:rPr>
                <w:rFonts w:ascii="宋体" w:hAnsi="宋体" w:cs="宋体"/>
                <w:szCs w:val="21"/>
              </w:rPr>
              <w:t>7-4.</w:t>
            </w:r>
            <w:r>
              <w:rPr>
                <w:rFonts w:hint="eastAsia" w:ascii="宋体" w:hAnsi="宋体" w:cs="宋体"/>
                <w:szCs w:val="21"/>
              </w:rPr>
              <w:t>《农业行政处罚程序规定》第五十六条：农业行政处罚机关及其执法人员当场收缴罚款的，应当向当事人出具省级财政部门统一制发的罚款收据，不出具财政部门统一制发的罚款收据的，当事人有权拒绝缴纳罚款。</w:t>
            </w:r>
          </w:p>
          <w:p w14:paraId="45A2455E">
            <w:pPr>
              <w:spacing w:line="300" w:lineRule="exact"/>
              <w:ind w:firstLine="420" w:firstLineChars="200"/>
              <w:rPr>
                <w:rFonts w:ascii="宋体" w:cs="宋体"/>
                <w:szCs w:val="21"/>
              </w:rPr>
            </w:pPr>
            <w:r>
              <w:rPr>
                <w:rFonts w:ascii="宋体" w:hAnsi="宋体" w:cs="宋体"/>
                <w:szCs w:val="21"/>
              </w:rPr>
              <w:t>7-5.</w:t>
            </w:r>
            <w:r>
              <w:rPr>
                <w:rFonts w:hint="eastAsia" w:ascii="宋体" w:hAnsi="宋体" w:cs="宋体"/>
                <w:szCs w:val="21"/>
              </w:rPr>
              <w:t>《农业行政处罚程序规定》第五十七条：执法人员当场收缴的罚款，应当自返回行政处罚机关所在地之日起二日内，交至农业行政处罚机关；在水上当场收缴的罚款，应当自抵岸之日起二日内交至农业行政处罚机关；农业行政处罚机关应当在二日内将罚款交至指定的银行。</w:t>
            </w:r>
          </w:p>
          <w:p w14:paraId="4F3C5689">
            <w:pPr>
              <w:spacing w:line="300" w:lineRule="exact"/>
              <w:ind w:firstLine="420" w:firstLineChars="200"/>
              <w:rPr>
                <w:rFonts w:ascii="宋体" w:cs="宋体"/>
                <w:szCs w:val="21"/>
              </w:rPr>
            </w:pPr>
            <w:r>
              <w:rPr>
                <w:rFonts w:ascii="宋体" w:hAnsi="宋体" w:cs="宋体"/>
                <w:szCs w:val="21"/>
              </w:rPr>
              <w:t>7-6.</w:t>
            </w:r>
            <w:r>
              <w:rPr>
                <w:rFonts w:hint="eastAsia" w:ascii="宋体" w:hAnsi="宋体" w:cs="宋体"/>
                <w:szCs w:val="21"/>
              </w:rPr>
              <w:t>《农业行政处罚程序规定》第五十八条：农业行政处罚决定依法作出后，当事人对行政处罚决定不服申请行政复议或者提起行政诉讼的，除法律另有规定外，行政处罚决定不停止执行。</w:t>
            </w:r>
          </w:p>
          <w:p w14:paraId="16EF30A4">
            <w:pPr>
              <w:spacing w:line="300" w:lineRule="exact"/>
              <w:ind w:firstLine="420" w:firstLineChars="200"/>
              <w:rPr>
                <w:rFonts w:ascii="宋体" w:cs="宋体"/>
                <w:szCs w:val="21"/>
              </w:rPr>
            </w:pPr>
            <w:r>
              <w:rPr>
                <w:rFonts w:ascii="宋体" w:hAnsi="宋体" w:cs="宋体"/>
                <w:szCs w:val="21"/>
              </w:rPr>
              <w:t>7-7.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243AEC66">
            <w:pPr>
              <w:spacing w:line="300" w:lineRule="exact"/>
              <w:ind w:firstLine="420" w:firstLineChars="200"/>
              <w:rPr>
                <w:rFonts w:ascii="宋体" w:cs="宋体"/>
                <w:szCs w:val="21"/>
              </w:rPr>
            </w:pPr>
            <w:r>
              <w:rPr>
                <w:rFonts w:ascii="宋体" w:hAnsi="宋体" w:cs="宋体"/>
                <w:szCs w:val="21"/>
              </w:rPr>
              <w:t>7-8.</w:t>
            </w:r>
            <w:r>
              <w:rPr>
                <w:rFonts w:hint="eastAsia" w:ascii="宋体" w:hAnsi="宋体" w:cs="宋体"/>
                <w:szCs w:val="21"/>
              </w:rPr>
              <w:t>《农业行政处罚程序规定》第六十一条：当事人确有经济困难，需要延期或者分期缴纳罚款的，当事人应当书面申请，经作出行政处罚决定的机关批准，可以暂缓或者分期缴纳。</w:t>
            </w:r>
          </w:p>
          <w:p w14:paraId="52608A76">
            <w:pPr>
              <w:spacing w:line="300" w:lineRule="exact"/>
              <w:ind w:firstLine="420" w:firstLineChars="200"/>
              <w:rPr>
                <w:rFonts w:ascii="宋体" w:cs="宋体"/>
                <w:szCs w:val="21"/>
              </w:rPr>
            </w:pPr>
            <w:r>
              <w:rPr>
                <w:rFonts w:ascii="宋体" w:hAnsi="宋体" w:cs="宋体"/>
                <w:szCs w:val="21"/>
              </w:rPr>
              <w:t>7-9.</w:t>
            </w:r>
            <w:r>
              <w:rPr>
                <w:rFonts w:hint="eastAsia" w:ascii="宋体" w:hAnsi="宋体" w:cs="宋体"/>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tc>
      </w:tr>
      <w:tr w14:paraId="05A5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53E93AC3">
            <w:pPr>
              <w:spacing w:line="300" w:lineRule="exact"/>
              <w:jc w:val="center"/>
              <w:rPr>
                <w:rFonts w:ascii="宋体" w:cs="宋体"/>
                <w:szCs w:val="21"/>
              </w:rPr>
            </w:pPr>
            <w:r>
              <w:rPr>
                <w:rFonts w:hint="eastAsia" w:ascii="宋体" w:hAnsi="宋体" w:cs="宋体"/>
                <w:szCs w:val="21"/>
              </w:rPr>
              <w:t>追责情形</w:t>
            </w:r>
          </w:p>
        </w:tc>
        <w:tc>
          <w:tcPr>
            <w:tcW w:w="7920" w:type="dxa"/>
            <w:vAlign w:val="center"/>
          </w:tcPr>
          <w:p w14:paraId="3180DFC1">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20CA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0" w:type="dxa"/>
            <w:vAlign w:val="center"/>
          </w:tcPr>
          <w:p w14:paraId="64658457">
            <w:pPr>
              <w:spacing w:line="300" w:lineRule="exact"/>
              <w:jc w:val="center"/>
              <w:rPr>
                <w:rFonts w:ascii="宋体" w:cs="宋体"/>
                <w:szCs w:val="21"/>
              </w:rPr>
            </w:pPr>
            <w:r>
              <w:rPr>
                <w:rFonts w:hint="eastAsia" w:ascii="宋体" w:hAnsi="宋体" w:cs="宋体"/>
                <w:szCs w:val="21"/>
              </w:rPr>
              <w:t>监督电话</w:t>
            </w:r>
          </w:p>
        </w:tc>
        <w:tc>
          <w:tcPr>
            <w:tcW w:w="7920" w:type="dxa"/>
            <w:vAlign w:val="center"/>
          </w:tcPr>
          <w:p w14:paraId="379552A7">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951F0DD">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7922"/>
      </w:tblGrid>
      <w:tr w14:paraId="1487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250E69CF">
            <w:pPr>
              <w:spacing w:line="300" w:lineRule="exact"/>
              <w:jc w:val="center"/>
              <w:rPr>
                <w:rFonts w:ascii="宋体" w:cs="宋体"/>
                <w:szCs w:val="21"/>
              </w:rPr>
            </w:pPr>
            <w:r>
              <w:rPr>
                <w:rFonts w:hint="eastAsia" w:ascii="宋体" w:hAnsi="宋体" w:cs="宋体"/>
                <w:szCs w:val="21"/>
              </w:rPr>
              <w:t>序号</w:t>
            </w:r>
          </w:p>
        </w:tc>
        <w:tc>
          <w:tcPr>
            <w:tcW w:w="7922" w:type="dxa"/>
            <w:vAlign w:val="center"/>
          </w:tcPr>
          <w:p w14:paraId="362E000D">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17</w:t>
            </w:r>
          </w:p>
        </w:tc>
      </w:tr>
      <w:tr w14:paraId="145A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758FCFF">
            <w:pPr>
              <w:spacing w:line="300" w:lineRule="exact"/>
              <w:jc w:val="center"/>
              <w:rPr>
                <w:rFonts w:ascii="宋体" w:cs="宋体"/>
                <w:szCs w:val="21"/>
              </w:rPr>
            </w:pPr>
            <w:r>
              <w:rPr>
                <w:rFonts w:hint="eastAsia" w:ascii="宋体" w:hAnsi="宋体" w:cs="宋体"/>
                <w:szCs w:val="21"/>
              </w:rPr>
              <w:t>权力类型</w:t>
            </w:r>
          </w:p>
        </w:tc>
        <w:tc>
          <w:tcPr>
            <w:tcW w:w="7922" w:type="dxa"/>
            <w:vAlign w:val="center"/>
          </w:tcPr>
          <w:p w14:paraId="2C58543C">
            <w:pPr>
              <w:spacing w:line="300" w:lineRule="exact"/>
              <w:jc w:val="center"/>
              <w:rPr>
                <w:rFonts w:ascii="宋体" w:cs="宋体"/>
                <w:szCs w:val="21"/>
              </w:rPr>
            </w:pPr>
            <w:r>
              <w:rPr>
                <w:rFonts w:hint="eastAsia" w:ascii="宋体" w:hAnsi="宋体" w:cs="宋体"/>
                <w:szCs w:val="21"/>
              </w:rPr>
              <w:t>行政处罚</w:t>
            </w:r>
          </w:p>
        </w:tc>
      </w:tr>
      <w:tr w14:paraId="49E3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193D675">
            <w:pPr>
              <w:spacing w:line="300" w:lineRule="exact"/>
              <w:jc w:val="center"/>
              <w:rPr>
                <w:rFonts w:ascii="宋体" w:cs="宋体"/>
                <w:szCs w:val="21"/>
              </w:rPr>
            </w:pPr>
            <w:r>
              <w:rPr>
                <w:rFonts w:hint="eastAsia" w:ascii="宋体" w:hAnsi="宋体" w:cs="宋体"/>
                <w:szCs w:val="21"/>
              </w:rPr>
              <w:t>权力项目名称</w:t>
            </w:r>
          </w:p>
        </w:tc>
        <w:tc>
          <w:tcPr>
            <w:tcW w:w="7922" w:type="dxa"/>
            <w:vAlign w:val="center"/>
          </w:tcPr>
          <w:p w14:paraId="2659D47D">
            <w:pPr>
              <w:spacing w:line="300" w:lineRule="exact"/>
              <w:ind w:firstLine="210" w:firstLineChars="100"/>
              <w:jc w:val="center"/>
              <w:rPr>
                <w:rFonts w:ascii="宋体" w:cs="宋体"/>
                <w:szCs w:val="21"/>
              </w:rPr>
            </w:pPr>
            <w:r>
              <w:rPr>
                <w:rFonts w:hint="eastAsia" w:ascii="宋体" w:hAnsi="宋体" w:cs="宋体"/>
                <w:szCs w:val="21"/>
              </w:rPr>
              <w:t>对生产、销售不符合乳品质量安全国家标准的乳品的处罚</w:t>
            </w:r>
          </w:p>
        </w:tc>
      </w:tr>
      <w:tr w14:paraId="5BE8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0184359D">
            <w:pPr>
              <w:spacing w:line="300" w:lineRule="exact"/>
              <w:jc w:val="center"/>
              <w:rPr>
                <w:rFonts w:ascii="宋体" w:cs="宋体"/>
                <w:szCs w:val="21"/>
              </w:rPr>
            </w:pPr>
            <w:r>
              <w:rPr>
                <w:rFonts w:hint="eastAsia" w:ascii="宋体" w:hAnsi="宋体" w:cs="宋体"/>
                <w:szCs w:val="21"/>
              </w:rPr>
              <w:t>实施依据</w:t>
            </w:r>
          </w:p>
        </w:tc>
        <w:tc>
          <w:tcPr>
            <w:tcW w:w="7922" w:type="dxa"/>
          </w:tcPr>
          <w:p w14:paraId="790083F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乳品质量安全监督管理条例》第五十五条：生产、销售不符合乳品质量安全国家标准的乳品，依照刑法第一百四十三条的规定，构成犯罪的，依法追究刑事责任，并由发证机关吊销许可证照；尚不构成犯罪的，由畜牧兽医主管部门、质量监督部门、工商行政管理部门依据各自职责没收违法所得、违法乳品和相关的工具、设备等物品，并处违法乳品货值金额</w:t>
            </w:r>
            <w:r>
              <w:rPr>
                <w:rFonts w:ascii="宋体" w:hAnsi="宋体" w:cs="宋体"/>
                <w:szCs w:val="21"/>
              </w:rPr>
              <w:t>10</w:t>
            </w:r>
            <w:r>
              <w:rPr>
                <w:rFonts w:hint="eastAsia" w:ascii="宋体" w:hAnsi="宋体" w:cs="宋体"/>
                <w:szCs w:val="21"/>
              </w:rPr>
              <w:t>倍以上</w:t>
            </w:r>
            <w:r>
              <w:rPr>
                <w:rFonts w:ascii="宋体" w:hAnsi="宋体" w:cs="宋体"/>
                <w:szCs w:val="21"/>
              </w:rPr>
              <w:t>20</w:t>
            </w:r>
            <w:r>
              <w:rPr>
                <w:rFonts w:hint="eastAsia" w:ascii="宋体" w:hAnsi="宋体" w:cs="宋体"/>
                <w:szCs w:val="21"/>
              </w:rPr>
              <w:t>倍以下罚款，由发证机关吊销许可证照。</w:t>
            </w:r>
          </w:p>
          <w:p w14:paraId="17D501F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农业部《奶畜养殖和生鲜乳收购运输环节违法行为依法从重处罚的规定》（农牧发〔</w:t>
            </w:r>
            <w:r>
              <w:rPr>
                <w:rFonts w:ascii="宋体" w:hAnsi="宋体" w:cs="宋体"/>
                <w:szCs w:val="21"/>
              </w:rPr>
              <w:t>2011</w:t>
            </w:r>
            <w:r>
              <w:rPr>
                <w:rFonts w:hint="eastAsia" w:ascii="宋体" w:hAnsi="宋体" w:cs="宋体"/>
                <w:szCs w:val="21"/>
              </w:rPr>
              <w:t>〕</w:t>
            </w:r>
            <w:r>
              <w:rPr>
                <w:rFonts w:ascii="宋体" w:hAnsi="宋体" w:cs="宋体"/>
                <w:szCs w:val="21"/>
              </w:rPr>
              <w:t>4</w:t>
            </w:r>
            <w:r>
              <w:rPr>
                <w:rFonts w:hint="eastAsia" w:ascii="宋体" w:hAnsi="宋体" w:cs="宋体"/>
                <w:szCs w:val="21"/>
              </w:rPr>
              <w:t>号）第三条：生产、销售的生鲜乳含有违禁物质，不符合国家限量标准的，依照《乳品质量安全监督管理条例》第五十五条的规定，没收违法所得、违法生鲜乳和相关的工具、设备等物品，并处违法生鲜乳货值金额</w:t>
            </w:r>
            <w:r>
              <w:rPr>
                <w:rFonts w:ascii="宋体" w:hAnsi="宋体" w:cs="宋体"/>
                <w:szCs w:val="21"/>
              </w:rPr>
              <w:t>20</w:t>
            </w:r>
            <w:r>
              <w:rPr>
                <w:rFonts w:hint="eastAsia" w:ascii="宋体" w:hAnsi="宋体" w:cs="宋体"/>
                <w:szCs w:val="21"/>
              </w:rPr>
              <w:t>倍罚款。</w:t>
            </w:r>
          </w:p>
        </w:tc>
      </w:tr>
      <w:tr w14:paraId="72FE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3133D034">
            <w:pPr>
              <w:spacing w:line="300" w:lineRule="exact"/>
              <w:jc w:val="center"/>
              <w:rPr>
                <w:rFonts w:ascii="宋体" w:cs="宋体"/>
                <w:szCs w:val="21"/>
              </w:rPr>
            </w:pPr>
            <w:r>
              <w:rPr>
                <w:rFonts w:hint="eastAsia" w:ascii="宋体" w:hAnsi="宋体" w:cs="宋体"/>
                <w:szCs w:val="21"/>
              </w:rPr>
              <w:t>责任主体</w:t>
            </w:r>
          </w:p>
        </w:tc>
        <w:tc>
          <w:tcPr>
            <w:tcW w:w="7922" w:type="dxa"/>
            <w:vAlign w:val="center"/>
          </w:tcPr>
          <w:p w14:paraId="50275332">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947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72EAC73B">
            <w:pPr>
              <w:spacing w:line="300" w:lineRule="exact"/>
              <w:jc w:val="center"/>
              <w:rPr>
                <w:rFonts w:ascii="宋体" w:cs="宋体"/>
                <w:szCs w:val="21"/>
              </w:rPr>
            </w:pPr>
            <w:r>
              <w:rPr>
                <w:rFonts w:hint="eastAsia" w:ascii="宋体" w:hAnsi="宋体" w:cs="宋体"/>
                <w:szCs w:val="21"/>
              </w:rPr>
              <w:t>责任事项</w:t>
            </w:r>
          </w:p>
        </w:tc>
        <w:tc>
          <w:tcPr>
            <w:tcW w:w="7922" w:type="dxa"/>
            <w:vAlign w:val="center"/>
          </w:tcPr>
          <w:p w14:paraId="37BE97A9">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立案责任：发现涉嫌生产、销售不符合乳品质量安全国家标准的乳品的行为予以审查，决定是否立案。</w:t>
            </w:r>
          </w:p>
          <w:p w14:paraId="41C30EBE">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171A2A4D">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48F417F0">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3FCE08C7">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5197B259">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73F6779E">
            <w:pPr>
              <w:spacing w:line="300" w:lineRule="exact"/>
              <w:ind w:firstLine="420" w:firstLineChars="200"/>
              <w:jc w:val="left"/>
              <w:rPr>
                <w:rFonts w:ascii="宋体" w:cs="宋体"/>
                <w:kern w:val="0"/>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34F95032">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57E9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59BD906E">
            <w:pPr>
              <w:spacing w:line="300" w:lineRule="exact"/>
              <w:jc w:val="center"/>
              <w:rPr>
                <w:rFonts w:ascii="宋体" w:cs="宋体"/>
                <w:szCs w:val="21"/>
              </w:rPr>
            </w:pPr>
            <w:r>
              <w:rPr>
                <w:rFonts w:hint="eastAsia" w:ascii="宋体" w:hAnsi="宋体" w:cs="宋体"/>
                <w:szCs w:val="21"/>
              </w:rPr>
              <w:t>责任事项依据</w:t>
            </w:r>
          </w:p>
        </w:tc>
        <w:tc>
          <w:tcPr>
            <w:tcW w:w="7922" w:type="dxa"/>
          </w:tcPr>
          <w:p w14:paraId="79E9E4F8">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《农业行政处罚程序规定》第十七条：违法行为涉嫌构成犯罪的，农业行政处罚机关应当将案件移送司法机关，依法追究刑事责任，不得以行政处罚代替刑罚。</w:t>
            </w:r>
          </w:p>
          <w:p w14:paraId="0C5D97F6">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A826352">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《中华人民共和国行政处罚法》第二十三条：行政机关实施行政处罚时，应当责令当事人改正或者限期改正违法行为。</w:t>
            </w:r>
          </w:p>
          <w:p w14:paraId="198EAF9F">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《农业行政处罚程序规定》第十九条：执法人员调查处理农业行政处罚案件时，应当向当事人或者有关人员出示执法证件。有统一执法服装或执法标志的应当着装或佩戴执法标志。</w:t>
            </w:r>
          </w:p>
          <w:p w14:paraId="541B2985">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农业行政处罚机关不得因当事人申辩而加重处罚。</w:t>
            </w:r>
          </w:p>
          <w:p w14:paraId="0C93BC5B">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C3A107E">
            <w:pPr>
              <w:spacing w:line="300" w:lineRule="exact"/>
              <w:ind w:firstLine="420" w:firstLineChars="200"/>
              <w:rPr>
                <w:rFonts w:ascii="宋体" w:cs="宋体"/>
                <w:szCs w:val="21"/>
              </w:rPr>
            </w:pPr>
            <w:r>
              <w:rPr>
                <w:rFonts w:ascii="宋体" w:hAnsi="宋体" w:cs="宋体"/>
                <w:szCs w:val="21"/>
              </w:rPr>
              <w:t>2-4.</w:t>
            </w:r>
            <w:r>
              <w:rPr>
                <w:rFonts w:hint="eastAsia" w:ascii="宋体" w:hAnsi="宋体" w:cs="宋体"/>
                <w:szCs w:val="21"/>
              </w:rPr>
              <w:t>《农业行政处罚程序规定》第三十六条：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50DA35F9">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B7FB57E">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26A3272">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87E75D3">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CE4FE98">
            <w:pPr>
              <w:spacing w:line="300" w:lineRule="exact"/>
              <w:ind w:firstLine="420" w:firstLineChars="200"/>
              <w:rPr>
                <w:rFonts w:ascii="宋体" w:cs="宋体"/>
                <w:szCs w:val="21"/>
              </w:rPr>
            </w:pPr>
            <w:r>
              <w:rPr>
                <w:rFonts w:ascii="宋体" w:hAnsi="宋体" w:cs="宋体"/>
                <w:szCs w:val="21"/>
              </w:rPr>
              <w:t>7-1.</w:t>
            </w:r>
            <w:r>
              <w:rPr>
                <w:rFonts w:hint="eastAsia" w:ascii="宋体" w:hAnsi="宋体" w:cs="宋体"/>
                <w:szCs w:val="21"/>
              </w:rPr>
              <w:t>《农业行政处罚程序规定》第五十三条：除本规定第五十四、第五十五条规定外，农业行政处罚机关不得自行收缴罚款。决定罚款的农业行政处罚机关或执法人员应当书面告知当事人向指定的银行缴纳罚款。</w:t>
            </w:r>
          </w:p>
          <w:p w14:paraId="19455F4F">
            <w:pPr>
              <w:spacing w:line="300" w:lineRule="exact"/>
              <w:ind w:firstLine="420" w:firstLineChars="200"/>
              <w:rPr>
                <w:rFonts w:ascii="宋体" w:cs="宋体"/>
                <w:szCs w:val="21"/>
              </w:rPr>
            </w:pPr>
            <w:r>
              <w:rPr>
                <w:rFonts w:ascii="宋体" w:hAnsi="宋体" w:cs="宋体"/>
                <w:szCs w:val="21"/>
              </w:rPr>
              <w:t>7-2.</w:t>
            </w:r>
            <w:r>
              <w:rPr>
                <w:rFonts w:hint="eastAsia" w:ascii="宋体" w:hAnsi="宋体" w:cs="宋体"/>
                <w:szCs w:val="21"/>
              </w:rPr>
              <w:t>《农业行政处罚程序规定》第五十四条：依照本规定第二十二条的规定当场作出农业行政处罚决定，有下列情形之一的，执法人员可以当场收缴罚款：</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依法给予二十元以下罚款的；</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不当场收缴事后难以执行的。</w:t>
            </w:r>
          </w:p>
          <w:p w14:paraId="464F6166">
            <w:pPr>
              <w:spacing w:line="300" w:lineRule="exact"/>
              <w:ind w:firstLine="420" w:firstLineChars="200"/>
              <w:rPr>
                <w:rFonts w:ascii="宋体" w:cs="宋体"/>
                <w:szCs w:val="21"/>
              </w:rPr>
            </w:pPr>
            <w:r>
              <w:rPr>
                <w:rFonts w:ascii="宋体" w:hAnsi="宋体" w:cs="宋体"/>
                <w:szCs w:val="21"/>
              </w:rPr>
              <w:t>7-3.</w:t>
            </w:r>
            <w:r>
              <w:rPr>
                <w:rFonts w:hint="eastAsia" w:ascii="宋体" w:hAnsi="宋体" w:cs="宋体"/>
                <w:szCs w:val="21"/>
              </w:rPr>
              <w:t>《农业行政处罚程序规定》第五十五条：在边远、水上、交通不便地区，农业行政处罚机关及其执法人员依照本规定第二十二条、第三十九条的规定作出罚款决定后，当事人向指定的银行缴纳罚款确有困难，经当事人提出，农业行政处罚机关及其执法人员可以当场收缴罚款。</w:t>
            </w:r>
          </w:p>
          <w:p w14:paraId="4E88523B">
            <w:pPr>
              <w:spacing w:line="300" w:lineRule="exact"/>
              <w:ind w:firstLine="420" w:firstLineChars="200"/>
              <w:rPr>
                <w:rFonts w:ascii="宋体" w:cs="宋体"/>
                <w:szCs w:val="21"/>
              </w:rPr>
            </w:pPr>
            <w:r>
              <w:rPr>
                <w:rFonts w:ascii="宋体" w:hAnsi="宋体" w:cs="宋体"/>
                <w:szCs w:val="21"/>
              </w:rPr>
              <w:t>7-4.</w:t>
            </w:r>
            <w:r>
              <w:rPr>
                <w:rFonts w:hint="eastAsia" w:ascii="宋体" w:hAnsi="宋体" w:cs="宋体"/>
                <w:szCs w:val="21"/>
              </w:rPr>
              <w:t>《农业行政处罚程序规定》第五十六条：农业行政处罚机关及其执法人员当场收缴罚款的，应当向当事人出具省级财政部门统一制发的罚款收据，不出具财政部门统一制发的罚款收据的，当事人有权拒绝缴纳罚款。</w:t>
            </w:r>
          </w:p>
          <w:p w14:paraId="37F0B3C5">
            <w:pPr>
              <w:spacing w:line="300" w:lineRule="exact"/>
              <w:ind w:firstLine="420" w:firstLineChars="200"/>
              <w:rPr>
                <w:rFonts w:ascii="宋体" w:cs="宋体"/>
                <w:szCs w:val="21"/>
              </w:rPr>
            </w:pPr>
            <w:r>
              <w:rPr>
                <w:rFonts w:ascii="宋体" w:hAnsi="宋体" w:cs="宋体"/>
                <w:szCs w:val="21"/>
              </w:rPr>
              <w:t>7-5.</w:t>
            </w:r>
            <w:r>
              <w:rPr>
                <w:rFonts w:hint="eastAsia" w:ascii="宋体" w:hAnsi="宋体" w:cs="宋体"/>
                <w:szCs w:val="21"/>
              </w:rPr>
              <w:t>《农业行政处罚程序规定》第五十七条：执法人员当场收缴的罚款，应当自返回行政处罚机关所在地之日起二日内，交至农业行政处罚机关；在水上当场收缴的罚款，应当自抵岸之日起二日内交至农业行政处罚机关；农业行政处罚机关应当在二日内将罚款交至指定的银行。</w:t>
            </w:r>
          </w:p>
          <w:p w14:paraId="0838E9B0">
            <w:pPr>
              <w:spacing w:line="300" w:lineRule="exact"/>
              <w:ind w:firstLine="420" w:firstLineChars="200"/>
              <w:rPr>
                <w:rFonts w:ascii="宋体" w:cs="宋体"/>
                <w:szCs w:val="21"/>
              </w:rPr>
            </w:pPr>
            <w:r>
              <w:rPr>
                <w:rFonts w:ascii="宋体" w:hAnsi="宋体" w:cs="宋体"/>
                <w:szCs w:val="21"/>
              </w:rPr>
              <w:t>7-6.</w:t>
            </w:r>
            <w:r>
              <w:rPr>
                <w:rFonts w:hint="eastAsia" w:ascii="宋体" w:hAnsi="宋体" w:cs="宋体"/>
                <w:szCs w:val="21"/>
              </w:rPr>
              <w:t>《农业行政处罚程序规定》第五十八条：农业行政处罚决定依法作出后，当事人对行政处罚决定不服申请行政复议或者提起行政诉讼的，除法律另有规定外，行政处罚决定不停止执行。</w:t>
            </w:r>
          </w:p>
          <w:p w14:paraId="18D40412">
            <w:pPr>
              <w:spacing w:line="300" w:lineRule="exact"/>
              <w:ind w:firstLine="420" w:firstLineChars="200"/>
              <w:rPr>
                <w:rFonts w:ascii="宋体" w:cs="宋体"/>
                <w:szCs w:val="21"/>
              </w:rPr>
            </w:pPr>
            <w:r>
              <w:rPr>
                <w:rFonts w:ascii="宋体" w:hAnsi="宋体" w:cs="宋体"/>
                <w:szCs w:val="21"/>
              </w:rPr>
              <w:t>7-7.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29C5A382">
            <w:pPr>
              <w:spacing w:line="300" w:lineRule="exact"/>
              <w:ind w:firstLine="420" w:firstLineChars="200"/>
              <w:rPr>
                <w:rFonts w:ascii="宋体" w:cs="宋体"/>
                <w:szCs w:val="21"/>
              </w:rPr>
            </w:pPr>
            <w:r>
              <w:rPr>
                <w:rFonts w:ascii="宋体" w:hAnsi="宋体" w:cs="宋体"/>
                <w:szCs w:val="21"/>
              </w:rPr>
              <w:t>7-8.</w:t>
            </w:r>
            <w:r>
              <w:rPr>
                <w:rFonts w:hint="eastAsia" w:ascii="宋体" w:hAnsi="宋体" w:cs="宋体"/>
                <w:szCs w:val="21"/>
              </w:rPr>
              <w:t>《农业行政处罚程序规定》第六十一条：当事人确有经济困难，需要延期或者分期缴纳罚款的，当事人应当书面申请，经作出行政处罚决定的机关批准，可以暂缓或者分期缴纳。</w:t>
            </w:r>
          </w:p>
          <w:p w14:paraId="5FDD0C32">
            <w:pPr>
              <w:spacing w:line="300" w:lineRule="exact"/>
              <w:ind w:firstLine="401" w:firstLineChars="191"/>
              <w:rPr>
                <w:rFonts w:ascii="宋体" w:cs="宋体"/>
                <w:szCs w:val="21"/>
              </w:rPr>
            </w:pPr>
            <w:r>
              <w:rPr>
                <w:rFonts w:ascii="宋体" w:hAnsi="宋体" w:cs="宋体"/>
                <w:szCs w:val="21"/>
              </w:rPr>
              <w:t>7-9.</w:t>
            </w:r>
            <w:r>
              <w:rPr>
                <w:rFonts w:hint="eastAsia" w:ascii="宋体" w:hAnsi="宋体" w:cs="宋体"/>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tc>
      </w:tr>
      <w:tr w14:paraId="6D65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36763047">
            <w:pPr>
              <w:spacing w:line="300" w:lineRule="exact"/>
              <w:jc w:val="center"/>
              <w:rPr>
                <w:rFonts w:ascii="宋体" w:cs="宋体"/>
                <w:szCs w:val="21"/>
              </w:rPr>
            </w:pPr>
            <w:r>
              <w:rPr>
                <w:rFonts w:hint="eastAsia" w:ascii="宋体" w:hAnsi="宋体" w:cs="宋体"/>
                <w:szCs w:val="21"/>
              </w:rPr>
              <w:t>追责情形</w:t>
            </w:r>
          </w:p>
        </w:tc>
        <w:tc>
          <w:tcPr>
            <w:tcW w:w="7922" w:type="dxa"/>
            <w:vAlign w:val="center"/>
          </w:tcPr>
          <w:p w14:paraId="62DD7455">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51FC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EE1DEEB">
            <w:pPr>
              <w:spacing w:line="300" w:lineRule="exact"/>
              <w:jc w:val="center"/>
              <w:rPr>
                <w:rFonts w:ascii="宋体" w:cs="宋体"/>
                <w:szCs w:val="21"/>
              </w:rPr>
            </w:pPr>
            <w:r>
              <w:rPr>
                <w:rFonts w:hint="eastAsia" w:ascii="宋体" w:hAnsi="宋体" w:cs="宋体"/>
                <w:szCs w:val="21"/>
              </w:rPr>
              <w:t>监督电话</w:t>
            </w:r>
          </w:p>
        </w:tc>
        <w:tc>
          <w:tcPr>
            <w:tcW w:w="7922" w:type="dxa"/>
            <w:vAlign w:val="center"/>
          </w:tcPr>
          <w:p w14:paraId="17A89588">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77D4B41E">
      <w:pPr>
        <w:spacing w:line="400" w:lineRule="exact"/>
        <w:rPr>
          <w:rFonts w:ascii="宋体" w:cs="宋体"/>
          <w:szCs w:val="21"/>
        </w:rPr>
      </w:pPr>
    </w:p>
    <w:tbl>
      <w:tblPr>
        <w:tblStyle w:val="5"/>
        <w:tblpPr w:leftFromText="180" w:rightFromText="180" w:vertAnchor="text" w:horzAnchor="page" w:tblpX="1839" w:tblpY="170"/>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7947"/>
      </w:tblGrid>
      <w:tr w14:paraId="017F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61536BC1">
            <w:pPr>
              <w:spacing w:line="300" w:lineRule="exact"/>
              <w:jc w:val="center"/>
              <w:rPr>
                <w:rFonts w:ascii="宋体" w:cs="宋体"/>
                <w:szCs w:val="21"/>
              </w:rPr>
            </w:pPr>
            <w:r>
              <w:rPr>
                <w:rFonts w:hint="eastAsia" w:ascii="宋体" w:hAnsi="宋体" w:cs="宋体"/>
                <w:szCs w:val="21"/>
              </w:rPr>
              <w:t>序号</w:t>
            </w:r>
          </w:p>
        </w:tc>
        <w:tc>
          <w:tcPr>
            <w:tcW w:w="7947" w:type="dxa"/>
            <w:vAlign w:val="center"/>
          </w:tcPr>
          <w:p w14:paraId="7440BFCE">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18</w:t>
            </w:r>
          </w:p>
        </w:tc>
      </w:tr>
      <w:tr w14:paraId="0B07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5BD23FE1">
            <w:pPr>
              <w:spacing w:line="300" w:lineRule="exact"/>
              <w:jc w:val="center"/>
              <w:rPr>
                <w:rFonts w:ascii="宋体" w:cs="宋体"/>
                <w:szCs w:val="21"/>
              </w:rPr>
            </w:pPr>
            <w:r>
              <w:rPr>
                <w:rFonts w:hint="eastAsia" w:ascii="宋体" w:hAnsi="宋体" w:cs="宋体"/>
                <w:szCs w:val="21"/>
              </w:rPr>
              <w:t>权力类型</w:t>
            </w:r>
          </w:p>
        </w:tc>
        <w:tc>
          <w:tcPr>
            <w:tcW w:w="7947" w:type="dxa"/>
            <w:vAlign w:val="center"/>
          </w:tcPr>
          <w:p w14:paraId="74ECEBEE">
            <w:pPr>
              <w:spacing w:line="300" w:lineRule="exact"/>
              <w:jc w:val="center"/>
              <w:rPr>
                <w:rFonts w:ascii="宋体" w:cs="宋体"/>
                <w:szCs w:val="21"/>
              </w:rPr>
            </w:pPr>
            <w:r>
              <w:rPr>
                <w:rFonts w:hint="eastAsia" w:ascii="宋体" w:hAnsi="宋体" w:cs="宋体"/>
                <w:szCs w:val="21"/>
              </w:rPr>
              <w:t>行政处罚</w:t>
            </w:r>
          </w:p>
        </w:tc>
      </w:tr>
      <w:tr w14:paraId="78B7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3D6FC703">
            <w:pPr>
              <w:spacing w:line="300" w:lineRule="exact"/>
              <w:jc w:val="center"/>
              <w:rPr>
                <w:rFonts w:ascii="宋体" w:cs="宋体"/>
                <w:szCs w:val="21"/>
              </w:rPr>
            </w:pPr>
            <w:r>
              <w:rPr>
                <w:rFonts w:hint="eastAsia" w:ascii="宋体" w:hAnsi="宋体" w:cs="宋体"/>
                <w:szCs w:val="21"/>
              </w:rPr>
              <w:t>权力项目名称</w:t>
            </w:r>
          </w:p>
        </w:tc>
        <w:tc>
          <w:tcPr>
            <w:tcW w:w="7947" w:type="dxa"/>
            <w:vAlign w:val="center"/>
          </w:tcPr>
          <w:p w14:paraId="706CD876">
            <w:pPr>
              <w:spacing w:line="300" w:lineRule="exact"/>
              <w:ind w:firstLine="420" w:firstLineChars="200"/>
              <w:rPr>
                <w:rFonts w:ascii="宋体" w:cs="宋体"/>
                <w:szCs w:val="21"/>
              </w:rPr>
            </w:pPr>
            <w:r>
              <w:rPr>
                <w:rFonts w:hint="eastAsia" w:ascii="宋体" w:hAnsi="宋体" w:cs="宋体"/>
                <w:szCs w:val="21"/>
              </w:rPr>
              <w:t>对奶畜养殖者、生鲜乳收购者在发生乳品质量安全事故后未报告、处置的处罚</w:t>
            </w:r>
          </w:p>
        </w:tc>
      </w:tr>
      <w:tr w14:paraId="2E5A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08FFC5A5">
            <w:pPr>
              <w:spacing w:line="300" w:lineRule="exact"/>
              <w:jc w:val="center"/>
              <w:rPr>
                <w:rFonts w:ascii="宋体" w:cs="宋体"/>
                <w:szCs w:val="21"/>
              </w:rPr>
            </w:pPr>
            <w:r>
              <w:rPr>
                <w:rFonts w:hint="eastAsia" w:ascii="宋体" w:hAnsi="宋体" w:cs="宋体"/>
                <w:szCs w:val="21"/>
              </w:rPr>
              <w:t>实施依据</w:t>
            </w:r>
          </w:p>
        </w:tc>
        <w:tc>
          <w:tcPr>
            <w:tcW w:w="7947" w:type="dxa"/>
          </w:tcPr>
          <w:p w14:paraId="04589FD3">
            <w:pPr>
              <w:spacing w:line="300" w:lineRule="exact"/>
              <w:ind w:firstLine="420" w:firstLineChars="200"/>
              <w:rPr>
                <w:rFonts w:ascii="宋体" w:cs="宋体"/>
                <w:szCs w:val="21"/>
              </w:rPr>
            </w:pPr>
            <w:r>
              <w:rPr>
                <w:rFonts w:hint="eastAsia" w:ascii="宋体" w:hAnsi="宋体" w:cs="宋体"/>
                <w:szCs w:val="21"/>
              </w:rPr>
              <w:t>《乳品质量安全监督管理条例》第五十九条：奶畜养殖者、生鲜乳收购者、乳制品生产企业和销售者在发生乳品质量安全事故后未报告、处置的，由畜牧兽医、质量监督、工商行政管理、食品药品监督等部门依据各自职责，责令改正，给予警告；毁灭有关证据的，责令停产停业，并处</w:t>
            </w:r>
            <w:r>
              <w:rPr>
                <w:rFonts w:ascii="宋体" w:hAnsi="宋体" w:cs="宋体"/>
                <w:szCs w:val="21"/>
              </w:rPr>
              <w:t>10</w:t>
            </w:r>
            <w:r>
              <w:rPr>
                <w:rFonts w:hint="eastAsia" w:ascii="宋体" w:hAnsi="宋体" w:cs="宋体"/>
                <w:szCs w:val="21"/>
              </w:rPr>
              <w:t>万元以上</w:t>
            </w:r>
            <w:r>
              <w:rPr>
                <w:rFonts w:ascii="宋体" w:hAnsi="宋体" w:cs="宋体"/>
                <w:szCs w:val="21"/>
              </w:rPr>
              <w:t>20</w:t>
            </w:r>
            <w:r>
              <w:rPr>
                <w:rFonts w:hint="eastAsia" w:ascii="宋体" w:hAnsi="宋体" w:cs="宋体"/>
                <w:szCs w:val="21"/>
              </w:rPr>
              <w:t>万元以下罚款；造成严重后果的，由发证机关吊销许可证照；构成犯罪的，依法追究刑事责任。</w:t>
            </w:r>
          </w:p>
        </w:tc>
      </w:tr>
      <w:tr w14:paraId="6D04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558F8ED2">
            <w:pPr>
              <w:spacing w:line="300" w:lineRule="exact"/>
              <w:jc w:val="center"/>
              <w:rPr>
                <w:rFonts w:ascii="宋体" w:cs="宋体"/>
                <w:szCs w:val="21"/>
              </w:rPr>
            </w:pPr>
            <w:r>
              <w:rPr>
                <w:rFonts w:hint="eastAsia" w:ascii="宋体" w:hAnsi="宋体" w:cs="宋体"/>
                <w:szCs w:val="21"/>
              </w:rPr>
              <w:t>责任主体</w:t>
            </w:r>
          </w:p>
        </w:tc>
        <w:tc>
          <w:tcPr>
            <w:tcW w:w="7947" w:type="dxa"/>
            <w:vAlign w:val="center"/>
          </w:tcPr>
          <w:p w14:paraId="3F7D3FD9">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4F7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7E241020">
            <w:pPr>
              <w:spacing w:line="300" w:lineRule="exact"/>
              <w:jc w:val="center"/>
              <w:rPr>
                <w:rFonts w:ascii="宋体" w:cs="宋体"/>
                <w:szCs w:val="21"/>
              </w:rPr>
            </w:pPr>
            <w:r>
              <w:rPr>
                <w:rFonts w:hint="eastAsia" w:ascii="宋体" w:hAnsi="宋体" w:cs="宋体"/>
                <w:szCs w:val="21"/>
              </w:rPr>
              <w:t>责任事项</w:t>
            </w:r>
          </w:p>
        </w:tc>
        <w:tc>
          <w:tcPr>
            <w:tcW w:w="7947" w:type="dxa"/>
            <w:vAlign w:val="center"/>
          </w:tcPr>
          <w:p w14:paraId="3C1DCE90">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立案责任：发现奶畜养殖者、生鲜乳收购者涉嫌在发生乳品质量安全事故后未报告、处置的行为予以审查，决定是否立案。</w:t>
            </w:r>
          </w:p>
          <w:p w14:paraId="2C185C74">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339EC460">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3C691929">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1ED27C0D">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2D916072">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7CBDBB24">
            <w:pPr>
              <w:spacing w:line="300" w:lineRule="exact"/>
              <w:ind w:firstLine="420" w:firstLineChars="200"/>
              <w:jc w:val="left"/>
              <w:rPr>
                <w:rFonts w:ascii="宋体" w:cs="宋体"/>
                <w:kern w:val="0"/>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3342DB85">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0D3B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5E589085">
            <w:pPr>
              <w:spacing w:line="300" w:lineRule="exact"/>
              <w:jc w:val="center"/>
              <w:rPr>
                <w:rFonts w:ascii="宋体" w:cs="宋体"/>
                <w:szCs w:val="21"/>
              </w:rPr>
            </w:pPr>
            <w:r>
              <w:rPr>
                <w:rFonts w:hint="eastAsia" w:ascii="宋体" w:hAnsi="宋体" w:cs="宋体"/>
                <w:szCs w:val="21"/>
              </w:rPr>
              <w:t>责任事项依据</w:t>
            </w:r>
          </w:p>
        </w:tc>
        <w:tc>
          <w:tcPr>
            <w:tcW w:w="7947" w:type="dxa"/>
          </w:tcPr>
          <w:p w14:paraId="22001BD9">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《农业行政处罚程序规定》第十七条：违法行为涉嫌构成犯罪的，农业行政处罚机关应当将案件移送司法机关，依法追究刑事责任，不得以行政处罚代替刑罚。</w:t>
            </w:r>
          </w:p>
          <w:p w14:paraId="3A5CBB1D">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F5AD1B9">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《中华人民共和国行政处罚法》第二十三条：行政机关实施行政处罚时，应当责令当事人改正或者限期改正违法行为。</w:t>
            </w:r>
          </w:p>
          <w:p w14:paraId="701DCCCC">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《农业行政处罚程序规定》第十九条：执法人员调查处理农业行政处罚案件时，应当向当事人或者有关人员出示执法证件。有统一执法服装或执法标志的应当着装或佩戴执法标志。</w:t>
            </w:r>
          </w:p>
          <w:p w14:paraId="012D5B6C">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农业行政处罚机关不得因当事人申辩而加重处罚。</w:t>
            </w:r>
          </w:p>
          <w:p w14:paraId="5595F826">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CAE234D">
            <w:pPr>
              <w:spacing w:line="300" w:lineRule="exact"/>
              <w:ind w:firstLine="420" w:firstLineChars="200"/>
              <w:rPr>
                <w:rFonts w:ascii="宋体" w:cs="宋体"/>
                <w:szCs w:val="21"/>
              </w:rPr>
            </w:pPr>
            <w:r>
              <w:rPr>
                <w:rFonts w:ascii="宋体" w:hAnsi="宋体" w:cs="宋体"/>
                <w:szCs w:val="21"/>
              </w:rPr>
              <w:t>2-4.</w:t>
            </w:r>
            <w:r>
              <w:rPr>
                <w:rFonts w:hint="eastAsia" w:ascii="宋体" w:hAnsi="宋体" w:cs="宋体"/>
                <w:szCs w:val="21"/>
              </w:rPr>
              <w:t>《农业行政处罚程序规定》第三十六条：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320DABBD">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FA8E72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E8C367D">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12B024C">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C1E0E7D">
            <w:pPr>
              <w:spacing w:line="300" w:lineRule="exact"/>
              <w:ind w:firstLine="420" w:firstLineChars="200"/>
              <w:rPr>
                <w:rFonts w:ascii="宋体" w:cs="宋体"/>
                <w:szCs w:val="21"/>
              </w:rPr>
            </w:pPr>
            <w:r>
              <w:rPr>
                <w:rFonts w:ascii="宋体" w:hAnsi="宋体" w:cs="宋体"/>
                <w:szCs w:val="21"/>
              </w:rPr>
              <w:t>7-1.</w:t>
            </w:r>
            <w:r>
              <w:rPr>
                <w:rFonts w:hint="eastAsia" w:ascii="宋体" w:hAnsi="宋体" w:cs="宋体"/>
                <w:szCs w:val="21"/>
              </w:rPr>
              <w:t>《农业行政处罚程序规定》第五十三条：除本规定第五十四、第五十五条规定外，农业行政处罚机关不得自行收缴罚款。决定罚款的农业行政处罚机关或执法人员应当书面告知当事人向指定的银行缴纳罚款。</w:t>
            </w:r>
          </w:p>
          <w:p w14:paraId="79A29898">
            <w:pPr>
              <w:spacing w:line="300" w:lineRule="exact"/>
              <w:ind w:firstLine="420" w:firstLineChars="200"/>
              <w:rPr>
                <w:rFonts w:ascii="宋体" w:cs="宋体"/>
                <w:szCs w:val="21"/>
              </w:rPr>
            </w:pPr>
            <w:r>
              <w:rPr>
                <w:rFonts w:ascii="宋体" w:hAnsi="宋体" w:cs="宋体"/>
                <w:szCs w:val="21"/>
              </w:rPr>
              <w:t>7-2.</w:t>
            </w:r>
            <w:r>
              <w:rPr>
                <w:rFonts w:hint="eastAsia" w:ascii="宋体" w:hAnsi="宋体" w:cs="宋体"/>
                <w:szCs w:val="21"/>
              </w:rPr>
              <w:t>《农业行政处罚程序规定》第五十四条：依照本规定第二十二条的规定当场作出农业行政处罚决定，有下列情形之一的，执法人员可以当场收缴罚款：</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依法给予二十元以下罚款的；</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不当场收缴事后难以执行的。</w:t>
            </w:r>
          </w:p>
          <w:p w14:paraId="33AC1076">
            <w:pPr>
              <w:spacing w:line="300" w:lineRule="exact"/>
              <w:ind w:firstLine="420" w:firstLineChars="200"/>
              <w:rPr>
                <w:rFonts w:ascii="宋体" w:cs="宋体"/>
                <w:szCs w:val="21"/>
              </w:rPr>
            </w:pPr>
            <w:r>
              <w:rPr>
                <w:rFonts w:ascii="宋体" w:hAnsi="宋体" w:cs="宋体"/>
                <w:szCs w:val="21"/>
              </w:rPr>
              <w:t>7-3.</w:t>
            </w:r>
            <w:r>
              <w:rPr>
                <w:rFonts w:hint="eastAsia" w:ascii="宋体" w:hAnsi="宋体" w:cs="宋体"/>
                <w:szCs w:val="21"/>
              </w:rPr>
              <w:t>《农业行政处罚程序规定》第五十五条：在边远、水上、交通不便地区，农业行政处罚机关及其执法人员依照本规定第二十二条、第三十九条的规定作出罚款决定后，当事人向指定的银行缴纳罚款确有困难，经当事人提出，农业行政处罚机关及其执法人员可以当场收缴罚款。</w:t>
            </w:r>
          </w:p>
          <w:p w14:paraId="556A418E">
            <w:pPr>
              <w:spacing w:line="300" w:lineRule="exact"/>
              <w:ind w:firstLine="420" w:firstLineChars="200"/>
              <w:rPr>
                <w:rFonts w:ascii="宋体" w:cs="宋体"/>
                <w:szCs w:val="21"/>
              </w:rPr>
            </w:pPr>
            <w:r>
              <w:rPr>
                <w:rFonts w:ascii="宋体" w:hAnsi="宋体" w:cs="宋体"/>
                <w:szCs w:val="21"/>
              </w:rPr>
              <w:t>7-4.</w:t>
            </w:r>
            <w:r>
              <w:rPr>
                <w:rFonts w:hint="eastAsia" w:ascii="宋体" w:hAnsi="宋体" w:cs="宋体"/>
                <w:szCs w:val="21"/>
              </w:rPr>
              <w:t>《农业行政处罚程序规定》第五十六条：农业行政处罚机关及其执法人员当场收缴罚款的，应当向当事人出具省级财政部门统一制发的罚款收据，不出具财政部门统一制发的罚款收据的，当事人有权拒绝缴纳罚款。</w:t>
            </w:r>
          </w:p>
          <w:p w14:paraId="4476071D">
            <w:pPr>
              <w:spacing w:line="300" w:lineRule="exact"/>
              <w:ind w:firstLine="420" w:firstLineChars="200"/>
              <w:rPr>
                <w:rFonts w:ascii="宋体" w:cs="宋体"/>
                <w:szCs w:val="21"/>
              </w:rPr>
            </w:pPr>
            <w:r>
              <w:rPr>
                <w:rFonts w:ascii="宋体" w:hAnsi="宋体" w:cs="宋体"/>
                <w:szCs w:val="21"/>
              </w:rPr>
              <w:t>7-5.</w:t>
            </w:r>
            <w:r>
              <w:rPr>
                <w:rFonts w:hint="eastAsia" w:ascii="宋体" w:hAnsi="宋体" w:cs="宋体"/>
                <w:szCs w:val="21"/>
              </w:rPr>
              <w:t>《农业行政处罚程序规定》第五十七条：执法人员当场收缴的罚款，应当自返回行政处罚机关所在地之日起二日内，交至农业行政处罚机关；在水上当场收缴的罚款，应当自抵岸之日起二日内交至农业行政处罚机关；农业行政处罚机关应当在二日内将罚款交至指定的银行。</w:t>
            </w:r>
          </w:p>
          <w:p w14:paraId="11C73276">
            <w:pPr>
              <w:spacing w:line="300" w:lineRule="exact"/>
              <w:ind w:firstLine="420" w:firstLineChars="200"/>
              <w:rPr>
                <w:rFonts w:ascii="宋体" w:cs="宋体"/>
                <w:szCs w:val="21"/>
              </w:rPr>
            </w:pPr>
            <w:r>
              <w:rPr>
                <w:rFonts w:ascii="宋体" w:hAnsi="宋体" w:cs="宋体"/>
                <w:szCs w:val="21"/>
              </w:rPr>
              <w:t>7-6.</w:t>
            </w:r>
            <w:r>
              <w:rPr>
                <w:rFonts w:hint="eastAsia" w:ascii="宋体" w:hAnsi="宋体" w:cs="宋体"/>
                <w:szCs w:val="21"/>
              </w:rPr>
              <w:t>《农业行政处罚程序规定》第五十八条：农业行政处罚决定依法作出后，当事人对行政处罚决定不服申请行政复议或者提起行政诉讼的，除法律另有规定外，行政处罚决定不停止执行。</w:t>
            </w:r>
          </w:p>
          <w:p w14:paraId="5FD4DFAD">
            <w:pPr>
              <w:spacing w:line="300" w:lineRule="exact"/>
              <w:ind w:firstLine="420" w:firstLineChars="200"/>
              <w:rPr>
                <w:rFonts w:ascii="宋体" w:cs="宋体"/>
                <w:szCs w:val="21"/>
              </w:rPr>
            </w:pPr>
            <w:r>
              <w:rPr>
                <w:rFonts w:ascii="宋体" w:hAnsi="宋体" w:cs="宋体"/>
                <w:szCs w:val="21"/>
              </w:rPr>
              <w:t>7-7.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03A6E98F">
            <w:pPr>
              <w:spacing w:line="300" w:lineRule="exact"/>
              <w:ind w:firstLine="420" w:firstLineChars="200"/>
              <w:rPr>
                <w:rFonts w:ascii="宋体" w:cs="宋体"/>
                <w:szCs w:val="21"/>
              </w:rPr>
            </w:pPr>
            <w:r>
              <w:rPr>
                <w:rFonts w:ascii="宋体" w:hAnsi="宋体" w:cs="宋体"/>
                <w:szCs w:val="21"/>
              </w:rPr>
              <w:t>7-8.</w:t>
            </w:r>
            <w:r>
              <w:rPr>
                <w:rFonts w:hint="eastAsia" w:ascii="宋体" w:hAnsi="宋体" w:cs="宋体"/>
                <w:szCs w:val="21"/>
              </w:rPr>
              <w:t>《农业行政处罚程序规定》第六十一条：当事人确有经济困难，需要延期或者分期缴纳罚款的，当事人应当书面申请，经作出行政处罚决定的机关批准，可以暂缓或者分期缴纳。</w:t>
            </w:r>
          </w:p>
          <w:p w14:paraId="09678C67">
            <w:pPr>
              <w:spacing w:line="300" w:lineRule="exact"/>
              <w:ind w:firstLine="401" w:firstLineChars="191"/>
              <w:rPr>
                <w:rFonts w:ascii="宋体" w:cs="宋体"/>
                <w:szCs w:val="21"/>
              </w:rPr>
            </w:pPr>
            <w:r>
              <w:rPr>
                <w:rFonts w:ascii="宋体" w:hAnsi="宋体" w:cs="宋体"/>
                <w:szCs w:val="21"/>
              </w:rPr>
              <w:t>7-9.</w:t>
            </w:r>
            <w:r>
              <w:rPr>
                <w:rFonts w:hint="eastAsia" w:ascii="宋体" w:hAnsi="宋体" w:cs="宋体"/>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tc>
      </w:tr>
      <w:tr w14:paraId="7673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69695260">
            <w:pPr>
              <w:spacing w:line="300" w:lineRule="exact"/>
              <w:jc w:val="center"/>
              <w:rPr>
                <w:rFonts w:ascii="宋体" w:cs="宋体"/>
                <w:szCs w:val="21"/>
              </w:rPr>
            </w:pPr>
            <w:r>
              <w:rPr>
                <w:rFonts w:hint="eastAsia" w:ascii="宋体" w:hAnsi="宋体" w:cs="宋体"/>
                <w:szCs w:val="21"/>
              </w:rPr>
              <w:t>追责情形</w:t>
            </w:r>
          </w:p>
        </w:tc>
        <w:tc>
          <w:tcPr>
            <w:tcW w:w="7947" w:type="dxa"/>
            <w:vAlign w:val="center"/>
          </w:tcPr>
          <w:p w14:paraId="3CB14B76">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460D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1883324D">
            <w:pPr>
              <w:spacing w:line="300" w:lineRule="exact"/>
              <w:jc w:val="center"/>
              <w:rPr>
                <w:rFonts w:ascii="宋体" w:cs="宋体"/>
                <w:szCs w:val="21"/>
              </w:rPr>
            </w:pPr>
            <w:r>
              <w:rPr>
                <w:rFonts w:hint="eastAsia" w:ascii="宋体" w:hAnsi="宋体" w:cs="宋体"/>
                <w:szCs w:val="21"/>
              </w:rPr>
              <w:t>监督电话</w:t>
            </w:r>
          </w:p>
        </w:tc>
        <w:tc>
          <w:tcPr>
            <w:tcW w:w="7947" w:type="dxa"/>
            <w:vAlign w:val="center"/>
          </w:tcPr>
          <w:p w14:paraId="28106F6E">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3F100CAC">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7881"/>
      </w:tblGrid>
      <w:tr w14:paraId="122E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7D100BAD">
            <w:pPr>
              <w:spacing w:line="300" w:lineRule="exact"/>
              <w:jc w:val="center"/>
              <w:rPr>
                <w:rFonts w:ascii="宋体" w:cs="宋体"/>
                <w:szCs w:val="21"/>
              </w:rPr>
            </w:pPr>
            <w:r>
              <w:rPr>
                <w:rFonts w:hint="eastAsia" w:ascii="宋体" w:hAnsi="宋体" w:cs="宋体"/>
                <w:szCs w:val="21"/>
              </w:rPr>
              <w:t>序号</w:t>
            </w:r>
          </w:p>
        </w:tc>
        <w:tc>
          <w:tcPr>
            <w:tcW w:w="7881" w:type="dxa"/>
            <w:vAlign w:val="center"/>
          </w:tcPr>
          <w:p w14:paraId="1D58DD8A">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19</w:t>
            </w:r>
          </w:p>
        </w:tc>
      </w:tr>
      <w:tr w14:paraId="0753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411E386D">
            <w:pPr>
              <w:spacing w:line="300" w:lineRule="exact"/>
              <w:jc w:val="center"/>
              <w:rPr>
                <w:rFonts w:ascii="宋体" w:cs="宋体"/>
                <w:szCs w:val="21"/>
              </w:rPr>
            </w:pPr>
            <w:r>
              <w:rPr>
                <w:rFonts w:hint="eastAsia" w:ascii="宋体" w:hAnsi="宋体" w:cs="宋体"/>
                <w:szCs w:val="21"/>
              </w:rPr>
              <w:t>权力类型</w:t>
            </w:r>
          </w:p>
        </w:tc>
        <w:tc>
          <w:tcPr>
            <w:tcW w:w="7881" w:type="dxa"/>
            <w:vAlign w:val="center"/>
          </w:tcPr>
          <w:p w14:paraId="20538489">
            <w:pPr>
              <w:spacing w:line="300" w:lineRule="exact"/>
              <w:jc w:val="center"/>
              <w:rPr>
                <w:rFonts w:ascii="宋体" w:cs="宋体"/>
                <w:szCs w:val="21"/>
              </w:rPr>
            </w:pPr>
            <w:r>
              <w:rPr>
                <w:rFonts w:hint="eastAsia" w:ascii="宋体" w:hAnsi="宋体" w:cs="宋体"/>
                <w:szCs w:val="21"/>
              </w:rPr>
              <w:t>行政处罚</w:t>
            </w:r>
          </w:p>
        </w:tc>
      </w:tr>
      <w:tr w14:paraId="52AA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770017BF">
            <w:pPr>
              <w:spacing w:line="300" w:lineRule="exact"/>
              <w:jc w:val="center"/>
              <w:rPr>
                <w:rFonts w:ascii="宋体" w:cs="宋体"/>
                <w:szCs w:val="21"/>
              </w:rPr>
            </w:pPr>
            <w:r>
              <w:rPr>
                <w:rFonts w:hint="eastAsia" w:ascii="宋体" w:hAnsi="宋体" w:cs="宋体"/>
                <w:szCs w:val="21"/>
              </w:rPr>
              <w:t>权力项目名称</w:t>
            </w:r>
          </w:p>
        </w:tc>
        <w:tc>
          <w:tcPr>
            <w:tcW w:w="7881" w:type="dxa"/>
            <w:vAlign w:val="center"/>
          </w:tcPr>
          <w:p w14:paraId="1F52179C">
            <w:pPr>
              <w:spacing w:line="300" w:lineRule="exact"/>
              <w:ind w:firstLine="420" w:firstLineChars="200"/>
              <w:rPr>
                <w:rFonts w:ascii="宋体" w:cs="宋体"/>
                <w:szCs w:val="21"/>
              </w:rPr>
            </w:pPr>
            <w:r>
              <w:rPr>
                <w:rFonts w:hint="eastAsia" w:ascii="宋体" w:hAnsi="宋体" w:cs="宋体"/>
                <w:szCs w:val="21"/>
              </w:rPr>
              <w:t>对</w:t>
            </w:r>
            <w:r>
              <w:rPr>
                <w:rFonts w:hint="eastAsia" w:ascii="宋体" w:hAnsi="宋体" w:cs="宋体"/>
                <w:szCs w:val="21"/>
                <w:lang w:eastAsia="zh-CN"/>
              </w:rPr>
              <w:t>违规收购生鲜乳</w:t>
            </w:r>
            <w:r>
              <w:rPr>
                <w:rFonts w:hint="eastAsia" w:ascii="宋体" w:hAnsi="宋体" w:cs="宋体"/>
                <w:szCs w:val="21"/>
              </w:rPr>
              <w:t>的处罚</w:t>
            </w:r>
          </w:p>
        </w:tc>
      </w:tr>
      <w:tr w14:paraId="24D3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179" w:type="dxa"/>
            <w:vAlign w:val="center"/>
          </w:tcPr>
          <w:p w14:paraId="3301A39B">
            <w:pPr>
              <w:spacing w:line="300" w:lineRule="exact"/>
              <w:jc w:val="center"/>
              <w:rPr>
                <w:rFonts w:ascii="宋体" w:cs="宋体"/>
                <w:szCs w:val="21"/>
              </w:rPr>
            </w:pPr>
            <w:r>
              <w:rPr>
                <w:rFonts w:hint="eastAsia" w:ascii="宋体" w:hAnsi="宋体" w:cs="宋体"/>
                <w:szCs w:val="21"/>
              </w:rPr>
              <w:t>实施依据</w:t>
            </w:r>
          </w:p>
        </w:tc>
        <w:tc>
          <w:tcPr>
            <w:tcW w:w="7881" w:type="dxa"/>
          </w:tcPr>
          <w:p w14:paraId="1F0F6445">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《乳品质量安全监督管理条例》第六十条：有下列情形之一的，由县级以上地方人民政府畜牧兽医主管部门没收违法所得、违法收购的生鲜乳和相关的设备、设施等物品，并处违法乳品货值金额</w:t>
            </w:r>
            <w:r>
              <w:rPr>
                <w:rFonts w:ascii="宋体" w:hAnsi="宋体" w:cs="宋体"/>
                <w:szCs w:val="21"/>
              </w:rPr>
              <w:t>5</w:t>
            </w:r>
            <w:r>
              <w:rPr>
                <w:rFonts w:hint="eastAsia" w:ascii="宋体" w:hAnsi="宋体" w:cs="宋体"/>
                <w:szCs w:val="21"/>
              </w:rPr>
              <w:t>倍以上</w:t>
            </w:r>
            <w:r>
              <w:rPr>
                <w:rFonts w:ascii="宋体" w:hAnsi="宋体" w:cs="宋体"/>
                <w:szCs w:val="21"/>
              </w:rPr>
              <w:t>10</w:t>
            </w:r>
            <w:r>
              <w:rPr>
                <w:rFonts w:hint="eastAsia" w:ascii="宋体" w:hAnsi="宋体" w:cs="宋体"/>
                <w:szCs w:val="21"/>
              </w:rPr>
              <w:t>倍以下罚款；有许可证照的，由发证机关吊销许可证照：（一）未取得生鲜乳收购许可证收购生鲜乳的；（二）生鲜乳收购站取得生鲜乳收购许可证后，不再符合许可条件继续从事生鲜乳收购的；（三）生鲜乳收购站收购本条例第二十四条规定禁止收购的生鲜乳的。</w:t>
            </w:r>
          </w:p>
          <w:p w14:paraId="0E72458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农业部《奶畜养殖和生鲜乳收购运输环节违法行为依法从重处罚的规定》（农牧发〔</w:t>
            </w:r>
            <w:r>
              <w:rPr>
                <w:rFonts w:ascii="宋体" w:hAnsi="宋体" w:cs="宋体"/>
                <w:szCs w:val="21"/>
              </w:rPr>
              <w:t>2011</w:t>
            </w:r>
            <w:r>
              <w:rPr>
                <w:rFonts w:hint="eastAsia" w:ascii="宋体" w:hAnsi="宋体" w:cs="宋体"/>
                <w:szCs w:val="21"/>
              </w:rPr>
              <w:t>〕</w:t>
            </w:r>
            <w:r>
              <w:rPr>
                <w:rFonts w:ascii="宋体" w:hAnsi="宋体" w:cs="宋体"/>
                <w:szCs w:val="21"/>
              </w:rPr>
              <w:t>4</w:t>
            </w:r>
            <w:r>
              <w:rPr>
                <w:rFonts w:hint="eastAsia" w:ascii="宋体" w:hAnsi="宋体" w:cs="宋体"/>
                <w:szCs w:val="21"/>
              </w:rPr>
              <w:t>号），第四条：未取得生鲜乳收购许可证收购生鲜乳的，或者收购《乳品质量安全监督管理条例》第二十四条规定禁止收购的生鲜乳的，依照《乳品质量安全监督管理条例》第六十条的规定，没收违法所得、违法收购的生鲜乳和相关的设备、设施等物品，并处违法收购的生鲜乳货值金额</w:t>
            </w:r>
            <w:r>
              <w:rPr>
                <w:rFonts w:ascii="宋体" w:hAnsi="宋体" w:cs="宋体"/>
                <w:szCs w:val="21"/>
              </w:rPr>
              <w:t>8</w:t>
            </w:r>
            <w:r>
              <w:rPr>
                <w:rFonts w:hint="eastAsia" w:ascii="宋体" w:hAnsi="宋体" w:cs="宋体"/>
                <w:szCs w:val="21"/>
              </w:rPr>
              <w:t>倍以上</w:t>
            </w:r>
            <w:r>
              <w:rPr>
                <w:rFonts w:ascii="宋体" w:hAnsi="宋体" w:cs="宋体"/>
                <w:szCs w:val="21"/>
              </w:rPr>
              <w:t>10</w:t>
            </w:r>
            <w:r>
              <w:rPr>
                <w:rFonts w:hint="eastAsia" w:ascii="宋体" w:hAnsi="宋体" w:cs="宋体"/>
                <w:szCs w:val="21"/>
              </w:rPr>
              <w:t>倍以下罚款；有生鲜乳收购许可证的，由发证机关吊销许可证。</w:t>
            </w:r>
          </w:p>
        </w:tc>
      </w:tr>
      <w:tr w14:paraId="2F6F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7C9D4433">
            <w:pPr>
              <w:spacing w:line="300" w:lineRule="exact"/>
              <w:jc w:val="center"/>
              <w:rPr>
                <w:rFonts w:ascii="宋体" w:cs="宋体"/>
                <w:szCs w:val="21"/>
              </w:rPr>
            </w:pPr>
            <w:r>
              <w:rPr>
                <w:rFonts w:hint="eastAsia" w:ascii="宋体" w:hAnsi="宋体" w:cs="宋体"/>
                <w:szCs w:val="21"/>
              </w:rPr>
              <w:t>责任主体</w:t>
            </w:r>
          </w:p>
        </w:tc>
        <w:tc>
          <w:tcPr>
            <w:tcW w:w="7881" w:type="dxa"/>
            <w:vAlign w:val="center"/>
          </w:tcPr>
          <w:p w14:paraId="11CD95F2">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A65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799D293">
            <w:pPr>
              <w:spacing w:line="300" w:lineRule="exact"/>
              <w:jc w:val="center"/>
              <w:rPr>
                <w:rFonts w:ascii="宋体" w:cs="宋体"/>
                <w:szCs w:val="21"/>
              </w:rPr>
            </w:pPr>
            <w:r>
              <w:rPr>
                <w:rFonts w:hint="eastAsia" w:ascii="宋体" w:hAnsi="宋体" w:cs="宋体"/>
                <w:szCs w:val="21"/>
              </w:rPr>
              <w:t>责任事项</w:t>
            </w:r>
          </w:p>
        </w:tc>
        <w:tc>
          <w:tcPr>
            <w:tcW w:w="7881" w:type="dxa"/>
            <w:vAlign w:val="center"/>
          </w:tcPr>
          <w:p w14:paraId="32B9C6F3">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涉嫌未取得生鲜乳收购许可证收购生鲜乳；生鲜乳收购站取得生鲜乳收购许可证后，不再符合许可条件继续从事生鲜乳收购；生鲜乳收购站收购国家规定禁止收购的生鲜乳的行为予以审查，决定是否立案。</w:t>
            </w:r>
          </w:p>
          <w:p w14:paraId="211A62F0">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调查责任：对立案的案件，指定专人负责，及时组织调查取证，与当事人有直接利害关系的应当回避。执法人员不得少于两人，调查时应出示证件，允许当事人辩解。</w:t>
            </w:r>
          </w:p>
          <w:p w14:paraId="1F6FEBFA">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审查责任：审理案件调查报告，对案件违法事实、证据、调查取证程序、法律适用、处罚种类和幅度、当事人陈述和申辩，提出处理意见。</w:t>
            </w:r>
          </w:p>
          <w:p w14:paraId="44D43FD3">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告知责任：作出行政处罚决定前，应制作《行政处罚事先告知书》送达当事人，符合听证规定的，制作并送达《行政处罚听证告知书》。</w:t>
            </w:r>
          </w:p>
          <w:p w14:paraId="514A8CB3">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决定责任：</w:t>
            </w:r>
            <w:r>
              <w:rPr>
                <w:rFonts w:hint="eastAsia" w:ascii="宋体" w:hAnsi="宋体" w:cs="宋体"/>
                <w:kern w:val="0"/>
                <w:szCs w:val="21"/>
              </w:rPr>
              <w:t>作出处罚决定，</w:t>
            </w:r>
            <w:r>
              <w:rPr>
                <w:rFonts w:hint="eastAsia" w:ascii="宋体" w:hAnsi="宋体" w:cs="宋体"/>
                <w:szCs w:val="21"/>
              </w:rPr>
              <w:t>制作《行政处罚决定书》，并载明行政处罚告知、当事人陈述申辩或者听证情况等内容。</w:t>
            </w:r>
          </w:p>
          <w:p w14:paraId="23249D10">
            <w:pPr>
              <w:spacing w:line="300" w:lineRule="exact"/>
              <w:ind w:firstLine="420" w:firstLineChars="200"/>
              <w:jc w:val="left"/>
              <w:rPr>
                <w:rFonts w:ascii="宋体" w:cs="宋体"/>
                <w:szCs w:val="21"/>
              </w:rPr>
            </w:pPr>
            <w:r>
              <w:rPr>
                <w:rFonts w:ascii="宋体" w:hAnsi="宋体" w:cs="宋体"/>
                <w:szCs w:val="21"/>
              </w:rPr>
              <w:t>6.</w:t>
            </w:r>
            <w:r>
              <w:rPr>
                <w:rFonts w:hint="eastAsia" w:ascii="宋体" w:hAnsi="宋体" w:cs="宋体"/>
                <w:szCs w:val="21"/>
              </w:rPr>
              <w:t>送达责任：按法律规定的方式将《行政处罚决定书》送达当事人。</w:t>
            </w:r>
          </w:p>
          <w:p w14:paraId="2981A198">
            <w:pPr>
              <w:spacing w:line="300" w:lineRule="exact"/>
              <w:ind w:firstLine="420" w:firstLineChars="200"/>
              <w:jc w:val="left"/>
              <w:rPr>
                <w:rFonts w:ascii="宋体" w:cs="宋体"/>
                <w:kern w:val="0"/>
                <w:szCs w:val="21"/>
              </w:rPr>
            </w:pPr>
            <w:r>
              <w:rPr>
                <w:rFonts w:ascii="宋体" w:hAnsi="宋体" w:cs="宋体"/>
                <w:szCs w:val="21"/>
              </w:rPr>
              <w:t>7.</w:t>
            </w:r>
            <w:r>
              <w:rPr>
                <w:rFonts w:hint="eastAsia" w:ascii="宋体" w:hAnsi="宋体" w:cs="宋体"/>
                <w:szCs w:val="21"/>
              </w:rPr>
              <w:t>执行责任：依照生效的行政处罚决定</w:t>
            </w:r>
            <w:r>
              <w:rPr>
                <w:rFonts w:hint="eastAsia" w:ascii="宋体" w:hAnsi="宋体" w:cs="宋体"/>
                <w:kern w:val="0"/>
                <w:szCs w:val="21"/>
              </w:rPr>
              <w:t>执行。</w:t>
            </w:r>
          </w:p>
          <w:p w14:paraId="66A5030D">
            <w:pPr>
              <w:spacing w:line="300" w:lineRule="exact"/>
              <w:ind w:firstLine="420" w:firstLineChars="200"/>
              <w:jc w:val="left"/>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4D7F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5516FA01">
            <w:pPr>
              <w:spacing w:line="300" w:lineRule="exact"/>
              <w:jc w:val="center"/>
              <w:rPr>
                <w:rFonts w:ascii="宋体" w:cs="宋体"/>
                <w:szCs w:val="21"/>
              </w:rPr>
            </w:pPr>
            <w:r>
              <w:rPr>
                <w:rFonts w:hint="eastAsia" w:ascii="宋体" w:hAnsi="宋体" w:cs="宋体"/>
                <w:szCs w:val="21"/>
              </w:rPr>
              <w:t>责任事项依据</w:t>
            </w:r>
          </w:p>
        </w:tc>
        <w:tc>
          <w:tcPr>
            <w:tcW w:w="7881" w:type="dxa"/>
          </w:tcPr>
          <w:p w14:paraId="66E61095">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《农业行政处罚程序规定》第十七条：违法行为涉嫌构成犯罪的，农业行政处罚机关应当将案件移送司法机关，依法追究刑事责任，不得以行政处罚代替刑罚。</w:t>
            </w:r>
          </w:p>
          <w:p w14:paraId="08248132">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0860376">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《中华人民共和国行政处罚法》第二十三条：行政机关实施行政处罚时，应当责令当事人改正或者限期改正违法行为。</w:t>
            </w:r>
          </w:p>
          <w:p w14:paraId="038D786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《农业行政处罚程序规定》第十九条：执法人员调查处理农业行政处罚案件时，应当向当事人或者有关人员出示执法证件。有统一执法服装或执法标志的应当着装或佩戴执法标志。</w:t>
            </w:r>
          </w:p>
          <w:p w14:paraId="47645987">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农业行政处罚机关不得因当事人申辩而加重处罚。</w:t>
            </w:r>
          </w:p>
          <w:p w14:paraId="090E0C80">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1CC20AA5">
            <w:pPr>
              <w:spacing w:line="300" w:lineRule="exact"/>
              <w:ind w:firstLine="420" w:firstLineChars="200"/>
              <w:rPr>
                <w:rFonts w:ascii="宋体" w:cs="宋体"/>
                <w:szCs w:val="21"/>
              </w:rPr>
            </w:pPr>
            <w:r>
              <w:rPr>
                <w:rFonts w:ascii="宋体" w:hAnsi="宋体" w:cs="宋体"/>
                <w:szCs w:val="21"/>
              </w:rPr>
              <w:t>2-4.</w:t>
            </w:r>
            <w:r>
              <w:rPr>
                <w:rFonts w:hint="eastAsia" w:ascii="宋体" w:hAnsi="宋体" w:cs="宋体"/>
                <w:szCs w:val="21"/>
              </w:rPr>
              <w:t>《农业行政处罚程序规定》第三十六条：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74378AD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65D77F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A0E6AE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27CA5C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341CE03">
            <w:pPr>
              <w:spacing w:line="300" w:lineRule="exact"/>
              <w:ind w:firstLine="420" w:firstLineChars="200"/>
              <w:rPr>
                <w:rFonts w:ascii="宋体" w:cs="宋体"/>
                <w:szCs w:val="21"/>
              </w:rPr>
            </w:pPr>
            <w:r>
              <w:rPr>
                <w:rFonts w:ascii="宋体" w:hAnsi="宋体" w:cs="宋体"/>
                <w:szCs w:val="21"/>
              </w:rPr>
              <w:t>7-1.</w:t>
            </w:r>
            <w:r>
              <w:rPr>
                <w:rFonts w:hint="eastAsia" w:ascii="宋体" w:hAnsi="宋体" w:cs="宋体"/>
                <w:szCs w:val="21"/>
              </w:rPr>
              <w:t>《农业行政处罚程序规定》第五十三条：除本规定第五十四、第五十五条规定外，农业行政处罚机关不得自行收缴罚款。决定罚款的农业行政处罚机关或执法人员应当书面告知当事人向指定的银行缴纳罚款。</w:t>
            </w:r>
          </w:p>
          <w:p w14:paraId="6B0A01E4">
            <w:pPr>
              <w:spacing w:line="300" w:lineRule="exact"/>
              <w:ind w:firstLine="420" w:firstLineChars="200"/>
              <w:rPr>
                <w:rFonts w:ascii="宋体" w:cs="宋体"/>
                <w:szCs w:val="21"/>
              </w:rPr>
            </w:pPr>
            <w:r>
              <w:rPr>
                <w:rFonts w:ascii="宋体" w:hAnsi="宋体" w:cs="宋体"/>
                <w:szCs w:val="21"/>
              </w:rPr>
              <w:t>7-2.</w:t>
            </w:r>
            <w:r>
              <w:rPr>
                <w:rFonts w:hint="eastAsia" w:ascii="宋体" w:hAnsi="宋体" w:cs="宋体"/>
                <w:szCs w:val="21"/>
              </w:rPr>
              <w:t>《农业行政处罚程序规定》第五十四条：依照本规定第二十二条的规定当场作出农业行政处罚决定，有下列情形之一的，执法人员可以当场收缴罚款：</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依法给予二十元以下罚款的；</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不当场收缴事后难以执行的。</w:t>
            </w:r>
          </w:p>
          <w:p w14:paraId="6CDFF430">
            <w:pPr>
              <w:spacing w:line="300" w:lineRule="exact"/>
              <w:ind w:firstLine="420" w:firstLineChars="200"/>
              <w:rPr>
                <w:rFonts w:ascii="宋体" w:cs="宋体"/>
                <w:szCs w:val="21"/>
              </w:rPr>
            </w:pPr>
            <w:r>
              <w:rPr>
                <w:rFonts w:ascii="宋体" w:hAnsi="宋体" w:cs="宋体"/>
                <w:szCs w:val="21"/>
              </w:rPr>
              <w:t>7-3.</w:t>
            </w:r>
            <w:r>
              <w:rPr>
                <w:rFonts w:hint="eastAsia" w:ascii="宋体" w:hAnsi="宋体" w:cs="宋体"/>
                <w:szCs w:val="21"/>
              </w:rPr>
              <w:t>《农业行政处罚程序规定》第五十五条：在边远、水上、交通不便地区，农业行政处罚机关及其执法人员依照本规定第二十二条、第三十九条的规定作出罚款决定后，当事人向指定的银行缴纳罚款确有困难，经当事人提出，农业行政处罚机关及其执法人员可以当场收缴罚款。</w:t>
            </w:r>
          </w:p>
          <w:p w14:paraId="23586D9B">
            <w:pPr>
              <w:spacing w:line="300" w:lineRule="exact"/>
              <w:ind w:firstLine="420" w:firstLineChars="200"/>
              <w:rPr>
                <w:rFonts w:ascii="宋体" w:cs="宋体"/>
                <w:szCs w:val="21"/>
              </w:rPr>
            </w:pPr>
            <w:r>
              <w:rPr>
                <w:rFonts w:ascii="宋体" w:hAnsi="宋体" w:cs="宋体"/>
                <w:szCs w:val="21"/>
              </w:rPr>
              <w:t>7-4.</w:t>
            </w:r>
            <w:r>
              <w:rPr>
                <w:rFonts w:hint="eastAsia" w:ascii="宋体" w:hAnsi="宋体" w:cs="宋体"/>
                <w:szCs w:val="21"/>
              </w:rPr>
              <w:t>《农业行政处罚程序规定》第五十六条：农业行政处罚机关及其执法人员当场收缴罚款的，应当向当事人出具省级财政部门统一制发的罚款收据，不出具财政部门统一制发的罚款收据的，当事人有权拒绝缴纳罚款。</w:t>
            </w:r>
          </w:p>
          <w:p w14:paraId="55BF3DE9">
            <w:pPr>
              <w:spacing w:line="300" w:lineRule="exact"/>
              <w:ind w:firstLine="420" w:firstLineChars="200"/>
              <w:rPr>
                <w:rFonts w:ascii="宋体" w:cs="宋体"/>
                <w:szCs w:val="21"/>
              </w:rPr>
            </w:pPr>
            <w:r>
              <w:rPr>
                <w:rFonts w:ascii="宋体" w:hAnsi="宋体" w:cs="宋体"/>
                <w:szCs w:val="21"/>
              </w:rPr>
              <w:t>7-5.</w:t>
            </w:r>
            <w:r>
              <w:rPr>
                <w:rFonts w:hint="eastAsia" w:ascii="宋体" w:hAnsi="宋体" w:cs="宋体"/>
                <w:szCs w:val="21"/>
              </w:rPr>
              <w:t>《农业行政处罚程序规定》第五十七条：执法人员当场收缴的罚款，应当自返回行政处罚机关所在地之日起二日内，交至农业行政处罚机关；在水上当场收缴的罚款，应当自抵岸之日起二日内交至农业行政处罚机关；农业行政处罚机关应当在二日内将罚款交至指定的银行。</w:t>
            </w:r>
          </w:p>
          <w:p w14:paraId="667CD848">
            <w:pPr>
              <w:spacing w:line="300" w:lineRule="exact"/>
              <w:ind w:firstLine="420" w:firstLineChars="200"/>
              <w:rPr>
                <w:rFonts w:ascii="宋体" w:cs="宋体"/>
                <w:szCs w:val="21"/>
              </w:rPr>
            </w:pPr>
            <w:r>
              <w:rPr>
                <w:rFonts w:ascii="宋体" w:hAnsi="宋体" w:cs="宋体"/>
                <w:szCs w:val="21"/>
              </w:rPr>
              <w:t>7-6.</w:t>
            </w:r>
            <w:r>
              <w:rPr>
                <w:rFonts w:hint="eastAsia" w:ascii="宋体" w:hAnsi="宋体" w:cs="宋体"/>
                <w:szCs w:val="21"/>
              </w:rPr>
              <w:t>《农业行政处罚程序规定》第五十八条：农业行政处罚决定依法作出后，当事人对行政处罚决定不服申请行政复议或者提起行政诉讼的，除法律另有规定外，行政处罚决定不停止执行。</w:t>
            </w:r>
          </w:p>
          <w:p w14:paraId="5494FA02">
            <w:pPr>
              <w:spacing w:line="300" w:lineRule="exact"/>
              <w:ind w:firstLine="420" w:firstLineChars="200"/>
              <w:rPr>
                <w:rFonts w:ascii="宋体" w:cs="宋体"/>
                <w:szCs w:val="21"/>
              </w:rPr>
            </w:pPr>
            <w:r>
              <w:rPr>
                <w:rFonts w:ascii="宋体" w:hAnsi="宋体" w:cs="宋体"/>
                <w:szCs w:val="21"/>
              </w:rPr>
              <w:t>7-7.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14B3995">
            <w:pPr>
              <w:spacing w:line="300" w:lineRule="exact"/>
              <w:ind w:firstLine="420" w:firstLineChars="200"/>
              <w:rPr>
                <w:rFonts w:ascii="宋体" w:cs="宋体"/>
                <w:szCs w:val="21"/>
              </w:rPr>
            </w:pPr>
            <w:r>
              <w:rPr>
                <w:rFonts w:ascii="宋体" w:hAnsi="宋体" w:cs="宋体"/>
                <w:szCs w:val="21"/>
              </w:rPr>
              <w:t>7-8.</w:t>
            </w:r>
            <w:r>
              <w:rPr>
                <w:rFonts w:hint="eastAsia" w:ascii="宋体" w:hAnsi="宋体" w:cs="宋体"/>
                <w:szCs w:val="21"/>
              </w:rPr>
              <w:t>《农业行政处罚程序规定》第六十一条：当事人确有经济困难，需要延期或者分期缴纳罚款的，当事人应当书面申请，经作出行政处罚决定的机关批准，可以暂缓或者分期缴纳。</w:t>
            </w:r>
          </w:p>
          <w:p w14:paraId="0CE30EE7">
            <w:pPr>
              <w:spacing w:line="300" w:lineRule="exact"/>
              <w:ind w:firstLine="401" w:firstLineChars="191"/>
              <w:rPr>
                <w:rFonts w:ascii="宋体" w:cs="宋体"/>
                <w:szCs w:val="21"/>
              </w:rPr>
            </w:pPr>
            <w:r>
              <w:rPr>
                <w:rFonts w:ascii="宋体" w:hAnsi="宋体" w:cs="宋体"/>
                <w:szCs w:val="21"/>
              </w:rPr>
              <w:t>7-9.</w:t>
            </w:r>
            <w:r>
              <w:rPr>
                <w:rFonts w:hint="eastAsia" w:ascii="宋体" w:hAnsi="宋体" w:cs="宋体"/>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tc>
      </w:tr>
      <w:tr w14:paraId="2108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2CF11635">
            <w:pPr>
              <w:spacing w:line="300" w:lineRule="exact"/>
              <w:jc w:val="center"/>
              <w:rPr>
                <w:rFonts w:ascii="宋体" w:cs="宋体"/>
                <w:szCs w:val="21"/>
              </w:rPr>
            </w:pPr>
            <w:r>
              <w:rPr>
                <w:rFonts w:hint="eastAsia" w:ascii="宋体" w:hAnsi="宋体" w:cs="宋体"/>
                <w:szCs w:val="21"/>
              </w:rPr>
              <w:t>追责情形</w:t>
            </w:r>
          </w:p>
        </w:tc>
        <w:tc>
          <w:tcPr>
            <w:tcW w:w="7881" w:type="dxa"/>
            <w:vAlign w:val="center"/>
          </w:tcPr>
          <w:p w14:paraId="5F655408">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kern w:val="0"/>
                <w:szCs w:val="21"/>
              </w:rPr>
              <w:t>中华人民共和国行政强制法</w:t>
            </w:r>
            <w:r>
              <w:rPr>
                <w:rFonts w:hint="eastAsia" w:ascii="宋体" w:hAnsi="宋体" w:cs="宋体"/>
                <w:kern w:val="0"/>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1ABA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42B80F29">
            <w:pPr>
              <w:spacing w:line="300" w:lineRule="exact"/>
              <w:jc w:val="center"/>
              <w:rPr>
                <w:rFonts w:ascii="宋体" w:cs="宋体"/>
                <w:szCs w:val="21"/>
              </w:rPr>
            </w:pPr>
            <w:r>
              <w:rPr>
                <w:rFonts w:hint="eastAsia" w:ascii="宋体" w:hAnsi="宋体" w:cs="宋体"/>
                <w:szCs w:val="21"/>
              </w:rPr>
              <w:t>监督电话</w:t>
            </w:r>
          </w:p>
        </w:tc>
        <w:tc>
          <w:tcPr>
            <w:tcW w:w="7881" w:type="dxa"/>
            <w:vAlign w:val="center"/>
          </w:tcPr>
          <w:p w14:paraId="17334382">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7D941CA1">
      <w:pPr>
        <w:spacing w:line="400" w:lineRule="exact"/>
        <w:rPr>
          <w:rFonts w:ascii="宋体" w:cs="宋体"/>
          <w:szCs w:val="21"/>
        </w:rPr>
      </w:pPr>
    </w:p>
    <w:tbl>
      <w:tblPr>
        <w:tblStyle w:val="5"/>
        <w:tblpPr w:leftFromText="180" w:rightFromText="180" w:vertAnchor="text" w:horzAnchor="page" w:tblpX="1798" w:tblpY="17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892"/>
      </w:tblGrid>
      <w:tr w14:paraId="24E5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92A9573">
            <w:pPr>
              <w:spacing w:line="300" w:lineRule="exact"/>
              <w:jc w:val="center"/>
              <w:rPr>
                <w:rFonts w:ascii="宋体" w:cs="宋体"/>
                <w:szCs w:val="21"/>
              </w:rPr>
            </w:pPr>
            <w:r>
              <w:rPr>
                <w:rFonts w:hint="eastAsia" w:ascii="宋体" w:hAnsi="宋体" w:cs="宋体"/>
                <w:szCs w:val="21"/>
              </w:rPr>
              <w:t>序号</w:t>
            </w:r>
          </w:p>
        </w:tc>
        <w:tc>
          <w:tcPr>
            <w:tcW w:w="7892" w:type="dxa"/>
            <w:vAlign w:val="center"/>
          </w:tcPr>
          <w:p w14:paraId="3944B737">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20</w:t>
            </w:r>
          </w:p>
        </w:tc>
      </w:tr>
      <w:tr w14:paraId="5623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B300F4F">
            <w:pPr>
              <w:spacing w:line="300" w:lineRule="exact"/>
              <w:jc w:val="center"/>
              <w:rPr>
                <w:rFonts w:ascii="宋体" w:cs="宋体"/>
                <w:szCs w:val="21"/>
              </w:rPr>
            </w:pPr>
            <w:r>
              <w:rPr>
                <w:rFonts w:hint="eastAsia" w:ascii="宋体" w:hAnsi="宋体" w:cs="宋体"/>
                <w:szCs w:val="21"/>
              </w:rPr>
              <w:t>权力类型</w:t>
            </w:r>
          </w:p>
        </w:tc>
        <w:tc>
          <w:tcPr>
            <w:tcW w:w="7892" w:type="dxa"/>
            <w:vAlign w:val="center"/>
          </w:tcPr>
          <w:p w14:paraId="608A8134">
            <w:pPr>
              <w:spacing w:line="300" w:lineRule="exact"/>
              <w:jc w:val="center"/>
              <w:rPr>
                <w:rFonts w:ascii="宋体" w:cs="宋体"/>
                <w:szCs w:val="21"/>
              </w:rPr>
            </w:pPr>
            <w:r>
              <w:rPr>
                <w:rFonts w:hint="eastAsia" w:ascii="宋体" w:hAnsi="宋体" w:cs="宋体"/>
                <w:szCs w:val="21"/>
              </w:rPr>
              <w:t>行政处罚</w:t>
            </w:r>
          </w:p>
        </w:tc>
      </w:tr>
      <w:tr w14:paraId="57AF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7B78709E">
            <w:pPr>
              <w:spacing w:line="300" w:lineRule="exact"/>
              <w:jc w:val="center"/>
              <w:rPr>
                <w:rFonts w:ascii="宋体" w:cs="宋体"/>
                <w:szCs w:val="21"/>
              </w:rPr>
            </w:pPr>
            <w:r>
              <w:rPr>
                <w:rFonts w:hint="eastAsia" w:ascii="宋体" w:hAnsi="宋体" w:cs="宋体"/>
                <w:szCs w:val="21"/>
              </w:rPr>
              <w:t>权力项目名称</w:t>
            </w:r>
          </w:p>
        </w:tc>
        <w:tc>
          <w:tcPr>
            <w:tcW w:w="7892" w:type="dxa"/>
            <w:vAlign w:val="center"/>
          </w:tcPr>
          <w:p w14:paraId="05786F42">
            <w:pPr>
              <w:spacing w:line="300" w:lineRule="exact"/>
              <w:jc w:val="center"/>
              <w:rPr>
                <w:rFonts w:ascii="宋体" w:cs="宋体"/>
                <w:szCs w:val="21"/>
              </w:rPr>
            </w:pPr>
            <w:r>
              <w:rPr>
                <w:rFonts w:hint="eastAsia" w:ascii="宋体" w:hAnsi="宋体" w:cs="宋体"/>
                <w:szCs w:val="21"/>
              </w:rPr>
              <w:t>对生鲜乳运输车辆未取得生鲜乳准运证明的处罚</w:t>
            </w:r>
          </w:p>
        </w:tc>
      </w:tr>
      <w:tr w14:paraId="2E68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32CEB0FD">
            <w:pPr>
              <w:spacing w:line="300" w:lineRule="exact"/>
              <w:jc w:val="center"/>
              <w:rPr>
                <w:rFonts w:ascii="宋体" w:cs="宋体"/>
                <w:szCs w:val="21"/>
              </w:rPr>
            </w:pPr>
            <w:r>
              <w:rPr>
                <w:rFonts w:hint="eastAsia" w:ascii="宋体" w:hAnsi="宋体" w:cs="宋体"/>
                <w:szCs w:val="21"/>
              </w:rPr>
              <w:t>实施依据</w:t>
            </w:r>
          </w:p>
        </w:tc>
        <w:tc>
          <w:tcPr>
            <w:tcW w:w="7892" w:type="dxa"/>
          </w:tcPr>
          <w:p w14:paraId="26A2A3E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《国务院关于加强食品等产品安全监督管理的特别规定》（国务院令第</w:t>
            </w:r>
            <w:r>
              <w:rPr>
                <w:rFonts w:ascii="宋体" w:hAnsi="宋体" w:cs="宋体"/>
                <w:szCs w:val="21"/>
              </w:rPr>
              <w:t>503</w:t>
            </w:r>
            <w:r>
              <w:rPr>
                <w:rFonts w:hint="eastAsia" w:ascii="宋体" w:hAnsi="宋体" w:cs="宋体"/>
                <w:szCs w:val="21"/>
              </w:rPr>
              <w:t>号）第三条第四款：依法应当取得许可证照而未取得许可证照从事生产经营活动的，由农业、卫生、质检、商务、工商、药品等监督管理部门依据各自职责，没收违法所得、产品和用于违法生产的工具、设备、原材料等物品，货值金额不足</w:t>
            </w:r>
            <w:r>
              <w:rPr>
                <w:rFonts w:ascii="宋体" w:hAnsi="宋体" w:cs="宋体"/>
                <w:szCs w:val="21"/>
              </w:rPr>
              <w:t>1</w:t>
            </w:r>
            <w:r>
              <w:rPr>
                <w:rFonts w:hint="eastAsia" w:ascii="宋体" w:hAnsi="宋体" w:cs="宋体"/>
                <w:szCs w:val="21"/>
              </w:rPr>
              <w:t>万元的，并处</w:t>
            </w:r>
            <w:r>
              <w:rPr>
                <w:rFonts w:ascii="宋体" w:hAnsi="宋体" w:cs="宋体"/>
                <w:szCs w:val="21"/>
              </w:rPr>
              <w:t>10</w:t>
            </w:r>
            <w:r>
              <w:rPr>
                <w:rFonts w:hint="eastAsia" w:ascii="宋体" w:hAnsi="宋体" w:cs="宋体"/>
                <w:szCs w:val="21"/>
              </w:rPr>
              <w:t>万元罚款；货值金额</w:t>
            </w:r>
            <w:r>
              <w:rPr>
                <w:rFonts w:ascii="宋体" w:hAnsi="宋体" w:cs="宋体"/>
                <w:szCs w:val="21"/>
              </w:rPr>
              <w:t>1</w:t>
            </w:r>
            <w:r>
              <w:rPr>
                <w:rFonts w:hint="eastAsia" w:ascii="宋体" w:hAnsi="宋体" w:cs="宋体"/>
                <w:szCs w:val="21"/>
              </w:rPr>
              <w:t>万元以上的，并处货值金额</w:t>
            </w:r>
            <w:r>
              <w:rPr>
                <w:rFonts w:ascii="宋体" w:hAnsi="宋体" w:cs="宋体"/>
                <w:szCs w:val="21"/>
              </w:rPr>
              <w:t>10</w:t>
            </w:r>
            <w:r>
              <w:rPr>
                <w:rFonts w:hint="eastAsia" w:ascii="宋体" w:hAnsi="宋体" w:cs="宋体"/>
                <w:szCs w:val="21"/>
              </w:rPr>
              <w:t>倍以上</w:t>
            </w:r>
            <w:r>
              <w:rPr>
                <w:rFonts w:ascii="宋体" w:hAnsi="宋体" w:cs="宋体"/>
                <w:szCs w:val="21"/>
              </w:rPr>
              <w:t>20</w:t>
            </w:r>
            <w:r>
              <w:rPr>
                <w:rFonts w:hint="eastAsia" w:ascii="宋体" w:hAnsi="宋体" w:cs="宋体"/>
                <w:szCs w:val="21"/>
              </w:rPr>
              <w:t>倍以下的罚款；构成非法经营罪的，依法追究刑事责任。</w:t>
            </w:r>
          </w:p>
          <w:p w14:paraId="4A32B6D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农业部《奶畜养殖和生鲜乳收购运输环节违法行为依法从重处罚的规定》（农牧发〔</w:t>
            </w:r>
            <w:r>
              <w:rPr>
                <w:rFonts w:ascii="宋体" w:hAnsi="宋体" w:cs="宋体"/>
                <w:szCs w:val="21"/>
              </w:rPr>
              <w:t>2011</w:t>
            </w:r>
            <w:r>
              <w:rPr>
                <w:rFonts w:hint="eastAsia" w:ascii="宋体" w:hAnsi="宋体" w:cs="宋体"/>
                <w:szCs w:val="21"/>
              </w:rPr>
              <w:t>〕</w:t>
            </w:r>
            <w:r>
              <w:rPr>
                <w:rFonts w:ascii="宋体" w:hAnsi="宋体" w:cs="宋体"/>
                <w:szCs w:val="21"/>
              </w:rPr>
              <w:t>4</w:t>
            </w:r>
            <w:r>
              <w:rPr>
                <w:rFonts w:hint="eastAsia" w:ascii="宋体" w:hAnsi="宋体" w:cs="宋体"/>
                <w:szCs w:val="21"/>
              </w:rPr>
              <w:t>号）第五条：生鲜乳运输车辆未取得生鲜乳准运证明的，依照《国务院关于加强食品等产品安全监督管理的特别规定》第三条第四款的规定，没收违法所得、违法运输的生鲜乳和运输工具、设备等物品，货值金额不足</w:t>
            </w:r>
            <w:r>
              <w:rPr>
                <w:rFonts w:ascii="宋体" w:hAnsi="宋体" w:cs="宋体"/>
                <w:szCs w:val="21"/>
              </w:rPr>
              <w:t>1</w:t>
            </w:r>
            <w:r>
              <w:rPr>
                <w:rFonts w:hint="eastAsia" w:ascii="宋体" w:hAnsi="宋体" w:cs="宋体"/>
                <w:szCs w:val="21"/>
              </w:rPr>
              <w:t>万元的，并处</w:t>
            </w:r>
            <w:r>
              <w:rPr>
                <w:rFonts w:ascii="宋体" w:hAnsi="宋体" w:cs="宋体"/>
                <w:szCs w:val="21"/>
              </w:rPr>
              <w:t>10</w:t>
            </w:r>
            <w:r>
              <w:rPr>
                <w:rFonts w:hint="eastAsia" w:ascii="宋体" w:hAnsi="宋体" w:cs="宋体"/>
                <w:szCs w:val="21"/>
              </w:rPr>
              <w:t>万元罚款；货值金额</w:t>
            </w:r>
            <w:r>
              <w:rPr>
                <w:rFonts w:ascii="宋体" w:hAnsi="宋体" w:cs="宋体"/>
                <w:szCs w:val="21"/>
              </w:rPr>
              <w:t>1</w:t>
            </w:r>
            <w:r>
              <w:rPr>
                <w:rFonts w:hint="eastAsia" w:ascii="宋体" w:hAnsi="宋体" w:cs="宋体"/>
                <w:szCs w:val="21"/>
              </w:rPr>
              <w:t>万元以上的，并处货值金额</w:t>
            </w:r>
            <w:r>
              <w:rPr>
                <w:rFonts w:ascii="宋体" w:hAnsi="宋体" w:cs="宋体"/>
                <w:szCs w:val="21"/>
              </w:rPr>
              <w:t>15</w:t>
            </w:r>
            <w:r>
              <w:rPr>
                <w:rFonts w:hint="eastAsia" w:ascii="宋体" w:hAnsi="宋体" w:cs="宋体"/>
                <w:szCs w:val="21"/>
              </w:rPr>
              <w:t>倍以上</w:t>
            </w:r>
            <w:r>
              <w:rPr>
                <w:rFonts w:ascii="宋体" w:hAnsi="宋体" w:cs="宋体"/>
                <w:szCs w:val="21"/>
              </w:rPr>
              <w:t>20</w:t>
            </w:r>
            <w:r>
              <w:rPr>
                <w:rFonts w:hint="eastAsia" w:ascii="宋体" w:hAnsi="宋体" w:cs="宋体"/>
                <w:szCs w:val="21"/>
              </w:rPr>
              <w:t>倍以下的罚款。</w:t>
            </w:r>
          </w:p>
        </w:tc>
      </w:tr>
      <w:tr w14:paraId="0267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35C520F6">
            <w:pPr>
              <w:spacing w:line="300" w:lineRule="exact"/>
              <w:jc w:val="center"/>
              <w:rPr>
                <w:rFonts w:ascii="宋体" w:cs="宋体"/>
                <w:szCs w:val="21"/>
              </w:rPr>
            </w:pPr>
            <w:r>
              <w:rPr>
                <w:rFonts w:hint="eastAsia" w:ascii="宋体" w:hAnsi="宋体" w:cs="宋体"/>
                <w:szCs w:val="21"/>
              </w:rPr>
              <w:t>责任主体</w:t>
            </w:r>
          </w:p>
        </w:tc>
        <w:tc>
          <w:tcPr>
            <w:tcW w:w="7892" w:type="dxa"/>
            <w:vAlign w:val="center"/>
          </w:tcPr>
          <w:p w14:paraId="3EADFB4F">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DAE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777A3429">
            <w:pPr>
              <w:spacing w:line="300" w:lineRule="exact"/>
              <w:jc w:val="center"/>
              <w:rPr>
                <w:rFonts w:ascii="宋体" w:cs="宋体"/>
                <w:szCs w:val="21"/>
              </w:rPr>
            </w:pPr>
            <w:r>
              <w:rPr>
                <w:rFonts w:hint="eastAsia" w:ascii="宋体" w:hAnsi="宋体" w:cs="宋体"/>
                <w:szCs w:val="21"/>
              </w:rPr>
              <w:t>责任事项</w:t>
            </w:r>
          </w:p>
        </w:tc>
        <w:tc>
          <w:tcPr>
            <w:tcW w:w="7892" w:type="dxa"/>
            <w:vAlign w:val="center"/>
          </w:tcPr>
          <w:p w14:paraId="320CF44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立案责任：发现生鲜乳运输车辆未取得生鲜乳准运证明而从事生鲜乳运输的行为予以审查，决定是否立案。</w:t>
            </w:r>
          </w:p>
          <w:p w14:paraId="25F1C892">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838E74B">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54A09B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BAF0D7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8E6216D">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8FD24E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19A64BD">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2E6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0890C813">
            <w:pPr>
              <w:spacing w:line="300" w:lineRule="exact"/>
              <w:jc w:val="center"/>
              <w:rPr>
                <w:rFonts w:ascii="宋体" w:cs="宋体"/>
                <w:szCs w:val="21"/>
              </w:rPr>
            </w:pPr>
            <w:r>
              <w:rPr>
                <w:rFonts w:hint="eastAsia" w:ascii="宋体" w:hAnsi="宋体" w:cs="宋体"/>
                <w:szCs w:val="21"/>
              </w:rPr>
              <w:t>责任事项依据</w:t>
            </w:r>
          </w:p>
        </w:tc>
        <w:tc>
          <w:tcPr>
            <w:tcW w:w="7892" w:type="dxa"/>
          </w:tcPr>
          <w:p w14:paraId="5986A058">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《农业行政处罚程序规定》第十七条：违法行为涉嫌构成犯罪的，农业行政处罚机关应当将案件移送司法机关，依法追究刑事责任，不得以行政处罚代替刑罚。</w:t>
            </w:r>
          </w:p>
          <w:p w14:paraId="6E7B8D4E">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F696EE0">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《中华人民共和国行政处罚法》第二十三条：行政机关实施行政处罚时，应当责令当事人改正或者限期改正违法行为。</w:t>
            </w:r>
          </w:p>
          <w:p w14:paraId="7E082A55">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《农业行政处罚程序规定》第十九条：执法人员调查处理农业行政处罚案件时，应当向当事人或者有关人员出示执法证件。有统一执法服装或执法标志的应当着装或佩戴执法标志。</w:t>
            </w:r>
          </w:p>
          <w:p w14:paraId="7410534C">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农业行政处罚程序规定》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农业行政处罚机关不得因当事人申辩而加重处罚。</w:t>
            </w:r>
          </w:p>
          <w:p w14:paraId="518B4C1D">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F3D8374">
            <w:pPr>
              <w:spacing w:line="300" w:lineRule="exact"/>
              <w:ind w:firstLine="420" w:firstLineChars="200"/>
              <w:rPr>
                <w:rFonts w:ascii="宋体" w:cs="宋体"/>
                <w:szCs w:val="21"/>
              </w:rPr>
            </w:pPr>
            <w:r>
              <w:rPr>
                <w:rFonts w:ascii="宋体" w:hAnsi="宋体" w:cs="宋体"/>
                <w:szCs w:val="21"/>
              </w:rPr>
              <w:t>2-4.</w:t>
            </w:r>
            <w:r>
              <w:rPr>
                <w:rFonts w:hint="eastAsia" w:ascii="宋体" w:hAnsi="宋体" w:cs="宋体"/>
                <w:szCs w:val="21"/>
              </w:rPr>
              <w:t>《农业行政处罚程序规定》第三十六条：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1B5DAFC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59741A3">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F804B3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76DAABE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2AFA6BD">
            <w:pPr>
              <w:spacing w:line="300" w:lineRule="exact"/>
              <w:ind w:firstLine="420" w:firstLineChars="200"/>
              <w:rPr>
                <w:rFonts w:ascii="宋体" w:cs="宋体"/>
                <w:szCs w:val="21"/>
              </w:rPr>
            </w:pPr>
            <w:r>
              <w:rPr>
                <w:rFonts w:ascii="宋体" w:hAnsi="宋体" w:cs="宋体"/>
                <w:szCs w:val="21"/>
              </w:rPr>
              <w:t>7-1.</w:t>
            </w:r>
            <w:r>
              <w:rPr>
                <w:rFonts w:hint="eastAsia" w:ascii="宋体" w:hAnsi="宋体" w:cs="宋体"/>
                <w:szCs w:val="21"/>
              </w:rPr>
              <w:t>《农业行政处罚程序规定》第五十三条：除本规定第五十四、第五十五条规定外，农业行政处罚机关不得自行收缴罚款。决定罚款的农业行政处罚机关或执法人员应当书面告知当事人向指定的银行缴纳罚款。</w:t>
            </w:r>
          </w:p>
          <w:p w14:paraId="1057E214">
            <w:pPr>
              <w:spacing w:line="300" w:lineRule="exact"/>
              <w:ind w:firstLine="420" w:firstLineChars="200"/>
              <w:rPr>
                <w:rFonts w:ascii="宋体" w:cs="宋体"/>
                <w:szCs w:val="21"/>
              </w:rPr>
            </w:pPr>
            <w:r>
              <w:rPr>
                <w:rFonts w:ascii="宋体" w:hAnsi="宋体" w:cs="宋体"/>
                <w:szCs w:val="21"/>
              </w:rPr>
              <w:t>7-2.</w:t>
            </w:r>
            <w:r>
              <w:rPr>
                <w:rFonts w:hint="eastAsia" w:ascii="宋体" w:hAnsi="宋体" w:cs="宋体"/>
                <w:szCs w:val="21"/>
              </w:rPr>
              <w:t>《农业行政处罚程序规定》第五十四条：依照本规定第二十二条的规定当场作出农业行政处罚决定，有下列情形之一的，执法人员可以当场收缴罚款：</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依法给予二十元以下罚款的；</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不当场收缴事后难以执行的。</w:t>
            </w:r>
          </w:p>
          <w:p w14:paraId="1063CC00">
            <w:pPr>
              <w:spacing w:line="300" w:lineRule="exact"/>
              <w:ind w:firstLine="420" w:firstLineChars="200"/>
              <w:rPr>
                <w:rFonts w:ascii="宋体" w:cs="宋体"/>
                <w:szCs w:val="21"/>
              </w:rPr>
            </w:pPr>
            <w:r>
              <w:rPr>
                <w:rFonts w:ascii="宋体" w:hAnsi="宋体" w:cs="宋体"/>
                <w:szCs w:val="21"/>
              </w:rPr>
              <w:t>7-3.</w:t>
            </w:r>
            <w:r>
              <w:rPr>
                <w:rFonts w:hint="eastAsia" w:ascii="宋体" w:hAnsi="宋体" w:cs="宋体"/>
                <w:szCs w:val="21"/>
              </w:rPr>
              <w:t>《农业行政处罚程序规定》第五十五条：在边远、水上、交通不便地区，农业行政处罚机关及其执法人员依照本规定第二十二条、第三十九条的规定作出罚款决定后，当事人向指定的银行缴纳罚款确有困难，经当事人提出，农业行政处罚机关及其执法人员可以当场收缴罚款。</w:t>
            </w:r>
          </w:p>
          <w:p w14:paraId="118CCA57">
            <w:pPr>
              <w:spacing w:line="300" w:lineRule="exact"/>
              <w:ind w:firstLine="420" w:firstLineChars="200"/>
              <w:rPr>
                <w:rFonts w:ascii="宋体" w:cs="宋体"/>
                <w:szCs w:val="21"/>
              </w:rPr>
            </w:pPr>
            <w:r>
              <w:rPr>
                <w:rFonts w:ascii="宋体" w:hAnsi="宋体" w:cs="宋体"/>
                <w:szCs w:val="21"/>
              </w:rPr>
              <w:t>7-4.</w:t>
            </w:r>
            <w:r>
              <w:rPr>
                <w:rFonts w:hint="eastAsia" w:ascii="宋体" w:hAnsi="宋体" w:cs="宋体"/>
                <w:szCs w:val="21"/>
              </w:rPr>
              <w:t>《农业行政处罚程序规定》第五十六条：农业行政处罚机关及其执法人员当场收缴罚款的，应当向当事人出具省级财政部门统一制发的罚款收据，不出具财政部门统一制发的罚款收据的，当事人有权拒绝缴纳罚款。</w:t>
            </w:r>
          </w:p>
          <w:p w14:paraId="2A342EE3">
            <w:pPr>
              <w:spacing w:line="300" w:lineRule="exact"/>
              <w:ind w:firstLine="420" w:firstLineChars="200"/>
              <w:rPr>
                <w:rFonts w:ascii="宋体" w:cs="宋体"/>
                <w:szCs w:val="21"/>
              </w:rPr>
            </w:pPr>
            <w:r>
              <w:rPr>
                <w:rFonts w:ascii="宋体" w:hAnsi="宋体" w:cs="宋体"/>
                <w:szCs w:val="21"/>
              </w:rPr>
              <w:t>7-5.</w:t>
            </w:r>
            <w:r>
              <w:rPr>
                <w:rFonts w:hint="eastAsia" w:ascii="宋体" w:hAnsi="宋体" w:cs="宋体"/>
                <w:szCs w:val="21"/>
              </w:rPr>
              <w:t>《农业行政处罚程序规定》第五十七条：执法人员当场收缴的罚款，应当自返回行政处罚机关所在地之日起二日内，交至农业行政处罚机关；在水上当场收缴的罚款，应当自抵岸之日起二日内交至农业行政处罚机关；农业行政处罚机关应当在二日内将罚款交至指定的银行。</w:t>
            </w:r>
          </w:p>
          <w:p w14:paraId="0E51139E">
            <w:pPr>
              <w:spacing w:line="300" w:lineRule="exact"/>
              <w:ind w:firstLine="420" w:firstLineChars="200"/>
              <w:rPr>
                <w:rFonts w:ascii="宋体" w:cs="宋体"/>
                <w:szCs w:val="21"/>
              </w:rPr>
            </w:pPr>
            <w:r>
              <w:rPr>
                <w:rFonts w:ascii="宋体" w:hAnsi="宋体" w:cs="宋体"/>
                <w:szCs w:val="21"/>
              </w:rPr>
              <w:t>7-6.</w:t>
            </w:r>
            <w:r>
              <w:rPr>
                <w:rFonts w:hint="eastAsia" w:ascii="宋体" w:hAnsi="宋体" w:cs="宋体"/>
                <w:szCs w:val="21"/>
              </w:rPr>
              <w:t>《农业行政处罚程序规定》第五十八条：农业行政处罚决定依法作出后，当事人对行政处罚决定不服申请行政复议或者提起行政诉讼的，除法律另有规定外，行政处罚决定不停止执行。</w:t>
            </w:r>
          </w:p>
          <w:p w14:paraId="0DA0308C">
            <w:pPr>
              <w:spacing w:line="300" w:lineRule="exact"/>
              <w:ind w:firstLine="420" w:firstLineChars="200"/>
              <w:rPr>
                <w:rFonts w:ascii="宋体" w:cs="宋体"/>
                <w:szCs w:val="21"/>
              </w:rPr>
            </w:pPr>
            <w:r>
              <w:rPr>
                <w:rFonts w:ascii="宋体" w:hAnsi="宋体" w:cs="宋体"/>
                <w:szCs w:val="21"/>
              </w:rPr>
              <w:t>7-7.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29DBAF5B">
            <w:pPr>
              <w:spacing w:line="300" w:lineRule="exact"/>
              <w:ind w:firstLine="420" w:firstLineChars="200"/>
              <w:rPr>
                <w:rFonts w:ascii="宋体" w:cs="宋体"/>
                <w:szCs w:val="21"/>
              </w:rPr>
            </w:pPr>
            <w:r>
              <w:rPr>
                <w:rFonts w:ascii="宋体" w:hAnsi="宋体" w:cs="宋体"/>
                <w:szCs w:val="21"/>
              </w:rPr>
              <w:t>7-8.</w:t>
            </w:r>
            <w:r>
              <w:rPr>
                <w:rFonts w:hint="eastAsia" w:ascii="宋体" w:hAnsi="宋体" w:cs="宋体"/>
                <w:szCs w:val="21"/>
              </w:rPr>
              <w:t>《农业行政处罚程序规定》第六十一条：当事人确有经济困难，需要延期或者分期缴纳罚款的，当事人应当书面申请，经作出行政处罚决定的机关批准，可以暂缓或者分期缴纳。</w:t>
            </w:r>
          </w:p>
          <w:p w14:paraId="7A274503">
            <w:pPr>
              <w:spacing w:line="300" w:lineRule="exact"/>
              <w:ind w:firstLine="401" w:firstLineChars="191"/>
              <w:rPr>
                <w:rFonts w:ascii="宋体" w:cs="宋体"/>
                <w:szCs w:val="21"/>
              </w:rPr>
            </w:pPr>
            <w:r>
              <w:rPr>
                <w:rFonts w:ascii="宋体" w:hAnsi="宋体" w:cs="宋体"/>
                <w:szCs w:val="21"/>
              </w:rPr>
              <w:t>7-9.</w:t>
            </w:r>
            <w:r>
              <w:rPr>
                <w:rFonts w:hint="eastAsia" w:ascii="宋体" w:hAnsi="宋体" w:cs="宋体"/>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tc>
      </w:tr>
      <w:tr w14:paraId="0FAA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11A4EE8">
            <w:pPr>
              <w:spacing w:line="300" w:lineRule="exact"/>
              <w:jc w:val="center"/>
              <w:rPr>
                <w:rFonts w:ascii="宋体" w:cs="宋体"/>
                <w:szCs w:val="21"/>
              </w:rPr>
            </w:pPr>
            <w:r>
              <w:rPr>
                <w:rFonts w:hint="eastAsia" w:ascii="宋体" w:hAnsi="宋体" w:cs="宋体"/>
                <w:szCs w:val="21"/>
              </w:rPr>
              <w:t>追责情形</w:t>
            </w:r>
          </w:p>
        </w:tc>
        <w:tc>
          <w:tcPr>
            <w:tcW w:w="7892" w:type="dxa"/>
            <w:vAlign w:val="center"/>
          </w:tcPr>
          <w:p w14:paraId="3EC51F90">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69B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A04E459">
            <w:pPr>
              <w:spacing w:line="300" w:lineRule="exact"/>
              <w:jc w:val="center"/>
              <w:rPr>
                <w:rFonts w:ascii="宋体" w:cs="宋体"/>
                <w:szCs w:val="21"/>
              </w:rPr>
            </w:pPr>
            <w:r>
              <w:rPr>
                <w:rFonts w:hint="eastAsia" w:ascii="宋体" w:hAnsi="宋体" w:cs="宋体"/>
                <w:szCs w:val="21"/>
              </w:rPr>
              <w:t>监督电话</w:t>
            </w:r>
          </w:p>
        </w:tc>
        <w:tc>
          <w:tcPr>
            <w:tcW w:w="7892" w:type="dxa"/>
            <w:vAlign w:val="center"/>
          </w:tcPr>
          <w:p w14:paraId="51F78228">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2472639D">
      <w:pPr>
        <w:spacing w:line="400" w:lineRule="exact"/>
        <w:rPr>
          <w:rFonts w:ascii="宋体" w:cs="宋体"/>
          <w:szCs w:val="21"/>
        </w:rPr>
      </w:pPr>
    </w:p>
    <w:tbl>
      <w:tblPr>
        <w:tblStyle w:val="5"/>
        <w:tblpPr w:leftFromText="180" w:rightFromText="180" w:vertAnchor="text" w:horzAnchor="page" w:tblpX="1853" w:tblpY="252"/>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7947"/>
      </w:tblGrid>
      <w:tr w14:paraId="1528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4B76AF92">
            <w:pPr>
              <w:spacing w:line="300" w:lineRule="exact"/>
              <w:jc w:val="center"/>
              <w:rPr>
                <w:rFonts w:ascii="宋体" w:cs="宋体"/>
                <w:szCs w:val="21"/>
              </w:rPr>
            </w:pPr>
            <w:r>
              <w:rPr>
                <w:rFonts w:hint="eastAsia" w:ascii="宋体" w:hAnsi="宋体" w:cs="宋体"/>
                <w:szCs w:val="21"/>
              </w:rPr>
              <w:t>序号</w:t>
            </w:r>
          </w:p>
        </w:tc>
        <w:tc>
          <w:tcPr>
            <w:tcW w:w="7947" w:type="dxa"/>
            <w:vAlign w:val="center"/>
          </w:tcPr>
          <w:p w14:paraId="26F985A0">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21</w:t>
            </w:r>
          </w:p>
        </w:tc>
      </w:tr>
      <w:tr w14:paraId="5D38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456C4935">
            <w:pPr>
              <w:spacing w:line="300" w:lineRule="exact"/>
              <w:jc w:val="center"/>
              <w:rPr>
                <w:rFonts w:ascii="宋体" w:cs="宋体"/>
                <w:szCs w:val="21"/>
              </w:rPr>
            </w:pPr>
            <w:r>
              <w:rPr>
                <w:rFonts w:hint="eastAsia" w:ascii="宋体" w:hAnsi="宋体" w:cs="宋体"/>
                <w:szCs w:val="21"/>
              </w:rPr>
              <w:t>权力类型</w:t>
            </w:r>
          </w:p>
        </w:tc>
        <w:tc>
          <w:tcPr>
            <w:tcW w:w="7947" w:type="dxa"/>
            <w:vAlign w:val="center"/>
          </w:tcPr>
          <w:p w14:paraId="67B94F38">
            <w:pPr>
              <w:spacing w:line="300" w:lineRule="exact"/>
              <w:jc w:val="center"/>
              <w:rPr>
                <w:rFonts w:ascii="宋体" w:cs="宋体"/>
                <w:szCs w:val="21"/>
              </w:rPr>
            </w:pPr>
            <w:r>
              <w:rPr>
                <w:rFonts w:hint="eastAsia" w:ascii="宋体" w:hAnsi="宋体" w:cs="宋体"/>
                <w:szCs w:val="21"/>
              </w:rPr>
              <w:t>行政处罚</w:t>
            </w:r>
          </w:p>
        </w:tc>
      </w:tr>
      <w:tr w14:paraId="3DA6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3B685110">
            <w:pPr>
              <w:spacing w:line="300" w:lineRule="exact"/>
              <w:jc w:val="center"/>
              <w:rPr>
                <w:rFonts w:ascii="宋体" w:cs="宋体"/>
                <w:szCs w:val="21"/>
              </w:rPr>
            </w:pPr>
            <w:r>
              <w:rPr>
                <w:rFonts w:hint="eastAsia" w:ascii="宋体" w:hAnsi="宋体" w:cs="宋体"/>
                <w:szCs w:val="21"/>
              </w:rPr>
              <w:t>权力项目名称</w:t>
            </w:r>
          </w:p>
        </w:tc>
        <w:tc>
          <w:tcPr>
            <w:tcW w:w="7947" w:type="dxa"/>
            <w:vAlign w:val="center"/>
          </w:tcPr>
          <w:p w14:paraId="5C347617">
            <w:pPr>
              <w:spacing w:line="300" w:lineRule="exact"/>
              <w:jc w:val="center"/>
              <w:rPr>
                <w:rFonts w:ascii="宋体" w:cs="宋体"/>
                <w:szCs w:val="21"/>
              </w:rPr>
            </w:pPr>
            <w:r>
              <w:rPr>
                <w:rFonts w:hint="eastAsia" w:ascii="宋体" w:hAnsi="宋体" w:cs="宋体"/>
                <w:szCs w:val="21"/>
              </w:rPr>
              <w:t>对在奶畜养殖过程中使用违禁药品和其他化合物的处罚</w:t>
            </w:r>
          </w:p>
        </w:tc>
      </w:tr>
      <w:tr w14:paraId="63D7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613FB5C1">
            <w:pPr>
              <w:spacing w:line="300" w:lineRule="exact"/>
              <w:jc w:val="center"/>
              <w:rPr>
                <w:rFonts w:ascii="宋体" w:cs="宋体"/>
                <w:szCs w:val="21"/>
              </w:rPr>
            </w:pPr>
            <w:r>
              <w:rPr>
                <w:rFonts w:hint="eastAsia" w:ascii="宋体" w:hAnsi="宋体" w:cs="宋体"/>
                <w:szCs w:val="21"/>
              </w:rPr>
              <w:t>实施依据</w:t>
            </w:r>
          </w:p>
        </w:tc>
        <w:tc>
          <w:tcPr>
            <w:tcW w:w="7947" w:type="dxa"/>
          </w:tcPr>
          <w:p w14:paraId="737B3931">
            <w:pPr>
              <w:spacing w:line="300" w:lineRule="exact"/>
              <w:ind w:firstLine="420" w:firstLineChars="200"/>
              <w:rPr>
                <w:rFonts w:ascii="宋体" w:cs="宋体"/>
                <w:szCs w:val="21"/>
              </w:rPr>
            </w:pPr>
            <w:r>
              <w:rPr>
                <w:rFonts w:hint="eastAsia" w:ascii="宋体" w:hAnsi="宋体" w:cs="宋体"/>
                <w:szCs w:val="21"/>
              </w:rPr>
              <w:t>农业部《奶畜养殖和生鲜乳收购运输环节违法行为依法从重处罚的规定》（农牧发〔</w:t>
            </w:r>
            <w:r>
              <w:rPr>
                <w:rFonts w:ascii="宋体" w:hAnsi="宋体" w:cs="宋体"/>
                <w:szCs w:val="21"/>
              </w:rPr>
              <w:t>2011</w:t>
            </w:r>
            <w:r>
              <w:rPr>
                <w:rFonts w:hint="eastAsia" w:ascii="宋体" w:hAnsi="宋体" w:cs="宋体"/>
                <w:szCs w:val="21"/>
              </w:rPr>
              <w:t>〕</w:t>
            </w:r>
            <w:r>
              <w:rPr>
                <w:rFonts w:ascii="宋体" w:hAnsi="宋体" w:cs="宋体"/>
                <w:szCs w:val="21"/>
              </w:rPr>
              <w:t>4</w:t>
            </w:r>
            <w:r>
              <w:rPr>
                <w:rFonts w:hint="eastAsia" w:ascii="宋体" w:hAnsi="宋体" w:cs="宋体"/>
                <w:szCs w:val="21"/>
              </w:rPr>
              <w:t>号）第一条：在奶畜养殖过程中使用违禁药品和其他化合物的，依照《国务院关于加强食品等产品安全监督管理的特别规定》第四条第二款的规定，没收违法所得，货值金额不足</w:t>
            </w:r>
            <w:r>
              <w:rPr>
                <w:rFonts w:ascii="宋体" w:hAnsi="宋体" w:cs="宋体"/>
                <w:szCs w:val="21"/>
              </w:rPr>
              <w:t>5000</w:t>
            </w:r>
            <w:r>
              <w:rPr>
                <w:rFonts w:hint="eastAsia" w:ascii="宋体" w:hAnsi="宋体" w:cs="宋体"/>
                <w:szCs w:val="21"/>
              </w:rPr>
              <w:t>元的，并处</w:t>
            </w:r>
            <w:r>
              <w:rPr>
                <w:rFonts w:ascii="宋体" w:hAnsi="宋体" w:cs="宋体"/>
                <w:szCs w:val="21"/>
              </w:rPr>
              <w:t>2</w:t>
            </w:r>
            <w:r>
              <w:rPr>
                <w:rFonts w:hint="eastAsia" w:ascii="宋体" w:hAnsi="宋体" w:cs="宋体"/>
                <w:szCs w:val="21"/>
              </w:rPr>
              <w:t>万元罚款；货值金额</w:t>
            </w:r>
            <w:r>
              <w:rPr>
                <w:rFonts w:ascii="宋体" w:hAnsi="宋体" w:cs="宋体"/>
                <w:szCs w:val="21"/>
              </w:rPr>
              <w:t>5000</w:t>
            </w:r>
            <w:r>
              <w:rPr>
                <w:rFonts w:hint="eastAsia" w:ascii="宋体" w:hAnsi="宋体" w:cs="宋体"/>
                <w:szCs w:val="21"/>
              </w:rPr>
              <w:t>元以上不足</w:t>
            </w:r>
            <w:r>
              <w:rPr>
                <w:rFonts w:ascii="宋体" w:hAnsi="宋体" w:cs="宋体"/>
                <w:szCs w:val="21"/>
              </w:rPr>
              <w:t>1</w:t>
            </w:r>
            <w:r>
              <w:rPr>
                <w:rFonts w:hint="eastAsia" w:ascii="宋体" w:hAnsi="宋体" w:cs="宋体"/>
                <w:szCs w:val="21"/>
              </w:rPr>
              <w:t>万元的，并处</w:t>
            </w:r>
            <w:r>
              <w:rPr>
                <w:rFonts w:ascii="宋体" w:hAnsi="宋体" w:cs="宋体"/>
                <w:szCs w:val="21"/>
              </w:rPr>
              <w:t>5</w:t>
            </w:r>
            <w:r>
              <w:rPr>
                <w:rFonts w:hint="eastAsia" w:ascii="宋体" w:hAnsi="宋体" w:cs="宋体"/>
                <w:szCs w:val="21"/>
              </w:rPr>
              <w:t>万元罚款；货值金额</w:t>
            </w:r>
            <w:r>
              <w:rPr>
                <w:rFonts w:ascii="宋体" w:hAnsi="宋体" w:cs="宋体"/>
                <w:szCs w:val="21"/>
              </w:rPr>
              <w:t>1</w:t>
            </w:r>
            <w:r>
              <w:rPr>
                <w:rFonts w:hint="eastAsia" w:ascii="宋体" w:hAnsi="宋体" w:cs="宋体"/>
                <w:szCs w:val="21"/>
              </w:rPr>
              <w:t>万元以上的，并处货值金额</w:t>
            </w:r>
            <w:r>
              <w:rPr>
                <w:rFonts w:ascii="宋体" w:hAnsi="宋体" w:cs="宋体"/>
                <w:szCs w:val="21"/>
              </w:rPr>
              <w:t>10</w:t>
            </w:r>
            <w:r>
              <w:rPr>
                <w:rFonts w:hint="eastAsia" w:ascii="宋体" w:hAnsi="宋体" w:cs="宋体"/>
                <w:szCs w:val="21"/>
              </w:rPr>
              <w:t>倍的罚款。对饲喂了违禁药品和其他化合物的奶畜所产的生鲜乳，依照《兽药管理条例》第六十二条的规定责令违法行为人进行无害化处理。对违禁药品，依照《饲料和饲料添加剂管理条例》第二十九条第二款的规定予以没收。</w:t>
            </w:r>
          </w:p>
        </w:tc>
      </w:tr>
      <w:tr w14:paraId="2A39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2F70BA72">
            <w:pPr>
              <w:spacing w:line="300" w:lineRule="exact"/>
              <w:jc w:val="center"/>
              <w:rPr>
                <w:rFonts w:ascii="宋体" w:cs="宋体"/>
                <w:szCs w:val="21"/>
              </w:rPr>
            </w:pPr>
            <w:r>
              <w:rPr>
                <w:rFonts w:hint="eastAsia" w:ascii="宋体" w:hAnsi="宋体" w:cs="宋体"/>
                <w:szCs w:val="21"/>
              </w:rPr>
              <w:t>责任主体</w:t>
            </w:r>
          </w:p>
        </w:tc>
        <w:tc>
          <w:tcPr>
            <w:tcW w:w="7947" w:type="dxa"/>
            <w:vAlign w:val="center"/>
          </w:tcPr>
          <w:p w14:paraId="5DBD8B7C">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ED2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4CF0083C">
            <w:pPr>
              <w:spacing w:line="300" w:lineRule="exact"/>
              <w:jc w:val="center"/>
              <w:rPr>
                <w:rFonts w:ascii="宋体" w:cs="宋体"/>
                <w:szCs w:val="21"/>
              </w:rPr>
            </w:pPr>
            <w:r>
              <w:rPr>
                <w:rFonts w:hint="eastAsia" w:ascii="宋体" w:hAnsi="宋体" w:cs="宋体"/>
                <w:szCs w:val="21"/>
              </w:rPr>
              <w:t>责任事项</w:t>
            </w:r>
          </w:p>
        </w:tc>
        <w:tc>
          <w:tcPr>
            <w:tcW w:w="7947" w:type="dxa"/>
            <w:vAlign w:val="center"/>
          </w:tcPr>
          <w:p w14:paraId="5CB7BB62">
            <w:pPr>
              <w:spacing w:line="300" w:lineRule="exact"/>
              <w:ind w:firstLine="420" w:firstLineChars="200"/>
              <w:jc w:val="left"/>
              <w:rPr>
                <w:rFonts w:ascii="宋体" w:cs="宋体"/>
                <w:bCs/>
                <w:color w:val="000000"/>
                <w:szCs w:val="21"/>
              </w:rPr>
            </w:pPr>
            <w:r>
              <w:rPr>
                <w:rFonts w:ascii="宋体" w:hAnsi="宋体" w:cs="宋体"/>
                <w:bCs/>
                <w:color w:val="000000"/>
                <w:szCs w:val="21"/>
              </w:rPr>
              <w:t>1.</w:t>
            </w:r>
            <w:r>
              <w:rPr>
                <w:rFonts w:hint="eastAsia" w:ascii="宋体" w:hAnsi="宋体" w:cs="宋体"/>
                <w:bCs/>
                <w:color w:val="000000"/>
                <w:szCs w:val="21"/>
              </w:rPr>
              <w:t>立案责任：发现在奶畜养殖过程中使用违禁药品和其他化合物的行为予以审查，决定是否立案。</w:t>
            </w:r>
          </w:p>
          <w:p w14:paraId="0CDD5C76">
            <w:pPr>
              <w:spacing w:line="300" w:lineRule="exact"/>
              <w:ind w:firstLine="420" w:firstLineChars="200"/>
              <w:jc w:val="left"/>
              <w:rPr>
                <w:rFonts w:ascii="宋体" w:cs="宋体"/>
                <w:bCs/>
                <w:color w:val="000000"/>
                <w:szCs w:val="21"/>
              </w:rPr>
            </w:pPr>
            <w:r>
              <w:rPr>
                <w:rFonts w:ascii="宋体" w:hAnsi="宋体" w:cs="宋体"/>
                <w:bCs/>
                <w:color w:val="000000"/>
                <w:szCs w:val="21"/>
              </w:rPr>
              <w:t>2.</w:t>
            </w:r>
            <w:r>
              <w:rPr>
                <w:rFonts w:hint="eastAsia" w:ascii="宋体" w:hAnsi="宋体" w:cs="宋体"/>
                <w:bCs/>
                <w:color w:val="000000"/>
                <w:szCs w:val="21"/>
              </w:rPr>
              <w:t>调查责任：对立案的案件，指定专人负责，及时组织调查取证，与当事人有直接利害关系的应当回避。执法人员不得少于两人，调查时应出示证件，允许当事人辩解。</w:t>
            </w:r>
          </w:p>
          <w:p w14:paraId="0612360A">
            <w:pPr>
              <w:spacing w:line="300" w:lineRule="exact"/>
              <w:ind w:firstLine="420" w:firstLineChars="200"/>
              <w:jc w:val="left"/>
              <w:rPr>
                <w:rFonts w:ascii="宋体" w:cs="宋体"/>
                <w:bCs/>
                <w:color w:val="000000"/>
                <w:szCs w:val="21"/>
              </w:rPr>
            </w:pPr>
            <w:r>
              <w:rPr>
                <w:rFonts w:ascii="宋体" w:hAnsi="宋体" w:cs="宋体"/>
                <w:bCs/>
                <w:color w:val="000000"/>
                <w:szCs w:val="21"/>
              </w:rPr>
              <w:t>3.</w:t>
            </w:r>
            <w:r>
              <w:rPr>
                <w:rFonts w:hint="eastAsia" w:ascii="宋体" w:hAnsi="宋体" w:cs="宋体"/>
                <w:bCs/>
                <w:color w:val="000000"/>
                <w:szCs w:val="21"/>
              </w:rPr>
              <w:t>审查责任：审理案件调查报告，对案件违法事实、证据、调查取证程序、法律适用、处罚种类和幅度、当事人陈述和申辩，提出处理意见。</w:t>
            </w:r>
          </w:p>
          <w:p w14:paraId="44D2C047">
            <w:pPr>
              <w:spacing w:line="300" w:lineRule="exact"/>
              <w:ind w:firstLine="420" w:firstLineChars="200"/>
              <w:jc w:val="left"/>
              <w:rPr>
                <w:rFonts w:ascii="宋体" w:cs="宋体"/>
                <w:bCs/>
                <w:color w:val="000000"/>
                <w:szCs w:val="21"/>
              </w:rPr>
            </w:pPr>
            <w:r>
              <w:rPr>
                <w:rFonts w:ascii="宋体" w:hAnsi="宋体" w:cs="宋体"/>
                <w:bCs/>
                <w:color w:val="000000"/>
                <w:szCs w:val="21"/>
              </w:rPr>
              <w:t>4.</w:t>
            </w:r>
            <w:r>
              <w:rPr>
                <w:rFonts w:hint="eastAsia" w:ascii="宋体" w:hAnsi="宋体" w:cs="宋体"/>
                <w:bCs/>
                <w:color w:val="000000"/>
                <w:szCs w:val="21"/>
              </w:rPr>
              <w:t>告知责任：作出行政处罚决定前，应制作《行政处罚事先告知书》送达当事人，符合听证规定的，制作并送达《行政处罚听证告知书》。</w:t>
            </w:r>
          </w:p>
          <w:p w14:paraId="016D3185">
            <w:pPr>
              <w:spacing w:line="300" w:lineRule="exact"/>
              <w:ind w:firstLine="420" w:firstLineChars="200"/>
              <w:jc w:val="left"/>
              <w:rPr>
                <w:rFonts w:ascii="宋体" w:cs="宋体"/>
                <w:bCs/>
                <w:color w:val="000000"/>
                <w:szCs w:val="21"/>
              </w:rPr>
            </w:pPr>
            <w:r>
              <w:rPr>
                <w:rFonts w:ascii="宋体" w:hAnsi="宋体" w:cs="宋体"/>
                <w:bCs/>
                <w:color w:val="000000"/>
                <w:szCs w:val="21"/>
              </w:rPr>
              <w:t>5.</w:t>
            </w:r>
            <w:r>
              <w:rPr>
                <w:rFonts w:hint="eastAsia" w:ascii="宋体" w:hAnsi="宋体" w:cs="宋体"/>
                <w:bCs/>
                <w:color w:val="000000"/>
                <w:szCs w:val="21"/>
              </w:rPr>
              <w:t>决定责任：</w:t>
            </w:r>
            <w:r>
              <w:rPr>
                <w:rFonts w:hint="eastAsia" w:ascii="宋体" w:hAnsi="宋体" w:cs="宋体"/>
                <w:color w:val="000000"/>
                <w:kern w:val="0"/>
                <w:szCs w:val="21"/>
              </w:rPr>
              <w:t>作出处罚决定，</w:t>
            </w:r>
            <w:r>
              <w:rPr>
                <w:rFonts w:hint="eastAsia" w:ascii="宋体" w:hAnsi="宋体" w:cs="宋体"/>
                <w:bCs/>
                <w:color w:val="000000"/>
                <w:szCs w:val="21"/>
              </w:rPr>
              <w:t>制作《行政处罚决定书》，</w:t>
            </w:r>
            <w:r>
              <w:rPr>
                <w:rFonts w:hint="eastAsia" w:ascii="宋体" w:hAnsi="宋体" w:cs="宋体"/>
                <w:color w:val="000000"/>
                <w:szCs w:val="21"/>
              </w:rPr>
              <w:t>并载明行政处罚告知、当事人陈述申辩或者听证情况等内容</w:t>
            </w:r>
            <w:r>
              <w:rPr>
                <w:rFonts w:hint="eastAsia" w:ascii="宋体" w:hAnsi="宋体" w:cs="宋体"/>
                <w:bCs/>
                <w:color w:val="000000"/>
                <w:szCs w:val="21"/>
              </w:rPr>
              <w:t>。</w:t>
            </w:r>
          </w:p>
          <w:p w14:paraId="544179F6">
            <w:pPr>
              <w:spacing w:line="300" w:lineRule="exact"/>
              <w:ind w:firstLine="420" w:firstLineChars="200"/>
              <w:jc w:val="left"/>
              <w:rPr>
                <w:rFonts w:ascii="宋体" w:cs="宋体"/>
                <w:bCs/>
                <w:color w:val="000000"/>
                <w:szCs w:val="21"/>
              </w:rPr>
            </w:pPr>
            <w:r>
              <w:rPr>
                <w:rFonts w:ascii="宋体" w:hAnsi="宋体" w:cs="宋体"/>
                <w:bCs/>
                <w:color w:val="000000"/>
                <w:szCs w:val="21"/>
              </w:rPr>
              <w:t>6.</w:t>
            </w:r>
            <w:r>
              <w:rPr>
                <w:rFonts w:hint="eastAsia" w:ascii="宋体" w:hAnsi="宋体" w:cs="宋体"/>
                <w:bCs/>
                <w:color w:val="000000"/>
                <w:szCs w:val="21"/>
              </w:rPr>
              <w:t>送达责任：按法律规定的方式将《行政处罚决定书》送达当事人。</w:t>
            </w:r>
          </w:p>
          <w:p w14:paraId="2DCF3730">
            <w:pPr>
              <w:spacing w:line="300" w:lineRule="exact"/>
              <w:ind w:firstLine="420" w:firstLineChars="200"/>
              <w:jc w:val="left"/>
              <w:rPr>
                <w:rFonts w:ascii="宋体" w:cs="宋体"/>
                <w:bCs/>
                <w:color w:val="000000"/>
                <w:szCs w:val="21"/>
              </w:rPr>
            </w:pPr>
            <w:r>
              <w:rPr>
                <w:rFonts w:ascii="宋体" w:hAnsi="宋体" w:cs="宋体"/>
                <w:bCs/>
                <w:color w:val="000000"/>
                <w:szCs w:val="21"/>
              </w:rPr>
              <w:t>7.</w:t>
            </w:r>
            <w:r>
              <w:rPr>
                <w:rFonts w:hint="eastAsia" w:ascii="宋体" w:hAnsi="宋体" w:cs="宋体"/>
                <w:bCs/>
                <w:color w:val="000000"/>
                <w:szCs w:val="21"/>
              </w:rPr>
              <w:t>执行责任：依照生效的行政处罚决定</w:t>
            </w:r>
            <w:r>
              <w:rPr>
                <w:rFonts w:hint="eastAsia" w:ascii="宋体" w:hAnsi="宋体" w:cs="宋体"/>
                <w:color w:val="000000"/>
                <w:kern w:val="0"/>
                <w:szCs w:val="21"/>
              </w:rPr>
              <w:t>执行。</w:t>
            </w:r>
          </w:p>
          <w:p w14:paraId="4FB1D3CE">
            <w:pPr>
              <w:spacing w:line="300" w:lineRule="exact"/>
              <w:ind w:firstLine="420" w:firstLineChars="200"/>
              <w:jc w:val="left"/>
              <w:rPr>
                <w:rFonts w:ascii="宋体" w:cs="宋体"/>
                <w:szCs w:val="21"/>
              </w:rPr>
            </w:pPr>
            <w:r>
              <w:rPr>
                <w:rFonts w:ascii="宋体" w:hAnsi="宋体" w:cs="宋体"/>
                <w:bCs/>
                <w:color w:val="000000"/>
                <w:szCs w:val="21"/>
              </w:rPr>
              <w:t>8.</w:t>
            </w:r>
            <w:r>
              <w:rPr>
                <w:rFonts w:hint="eastAsia" w:ascii="宋体" w:hAnsi="宋体" w:cs="宋体"/>
                <w:bCs/>
                <w:color w:val="000000"/>
                <w:szCs w:val="21"/>
              </w:rPr>
              <w:t>其他责任：法律法规规章文件规定应履行的其他责任。</w:t>
            </w:r>
          </w:p>
        </w:tc>
      </w:tr>
      <w:tr w14:paraId="42CD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3508C1AF">
            <w:pPr>
              <w:spacing w:line="300" w:lineRule="exact"/>
              <w:jc w:val="center"/>
              <w:rPr>
                <w:rFonts w:ascii="宋体" w:cs="宋体"/>
                <w:szCs w:val="21"/>
              </w:rPr>
            </w:pPr>
            <w:r>
              <w:rPr>
                <w:rFonts w:hint="eastAsia" w:ascii="宋体" w:hAnsi="宋体" w:cs="宋体"/>
                <w:szCs w:val="21"/>
              </w:rPr>
              <w:t>责任事项依据</w:t>
            </w:r>
          </w:p>
        </w:tc>
        <w:tc>
          <w:tcPr>
            <w:tcW w:w="7947" w:type="dxa"/>
          </w:tcPr>
          <w:p w14:paraId="0B97D069">
            <w:pPr>
              <w:spacing w:line="300" w:lineRule="exact"/>
              <w:ind w:firstLine="401" w:firstLineChars="191"/>
              <w:rPr>
                <w:rFonts w:ascii="宋体" w:cs="宋体"/>
                <w:szCs w:val="21"/>
              </w:rPr>
            </w:pPr>
            <w:r>
              <w:rPr>
                <w:rFonts w:ascii="宋体" w:hAnsi="宋体" w:cs="宋体"/>
                <w:szCs w:val="21"/>
              </w:rPr>
              <w:t>1-1.</w:t>
            </w:r>
            <w:r>
              <w:rPr>
                <w:rFonts w:hint="eastAsia" w:ascii="宋体" w:hAnsi="宋体" w:cs="宋体"/>
                <w:szCs w:val="21"/>
              </w:rPr>
              <w:t>《农业行政处罚程序规定》第十七条：违法行为涉嫌构成犯罪的，农业行政处罚机关应当将案件移送司法机关，依法追究刑事责任，不得以行政处罚代替刑罚。</w:t>
            </w:r>
          </w:p>
          <w:p w14:paraId="14A01B86">
            <w:pPr>
              <w:spacing w:line="300" w:lineRule="exact"/>
              <w:ind w:firstLine="401" w:firstLineChars="191"/>
              <w:rPr>
                <w:rFonts w:ascii="宋体" w:cs="宋体"/>
                <w:szCs w:val="21"/>
              </w:rPr>
            </w:pPr>
            <w:r>
              <w:rPr>
                <w:rFonts w:ascii="宋体" w:hAnsi="宋体" w:cs="宋体"/>
                <w:szCs w:val="21"/>
              </w:rPr>
              <w:t>1-2.</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46F9D46">
            <w:pPr>
              <w:spacing w:line="300" w:lineRule="exact"/>
              <w:ind w:firstLine="401" w:firstLineChars="191"/>
              <w:rPr>
                <w:rFonts w:ascii="宋体" w:cs="宋体"/>
                <w:szCs w:val="21"/>
              </w:rPr>
            </w:pPr>
            <w:r>
              <w:rPr>
                <w:rFonts w:ascii="宋体" w:hAnsi="宋体" w:cs="宋体"/>
                <w:szCs w:val="21"/>
              </w:rPr>
              <w:t>1-3.</w:t>
            </w:r>
            <w:r>
              <w:rPr>
                <w:rFonts w:hint="eastAsia" w:ascii="宋体" w:hAnsi="宋体" w:cs="宋体"/>
                <w:szCs w:val="21"/>
              </w:rPr>
              <w:t>《中华人民共和国行政处罚法》第二十三条：行政机关实施行政处罚时，应当责令当事人改正或者限期改正违法行为。</w:t>
            </w:r>
          </w:p>
          <w:p w14:paraId="57A5C557">
            <w:pPr>
              <w:spacing w:line="300" w:lineRule="exact"/>
              <w:ind w:firstLine="401" w:firstLineChars="191"/>
              <w:rPr>
                <w:rFonts w:ascii="宋体" w:cs="宋体"/>
                <w:szCs w:val="21"/>
              </w:rPr>
            </w:pPr>
            <w:r>
              <w:rPr>
                <w:rFonts w:ascii="宋体" w:hAnsi="宋体" w:cs="宋体"/>
                <w:szCs w:val="21"/>
              </w:rPr>
              <w:t>2-1.</w:t>
            </w:r>
            <w:r>
              <w:rPr>
                <w:rFonts w:hint="eastAsia" w:ascii="宋体" w:hAnsi="宋体" w:cs="宋体"/>
                <w:szCs w:val="21"/>
              </w:rPr>
              <w:t>《农业行政处罚程序规定》第十九条：执法人员调查处理农业行政处罚案件时，应当向当事人或者有关人员出示执法证件。有统一执法服装或执法标志的应当着装或佩戴执法标志。</w:t>
            </w:r>
          </w:p>
          <w:p w14:paraId="6F9D77E5">
            <w:pPr>
              <w:spacing w:line="300" w:lineRule="exact"/>
              <w:ind w:firstLine="401" w:firstLineChars="191"/>
              <w:rPr>
                <w:rFonts w:ascii="宋体" w:cs="宋体"/>
                <w:szCs w:val="21"/>
              </w:rPr>
            </w:pPr>
            <w:r>
              <w:rPr>
                <w:rFonts w:ascii="宋体" w:hAnsi="宋体" w:cs="宋体"/>
                <w:szCs w:val="21"/>
              </w:rPr>
              <w:t>2-2.</w:t>
            </w:r>
            <w:r>
              <w:rPr>
                <w:rFonts w:hint="eastAsia" w:ascii="宋体" w:hAnsi="宋体" w:cs="宋体"/>
                <w:szCs w:val="21"/>
              </w:rPr>
              <w:t>《农业行政处罚程序规定》第二十条：农业行政处罚机关在作出农业行政处罚决定前，应当告知当事人作出行政处罚的事实、理由及依据，并告知当事人依法享有的权利。农业行政处罚机关必须充分听取当事人的意见，对当事人提出的事实、理由及证据，应当进行复核；当事人提出的事实、理由或者证据成立的，农业行政处罚机关应当采纳。农业行政处罚机关不得因当事人申辩而加重处罚。</w:t>
            </w:r>
          </w:p>
          <w:p w14:paraId="27F5A262">
            <w:pPr>
              <w:spacing w:line="300" w:lineRule="exact"/>
              <w:ind w:firstLine="401" w:firstLineChars="191"/>
              <w:rPr>
                <w:rFonts w:ascii="宋体" w:cs="宋体"/>
                <w:szCs w:val="21"/>
              </w:rPr>
            </w:pPr>
            <w:r>
              <w:rPr>
                <w:rFonts w:ascii="宋体" w:hAnsi="宋体" w:cs="宋体"/>
                <w:szCs w:val="21"/>
              </w:rPr>
              <w:t>2-3.</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ECACF05">
            <w:pPr>
              <w:spacing w:line="300" w:lineRule="exact"/>
              <w:ind w:firstLine="401" w:firstLineChars="191"/>
              <w:rPr>
                <w:rFonts w:ascii="宋体" w:cs="宋体"/>
                <w:szCs w:val="21"/>
              </w:rPr>
            </w:pPr>
            <w:r>
              <w:rPr>
                <w:rFonts w:ascii="宋体" w:hAnsi="宋体" w:cs="宋体"/>
                <w:szCs w:val="21"/>
              </w:rPr>
              <w:t>2-4.</w:t>
            </w:r>
            <w:r>
              <w:rPr>
                <w:rFonts w:hint="eastAsia" w:ascii="宋体" w:hAnsi="宋体" w:cs="宋体"/>
                <w:szCs w:val="21"/>
              </w:rPr>
              <w:t>《农业行政处罚程序规定》第三十六条</w:t>
            </w:r>
            <w:r>
              <w:rPr>
                <w:rFonts w:ascii="宋体" w:hAnsi="宋体" w:cs="宋体"/>
                <w:szCs w:val="21"/>
              </w:rPr>
              <w:t>:</w:t>
            </w:r>
            <w:r>
              <w:rPr>
                <w:rFonts w:hint="eastAsia" w:ascii="宋体" w:hAnsi="宋体" w:cs="宋体"/>
                <w:szCs w:val="21"/>
              </w:rPr>
              <w:t>案件调查人员与本案有利害关系或者其他关系可能影响公正处理的，应当申请回避，当事人也有权向农业行政处罚机关申请要求回避。案件调查人员的回避，由农业行政处罚机关负责人决定；农业行政处罚机关负责人的回避由集体讨论决定。回避未被决定前，不得停止对案件的调查处理。</w:t>
            </w:r>
          </w:p>
          <w:p w14:paraId="3A57A103">
            <w:pPr>
              <w:spacing w:line="300" w:lineRule="exact"/>
              <w:ind w:firstLine="401" w:firstLineChars="191"/>
              <w:rPr>
                <w:rFonts w:ascii="宋体" w:cs="宋体"/>
                <w:szCs w:val="21"/>
              </w:rPr>
            </w:pPr>
            <w:r>
              <w:rPr>
                <w:rFonts w:ascii="宋体" w:hAnsi="宋体" w:cs="宋体"/>
                <w:szCs w:val="21"/>
              </w:rPr>
              <w:t>3.</w:t>
            </w:r>
            <w:r>
              <w:rPr>
                <w:rFonts w:hint="eastAsia" w:ascii="宋体" w:hAnsi="宋体" w:cs="宋体"/>
                <w:szCs w:val="21"/>
              </w:rPr>
              <w:t>《农业行政处罚程序规定》第三十七条</w:t>
            </w:r>
            <w:r>
              <w:rPr>
                <w:rFonts w:ascii="宋体" w:hAnsi="宋体" w:cs="宋体"/>
                <w:szCs w:val="21"/>
              </w:rPr>
              <w:t>:</w:t>
            </w:r>
            <w:r>
              <w:rPr>
                <w:rFonts w:hint="eastAsia" w:ascii="宋体" w:hAnsi="宋体" w:cs="宋体"/>
                <w:szCs w:val="21"/>
              </w:rPr>
              <w:t>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544693D">
            <w:pPr>
              <w:spacing w:line="300" w:lineRule="exact"/>
              <w:ind w:firstLine="401" w:firstLineChars="191"/>
              <w:rPr>
                <w:rFonts w:ascii="宋体" w:cs="宋体"/>
                <w:szCs w:val="21"/>
              </w:rPr>
            </w:pPr>
            <w:r>
              <w:rPr>
                <w:rFonts w:ascii="宋体" w:hAnsi="宋体" w:cs="宋体"/>
                <w:szCs w:val="21"/>
              </w:rPr>
              <w:t>4.</w:t>
            </w:r>
            <w:r>
              <w:rPr>
                <w:rFonts w:hint="eastAsia" w:ascii="宋体" w:hAnsi="宋体" w:cs="宋体"/>
                <w:szCs w:val="21"/>
              </w:rPr>
              <w:t>《农业行政处罚程序规定》第三十八条</w:t>
            </w:r>
            <w:r>
              <w:rPr>
                <w:rFonts w:ascii="宋体" w:hAnsi="宋体" w:cs="宋体"/>
                <w:szCs w:val="21"/>
              </w:rPr>
              <w:t>:</w:t>
            </w:r>
            <w:r>
              <w:rPr>
                <w:rFonts w:hint="eastAsia" w:ascii="宋体" w:hAnsi="宋体" w:cs="宋体"/>
                <w:szCs w:val="21"/>
              </w:rPr>
              <w:t>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E05F1F9">
            <w:pPr>
              <w:spacing w:line="300" w:lineRule="exact"/>
              <w:ind w:firstLine="401" w:firstLineChars="191"/>
              <w:rPr>
                <w:rFonts w:ascii="宋体" w:cs="宋体"/>
                <w:szCs w:val="21"/>
              </w:rPr>
            </w:pPr>
            <w:r>
              <w:rPr>
                <w:rFonts w:ascii="宋体" w:hAnsi="宋体" w:cs="宋体"/>
                <w:szCs w:val="21"/>
              </w:rPr>
              <w:t>5.</w:t>
            </w:r>
            <w:r>
              <w:rPr>
                <w:rFonts w:hint="eastAsia" w:ascii="宋体" w:hAnsi="宋体" w:cs="宋体"/>
                <w:szCs w:val="21"/>
              </w:rPr>
              <w:t>《农业行政处罚程序规定》第三十九条</w:t>
            </w:r>
            <w:r>
              <w:rPr>
                <w:rFonts w:ascii="宋体" w:hAnsi="宋体" w:cs="宋体"/>
                <w:szCs w:val="21"/>
              </w:rPr>
              <w:t>:</w:t>
            </w:r>
            <w:r>
              <w:rPr>
                <w:rFonts w:hint="eastAsia" w:ascii="宋体" w:hAnsi="宋体" w:cs="宋体"/>
                <w:szCs w:val="21"/>
              </w:rPr>
              <w:t>农业行政处罚机关应当及时对当事人的陈述、申辩或者听证情况进行审查，认为违法事实清楚，证据确凿，决定给予行政处罚的，应当制作《行政处罚决定书》。</w:t>
            </w:r>
          </w:p>
          <w:p w14:paraId="1E6BF2E5">
            <w:pPr>
              <w:spacing w:line="300" w:lineRule="exact"/>
              <w:ind w:firstLine="401" w:firstLineChars="191"/>
              <w:rPr>
                <w:rFonts w:ascii="宋体" w:cs="宋体"/>
                <w:szCs w:val="21"/>
              </w:rPr>
            </w:pPr>
            <w:r>
              <w:rPr>
                <w:rFonts w:ascii="宋体" w:hAnsi="宋体" w:cs="宋体"/>
                <w:szCs w:val="21"/>
              </w:rPr>
              <w:t>6.</w:t>
            </w:r>
            <w:r>
              <w:rPr>
                <w:rFonts w:hint="eastAsia" w:ascii="宋体" w:hAnsi="宋体" w:cs="宋体"/>
                <w:szCs w:val="21"/>
              </w:rPr>
              <w:t>《农业行政处罚程序规定》第五十二条</w:t>
            </w:r>
            <w:r>
              <w:rPr>
                <w:rFonts w:ascii="宋体" w:hAnsi="宋体" w:cs="宋体"/>
                <w:szCs w:val="21"/>
              </w:rPr>
              <w:t>:</w:t>
            </w:r>
            <w:r>
              <w:rPr>
                <w:rFonts w:hint="eastAsia" w:ascii="宋体" w:hAnsi="宋体" w:cs="宋体"/>
                <w:szCs w:val="21"/>
              </w:rPr>
              <w:t>《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DD70C5F">
            <w:pPr>
              <w:spacing w:line="300" w:lineRule="exact"/>
              <w:ind w:firstLine="401" w:firstLineChars="191"/>
              <w:rPr>
                <w:rFonts w:ascii="宋体" w:cs="宋体"/>
                <w:szCs w:val="21"/>
              </w:rPr>
            </w:pPr>
            <w:r>
              <w:rPr>
                <w:rFonts w:ascii="宋体" w:hAnsi="宋体" w:cs="宋体"/>
                <w:szCs w:val="21"/>
              </w:rPr>
              <w:t>7-1.</w:t>
            </w:r>
            <w:r>
              <w:rPr>
                <w:rFonts w:hint="eastAsia" w:ascii="宋体" w:hAnsi="宋体" w:cs="宋体"/>
                <w:szCs w:val="21"/>
              </w:rPr>
              <w:t>《农业行政处罚程序规定》第五十三条</w:t>
            </w:r>
            <w:r>
              <w:rPr>
                <w:rFonts w:ascii="宋体" w:hAnsi="宋体" w:cs="宋体"/>
                <w:szCs w:val="21"/>
              </w:rPr>
              <w:t>:</w:t>
            </w:r>
            <w:r>
              <w:rPr>
                <w:rFonts w:hint="eastAsia" w:ascii="宋体" w:hAnsi="宋体" w:cs="宋体"/>
                <w:szCs w:val="21"/>
              </w:rPr>
              <w:t>除本规定第五十四、第五十五条规定外，农业行政处罚机关不得自行收缴罚款。决定罚款的农业行政处罚机关或执法人员应当书面告知当事人向指定的银行缴纳罚款。</w:t>
            </w:r>
          </w:p>
          <w:p w14:paraId="5ECF30F9">
            <w:pPr>
              <w:spacing w:line="300" w:lineRule="exact"/>
              <w:ind w:firstLine="401" w:firstLineChars="191"/>
              <w:rPr>
                <w:rFonts w:ascii="宋体" w:cs="宋体"/>
                <w:szCs w:val="21"/>
              </w:rPr>
            </w:pPr>
            <w:r>
              <w:rPr>
                <w:rFonts w:ascii="宋体" w:hAnsi="宋体" w:cs="宋体"/>
                <w:szCs w:val="21"/>
              </w:rPr>
              <w:t>7-2.</w:t>
            </w:r>
            <w:r>
              <w:rPr>
                <w:rFonts w:hint="eastAsia" w:ascii="宋体" w:hAnsi="宋体" w:cs="宋体"/>
                <w:szCs w:val="21"/>
              </w:rPr>
              <w:t>《农业行政处罚程序规定》第五十四条</w:t>
            </w:r>
            <w:r>
              <w:rPr>
                <w:rFonts w:ascii="宋体" w:hAnsi="宋体" w:cs="宋体"/>
                <w:szCs w:val="21"/>
              </w:rPr>
              <w:t>:</w:t>
            </w:r>
            <w:r>
              <w:rPr>
                <w:rFonts w:hint="eastAsia" w:ascii="宋体" w:hAnsi="宋体" w:cs="宋体"/>
                <w:szCs w:val="21"/>
              </w:rPr>
              <w:t>依照本规定第二十二条的规定当场作出农业行政处罚决定，有下列情形之一的，执法人员可以当场收缴罚款：</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依法给予二十元以下罚款的；</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不当场收缴事后难以执行的。</w:t>
            </w:r>
          </w:p>
          <w:p w14:paraId="7C9DA1A7">
            <w:pPr>
              <w:spacing w:line="300" w:lineRule="exact"/>
              <w:ind w:firstLine="401" w:firstLineChars="191"/>
              <w:rPr>
                <w:rFonts w:ascii="宋体" w:cs="宋体"/>
                <w:szCs w:val="21"/>
              </w:rPr>
            </w:pPr>
            <w:r>
              <w:rPr>
                <w:rFonts w:ascii="宋体" w:hAnsi="宋体" w:cs="宋体"/>
                <w:szCs w:val="21"/>
              </w:rPr>
              <w:t>7-3.</w:t>
            </w:r>
            <w:r>
              <w:rPr>
                <w:rFonts w:hint="eastAsia" w:ascii="宋体" w:hAnsi="宋体" w:cs="宋体"/>
                <w:szCs w:val="21"/>
              </w:rPr>
              <w:t>《农业行政处罚程序规定》第五十五条</w:t>
            </w:r>
            <w:r>
              <w:rPr>
                <w:rFonts w:ascii="宋体" w:hAnsi="宋体" w:cs="宋体"/>
                <w:szCs w:val="21"/>
              </w:rPr>
              <w:t>:</w:t>
            </w:r>
            <w:r>
              <w:rPr>
                <w:rFonts w:hint="eastAsia" w:ascii="宋体" w:hAnsi="宋体" w:cs="宋体"/>
                <w:szCs w:val="21"/>
              </w:rPr>
              <w:t>在边远、水上、交通不便地区，农业行政处罚机关及其执法人员依照本规定第二十二条、第三十九条的规定作出罚款决定后，当事人向指定的银行缴纳罚款确有困难，经当事人提出，农业行政处罚机关及其执法人员可以当场收缴罚款。</w:t>
            </w:r>
          </w:p>
          <w:p w14:paraId="0BBEF878">
            <w:pPr>
              <w:spacing w:line="300" w:lineRule="exact"/>
              <w:ind w:firstLine="401" w:firstLineChars="191"/>
              <w:rPr>
                <w:rFonts w:ascii="宋体" w:cs="宋体"/>
                <w:szCs w:val="21"/>
              </w:rPr>
            </w:pPr>
            <w:r>
              <w:rPr>
                <w:rFonts w:ascii="宋体" w:hAnsi="宋体" w:cs="宋体"/>
                <w:szCs w:val="21"/>
              </w:rPr>
              <w:t>7-4.</w:t>
            </w:r>
            <w:r>
              <w:rPr>
                <w:rFonts w:hint="eastAsia" w:ascii="宋体" w:hAnsi="宋体" w:cs="宋体"/>
                <w:szCs w:val="21"/>
              </w:rPr>
              <w:t>《农业行政处罚程序规定》第五十六条</w:t>
            </w:r>
            <w:r>
              <w:rPr>
                <w:rFonts w:ascii="宋体" w:hAnsi="宋体" w:cs="宋体"/>
                <w:szCs w:val="21"/>
              </w:rPr>
              <w:t>:</w:t>
            </w:r>
            <w:r>
              <w:rPr>
                <w:rFonts w:hint="eastAsia" w:ascii="宋体" w:hAnsi="宋体" w:cs="宋体"/>
                <w:szCs w:val="21"/>
              </w:rPr>
              <w:t>农业行政处罚机关及其执法人员当场收缴罚款的，应当向当事人出具省级财政部门统一制发的罚款收据，不出具财政部门统一制发的罚款收据的，当事人有权拒绝缴纳罚款。</w:t>
            </w:r>
          </w:p>
          <w:p w14:paraId="44669C10">
            <w:pPr>
              <w:spacing w:line="300" w:lineRule="exact"/>
              <w:ind w:firstLine="401" w:firstLineChars="191"/>
              <w:rPr>
                <w:rFonts w:ascii="宋体" w:cs="宋体"/>
                <w:szCs w:val="21"/>
              </w:rPr>
            </w:pPr>
            <w:r>
              <w:rPr>
                <w:rFonts w:ascii="宋体" w:hAnsi="宋体" w:cs="宋体"/>
                <w:szCs w:val="21"/>
              </w:rPr>
              <w:t>7-5.</w:t>
            </w:r>
            <w:r>
              <w:rPr>
                <w:rFonts w:hint="eastAsia" w:ascii="宋体" w:hAnsi="宋体" w:cs="宋体"/>
                <w:szCs w:val="21"/>
              </w:rPr>
              <w:t>《农业行政处罚程序规定》第五十七条：执法人员当场收缴的罚款，应当自返回行政处罚机关所在地之日起二日内，交至农业行政处罚机关；在水上当场收缴的罚款，应当自抵岸之日起二日内交至农业行政处罚机关；农业行政处罚机关应当在二日内将罚款交至指定的银行。</w:t>
            </w:r>
          </w:p>
          <w:p w14:paraId="4B46BBB5">
            <w:pPr>
              <w:spacing w:line="300" w:lineRule="exact"/>
              <w:ind w:firstLine="401" w:firstLineChars="191"/>
              <w:rPr>
                <w:rFonts w:ascii="宋体" w:cs="宋体"/>
                <w:szCs w:val="21"/>
              </w:rPr>
            </w:pPr>
            <w:r>
              <w:rPr>
                <w:rFonts w:ascii="宋体" w:hAnsi="宋体" w:cs="宋体"/>
                <w:szCs w:val="21"/>
              </w:rPr>
              <w:t>7-6.</w:t>
            </w:r>
            <w:r>
              <w:rPr>
                <w:rFonts w:hint="eastAsia" w:ascii="宋体" w:hAnsi="宋体" w:cs="宋体"/>
                <w:szCs w:val="21"/>
              </w:rPr>
              <w:t>《农业行政处罚程序规定》第五十八条：农业行政处罚决定依法作出后，当事人对行政处罚决定不服申请行政复议或者提起行政诉讼的，除法律另有规定外，行政处罚决定不停止执行。</w:t>
            </w:r>
          </w:p>
          <w:p w14:paraId="5C996341">
            <w:pPr>
              <w:spacing w:line="300" w:lineRule="exact"/>
              <w:ind w:firstLine="401" w:firstLineChars="191"/>
              <w:rPr>
                <w:rFonts w:ascii="宋体" w:cs="宋体"/>
                <w:szCs w:val="21"/>
              </w:rPr>
            </w:pPr>
            <w:r>
              <w:rPr>
                <w:rFonts w:ascii="宋体" w:hAnsi="宋体" w:cs="宋体"/>
                <w:szCs w:val="21"/>
              </w:rPr>
              <w:t>7-7.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287B36AB">
            <w:pPr>
              <w:spacing w:line="300" w:lineRule="exact"/>
              <w:ind w:firstLine="401" w:firstLineChars="191"/>
              <w:rPr>
                <w:rFonts w:ascii="宋体" w:cs="宋体"/>
                <w:szCs w:val="21"/>
              </w:rPr>
            </w:pPr>
            <w:r>
              <w:rPr>
                <w:rFonts w:ascii="宋体" w:hAnsi="宋体" w:cs="宋体"/>
                <w:szCs w:val="21"/>
              </w:rPr>
              <w:t>7-8.</w:t>
            </w:r>
            <w:r>
              <w:rPr>
                <w:rFonts w:hint="eastAsia" w:ascii="宋体" w:hAnsi="宋体" w:cs="宋体"/>
                <w:szCs w:val="21"/>
              </w:rPr>
              <w:t>《农业行政处罚程序规定》第六十一条：当事人确有经济困难，需要延期或者分期缴纳罚款的，当事人应当书面申请，经作出行政处罚决定的机关批准，可以暂缓或者分期缴纳。</w:t>
            </w:r>
          </w:p>
          <w:p w14:paraId="343447BC">
            <w:pPr>
              <w:spacing w:line="300" w:lineRule="exact"/>
              <w:ind w:firstLine="401" w:firstLineChars="191"/>
              <w:rPr>
                <w:rFonts w:ascii="宋体" w:cs="宋体"/>
                <w:szCs w:val="21"/>
              </w:rPr>
            </w:pPr>
            <w:r>
              <w:rPr>
                <w:rFonts w:ascii="宋体" w:hAnsi="宋体" w:cs="宋体"/>
                <w:szCs w:val="21"/>
              </w:rPr>
              <w:t>7-9.</w:t>
            </w:r>
            <w:r>
              <w:rPr>
                <w:rFonts w:hint="eastAsia" w:ascii="宋体" w:hAnsi="宋体" w:cs="宋体"/>
                <w:szCs w:val="21"/>
              </w:rPr>
              <w:t>《农业行政处罚程序规定》第六十二条：除依法应当予以销毁的物品外，依法没收的非法财物必须按照国家有关规定处理。罚款、没收的违法所得或者拍卖非法财物的款项，必须全部上缴国库，农业行政处罚机关或者个人不得以任何形式截留、私分或者变相私分。</w:t>
            </w:r>
          </w:p>
          <w:p w14:paraId="4307F082">
            <w:pPr>
              <w:spacing w:line="300" w:lineRule="exact"/>
              <w:ind w:firstLine="401" w:firstLineChars="191"/>
              <w:rPr>
                <w:rFonts w:ascii="宋体" w:cs="宋体"/>
                <w:szCs w:val="21"/>
              </w:rPr>
            </w:pPr>
            <w:r>
              <w:rPr>
                <w:rFonts w:ascii="宋体" w:hAnsi="宋体" w:cs="宋体"/>
                <w:szCs w:val="21"/>
              </w:rPr>
              <w:t>8.</w:t>
            </w:r>
            <w:r>
              <w:rPr>
                <w:rFonts w:hint="eastAsia" w:ascii="宋体" w:hAnsi="宋体" w:cs="宋体"/>
                <w:szCs w:val="21"/>
              </w:rPr>
              <w:t>其他责任：法律法规规章文件规定应履行的其他责任。</w:t>
            </w:r>
          </w:p>
        </w:tc>
      </w:tr>
      <w:tr w14:paraId="7CF0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16731A14">
            <w:pPr>
              <w:spacing w:line="300" w:lineRule="exact"/>
              <w:jc w:val="center"/>
              <w:rPr>
                <w:rFonts w:ascii="宋体" w:cs="宋体"/>
                <w:szCs w:val="21"/>
              </w:rPr>
            </w:pPr>
            <w:r>
              <w:rPr>
                <w:rFonts w:hint="eastAsia" w:ascii="宋体" w:hAnsi="宋体" w:cs="宋体"/>
                <w:szCs w:val="21"/>
              </w:rPr>
              <w:t>追责情形</w:t>
            </w:r>
          </w:p>
        </w:tc>
        <w:tc>
          <w:tcPr>
            <w:tcW w:w="7947" w:type="dxa"/>
            <w:vAlign w:val="center"/>
          </w:tcPr>
          <w:p w14:paraId="6DD7EC91">
            <w:pPr>
              <w:spacing w:line="300" w:lineRule="exact"/>
              <w:ind w:firstLine="420" w:firstLineChars="200"/>
              <w:jc w:val="left"/>
              <w:rPr>
                <w:rFonts w:ascii="宋体" w:cs="宋体"/>
                <w:szCs w:val="21"/>
              </w:rPr>
            </w:pPr>
            <w:r>
              <w:rPr>
                <w:rFonts w:hint="eastAsia" w:ascii="宋体" w:hAnsi="宋体" w:cs="宋体"/>
                <w:bCs/>
                <w:color w:val="000000"/>
                <w:szCs w:val="21"/>
              </w:rPr>
              <w:t>对不履行或不正确履行行政职责的行政机关及其工作人员，依据《中华人民共和国行政监察法</w:t>
            </w:r>
            <w:r>
              <w:rPr>
                <w:rFonts w:hint="eastAsia" w:ascii="宋体" w:hAnsi="宋体" w:cs="宋体"/>
                <w:bCs/>
                <w:color w:val="000000"/>
                <w:szCs w:val="21"/>
                <w:lang w:eastAsia="zh-CN"/>
              </w:rPr>
              <w:t>》《</w:t>
            </w:r>
            <w:r>
              <w:rPr>
                <w:rFonts w:hint="eastAsia" w:ascii="宋体" w:hAnsi="宋体" w:cs="宋体"/>
                <w:bCs/>
                <w:color w:val="000000"/>
                <w:szCs w:val="21"/>
              </w:rPr>
              <w:t>中华人民共和国行政处罚法</w:t>
            </w:r>
            <w:r>
              <w:rPr>
                <w:rFonts w:hint="eastAsia" w:ascii="宋体" w:hAnsi="宋体" w:cs="宋体"/>
                <w:bCs/>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szCs w:val="21"/>
              </w:rPr>
              <w:t>行政机关公务员处分条例</w:t>
            </w:r>
            <w:r>
              <w:rPr>
                <w:rFonts w:hint="eastAsia" w:ascii="宋体" w:hAnsi="宋体" w:cs="宋体"/>
                <w:bCs/>
                <w:color w:val="000000"/>
                <w:szCs w:val="21"/>
                <w:lang w:eastAsia="zh-CN"/>
              </w:rPr>
              <w:t>》《</w:t>
            </w:r>
            <w:r>
              <w:rPr>
                <w:rFonts w:hint="eastAsia" w:ascii="宋体" w:hAnsi="宋体" w:cs="宋体"/>
                <w:bCs/>
                <w:color w:val="000000"/>
                <w:szCs w:val="21"/>
              </w:rPr>
              <w:t>四川省行政执法监督条例</w:t>
            </w:r>
            <w:r>
              <w:rPr>
                <w:rFonts w:hint="eastAsia" w:ascii="宋体" w:hAnsi="宋体" w:cs="宋体"/>
                <w:bCs/>
                <w:color w:val="000000"/>
                <w:szCs w:val="21"/>
                <w:lang w:eastAsia="zh-CN"/>
              </w:rPr>
              <w:t>》《</w:t>
            </w:r>
            <w:r>
              <w:rPr>
                <w:rFonts w:hint="eastAsia" w:ascii="宋体" w:hAnsi="宋体" w:cs="宋体"/>
                <w:bCs/>
                <w:color w:val="000000"/>
                <w:szCs w:val="21"/>
              </w:rPr>
              <w:t>农业行政处罚程序规定》等法律法规规章的相关规定追究相应的责任。</w:t>
            </w:r>
          </w:p>
        </w:tc>
      </w:tr>
      <w:tr w14:paraId="4F00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3" w:type="dxa"/>
            <w:vAlign w:val="center"/>
          </w:tcPr>
          <w:p w14:paraId="13DA781B">
            <w:pPr>
              <w:spacing w:line="300" w:lineRule="exact"/>
              <w:jc w:val="center"/>
              <w:rPr>
                <w:rFonts w:ascii="宋体" w:cs="宋体"/>
                <w:szCs w:val="21"/>
              </w:rPr>
            </w:pPr>
            <w:r>
              <w:rPr>
                <w:rFonts w:hint="eastAsia" w:ascii="宋体" w:hAnsi="宋体" w:cs="宋体"/>
                <w:szCs w:val="21"/>
              </w:rPr>
              <w:t>监督电话</w:t>
            </w:r>
          </w:p>
        </w:tc>
        <w:tc>
          <w:tcPr>
            <w:tcW w:w="7947" w:type="dxa"/>
            <w:vAlign w:val="center"/>
          </w:tcPr>
          <w:p w14:paraId="0F68A473">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1FB54B3B">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7881"/>
      </w:tblGrid>
      <w:tr w14:paraId="2CF8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7D36F359">
            <w:pPr>
              <w:spacing w:line="300" w:lineRule="exact"/>
              <w:jc w:val="center"/>
              <w:rPr>
                <w:rFonts w:ascii="宋体" w:cs="宋体"/>
                <w:szCs w:val="21"/>
              </w:rPr>
            </w:pPr>
            <w:r>
              <w:rPr>
                <w:rFonts w:hint="eastAsia" w:ascii="宋体" w:hAnsi="宋体" w:cs="宋体"/>
                <w:szCs w:val="21"/>
              </w:rPr>
              <w:t>序号</w:t>
            </w:r>
          </w:p>
        </w:tc>
        <w:tc>
          <w:tcPr>
            <w:tcW w:w="7881" w:type="dxa"/>
            <w:vAlign w:val="center"/>
          </w:tcPr>
          <w:p w14:paraId="0A8860E6">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22</w:t>
            </w:r>
          </w:p>
        </w:tc>
      </w:tr>
      <w:tr w14:paraId="5DD6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25E02AC1">
            <w:pPr>
              <w:spacing w:line="300" w:lineRule="exact"/>
              <w:jc w:val="center"/>
              <w:rPr>
                <w:rFonts w:ascii="宋体" w:cs="宋体"/>
                <w:szCs w:val="21"/>
              </w:rPr>
            </w:pPr>
            <w:r>
              <w:rPr>
                <w:rFonts w:hint="eastAsia" w:ascii="宋体" w:hAnsi="宋体" w:cs="宋体"/>
                <w:szCs w:val="21"/>
              </w:rPr>
              <w:t>权力类型</w:t>
            </w:r>
          </w:p>
        </w:tc>
        <w:tc>
          <w:tcPr>
            <w:tcW w:w="7881" w:type="dxa"/>
            <w:vAlign w:val="center"/>
          </w:tcPr>
          <w:p w14:paraId="457D584D">
            <w:pPr>
              <w:spacing w:line="300" w:lineRule="exact"/>
              <w:jc w:val="center"/>
              <w:rPr>
                <w:rFonts w:ascii="宋体" w:cs="宋体"/>
                <w:szCs w:val="21"/>
              </w:rPr>
            </w:pPr>
            <w:r>
              <w:rPr>
                <w:rFonts w:hint="eastAsia" w:ascii="宋体" w:hAnsi="宋体" w:cs="宋体"/>
                <w:szCs w:val="21"/>
              </w:rPr>
              <w:t>行政处罚</w:t>
            </w:r>
          </w:p>
        </w:tc>
      </w:tr>
      <w:tr w14:paraId="082C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0F57BAD8">
            <w:pPr>
              <w:spacing w:line="300" w:lineRule="exact"/>
              <w:jc w:val="center"/>
              <w:rPr>
                <w:rFonts w:ascii="宋体" w:cs="宋体"/>
                <w:szCs w:val="21"/>
              </w:rPr>
            </w:pPr>
            <w:r>
              <w:rPr>
                <w:rFonts w:hint="eastAsia" w:ascii="宋体" w:hAnsi="宋体" w:cs="宋体"/>
                <w:szCs w:val="21"/>
              </w:rPr>
              <w:t>权力项目名称</w:t>
            </w:r>
          </w:p>
        </w:tc>
        <w:tc>
          <w:tcPr>
            <w:tcW w:w="7881" w:type="dxa"/>
            <w:vAlign w:val="center"/>
          </w:tcPr>
          <w:p w14:paraId="353FB260">
            <w:pPr>
              <w:spacing w:line="300" w:lineRule="exact"/>
              <w:ind w:firstLine="420" w:firstLineChars="200"/>
              <w:rPr>
                <w:rFonts w:ascii="宋体" w:cs="宋体"/>
                <w:szCs w:val="21"/>
              </w:rPr>
            </w:pPr>
            <w:r>
              <w:rPr>
                <w:rFonts w:hint="eastAsia" w:ascii="宋体" w:hAnsi="宋体" w:cs="宋体"/>
                <w:szCs w:val="21"/>
              </w:rPr>
              <w:t>对饲养的动物不按照动物疫病强制免疫计划进行免疫接种的</w:t>
            </w:r>
          </w:p>
        </w:tc>
      </w:tr>
      <w:tr w14:paraId="6501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098359AC">
            <w:pPr>
              <w:spacing w:line="300" w:lineRule="exact"/>
              <w:jc w:val="center"/>
              <w:rPr>
                <w:rFonts w:ascii="宋体" w:cs="宋体"/>
                <w:szCs w:val="21"/>
              </w:rPr>
            </w:pPr>
            <w:r>
              <w:rPr>
                <w:rFonts w:hint="eastAsia" w:ascii="宋体" w:hAnsi="宋体" w:cs="宋体"/>
                <w:szCs w:val="21"/>
              </w:rPr>
              <w:t>实施依据</w:t>
            </w:r>
          </w:p>
        </w:tc>
        <w:tc>
          <w:tcPr>
            <w:tcW w:w="7881" w:type="dxa"/>
          </w:tcPr>
          <w:p w14:paraId="7BCA2368">
            <w:pPr>
              <w:spacing w:line="300" w:lineRule="exact"/>
              <w:ind w:firstLine="420" w:firstLineChars="200"/>
              <w:rPr>
                <w:rFonts w:ascii="宋体" w:cs="宋体"/>
                <w:szCs w:val="21"/>
              </w:rPr>
            </w:pPr>
            <w:r>
              <w:rPr>
                <w:rFonts w:ascii="宋体" w:hAnsi="宋体" w:cs="宋体"/>
                <w:szCs w:val="21"/>
              </w:rPr>
              <w:t xml:space="preserve"> 1.</w:t>
            </w:r>
            <w:r>
              <w:rPr>
                <w:rFonts w:hint="eastAsia" w:ascii="宋体" w:hAnsi="宋体" w:cs="宋体"/>
                <w:szCs w:val="21"/>
              </w:rPr>
              <w:t>《中华人民共和国动物防疫法》第十三条：国家对严重危害养殖业生产和人体健康的动物疫病实施强制免疫，国务院兽医主管部门确定强制免疫的动物疫病病种和区域，并会同国务院有关部门制定国家动物疫病强制免疫计划。</w:t>
            </w:r>
          </w:p>
          <w:p w14:paraId="33B1840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法》第十四条：县级以上地方人民政府兽医主管部门组织实施动物疫病强制免疫计划。乡级人民政府、城市街道办事处应当组织本管辖区域内饲养动物的单位和个人做好强制免疫工作。饲养动物的单位和个人应当依法履行强制免疫义务，按照兽医主管部门的要求做好强制免疫工作。</w:t>
            </w:r>
          </w:p>
          <w:p w14:paraId="2F582CD3">
            <w:pPr>
              <w:spacing w:line="300" w:lineRule="exact"/>
              <w:ind w:firstLine="420" w:firstLineChars="200"/>
              <w:rPr>
                <w:rFonts w:hint="eastAsia" w:ascii="宋体" w:eastAsia="宋体" w:cs="宋体"/>
                <w:szCs w:val="21"/>
                <w:lang w:eastAsia="zh-CN"/>
              </w:rPr>
            </w:pPr>
            <w:r>
              <w:rPr>
                <w:rFonts w:hint="eastAsia" w:ascii="宋体" w:hAnsi="宋体" w:cs="宋体"/>
                <w:szCs w:val="21"/>
                <w:lang w:val="en-US" w:eastAsia="zh-CN"/>
              </w:rPr>
              <w:t>3</w:t>
            </w:r>
            <w:r>
              <w:rPr>
                <w:rFonts w:ascii="宋体" w:hAnsi="宋体" w:cs="宋体"/>
                <w:szCs w:val="21"/>
              </w:rPr>
              <w:t>.</w:t>
            </w:r>
            <w:r>
              <w:rPr>
                <w:rFonts w:hint="eastAsia" w:ascii="宋体" w:hAnsi="宋体" w:cs="宋体"/>
                <w:szCs w:val="21"/>
              </w:rPr>
              <w:t>《中华人民共和国动物防疫法》第七十三条：违反本法规定，有下列行为之一的，由动物卫生监督机构责令改正，给予警告；拒不改正的，由动物卫生监督机构代作处理，所需处理费用由违法行为人承担，可以处一千元以下罚款：（一）对饲养的动物不按照动物疫病强制免疫计划进行免疫接种的</w:t>
            </w:r>
            <w:r>
              <w:rPr>
                <w:rFonts w:hint="eastAsia" w:ascii="宋体" w:hAnsi="宋体" w:cs="宋体"/>
                <w:szCs w:val="21"/>
                <w:lang w:eastAsia="zh-CN"/>
              </w:rPr>
              <w:t>。</w:t>
            </w:r>
          </w:p>
        </w:tc>
      </w:tr>
      <w:tr w14:paraId="73F8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7D08ED85">
            <w:pPr>
              <w:spacing w:line="300" w:lineRule="exact"/>
              <w:jc w:val="center"/>
              <w:rPr>
                <w:rFonts w:ascii="宋体" w:cs="宋体"/>
                <w:szCs w:val="21"/>
              </w:rPr>
            </w:pPr>
            <w:r>
              <w:rPr>
                <w:rFonts w:hint="eastAsia" w:ascii="宋体" w:hAnsi="宋体" w:cs="宋体"/>
                <w:szCs w:val="21"/>
              </w:rPr>
              <w:t>责任主体</w:t>
            </w:r>
          </w:p>
        </w:tc>
        <w:tc>
          <w:tcPr>
            <w:tcW w:w="7881" w:type="dxa"/>
            <w:vAlign w:val="center"/>
          </w:tcPr>
          <w:p w14:paraId="4A7B848B">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1467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55CF3240">
            <w:pPr>
              <w:spacing w:line="300" w:lineRule="exact"/>
              <w:jc w:val="center"/>
              <w:rPr>
                <w:rFonts w:ascii="宋体" w:cs="宋体"/>
                <w:szCs w:val="21"/>
              </w:rPr>
            </w:pPr>
            <w:r>
              <w:rPr>
                <w:rFonts w:hint="eastAsia" w:ascii="宋体" w:hAnsi="宋体" w:cs="宋体"/>
                <w:szCs w:val="21"/>
              </w:rPr>
              <w:t>责任事项</w:t>
            </w:r>
          </w:p>
        </w:tc>
        <w:tc>
          <w:tcPr>
            <w:tcW w:w="7881" w:type="dxa"/>
            <w:vAlign w:val="center"/>
          </w:tcPr>
          <w:p w14:paraId="4BD170DF">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szCs w:val="21"/>
              </w:rPr>
              <w:t>饲养的动物不按照动物疫病强制免疫计划进行免疫接种的</w:t>
            </w:r>
            <w:r>
              <w:rPr>
                <w:rFonts w:hint="eastAsia" w:ascii="宋体" w:hAnsi="宋体" w:cs="宋体"/>
                <w:color w:val="000000"/>
                <w:szCs w:val="21"/>
              </w:rPr>
              <w:t>行为予以审查，决定是否立案。</w:t>
            </w:r>
          </w:p>
          <w:p w14:paraId="7A32C3F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D132E92">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FF696D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AEACCBB">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76531D1">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7277D08">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9129E52">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827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49351518">
            <w:pPr>
              <w:spacing w:line="300" w:lineRule="exact"/>
              <w:jc w:val="center"/>
              <w:rPr>
                <w:rFonts w:ascii="宋体" w:cs="宋体"/>
                <w:szCs w:val="21"/>
              </w:rPr>
            </w:pPr>
            <w:r>
              <w:rPr>
                <w:rFonts w:hint="eastAsia" w:ascii="宋体" w:hAnsi="宋体" w:cs="宋体"/>
                <w:szCs w:val="21"/>
              </w:rPr>
              <w:t>责任事项依据</w:t>
            </w:r>
          </w:p>
        </w:tc>
        <w:tc>
          <w:tcPr>
            <w:tcW w:w="7881" w:type="dxa"/>
          </w:tcPr>
          <w:p w14:paraId="0AE3AFCB">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11EFF1BB">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5A470B8B">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32F76F04">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5E7EC04D">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752A72C5">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43C53816">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79C89779">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56D96AC7">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5D1EF398">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1D051F5">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1524592A">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5A2E8891">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45FC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28074A20">
            <w:pPr>
              <w:spacing w:line="300" w:lineRule="exact"/>
              <w:jc w:val="center"/>
              <w:rPr>
                <w:rFonts w:ascii="宋体" w:cs="宋体"/>
                <w:szCs w:val="21"/>
              </w:rPr>
            </w:pPr>
            <w:r>
              <w:rPr>
                <w:rFonts w:hint="eastAsia" w:ascii="宋体" w:hAnsi="宋体" w:cs="宋体"/>
                <w:szCs w:val="21"/>
              </w:rPr>
              <w:t>追责情形</w:t>
            </w:r>
          </w:p>
        </w:tc>
        <w:tc>
          <w:tcPr>
            <w:tcW w:w="7881" w:type="dxa"/>
            <w:vAlign w:val="center"/>
          </w:tcPr>
          <w:p w14:paraId="01B3EAF3">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E8B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568686F">
            <w:pPr>
              <w:spacing w:line="300" w:lineRule="exact"/>
              <w:jc w:val="center"/>
              <w:rPr>
                <w:rFonts w:ascii="宋体" w:cs="宋体"/>
                <w:szCs w:val="21"/>
              </w:rPr>
            </w:pPr>
            <w:r>
              <w:rPr>
                <w:rFonts w:hint="eastAsia" w:ascii="宋体" w:hAnsi="宋体" w:cs="宋体"/>
                <w:szCs w:val="21"/>
              </w:rPr>
              <w:t>监督电话</w:t>
            </w:r>
          </w:p>
        </w:tc>
        <w:tc>
          <w:tcPr>
            <w:tcW w:w="7881" w:type="dxa"/>
            <w:vAlign w:val="center"/>
          </w:tcPr>
          <w:p w14:paraId="2179A347">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05EE1868">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7881"/>
      </w:tblGrid>
      <w:tr w14:paraId="5748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0F8F2CDC">
            <w:pPr>
              <w:spacing w:line="300" w:lineRule="exact"/>
              <w:jc w:val="center"/>
              <w:rPr>
                <w:rFonts w:ascii="宋体" w:cs="宋体"/>
                <w:szCs w:val="21"/>
              </w:rPr>
            </w:pPr>
            <w:r>
              <w:rPr>
                <w:rFonts w:hint="eastAsia" w:ascii="宋体" w:hAnsi="宋体" w:cs="宋体"/>
                <w:szCs w:val="21"/>
              </w:rPr>
              <w:t>序号</w:t>
            </w:r>
          </w:p>
        </w:tc>
        <w:tc>
          <w:tcPr>
            <w:tcW w:w="7881" w:type="dxa"/>
            <w:vAlign w:val="center"/>
          </w:tcPr>
          <w:p w14:paraId="3D19E4A1">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23</w:t>
            </w:r>
          </w:p>
        </w:tc>
      </w:tr>
      <w:tr w14:paraId="5CBA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12868CF">
            <w:pPr>
              <w:spacing w:line="300" w:lineRule="exact"/>
              <w:jc w:val="center"/>
              <w:rPr>
                <w:rFonts w:ascii="宋体" w:cs="宋体"/>
                <w:szCs w:val="21"/>
              </w:rPr>
            </w:pPr>
            <w:r>
              <w:rPr>
                <w:rFonts w:hint="eastAsia" w:ascii="宋体" w:hAnsi="宋体" w:cs="宋体"/>
                <w:szCs w:val="21"/>
              </w:rPr>
              <w:t>权力类型</w:t>
            </w:r>
          </w:p>
        </w:tc>
        <w:tc>
          <w:tcPr>
            <w:tcW w:w="7881" w:type="dxa"/>
            <w:vAlign w:val="center"/>
          </w:tcPr>
          <w:p w14:paraId="6EFB8B92">
            <w:pPr>
              <w:spacing w:line="300" w:lineRule="exact"/>
              <w:jc w:val="center"/>
              <w:rPr>
                <w:rFonts w:ascii="宋体" w:cs="宋体"/>
                <w:szCs w:val="21"/>
              </w:rPr>
            </w:pPr>
            <w:r>
              <w:rPr>
                <w:rFonts w:hint="eastAsia" w:ascii="宋体" w:hAnsi="宋体" w:cs="宋体"/>
                <w:szCs w:val="21"/>
              </w:rPr>
              <w:t>行政处罚</w:t>
            </w:r>
          </w:p>
        </w:tc>
      </w:tr>
      <w:tr w14:paraId="716D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DBA4536">
            <w:pPr>
              <w:spacing w:line="300" w:lineRule="exact"/>
              <w:jc w:val="center"/>
              <w:rPr>
                <w:rFonts w:ascii="宋体" w:cs="宋体"/>
                <w:szCs w:val="21"/>
              </w:rPr>
            </w:pPr>
            <w:r>
              <w:rPr>
                <w:rFonts w:hint="eastAsia" w:ascii="宋体" w:hAnsi="宋体" w:cs="宋体"/>
                <w:szCs w:val="21"/>
              </w:rPr>
              <w:t>权力项目名称</w:t>
            </w:r>
          </w:p>
        </w:tc>
        <w:tc>
          <w:tcPr>
            <w:tcW w:w="7881" w:type="dxa"/>
            <w:vAlign w:val="center"/>
          </w:tcPr>
          <w:p w14:paraId="10DDEC72">
            <w:pPr>
              <w:spacing w:line="300" w:lineRule="exact"/>
              <w:ind w:firstLine="420" w:firstLineChars="200"/>
              <w:rPr>
                <w:rFonts w:ascii="宋体" w:cs="宋体"/>
                <w:szCs w:val="21"/>
              </w:rPr>
            </w:pPr>
            <w:r>
              <w:rPr>
                <w:rFonts w:hint="eastAsia" w:ascii="宋体" w:hAnsi="宋体" w:cs="宋体"/>
                <w:szCs w:val="21"/>
              </w:rPr>
              <w:t>对种用、乳用动物未经检测或者经检测不合格而不按照规定的处罚</w:t>
            </w:r>
          </w:p>
        </w:tc>
      </w:tr>
      <w:tr w14:paraId="0619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474AB67">
            <w:pPr>
              <w:spacing w:line="300" w:lineRule="exact"/>
              <w:jc w:val="center"/>
              <w:rPr>
                <w:rFonts w:ascii="宋体" w:cs="宋体"/>
                <w:szCs w:val="21"/>
              </w:rPr>
            </w:pPr>
            <w:r>
              <w:rPr>
                <w:rFonts w:hint="eastAsia" w:ascii="宋体" w:hAnsi="宋体" w:cs="宋体"/>
                <w:szCs w:val="21"/>
              </w:rPr>
              <w:t>实施依据</w:t>
            </w:r>
          </w:p>
        </w:tc>
        <w:tc>
          <w:tcPr>
            <w:tcW w:w="7881" w:type="dxa"/>
          </w:tcPr>
          <w:p w14:paraId="1FB7BF63">
            <w:pPr>
              <w:spacing w:line="300" w:lineRule="exact"/>
              <w:ind w:firstLine="420" w:firstLineChars="200"/>
              <w:rPr>
                <w:rFonts w:ascii="宋体" w:cs="宋体"/>
                <w:szCs w:val="21"/>
              </w:rPr>
            </w:pPr>
            <w:r>
              <w:rPr>
                <w:rFonts w:ascii="宋体" w:hAnsi="宋体" w:cs="宋体"/>
                <w:szCs w:val="21"/>
              </w:rPr>
              <w:t xml:space="preserve"> 1.</w:t>
            </w:r>
            <w:r>
              <w:rPr>
                <w:rFonts w:hint="eastAsia" w:ascii="宋体" w:hAnsi="宋体" w:cs="宋体"/>
                <w:szCs w:val="21"/>
              </w:rPr>
              <w:t>《中华人民共和国动物防疫法》第十八条：种用、乳用动物和宠物应当符合国务院兽医主管部门规定的健康标准。种用、乳用动物应当接受动物疫病预防控制机构的定期检测，检测不合格的，应当按照国务院兽医主管部门的规定予以处理。</w:t>
            </w:r>
          </w:p>
          <w:p w14:paraId="7FE20934">
            <w:pPr>
              <w:spacing w:line="300" w:lineRule="exact"/>
              <w:ind w:firstLine="420" w:firstLineChars="200"/>
              <w:rPr>
                <w:rFonts w:ascii="宋体" w:cs="宋体"/>
                <w:szCs w:val="21"/>
              </w:rPr>
            </w:pPr>
            <w:r>
              <w:rPr>
                <w:rFonts w:hint="eastAsia" w:ascii="宋体" w:hAnsi="宋体" w:cs="宋体"/>
                <w:szCs w:val="21"/>
                <w:lang w:val="en-US" w:eastAsia="zh-CN"/>
              </w:rPr>
              <w:t>2</w:t>
            </w:r>
            <w:r>
              <w:rPr>
                <w:rFonts w:ascii="宋体" w:hAnsi="宋体" w:cs="宋体"/>
                <w:szCs w:val="21"/>
              </w:rPr>
              <w:t>.</w:t>
            </w:r>
            <w:r>
              <w:rPr>
                <w:rFonts w:hint="eastAsia" w:ascii="宋体" w:hAnsi="宋体" w:cs="宋体"/>
                <w:szCs w:val="21"/>
              </w:rPr>
              <w:t>《中华人民共和国动物防疫法》第七十三条：违反本法规定，有下列行为之一的，由动物卫生监督机构责令改正，给予警告；拒不改正的，由动物卫生监督机构代作处理，所需处理费用由违法行为人承担，可以处一千元以下罚款：（二）种用、乳用动物未经检测或者经检测不合格而不按照规定处理的。</w:t>
            </w:r>
          </w:p>
        </w:tc>
      </w:tr>
      <w:tr w14:paraId="5EEB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0A01EF82">
            <w:pPr>
              <w:spacing w:line="300" w:lineRule="exact"/>
              <w:jc w:val="center"/>
              <w:rPr>
                <w:rFonts w:ascii="宋体" w:cs="宋体"/>
                <w:szCs w:val="21"/>
              </w:rPr>
            </w:pPr>
            <w:r>
              <w:rPr>
                <w:rFonts w:hint="eastAsia" w:ascii="宋体" w:hAnsi="宋体" w:cs="宋体"/>
                <w:szCs w:val="21"/>
              </w:rPr>
              <w:t>责任主体</w:t>
            </w:r>
          </w:p>
        </w:tc>
        <w:tc>
          <w:tcPr>
            <w:tcW w:w="7881" w:type="dxa"/>
            <w:vAlign w:val="center"/>
          </w:tcPr>
          <w:p w14:paraId="0AD24077">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AC2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7ABCFB12">
            <w:pPr>
              <w:spacing w:line="300" w:lineRule="exact"/>
              <w:jc w:val="center"/>
              <w:rPr>
                <w:rFonts w:ascii="宋体" w:cs="宋体"/>
                <w:szCs w:val="21"/>
              </w:rPr>
            </w:pPr>
            <w:r>
              <w:rPr>
                <w:rFonts w:hint="eastAsia" w:ascii="宋体" w:hAnsi="宋体" w:cs="宋体"/>
                <w:szCs w:val="21"/>
              </w:rPr>
              <w:t>责任事项</w:t>
            </w:r>
          </w:p>
        </w:tc>
        <w:tc>
          <w:tcPr>
            <w:tcW w:w="7881" w:type="dxa"/>
            <w:vAlign w:val="center"/>
          </w:tcPr>
          <w:p w14:paraId="52EA332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szCs w:val="21"/>
              </w:rPr>
              <w:t>种用、乳用动物未经检测或者经检测不合格而不按照规定的</w:t>
            </w:r>
            <w:r>
              <w:rPr>
                <w:rFonts w:hint="eastAsia" w:ascii="宋体" w:hAnsi="宋体" w:cs="宋体"/>
                <w:color w:val="000000"/>
                <w:szCs w:val="21"/>
              </w:rPr>
              <w:t>行为予以审查，决定是否立案。</w:t>
            </w:r>
          </w:p>
          <w:p w14:paraId="213DC696">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FC8C037">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6C005A1">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1A7432D">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8098881">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65969B9">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0C5136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5B9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FF802D9">
            <w:pPr>
              <w:spacing w:line="300" w:lineRule="exact"/>
              <w:jc w:val="center"/>
              <w:rPr>
                <w:rFonts w:ascii="宋体" w:cs="宋体"/>
                <w:szCs w:val="21"/>
              </w:rPr>
            </w:pPr>
            <w:r>
              <w:rPr>
                <w:rFonts w:hint="eastAsia" w:ascii="宋体" w:hAnsi="宋体" w:cs="宋体"/>
                <w:szCs w:val="21"/>
              </w:rPr>
              <w:t>责任事项依据</w:t>
            </w:r>
          </w:p>
        </w:tc>
        <w:tc>
          <w:tcPr>
            <w:tcW w:w="7881" w:type="dxa"/>
          </w:tcPr>
          <w:p w14:paraId="014D6902">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5DA684D0">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1F044364">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1C51807A">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12E7673B">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5F21D32A">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1C5661DA">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186ACFD3">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4552F07E">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600831E8">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D1E15A2">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138F548D">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3C011782">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0E91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655CE59C">
            <w:pPr>
              <w:spacing w:line="300" w:lineRule="exact"/>
              <w:jc w:val="center"/>
              <w:rPr>
                <w:rFonts w:ascii="宋体" w:cs="宋体"/>
                <w:szCs w:val="21"/>
              </w:rPr>
            </w:pPr>
            <w:r>
              <w:rPr>
                <w:rFonts w:hint="eastAsia" w:ascii="宋体" w:hAnsi="宋体" w:cs="宋体"/>
                <w:szCs w:val="21"/>
              </w:rPr>
              <w:t>追责情形</w:t>
            </w:r>
          </w:p>
        </w:tc>
        <w:tc>
          <w:tcPr>
            <w:tcW w:w="7881" w:type="dxa"/>
            <w:vAlign w:val="center"/>
          </w:tcPr>
          <w:p w14:paraId="2ED2F171">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6FB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F59B7B8">
            <w:pPr>
              <w:spacing w:line="300" w:lineRule="exact"/>
              <w:jc w:val="center"/>
              <w:rPr>
                <w:rFonts w:ascii="宋体" w:cs="宋体"/>
                <w:szCs w:val="21"/>
              </w:rPr>
            </w:pPr>
            <w:r>
              <w:rPr>
                <w:rFonts w:hint="eastAsia" w:ascii="宋体" w:hAnsi="宋体" w:cs="宋体"/>
                <w:szCs w:val="21"/>
              </w:rPr>
              <w:t>监督电话</w:t>
            </w:r>
          </w:p>
        </w:tc>
        <w:tc>
          <w:tcPr>
            <w:tcW w:w="7881" w:type="dxa"/>
            <w:vAlign w:val="center"/>
          </w:tcPr>
          <w:p w14:paraId="5163B3E3">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2CBD0816">
      <w:pPr>
        <w:spacing w:line="4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7881"/>
      </w:tblGrid>
      <w:tr w14:paraId="5F2B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4CDEE661">
            <w:pPr>
              <w:spacing w:line="300" w:lineRule="exact"/>
              <w:jc w:val="center"/>
              <w:rPr>
                <w:rFonts w:ascii="宋体" w:cs="宋体"/>
                <w:szCs w:val="21"/>
              </w:rPr>
            </w:pPr>
            <w:r>
              <w:rPr>
                <w:rFonts w:hint="eastAsia" w:ascii="宋体" w:hAnsi="宋体" w:cs="宋体"/>
                <w:szCs w:val="21"/>
              </w:rPr>
              <w:t>序号</w:t>
            </w:r>
          </w:p>
        </w:tc>
        <w:tc>
          <w:tcPr>
            <w:tcW w:w="7881" w:type="dxa"/>
            <w:vAlign w:val="center"/>
          </w:tcPr>
          <w:p w14:paraId="00496F96">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24</w:t>
            </w:r>
          </w:p>
        </w:tc>
      </w:tr>
      <w:tr w14:paraId="639B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2D874AE0">
            <w:pPr>
              <w:spacing w:line="300" w:lineRule="exact"/>
              <w:jc w:val="center"/>
              <w:rPr>
                <w:rFonts w:ascii="宋体" w:cs="宋体"/>
                <w:szCs w:val="21"/>
              </w:rPr>
            </w:pPr>
            <w:r>
              <w:rPr>
                <w:rFonts w:hint="eastAsia" w:ascii="宋体" w:hAnsi="宋体" w:cs="宋体"/>
                <w:szCs w:val="21"/>
              </w:rPr>
              <w:t>权力类型</w:t>
            </w:r>
          </w:p>
        </w:tc>
        <w:tc>
          <w:tcPr>
            <w:tcW w:w="7881" w:type="dxa"/>
            <w:vAlign w:val="center"/>
          </w:tcPr>
          <w:p w14:paraId="06E20416">
            <w:pPr>
              <w:spacing w:line="300" w:lineRule="exact"/>
              <w:jc w:val="center"/>
              <w:rPr>
                <w:rFonts w:ascii="宋体" w:cs="宋体"/>
                <w:szCs w:val="21"/>
              </w:rPr>
            </w:pPr>
            <w:r>
              <w:rPr>
                <w:rFonts w:hint="eastAsia" w:ascii="宋体" w:hAnsi="宋体" w:cs="宋体"/>
                <w:szCs w:val="21"/>
              </w:rPr>
              <w:t>行政处罚</w:t>
            </w:r>
          </w:p>
        </w:tc>
      </w:tr>
      <w:tr w14:paraId="3167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71527579">
            <w:pPr>
              <w:spacing w:line="300" w:lineRule="exact"/>
              <w:jc w:val="center"/>
              <w:rPr>
                <w:rFonts w:ascii="宋体" w:cs="宋体"/>
                <w:szCs w:val="21"/>
              </w:rPr>
            </w:pPr>
            <w:r>
              <w:rPr>
                <w:rFonts w:hint="eastAsia" w:ascii="宋体" w:hAnsi="宋体" w:cs="宋体"/>
                <w:szCs w:val="21"/>
              </w:rPr>
              <w:t>权力项目名称</w:t>
            </w:r>
          </w:p>
        </w:tc>
        <w:tc>
          <w:tcPr>
            <w:tcW w:w="7881" w:type="dxa"/>
            <w:vAlign w:val="center"/>
          </w:tcPr>
          <w:p w14:paraId="7771677A">
            <w:pPr>
              <w:spacing w:line="300" w:lineRule="exact"/>
              <w:ind w:firstLine="420" w:firstLineChars="200"/>
              <w:rPr>
                <w:rFonts w:ascii="宋体" w:cs="宋体"/>
                <w:szCs w:val="21"/>
              </w:rPr>
            </w:pPr>
            <w:r>
              <w:rPr>
                <w:rFonts w:hint="eastAsia" w:ascii="宋体" w:hAnsi="宋体" w:cs="宋体"/>
                <w:szCs w:val="21"/>
              </w:rPr>
              <w:t>对动物、动物产品的运载工具在装载前和卸载后没有及时清洗、消毒的处罚</w:t>
            </w:r>
          </w:p>
        </w:tc>
      </w:tr>
      <w:tr w14:paraId="72B6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4DF15C17">
            <w:pPr>
              <w:spacing w:line="300" w:lineRule="exact"/>
              <w:jc w:val="center"/>
              <w:rPr>
                <w:rFonts w:ascii="宋体" w:cs="宋体"/>
                <w:szCs w:val="21"/>
              </w:rPr>
            </w:pPr>
            <w:r>
              <w:rPr>
                <w:rFonts w:hint="eastAsia" w:ascii="宋体" w:hAnsi="宋体" w:cs="宋体"/>
                <w:szCs w:val="21"/>
              </w:rPr>
              <w:t>实施依据</w:t>
            </w:r>
          </w:p>
        </w:tc>
        <w:tc>
          <w:tcPr>
            <w:tcW w:w="7881" w:type="dxa"/>
          </w:tcPr>
          <w:p w14:paraId="0F904141">
            <w:pPr>
              <w:spacing w:line="300" w:lineRule="exact"/>
              <w:ind w:firstLine="420" w:firstLineChars="200"/>
              <w:rPr>
                <w:rFonts w:ascii="宋体" w:cs="宋体"/>
                <w:szCs w:val="21"/>
              </w:rPr>
            </w:pPr>
            <w:r>
              <w:rPr>
                <w:rFonts w:ascii="宋体" w:hAnsi="宋体" w:cs="宋体"/>
                <w:szCs w:val="21"/>
              </w:rPr>
              <w:t xml:space="preserve"> 1.</w:t>
            </w:r>
            <w:r>
              <w:rPr>
                <w:rFonts w:hint="eastAsia" w:ascii="宋体" w:hAnsi="宋体" w:cs="宋体"/>
                <w:szCs w:val="21"/>
              </w:rPr>
              <w:t>《中华人民共和国动物防疫法》第四十四条：经铁路、公路、水路、航空运输动物和动物产品的，托运人托运时应当提供检疫证明，没有检疫证明的，承运人不得承运，运载工具在装载前和卸载后应当及时清洗和消毒。</w:t>
            </w:r>
          </w:p>
          <w:p w14:paraId="15E5B2A0">
            <w:pPr>
              <w:spacing w:line="300" w:lineRule="exact"/>
              <w:ind w:firstLine="420" w:firstLineChars="200"/>
              <w:rPr>
                <w:rFonts w:ascii="宋体" w:cs="宋体"/>
                <w:szCs w:val="21"/>
              </w:rPr>
            </w:pPr>
            <w:r>
              <w:rPr>
                <w:rFonts w:hint="eastAsia" w:ascii="宋体" w:hAnsi="宋体" w:cs="宋体"/>
                <w:szCs w:val="21"/>
                <w:lang w:val="en-US" w:eastAsia="zh-CN"/>
              </w:rPr>
              <w:t>2</w:t>
            </w:r>
            <w:r>
              <w:rPr>
                <w:rFonts w:ascii="宋体" w:hAnsi="宋体" w:cs="宋体"/>
                <w:szCs w:val="21"/>
              </w:rPr>
              <w:t>.</w:t>
            </w:r>
            <w:r>
              <w:rPr>
                <w:rFonts w:hint="eastAsia" w:ascii="宋体" w:hAnsi="宋体" w:cs="宋体"/>
                <w:szCs w:val="21"/>
              </w:rPr>
              <w:t>《中华人民共和国动物防疫法》第七十三条：违反本法规定，有下列行为之一的，由动物卫生监督机构责令改正，给予警告；拒不改正的，由动物卫生监督机构代作处理，所需处理费用由违法行为人承担，可以处一千元以下罚款：（三）动物、动物产品的运载工具在装载前和卸载后没有及时清洁、消毒的。</w:t>
            </w:r>
          </w:p>
        </w:tc>
      </w:tr>
      <w:tr w14:paraId="7FB0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EC4EB8A">
            <w:pPr>
              <w:spacing w:line="300" w:lineRule="exact"/>
              <w:jc w:val="center"/>
              <w:rPr>
                <w:rFonts w:ascii="宋体" w:cs="宋体"/>
                <w:szCs w:val="21"/>
              </w:rPr>
            </w:pPr>
            <w:r>
              <w:rPr>
                <w:rFonts w:hint="eastAsia" w:ascii="宋体" w:hAnsi="宋体" w:cs="宋体"/>
                <w:szCs w:val="21"/>
              </w:rPr>
              <w:t>责任主体</w:t>
            </w:r>
          </w:p>
        </w:tc>
        <w:tc>
          <w:tcPr>
            <w:tcW w:w="7881" w:type="dxa"/>
            <w:vAlign w:val="center"/>
          </w:tcPr>
          <w:p w14:paraId="147A33CD">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9AF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08938EEE">
            <w:pPr>
              <w:spacing w:line="300" w:lineRule="exact"/>
              <w:jc w:val="center"/>
              <w:rPr>
                <w:rFonts w:ascii="宋体" w:cs="宋体"/>
                <w:szCs w:val="21"/>
              </w:rPr>
            </w:pPr>
            <w:r>
              <w:rPr>
                <w:rFonts w:hint="eastAsia" w:ascii="宋体" w:hAnsi="宋体" w:cs="宋体"/>
                <w:szCs w:val="21"/>
              </w:rPr>
              <w:t>责任事项</w:t>
            </w:r>
          </w:p>
        </w:tc>
        <w:tc>
          <w:tcPr>
            <w:tcW w:w="7881" w:type="dxa"/>
            <w:vAlign w:val="center"/>
          </w:tcPr>
          <w:p w14:paraId="6082C91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szCs w:val="21"/>
              </w:rPr>
              <w:t>动物、动物产品的运载工具在装载前和卸载后没有及时清洗、消毒的</w:t>
            </w:r>
            <w:r>
              <w:rPr>
                <w:rFonts w:hint="eastAsia" w:ascii="宋体" w:hAnsi="宋体" w:cs="宋体"/>
                <w:color w:val="000000"/>
                <w:szCs w:val="21"/>
              </w:rPr>
              <w:t>行为予以审查，决定是否立案。</w:t>
            </w:r>
          </w:p>
          <w:p w14:paraId="6F9716BA">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81F962C">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492897C">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9BB810F">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9794BB6">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CECF5E0">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23116A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BA2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2AA96618">
            <w:pPr>
              <w:spacing w:line="300" w:lineRule="exact"/>
              <w:jc w:val="center"/>
              <w:rPr>
                <w:rFonts w:ascii="宋体" w:cs="宋体"/>
                <w:szCs w:val="21"/>
              </w:rPr>
            </w:pPr>
            <w:r>
              <w:rPr>
                <w:rFonts w:hint="eastAsia" w:ascii="宋体" w:hAnsi="宋体" w:cs="宋体"/>
                <w:szCs w:val="21"/>
              </w:rPr>
              <w:t>责任事项依据</w:t>
            </w:r>
          </w:p>
        </w:tc>
        <w:tc>
          <w:tcPr>
            <w:tcW w:w="7881" w:type="dxa"/>
          </w:tcPr>
          <w:p w14:paraId="63E0BAC3">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22A8CA9D">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5D07293B">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2C2CD3B5">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0A101E0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419FEE56">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664C5CAA">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021C9C22">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3ABF3C63">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2933C36C">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32CF14B">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6EFEC688">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535F3005">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709F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05FE1A54">
            <w:pPr>
              <w:spacing w:line="300" w:lineRule="exact"/>
              <w:jc w:val="center"/>
              <w:rPr>
                <w:rFonts w:ascii="宋体" w:cs="宋体"/>
                <w:szCs w:val="21"/>
              </w:rPr>
            </w:pPr>
            <w:r>
              <w:rPr>
                <w:rFonts w:hint="eastAsia" w:ascii="宋体" w:hAnsi="宋体" w:cs="宋体"/>
                <w:szCs w:val="21"/>
              </w:rPr>
              <w:t>追责情形</w:t>
            </w:r>
          </w:p>
        </w:tc>
        <w:tc>
          <w:tcPr>
            <w:tcW w:w="7881" w:type="dxa"/>
            <w:vAlign w:val="center"/>
          </w:tcPr>
          <w:p w14:paraId="1205EE6A">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917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39DC690">
            <w:pPr>
              <w:spacing w:line="300" w:lineRule="exact"/>
              <w:jc w:val="center"/>
              <w:rPr>
                <w:rFonts w:ascii="宋体" w:cs="宋体"/>
                <w:szCs w:val="21"/>
              </w:rPr>
            </w:pPr>
            <w:r>
              <w:rPr>
                <w:rFonts w:hint="eastAsia" w:ascii="宋体" w:hAnsi="宋体" w:cs="宋体"/>
                <w:szCs w:val="21"/>
              </w:rPr>
              <w:t>监督电话</w:t>
            </w:r>
          </w:p>
        </w:tc>
        <w:tc>
          <w:tcPr>
            <w:tcW w:w="7881" w:type="dxa"/>
            <w:vAlign w:val="center"/>
          </w:tcPr>
          <w:p w14:paraId="5EA588E6">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77A7339E">
      <w:pPr>
        <w:spacing w:line="400" w:lineRule="exact"/>
        <w:rPr>
          <w:rFonts w:ascii="宋体" w:cs="宋体"/>
          <w:szCs w:val="21"/>
        </w:rPr>
      </w:pPr>
    </w:p>
    <w:tbl>
      <w:tblPr>
        <w:tblStyle w:val="5"/>
        <w:tblpPr w:leftFromText="180" w:rightFromText="180" w:vertAnchor="text" w:horzAnchor="page" w:tblpX="1798" w:tblpY="131"/>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892"/>
      </w:tblGrid>
      <w:tr w14:paraId="4BF3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A9D50B7">
            <w:pPr>
              <w:spacing w:line="300" w:lineRule="exact"/>
              <w:jc w:val="center"/>
              <w:rPr>
                <w:rFonts w:ascii="宋体" w:cs="宋体"/>
                <w:szCs w:val="21"/>
              </w:rPr>
            </w:pPr>
            <w:r>
              <w:rPr>
                <w:rFonts w:hint="eastAsia" w:ascii="宋体" w:hAnsi="宋体" w:cs="宋体"/>
                <w:szCs w:val="21"/>
              </w:rPr>
              <w:t>序号</w:t>
            </w:r>
          </w:p>
        </w:tc>
        <w:tc>
          <w:tcPr>
            <w:tcW w:w="7892" w:type="dxa"/>
            <w:vAlign w:val="center"/>
          </w:tcPr>
          <w:p w14:paraId="1CA38884">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25</w:t>
            </w:r>
          </w:p>
        </w:tc>
      </w:tr>
      <w:tr w14:paraId="439F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CCB8304">
            <w:pPr>
              <w:spacing w:line="300" w:lineRule="exact"/>
              <w:jc w:val="center"/>
              <w:rPr>
                <w:rFonts w:ascii="宋体" w:cs="宋体"/>
                <w:szCs w:val="21"/>
              </w:rPr>
            </w:pPr>
            <w:r>
              <w:rPr>
                <w:rFonts w:hint="eastAsia" w:ascii="宋体" w:hAnsi="宋体" w:cs="宋体"/>
                <w:szCs w:val="21"/>
              </w:rPr>
              <w:t>权力类型</w:t>
            </w:r>
          </w:p>
        </w:tc>
        <w:tc>
          <w:tcPr>
            <w:tcW w:w="7892" w:type="dxa"/>
            <w:vAlign w:val="center"/>
          </w:tcPr>
          <w:p w14:paraId="1C7241E1">
            <w:pPr>
              <w:spacing w:line="300" w:lineRule="exact"/>
              <w:jc w:val="center"/>
              <w:rPr>
                <w:rFonts w:ascii="宋体" w:cs="宋体"/>
                <w:szCs w:val="21"/>
              </w:rPr>
            </w:pPr>
            <w:r>
              <w:rPr>
                <w:rFonts w:hint="eastAsia" w:ascii="宋体" w:hAnsi="宋体" w:cs="宋体"/>
                <w:szCs w:val="21"/>
              </w:rPr>
              <w:t>行政处罚</w:t>
            </w:r>
          </w:p>
        </w:tc>
      </w:tr>
      <w:tr w14:paraId="29A2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737C8228">
            <w:pPr>
              <w:spacing w:line="300" w:lineRule="exact"/>
              <w:jc w:val="center"/>
              <w:rPr>
                <w:rFonts w:ascii="宋体" w:cs="宋体"/>
                <w:szCs w:val="21"/>
              </w:rPr>
            </w:pPr>
            <w:r>
              <w:rPr>
                <w:rFonts w:hint="eastAsia" w:ascii="宋体" w:hAnsi="宋体" w:cs="宋体"/>
                <w:szCs w:val="21"/>
              </w:rPr>
              <w:t>权力项目名称</w:t>
            </w:r>
          </w:p>
        </w:tc>
        <w:tc>
          <w:tcPr>
            <w:tcW w:w="7892" w:type="dxa"/>
            <w:vAlign w:val="center"/>
          </w:tcPr>
          <w:p w14:paraId="7A1F28FF">
            <w:pPr>
              <w:spacing w:line="300" w:lineRule="exact"/>
              <w:ind w:firstLine="420" w:firstLineChars="200"/>
              <w:rPr>
                <w:rFonts w:ascii="宋体" w:cs="宋体"/>
                <w:szCs w:val="21"/>
              </w:rPr>
            </w:pPr>
            <w:r>
              <w:rPr>
                <w:rFonts w:hint="eastAsia" w:ascii="宋体" w:hAnsi="宋体" w:cs="宋体"/>
                <w:szCs w:val="21"/>
              </w:rPr>
              <w:t>对不按规定处置染疫动物及其排泄物，染疫动物产品，病死或者死因不明动物尸体，运载工具中的动物排泄物以及垫料、包装物、容器等污物以及其他经检疫不合格的动物、动物产品的处罚</w:t>
            </w:r>
          </w:p>
        </w:tc>
      </w:tr>
      <w:tr w14:paraId="0DB0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5DF6600">
            <w:pPr>
              <w:spacing w:line="300" w:lineRule="exact"/>
              <w:jc w:val="center"/>
              <w:rPr>
                <w:rFonts w:ascii="宋体" w:cs="宋体"/>
                <w:szCs w:val="21"/>
              </w:rPr>
            </w:pPr>
            <w:r>
              <w:rPr>
                <w:rFonts w:hint="eastAsia" w:ascii="宋体" w:hAnsi="宋体" w:cs="宋体"/>
                <w:szCs w:val="21"/>
              </w:rPr>
              <w:t>实施依据</w:t>
            </w:r>
          </w:p>
        </w:tc>
        <w:tc>
          <w:tcPr>
            <w:tcW w:w="7892" w:type="dxa"/>
          </w:tcPr>
          <w:p w14:paraId="5B4C2B5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法》第二十一条：动物、动物产品的运载工具、垫料、包装物、容器等应当符合国务院兽医主管部门规定的动物防疫要求。染疫动物及其排泄物、染疫动物产吕，病死或者死因不明的动物尸体，运载工具的动物排泄物以及垫料、包装物、容器等污染物，应当按照国务院兽医主客部门的规定处理，不得随意处置。</w:t>
            </w:r>
          </w:p>
          <w:p w14:paraId="3580C03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检疫管理办法》第十八条：经检疫不合格的动物、动物产品，由官方兽医出具检疫处理通知单，并监督货主按照农业部规定的技术规范处理”。《中华人民共和国动物防疫法》第七十五条：违反本法规定，不按照国务院兽医主管部门规定处置染疫动物及其排泄物、染疫动物产品，病死或死因不明的动物尸体，运载工具中的动物排泄物以及垫料、包装物、容器等污染物及以其他经检疫不合格的动物、动物产品的，由动物卫生监督机枪责令无害化处理，所需处理费用由违法行为人承担，可以处三千元以下罚款。</w:t>
            </w:r>
          </w:p>
        </w:tc>
      </w:tr>
      <w:tr w14:paraId="626B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4FD3F34">
            <w:pPr>
              <w:spacing w:line="300" w:lineRule="exact"/>
              <w:jc w:val="center"/>
              <w:rPr>
                <w:rFonts w:ascii="宋体" w:cs="宋体"/>
                <w:szCs w:val="21"/>
              </w:rPr>
            </w:pPr>
            <w:r>
              <w:rPr>
                <w:rFonts w:hint="eastAsia" w:ascii="宋体" w:hAnsi="宋体" w:cs="宋体"/>
                <w:szCs w:val="21"/>
              </w:rPr>
              <w:t>责任主体</w:t>
            </w:r>
          </w:p>
        </w:tc>
        <w:tc>
          <w:tcPr>
            <w:tcW w:w="7892" w:type="dxa"/>
            <w:vAlign w:val="center"/>
          </w:tcPr>
          <w:p w14:paraId="36AD181A">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C74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03385E7">
            <w:pPr>
              <w:spacing w:line="300" w:lineRule="exact"/>
              <w:jc w:val="center"/>
              <w:rPr>
                <w:rFonts w:ascii="宋体" w:cs="宋体"/>
                <w:szCs w:val="21"/>
              </w:rPr>
            </w:pPr>
            <w:r>
              <w:rPr>
                <w:rFonts w:hint="eastAsia" w:ascii="宋体" w:hAnsi="宋体" w:cs="宋体"/>
                <w:szCs w:val="21"/>
              </w:rPr>
              <w:t>责任事项</w:t>
            </w:r>
          </w:p>
        </w:tc>
        <w:tc>
          <w:tcPr>
            <w:tcW w:w="7892" w:type="dxa"/>
            <w:vAlign w:val="center"/>
          </w:tcPr>
          <w:p w14:paraId="102B2BDB">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不按照国务院兽医主管部门规定处置染疫动物及其排泄物，染疫动物产品，病死或者死因不明的动物尸体，运载工具中的动物排泄物以及垫料、包装物、容器等污染物以及其他经检疫不合格的动物、动物产品的行为予以审查，决定是否立案。</w:t>
            </w:r>
          </w:p>
          <w:p w14:paraId="4EADF9F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461F627">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C664B36">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A94432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BF46A92">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D971BD8">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78FAD32">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81B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2DD53E1">
            <w:pPr>
              <w:spacing w:line="300" w:lineRule="exact"/>
              <w:jc w:val="center"/>
              <w:rPr>
                <w:rFonts w:ascii="宋体" w:cs="宋体"/>
                <w:szCs w:val="21"/>
              </w:rPr>
            </w:pPr>
            <w:r>
              <w:rPr>
                <w:rFonts w:hint="eastAsia" w:ascii="宋体" w:hAnsi="宋体" w:cs="宋体"/>
                <w:szCs w:val="21"/>
              </w:rPr>
              <w:t>责任事项依据</w:t>
            </w:r>
          </w:p>
        </w:tc>
        <w:tc>
          <w:tcPr>
            <w:tcW w:w="7892" w:type="dxa"/>
          </w:tcPr>
          <w:p w14:paraId="4A6DB66B">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1C1F30BC">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23AFB1DE">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0174A201">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5A30D720">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0C907CB1">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23A7BD7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508826DF">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4937DC79">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6F5503A3">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4431206D">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15FA5C8D">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ABE70FB">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1236EFEE">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05647CC1">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7F8B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DEE3344">
            <w:pPr>
              <w:spacing w:line="300" w:lineRule="exact"/>
              <w:jc w:val="center"/>
              <w:rPr>
                <w:rFonts w:ascii="宋体" w:cs="宋体"/>
                <w:szCs w:val="21"/>
              </w:rPr>
            </w:pPr>
            <w:r>
              <w:rPr>
                <w:rFonts w:hint="eastAsia" w:ascii="宋体" w:hAnsi="宋体" w:cs="宋体"/>
                <w:szCs w:val="21"/>
              </w:rPr>
              <w:t>追责情形</w:t>
            </w:r>
          </w:p>
        </w:tc>
        <w:tc>
          <w:tcPr>
            <w:tcW w:w="7892" w:type="dxa"/>
            <w:vAlign w:val="center"/>
          </w:tcPr>
          <w:p w14:paraId="1BDB410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B7C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1CB2F2C8">
            <w:pPr>
              <w:spacing w:line="300" w:lineRule="exact"/>
              <w:jc w:val="center"/>
              <w:rPr>
                <w:rFonts w:ascii="宋体" w:cs="宋体"/>
                <w:szCs w:val="21"/>
              </w:rPr>
            </w:pPr>
            <w:r>
              <w:rPr>
                <w:rFonts w:hint="eastAsia" w:ascii="宋体" w:hAnsi="宋体" w:cs="宋体"/>
                <w:szCs w:val="21"/>
              </w:rPr>
              <w:t>监督电话</w:t>
            </w:r>
          </w:p>
        </w:tc>
        <w:tc>
          <w:tcPr>
            <w:tcW w:w="7892" w:type="dxa"/>
            <w:vAlign w:val="center"/>
          </w:tcPr>
          <w:p w14:paraId="16598201">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34D7CFF">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895"/>
      </w:tblGrid>
      <w:tr w14:paraId="59DE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2EF5128">
            <w:pPr>
              <w:spacing w:line="300" w:lineRule="exact"/>
              <w:jc w:val="center"/>
              <w:rPr>
                <w:rFonts w:ascii="宋体" w:cs="宋体"/>
                <w:szCs w:val="21"/>
              </w:rPr>
            </w:pPr>
            <w:r>
              <w:rPr>
                <w:rFonts w:hint="eastAsia" w:ascii="宋体" w:hAnsi="宋体" w:cs="宋体"/>
                <w:szCs w:val="21"/>
              </w:rPr>
              <w:t>序号</w:t>
            </w:r>
          </w:p>
        </w:tc>
        <w:tc>
          <w:tcPr>
            <w:tcW w:w="7895" w:type="dxa"/>
            <w:vAlign w:val="center"/>
          </w:tcPr>
          <w:p w14:paraId="51202AAE">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26</w:t>
            </w:r>
          </w:p>
        </w:tc>
      </w:tr>
      <w:tr w14:paraId="3193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67F297B">
            <w:pPr>
              <w:spacing w:line="300" w:lineRule="exact"/>
              <w:jc w:val="center"/>
              <w:rPr>
                <w:rFonts w:ascii="宋体" w:cs="宋体"/>
                <w:szCs w:val="21"/>
              </w:rPr>
            </w:pPr>
            <w:r>
              <w:rPr>
                <w:rFonts w:hint="eastAsia" w:ascii="宋体" w:hAnsi="宋体" w:cs="宋体"/>
                <w:szCs w:val="21"/>
              </w:rPr>
              <w:t>权力类型</w:t>
            </w:r>
          </w:p>
        </w:tc>
        <w:tc>
          <w:tcPr>
            <w:tcW w:w="7895" w:type="dxa"/>
            <w:vAlign w:val="center"/>
          </w:tcPr>
          <w:p w14:paraId="5E7A19BE">
            <w:pPr>
              <w:spacing w:line="300" w:lineRule="exact"/>
              <w:jc w:val="center"/>
              <w:rPr>
                <w:rFonts w:ascii="宋体" w:cs="宋体"/>
                <w:szCs w:val="21"/>
              </w:rPr>
            </w:pPr>
            <w:r>
              <w:rPr>
                <w:rFonts w:hint="eastAsia" w:ascii="宋体" w:hAnsi="宋体" w:cs="宋体"/>
                <w:szCs w:val="21"/>
              </w:rPr>
              <w:t>行政处罚</w:t>
            </w:r>
          </w:p>
        </w:tc>
      </w:tr>
      <w:tr w14:paraId="74B3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2216EB56">
            <w:pPr>
              <w:spacing w:line="300" w:lineRule="exact"/>
              <w:jc w:val="center"/>
              <w:rPr>
                <w:rFonts w:ascii="宋体" w:cs="宋体"/>
                <w:szCs w:val="21"/>
              </w:rPr>
            </w:pPr>
            <w:r>
              <w:rPr>
                <w:rFonts w:hint="eastAsia" w:ascii="宋体" w:hAnsi="宋体" w:cs="宋体"/>
                <w:szCs w:val="21"/>
              </w:rPr>
              <w:t>权力项目名称</w:t>
            </w:r>
          </w:p>
        </w:tc>
        <w:tc>
          <w:tcPr>
            <w:tcW w:w="7895" w:type="dxa"/>
            <w:vAlign w:val="center"/>
          </w:tcPr>
          <w:p w14:paraId="3C1FD3FD">
            <w:pPr>
              <w:spacing w:line="300" w:lineRule="exact"/>
              <w:ind w:firstLine="420" w:firstLineChars="200"/>
              <w:rPr>
                <w:rFonts w:ascii="宋体" w:cs="宋体"/>
                <w:szCs w:val="21"/>
              </w:rPr>
            </w:pPr>
            <w:r>
              <w:rPr>
                <w:rFonts w:hint="eastAsia" w:ascii="宋体" w:hAnsi="宋体" w:cs="宋体"/>
                <w:szCs w:val="21"/>
              </w:rPr>
              <w:t>对</w:t>
            </w:r>
            <w:r>
              <w:rPr>
                <w:rFonts w:hint="eastAsia" w:ascii="宋体" w:hAnsi="宋体" w:cs="宋体"/>
                <w:szCs w:val="21"/>
                <w:lang w:eastAsia="zh-CN"/>
              </w:rPr>
              <w:t>违反动物防疫规定</w:t>
            </w:r>
            <w:r>
              <w:rPr>
                <w:rFonts w:hint="eastAsia" w:ascii="宋体" w:hAnsi="宋体" w:cs="宋体"/>
                <w:szCs w:val="21"/>
              </w:rPr>
              <w:t>屠宰、经营、运输动物</w:t>
            </w:r>
            <w:r>
              <w:rPr>
                <w:rFonts w:hint="eastAsia" w:ascii="宋体" w:hAnsi="宋体" w:cs="宋体"/>
                <w:szCs w:val="21"/>
                <w:lang w:eastAsia="zh-CN"/>
              </w:rPr>
              <w:t>或者</w:t>
            </w:r>
            <w:r>
              <w:rPr>
                <w:rFonts w:hint="eastAsia" w:ascii="宋体" w:hAnsi="宋体" w:cs="宋体"/>
                <w:szCs w:val="21"/>
              </w:rPr>
              <w:t>生产、经营、加工、贮藏、运输动物产品的处罚</w:t>
            </w:r>
          </w:p>
        </w:tc>
      </w:tr>
      <w:tr w14:paraId="420F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648769F8">
            <w:pPr>
              <w:spacing w:line="300" w:lineRule="exact"/>
              <w:jc w:val="center"/>
              <w:rPr>
                <w:rFonts w:ascii="宋体" w:cs="宋体"/>
                <w:szCs w:val="21"/>
              </w:rPr>
            </w:pPr>
            <w:r>
              <w:rPr>
                <w:rFonts w:hint="eastAsia" w:ascii="宋体" w:hAnsi="宋体" w:cs="宋体"/>
                <w:szCs w:val="21"/>
              </w:rPr>
              <w:t>实施依据</w:t>
            </w:r>
          </w:p>
        </w:tc>
        <w:tc>
          <w:tcPr>
            <w:tcW w:w="7895" w:type="dxa"/>
          </w:tcPr>
          <w:p w14:paraId="20DF2691">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法》第五十八条：动物卫生监督机构依照本法规定，对动物饲养、屠宰、经营、隔离、运输以及动物产品生产、经营、加工、贮藏、运输等活动中的动物防疫实施监管管理。第二十五条，禁止屠宰、经营、运输下列动物和生产、经营、加工、贮藏、运输下列动物产品：（一）封锁疫区内与所发生动物疫病有关的；（二）疫区内易感染的；（三）依法应当检疫而未检疫或者检疫不合格的；（四）染疫或者疑似染疫的；（五）病死或者死因不明的；（六）其他不符合国务院兽医主管部门有关动物防疫规定的。</w:t>
            </w:r>
          </w:p>
          <w:p w14:paraId="1C60B50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法》第七十六条：违反本法第二十五条规定，屠宰、经营、运输动物或者生产、经营、加工、贮藏、运输动物产品的，由动物卫生监督机构责令改正、采取补救措施，没收违法所得和动物、动物产品，并处同类检疫合格动物、动物产品货值金额一倍以上五倍以下罚款，其中依法应当检疫而未检疫的，依照本法第七十八条规定处罚”。第七十八条：违反本法规定，屠宰、经营、运输的动物未附有检疫证明、经营和运输的动物产品未附有检疫证明、检疫标志的，由动物卫生监督机构责令改正</w:t>
            </w:r>
            <w:r>
              <w:rPr>
                <w:rFonts w:ascii="宋体" w:hAnsi="宋体" w:cs="宋体"/>
                <w:szCs w:val="21"/>
              </w:rPr>
              <w:t xml:space="preserve"> </w:t>
            </w:r>
            <w:r>
              <w:rPr>
                <w:rFonts w:hint="eastAsia" w:ascii="宋体" w:hAnsi="宋体" w:cs="宋体"/>
                <w:szCs w:val="21"/>
              </w:rPr>
              <w:t>，处同类检疫合格动物、动物产品货值金额百分之十以上百分之五十以下罚款，对货主以外的承运人处运输费用一倍以上三倍以下罚款。</w:t>
            </w:r>
          </w:p>
        </w:tc>
      </w:tr>
      <w:tr w14:paraId="60C7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AAC8C94">
            <w:pPr>
              <w:spacing w:line="300" w:lineRule="exact"/>
              <w:jc w:val="center"/>
              <w:rPr>
                <w:rFonts w:ascii="宋体" w:cs="宋体"/>
                <w:szCs w:val="21"/>
              </w:rPr>
            </w:pPr>
            <w:r>
              <w:rPr>
                <w:rFonts w:hint="eastAsia" w:ascii="宋体" w:hAnsi="宋体" w:cs="宋体"/>
                <w:szCs w:val="21"/>
              </w:rPr>
              <w:t>责任主体</w:t>
            </w:r>
          </w:p>
        </w:tc>
        <w:tc>
          <w:tcPr>
            <w:tcW w:w="7895" w:type="dxa"/>
            <w:vAlign w:val="center"/>
          </w:tcPr>
          <w:p w14:paraId="3EE39019">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9A4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3758A59F">
            <w:pPr>
              <w:spacing w:line="300" w:lineRule="exact"/>
              <w:jc w:val="center"/>
              <w:rPr>
                <w:rFonts w:ascii="宋体" w:cs="宋体"/>
                <w:szCs w:val="21"/>
              </w:rPr>
            </w:pPr>
            <w:r>
              <w:rPr>
                <w:rFonts w:hint="eastAsia" w:ascii="宋体" w:hAnsi="宋体" w:cs="宋体"/>
                <w:szCs w:val="21"/>
              </w:rPr>
              <w:t>责任事项</w:t>
            </w:r>
          </w:p>
        </w:tc>
        <w:tc>
          <w:tcPr>
            <w:tcW w:w="7895" w:type="dxa"/>
            <w:vAlign w:val="center"/>
          </w:tcPr>
          <w:p w14:paraId="1279896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w:t>
            </w:r>
            <w:r>
              <w:rPr>
                <w:rFonts w:hint="eastAsia" w:ascii="宋体" w:hAnsi="宋体" w:cs="宋体"/>
                <w:szCs w:val="21"/>
              </w:rPr>
              <w:t>屠宰、经营、运输动物</w:t>
            </w:r>
            <w:r>
              <w:rPr>
                <w:rFonts w:hint="eastAsia" w:ascii="宋体" w:hAnsi="宋体" w:cs="宋体"/>
                <w:szCs w:val="21"/>
                <w:lang w:eastAsia="zh-CN"/>
              </w:rPr>
              <w:t>或者</w:t>
            </w:r>
            <w:r>
              <w:rPr>
                <w:rFonts w:hint="eastAsia" w:ascii="宋体" w:hAnsi="宋体" w:cs="宋体"/>
                <w:szCs w:val="21"/>
              </w:rPr>
              <w:t>生产、经营、加工、贮藏、运输动物产品的</w:t>
            </w:r>
            <w:r>
              <w:rPr>
                <w:rFonts w:hint="eastAsia" w:ascii="宋体" w:hAnsi="宋体" w:cs="宋体"/>
                <w:color w:val="000000"/>
                <w:szCs w:val="21"/>
              </w:rPr>
              <w:t>行为予以审查，决定是否立案。</w:t>
            </w:r>
          </w:p>
          <w:p w14:paraId="7DB712DC">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9F105AE">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C3A66B6">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5E6FC72">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932DA3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EDA772A">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2187A61">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CE2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8303A69">
            <w:pPr>
              <w:spacing w:line="300" w:lineRule="exact"/>
              <w:jc w:val="center"/>
              <w:rPr>
                <w:rFonts w:ascii="宋体" w:cs="宋体"/>
                <w:szCs w:val="21"/>
              </w:rPr>
            </w:pPr>
            <w:r>
              <w:rPr>
                <w:rFonts w:hint="eastAsia" w:ascii="宋体" w:hAnsi="宋体" w:cs="宋体"/>
                <w:szCs w:val="21"/>
              </w:rPr>
              <w:t>责任事项依据</w:t>
            </w:r>
          </w:p>
        </w:tc>
        <w:tc>
          <w:tcPr>
            <w:tcW w:w="7895" w:type="dxa"/>
          </w:tcPr>
          <w:p w14:paraId="111D9F93">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7B058135">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52B1586B">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3AD8BBA5">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5F093A5F">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3938F9BF">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36F9BA0F">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4DF13863">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35D21A28">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4601F75A">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75D3F04B">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1BFCD5D3">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E19F8F0">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15CE760A">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5174A375">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0F31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6C9026B">
            <w:pPr>
              <w:spacing w:line="300" w:lineRule="exact"/>
              <w:jc w:val="center"/>
              <w:rPr>
                <w:rFonts w:ascii="宋体" w:cs="宋体"/>
                <w:szCs w:val="21"/>
              </w:rPr>
            </w:pPr>
            <w:r>
              <w:rPr>
                <w:rFonts w:hint="eastAsia" w:ascii="宋体" w:hAnsi="宋体" w:cs="宋体"/>
                <w:szCs w:val="21"/>
              </w:rPr>
              <w:t>追责情形</w:t>
            </w:r>
          </w:p>
        </w:tc>
        <w:tc>
          <w:tcPr>
            <w:tcW w:w="7895" w:type="dxa"/>
            <w:vAlign w:val="center"/>
          </w:tcPr>
          <w:p w14:paraId="3DDD199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EE3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3DBA3FC">
            <w:pPr>
              <w:spacing w:line="300" w:lineRule="exact"/>
              <w:jc w:val="center"/>
              <w:rPr>
                <w:rFonts w:ascii="宋体" w:cs="宋体"/>
                <w:szCs w:val="21"/>
              </w:rPr>
            </w:pPr>
            <w:r>
              <w:rPr>
                <w:rFonts w:hint="eastAsia" w:ascii="宋体" w:hAnsi="宋体" w:cs="宋体"/>
                <w:szCs w:val="21"/>
              </w:rPr>
              <w:t>监督电话</w:t>
            </w:r>
          </w:p>
        </w:tc>
        <w:tc>
          <w:tcPr>
            <w:tcW w:w="7895" w:type="dxa"/>
            <w:vAlign w:val="center"/>
          </w:tcPr>
          <w:p w14:paraId="74E38553">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311F3DCE">
      <w:pPr>
        <w:spacing w:line="300" w:lineRule="exact"/>
        <w:rPr>
          <w:rFonts w:ascii="宋体" w:cs="宋体"/>
          <w:szCs w:val="21"/>
        </w:rPr>
      </w:pPr>
    </w:p>
    <w:tbl>
      <w:tblPr>
        <w:tblStyle w:val="5"/>
        <w:tblpPr w:leftFromText="180" w:rightFromText="180" w:vertAnchor="text" w:horzAnchor="page" w:tblpX="1798" w:tblpY="226"/>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906"/>
      </w:tblGrid>
      <w:tr w14:paraId="56F2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956B979">
            <w:pPr>
              <w:spacing w:line="300" w:lineRule="exact"/>
              <w:jc w:val="center"/>
              <w:rPr>
                <w:rFonts w:ascii="宋体" w:cs="宋体"/>
                <w:szCs w:val="21"/>
              </w:rPr>
            </w:pPr>
            <w:r>
              <w:rPr>
                <w:rFonts w:hint="eastAsia" w:ascii="宋体" w:hAnsi="宋体" w:cs="宋体"/>
                <w:szCs w:val="21"/>
              </w:rPr>
              <w:t>序号</w:t>
            </w:r>
          </w:p>
        </w:tc>
        <w:tc>
          <w:tcPr>
            <w:tcW w:w="7906" w:type="dxa"/>
            <w:vAlign w:val="center"/>
          </w:tcPr>
          <w:p w14:paraId="7D9E86CC">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27</w:t>
            </w:r>
          </w:p>
        </w:tc>
      </w:tr>
      <w:tr w14:paraId="3A74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3198BB0">
            <w:pPr>
              <w:spacing w:line="300" w:lineRule="exact"/>
              <w:jc w:val="center"/>
              <w:rPr>
                <w:rFonts w:ascii="宋体" w:cs="宋体"/>
                <w:szCs w:val="21"/>
              </w:rPr>
            </w:pPr>
            <w:r>
              <w:rPr>
                <w:rFonts w:hint="eastAsia" w:ascii="宋体" w:hAnsi="宋体" w:cs="宋体"/>
                <w:szCs w:val="21"/>
              </w:rPr>
              <w:t>权力类型</w:t>
            </w:r>
          </w:p>
        </w:tc>
        <w:tc>
          <w:tcPr>
            <w:tcW w:w="7906" w:type="dxa"/>
            <w:vAlign w:val="center"/>
          </w:tcPr>
          <w:p w14:paraId="75D07653">
            <w:pPr>
              <w:spacing w:line="300" w:lineRule="exact"/>
              <w:jc w:val="center"/>
              <w:rPr>
                <w:rFonts w:ascii="宋体" w:cs="宋体"/>
                <w:szCs w:val="21"/>
              </w:rPr>
            </w:pPr>
            <w:r>
              <w:rPr>
                <w:rFonts w:hint="eastAsia" w:ascii="宋体" w:hAnsi="宋体" w:cs="宋体"/>
                <w:szCs w:val="21"/>
              </w:rPr>
              <w:t>行政处罚</w:t>
            </w:r>
          </w:p>
        </w:tc>
      </w:tr>
      <w:tr w14:paraId="54EC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21032845">
            <w:pPr>
              <w:spacing w:line="300" w:lineRule="exact"/>
              <w:jc w:val="center"/>
              <w:rPr>
                <w:rFonts w:ascii="宋体" w:cs="宋体"/>
                <w:szCs w:val="21"/>
              </w:rPr>
            </w:pPr>
            <w:r>
              <w:rPr>
                <w:rFonts w:hint="eastAsia" w:ascii="宋体" w:hAnsi="宋体" w:cs="宋体"/>
                <w:szCs w:val="21"/>
              </w:rPr>
              <w:t>权力项目名称</w:t>
            </w:r>
          </w:p>
        </w:tc>
        <w:tc>
          <w:tcPr>
            <w:tcW w:w="7906" w:type="dxa"/>
            <w:vAlign w:val="center"/>
          </w:tcPr>
          <w:p w14:paraId="0C521112">
            <w:pPr>
              <w:spacing w:line="300" w:lineRule="exact"/>
              <w:ind w:firstLine="420" w:firstLineChars="200"/>
              <w:rPr>
                <w:rFonts w:ascii="宋体" w:cs="宋体"/>
                <w:szCs w:val="21"/>
              </w:rPr>
            </w:pPr>
            <w:r>
              <w:rPr>
                <w:rFonts w:hint="eastAsia" w:ascii="宋体" w:hAnsi="宋体" w:cs="宋体"/>
                <w:szCs w:val="21"/>
              </w:rPr>
              <w:t>对未取得动物防疫条件合格证的</w:t>
            </w:r>
            <w:r>
              <w:rPr>
                <w:rFonts w:hint="eastAsia" w:ascii="宋体" w:hAnsi="宋体" w:cs="宋体"/>
                <w:szCs w:val="21"/>
                <w:lang w:eastAsia="zh-CN"/>
              </w:rPr>
              <w:t>，或变更场址、经营范围后未重新申办的处罚</w:t>
            </w:r>
          </w:p>
        </w:tc>
      </w:tr>
      <w:tr w14:paraId="48DC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36C4A85">
            <w:pPr>
              <w:spacing w:line="300" w:lineRule="exact"/>
              <w:jc w:val="center"/>
              <w:rPr>
                <w:rFonts w:ascii="宋体" w:cs="宋体"/>
                <w:szCs w:val="21"/>
              </w:rPr>
            </w:pPr>
            <w:r>
              <w:rPr>
                <w:rFonts w:hint="eastAsia" w:ascii="宋体" w:hAnsi="宋体" w:cs="宋体"/>
                <w:szCs w:val="21"/>
              </w:rPr>
              <w:t>实施依据</w:t>
            </w:r>
          </w:p>
        </w:tc>
        <w:tc>
          <w:tcPr>
            <w:tcW w:w="7906" w:type="dxa"/>
          </w:tcPr>
          <w:p w14:paraId="45D0D9C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法》第二十条：对兴办动物饲养场（养殖小区）和隔离场所，动物屠宰加工场所，以及动物和动物产品无害化处理场所，应当向县级以上地方人民政府兽医主管部门提出申请，并附具相关材料。受理申请的兽医主管部门应当依照本法和《中华人民共和国行政许可法》的规定进行审查。经审查合格的，发给动物防疫条件合格证，不合格的，应当通知申请人并说明理由。需要办理工商登记的，申请人凭动物防疫条件合格证向工商行政部门申请办理登记手续。</w:t>
            </w:r>
          </w:p>
          <w:p w14:paraId="63B3D8E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条件审查办法》第三十条：动物卫生监督机构依照《中华人民共和国动物防疫法》和有关法律、法规的规定，对动物饲养场、养殖小区、动物隔离场所、动物屠宰加工场所、动物和动物产品无害化处理场所、动物和动物产品集贸市场的动物防疫条件实施监督检查，有关单位和个人应当给予配合，不得拒绝和阻碍。</w:t>
            </w:r>
          </w:p>
          <w:p w14:paraId="39C872F2">
            <w:pPr>
              <w:spacing w:line="300" w:lineRule="exact"/>
              <w:ind w:firstLine="420" w:firstLineChars="200"/>
              <w:rPr>
                <w:rFonts w:ascii="宋体" w:cs="宋体"/>
                <w:szCs w:val="21"/>
              </w:rPr>
            </w:pPr>
            <w:r>
              <w:rPr>
                <w:rFonts w:hint="eastAsia" w:ascii="宋体" w:hAnsi="宋体" w:cs="宋体"/>
                <w:szCs w:val="21"/>
                <w:lang w:val="en-US" w:eastAsia="zh-CN"/>
              </w:rPr>
              <w:t>3</w:t>
            </w:r>
            <w:r>
              <w:rPr>
                <w:rFonts w:ascii="宋体" w:hAnsi="宋体" w:cs="宋体"/>
                <w:szCs w:val="21"/>
              </w:rPr>
              <w:t>.</w:t>
            </w:r>
            <w:r>
              <w:rPr>
                <w:rFonts w:hint="eastAsia" w:ascii="宋体" w:hAnsi="宋体" w:cs="宋体"/>
                <w:szCs w:val="21"/>
              </w:rPr>
              <w:t>《中华人民共和国动物防疫法》第七十七条：违反本法规定，有下列行为之一的，由动物卫生监督机构责令改正，处一千元以上一万元以下罚款；情节严重的，处一万元以上十万元以下罚款。（一）兴办动物饲养场（养殖小区）和隔离场所、动物屠宰加工场所</w:t>
            </w:r>
            <w:bookmarkStart w:id="12" w:name="_GoBack"/>
            <w:bookmarkEnd w:id="12"/>
            <w:r>
              <w:rPr>
                <w:rFonts w:hint="eastAsia" w:ascii="宋体" w:hAnsi="宋体" w:cs="宋体"/>
                <w:szCs w:val="21"/>
              </w:rPr>
              <w:t>以及动物和动物产品无害化处理场所，未取得动物防疫条件合格证的；</w:t>
            </w:r>
          </w:p>
        </w:tc>
      </w:tr>
      <w:tr w14:paraId="371A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17C6DCB0">
            <w:pPr>
              <w:spacing w:line="300" w:lineRule="exact"/>
              <w:jc w:val="center"/>
              <w:rPr>
                <w:rFonts w:ascii="宋体" w:cs="宋体"/>
                <w:szCs w:val="21"/>
              </w:rPr>
            </w:pPr>
            <w:r>
              <w:rPr>
                <w:rFonts w:hint="eastAsia" w:ascii="宋体" w:hAnsi="宋体" w:cs="宋体"/>
                <w:szCs w:val="21"/>
              </w:rPr>
              <w:t>责任主体</w:t>
            </w:r>
          </w:p>
        </w:tc>
        <w:tc>
          <w:tcPr>
            <w:tcW w:w="7906" w:type="dxa"/>
            <w:vAlign w:val="center"/>
          </w:tcPr>
          <w:p w14:paraId="1C8E18D4">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550F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14A4563">
            <w:pPr>
              <w:spacing w:line="300" w:lineRule="exact"/>
              <w:jc w:val="center"/>
              <w:rPr>
                <w:rFonts w:ascii="宋体" w:cs="宋体"/>
                <w:szCs w:val="21"/>
              </w:rPr>
            </w:pPr>
            <w:r>
              <w:rPr>
                <w:rFonts w:hint="eastAsia" w:ascii="宋体" w:hAnsi="宋体" w:cs="宋体"/>
                <w:szCs w:val="21"/>
              </w:rPr>
              <w:t>责任事项</w:t>
            </w:r>
          </w:p>
        </w:tc>
        <w:tc>
          <w:tcPr>
            <w:tcW w:w="7906" w:type="dxa"/>
            <w:vAlign w:val="center"/>
          </w:tcPr>
          <w:p w14:paraId="354F899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w:t>
            </w:r>
            <w:r>
              <w:rPr>
                <w:rFonts w:hint="eastAsia" w:ascii="宋体" w:hAnsi="宋体" w:cs="宋体"/>
                <w:szCs w:val="21"/>
              </w:rPr>
              <w:t>未取得动物防疫条件合格证的</w:t>
            </w:r>
            <w:r>
              <w:rPr>
                <w:rFonts w:hint="eastAsia" w:ascii="宋体" w:hAnsi="宋体" w:cs="宋体"/>
                <w:szCs w:val="21"/>
                <w:lang w:eastAsia="zh-CN"/>
              </w:rPr>
              <w:t>，或变更场址、经营范围后未重新申办的</w:t>
            </w:r>
            <w:r>
              <w:rPr>
                <w:rFonts w:hint="eastAsia" w:ascii="宋体" w:hAnsi="宋体" w:cs="宋体"/>
                <w:color w:val="000000"/>
                <w:szCs w:val="21"/>
              </w:rPr>
              <w:t>行为予以审查，决定是否立案。</w:t>
            </w:r>
          </w:p>
          <w:p w14:paraId="5B488810">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BC2BE9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77E815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621E65F">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2310BD3">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4584CBA">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CAB86A0">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75E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B02A3E4">
            <w:pPr>
              <w:spacing w:line="300" w:lineRule="exact"/>
              <w:jc w:val="center"/>
              <w:rPr>
                <w:rFonts w:ascii="宋体" w:cs="宋体"/>
                <w:szCs w:val="21"/>
              </w:rPr>
            </w:pPr>
            <w:r>
              <w:rPr>
                <w:rFonts w:hint="eastAsia" w:ascii="宋体" w:hAnsi="宋体" w:cs="宋体"/>
                <w:szCs w:val="21"/>
              </w:rPr>
              <w:t>责任事项依据</w:t>
            </w:r>
          </w:p>
        </w:tc>
        <w:tc>
          <w:tcPr>
            <w:tcW w:w="7906" w:type="dxa"/>
          </w:tcPr>
          <w:p w14:paraId="0799F69D">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39CFE509">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182F985D">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2A394D03">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0CBFC74C">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3BF7A65F">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38F46492">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406B04C9">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0792BCFB">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5C95D393">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3FE71CDE">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44EDFA6C">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A02E9A8">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238E3F7D">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2FC99E46">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511A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1EA0EFB">
            <w:pPr>
              <w:spacing w:line="300" w:lineRule="exact"/>
              <w:jc w:val="center"/>
              <w:rPr>
                <w:rFonts w:ascii="宋体" w:cs="宋体"/>
                <w:szCs w:val="21"/>
              </w:rPr>
            </w:pPr>
            <w:r>
              <w:rPr>
                <w:rFonts w:hint="eastAsia" w:ascii="宋体" w:hAnsi="宋体" w:cs="宋体"/>
                <w:szCs w:val="21"/>
              </w:rPr>
              <w:t>追责情形</w:t>
            </w:r>
          </w:p>
        </w:tc>
        <w:tc>
          <w:tcPr>
            <w:tcW w:w="7906" w:type="dxa"/>
            <w:vAlign w:val="center"/>
          </w:tcPr>
          <w:p w14:paraId="5C6B974C">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992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16DAD847">
            <w:pPr>
              <w:spacing w:line="300" w:lineRule="exact"/>
              <w:jc w:val="center"/>
              <w:rPr>
                <w:rFonts w:ascii="宋体" w:cs="宋体"/>
                <w:szCs w:val="21"/>
              </w:rPr>
            </w:pPr>
            <w:r>
              <w:rPr>
                <w:rFonts w:hint="eastAsia" w:ascii="宋体" w:hAnsi="宋体" w:cs="宋体"/>
                <w:szCs w:val="21"/>
              </w:rPr>
              <w:t>监督电话</w:t>
            </w:r>
          </w:p>
        </w:tc>
        <w:tc>
          <w:tcPr>
            <w:tcW w:w="7906" w:type="dxa"/>
            <w:vAlign w:val="center"/>
          </w:tcPr>
          <w:p w14:paraId="2CB83000">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6416781">
      <w:pPr>
        <w:spacing w:line="400" w:lineRule="exact"/>
        <w:rPr>
          <w:rFonts w:ascii="宋体" w:cs="宋体"/>
          <w:szCs w:val="21"/>
        </w:rPr>
      </w:pPr>
    </w:p>
    <w:p w14:paraId="50AC9593">
      <w:pPr>
        <w:spacing w:line="400" w:lineRule="exact"/>
        <w:rPr>
          <w:rFonts w:ascii="宋体" w:cs="宋体"/>
          <w:szCs w:val="21"/>
        </w:rPr>
      </w:pPr>
    </w:p>
    <w:tbl>
      <w:tblPr>
        <w:tblStyle w:val="5"/>
        <w:tblpPr w:leftFromText="180" w:rightFromText="180" w:vertAnchor="text" w:horzAnchor="page" w:tblpX="1798" w:tblpY="226"/>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892"/>
      </w:tblGrid>
      <w:tr w14:paraId="45CD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130339E6">
            <w:pPr>
              <w:spacing w:line="300" w:lineRule="exact"/>
              <w:jc w:val="center"/>
              <w:rPr>
                <w:rFonts w:ascii="宋体" w:cs="宋体"/>
                <w:szCs w:val="21"/>
              </w:rPr>
            </w:pPr>
            <w:r>
              <w:rPr>
                <w:rFonts w:hint="eastAsia" w:ascii="宋体" w:hAnsi="宋体" w:cs="宋体"/>
                <w:szCs w:val="21"/>
              </w:rPr>
              <w:t>序号</w:t>
            </w:r>
          </w:p>
        </w:tc>
        <w:tc>
          <w:tcPr>
            <w:tcW w:w="7892" w:type="dxa"/>
            <w:vAlign w:val="center"/>
          </w:tcPr>
          <w:p w14:paraId="5A1CA4B7">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28</w:t>
            </w:r>
          </w:p>
        </w:tc>
      </w:tr>
      <w:tr w14:paraId="24FF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759F36E4">
            <w:pPr>
              <w:spacing w:line="300" w:lineRule="exact"/>
              <w:jc w:val="center"/>
              <w:rPr>
                <w:rFonts w:ascii="宋体" w:cs="宋体"/>
                <w:szCs w:val="21"/>
              </w:rPr>
            </w:pPr>
            <w:r>
              <w:rPr>
                <w:rFonts w:hint="eastAsia" w:ascii="宋体" w:hAnsi="宋体" w:cs="宋体"/>
                <w:szCs w:val="21"/>
              </w:rPr>
              <w:t>权力类型</w:t>
            </w:r>
          </w:p>
        </w:tc>
        <w:tc>
          <w:tcPr>
            <w:tcW w:w="7892" w:type="dxa"/>
            <w:vAlign w:val="center"/>
          </w:tcPr>
          <w:p w14:paraId="4A4F7F0E">
            <w:pPr>
              <w:spacing w:line="300" w:lineRule="exact"/>
              <w:jc w:val="center"/>
              <w:rPr>
                <w:rFonts w:ascii="宋体" w:cs="宋体"/>
                <w:szCs w:val="21"/>
              </w:rPr>
            </w:pPr>
            <w:r>
              <w:rPr>
                <w:rFonts w:hint="eastAsia" w:ascii="宋体" w:hAnsi="宋体" w:cs="宋体"/>
                <w:szCs w:val="21"/>
              </w:rPr>
              <w:t>行政处罚</w:t>
            </w:r>
          </w:p>
        </w:tc>
      </w:tr>
      <w:tr w14:paraId="649D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46EC8E13">
            <w:pPr>
              <w:spacing w:line="300" w:lineRule="exact"/>
              <w:jc w:val="center"/>
              <w:rPr>
                <w:rFonts w:ascii="宋体" w:cs="宋体"/>
                <w:szCs w:val="21"/>
              </w:rPr>
            </w:pPr>
            <w:r>
              <w:rPr>
                <w:rFonts w:hint="eastAsia" w:ascii="宋体" w:hAnsi="宋体" w:cs="宋体"/>
                <w:szCs w:val="21"/>
              </w:rPr>
              <w:t>权力项目名称</w:t>
            </w:r>
          </w:p>
        </w:tc>
        <w:tc>
          <w:tcPr>
            <w:tcW w:w="7892" w:type="dxa"/>
            <w:vAlign w:val="center"/>
          </w:tcPr>
          <w:p w14:paraId="7C157479">
            <w:pPr>
              <w:spacing w:line="300" w:lineRule="exact"/>
              <w:ind w:firstLine="420" w:firstLineChars="200"/>
              <w:rPr>
                <w:rFonts w:hint="eastAsia" w:ascii="宋体" w:eastAsia="宋体" w:cs="宋体"/>
                <w:szCs w:val="21"/>
                <w:lang w:eastAsia="zh-CN"/>
              </w:rPr>
            </w:pPr>
            <w:r>
              <w:rPr>
                <w:rFonts w:hint="eastAsia" w:ascii="宋体" w:hAnsi="宋体" w:cs="宋体"/>
                <w:szCs w:val="21"/>
              </w:rPr>
              <w:t>未办理审批手续，跨省、自治区、直辖市引进乳用动物、种用动物及其精液、胚胎、种蛋的</w:t>
            </w:r>
            <w:r>
              <w:rPr>
                <w:rFonts w:hint="eastAsia" w:ascii="宋体" w:hAnsi="宋体" w:cs="宋体"/>
                <w:szCs w:val="21"/>
                <w:lang w:eastAsia="zh-CN"/>
              </w:rPr>
              <w:t>处罚</w:t>
            </w:r>
          </w:p>
        </w:tc>
      </w:tr>
      <w:tr w14:paraId="0FFC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14764527">
            <w:pPr>
              <w:spacing w:line="300" w:lineRule="exact"/>
              <w:jc w:val="center"/>
              <w:rPr>
                <w:rFonts w:ascii="宋体" w:cs="宋体"/>
                <w:szCs w:val="21"/>
              </w:rPr>
            </w:pPr>
            <w:r>
              <w:rPr>
                <w:rFonts w:hint="eastAsia" w:ascii="宋体" w:hAnsi="宋体" w:cs="宋体"/>
                <w:szCs w:val="21"/>
              </w:rPr>
              <w:t>实施依据</w:t>
            </w:r>
          </w:p>
        </w:tc>
        <w:tc>
          <w:tcPr>
            <w:tcW w:w="7892" w:type="dxa"/>
          </w:tcPr>
          <w:p w14:paraId="686D3121">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法》第四十六条：跨省、自治区、直辖市引进乳用、种用动物及其精液、胚胎、种蛋的，应当向输入地省、自治区、直辖市动物卫生监督机构申请办理审批手续，并依照四十条的规定取得检疫证明，跨省、自治区、直辖市引进的乳用、种用动物到达输入地后，货主应当按照国务院兽医主管部门的规定对引进和乳用、种用动物进行隔离观察。</w:t>
            </w:r>
          </w:p>
          <w:p w14:paraId="42F15FA8">
            <w:pPr>
              <w:spacing w:line="300" w:lineRule="exact"/>
              <w:ind w:firstLine="420" w:firstLineChars="200"/>
              <w:rPr>
                <w:rFonts w:hint="eastAsia" w:ascii="宋体" w:eastAsia="宋体" w:cs="宋体"/>
                <w:szCs w:val="21"/>
                <w:lang w:eastAsia="zh-CN"/>
              </w:rPr>
            </w:pPr>
            <w:r>
              <w:rPr>
                <w:rFonts w:hint="eastAsia" w:ascii="宋体" w:hAnsi="宋体" w:cs="宋体"/>
                <w:szCs w:val="21"/>
                <w:lang w:val="en-US" w:eastAsia="zh-CN"/>
              </w:rPr>
              <w:t>2</w:t>
            </w:r>
            <w:r>
              <w:rPr>
                <w:rFonts w:hint="eastAsia" w:ascii="宋体" w:hAnsi="宋体" w:cs="宋体"/>
                <w:szCs w:val="21"/>
              </w:rPr>
              <w:t>《中华人民共和国动物防疫法》第七十七条：违反本法规定，有下列行为之一的，由动物卫生监督机构责令改正，处一千元以上一万元以下罚款；情节严重的，处一万元以上十万元以下罚款。（二）未办理审批手续跨省、自治区、直辖市引进乳用、种用动物及其精液、胚胎、种蛋的</w:t>
            </w:r>
            <w:r>
              <w:rPr>
                <w:rFonts w:hint="eastAsia" w:ascii="宋体" w:hAnsi="宋体" w:cs="宋体"/>
                <w:szCs w:val="21"/>
                <w:lang w:eastAsia="zh-CN"/>
              </w:rPr>
              <w:t>。</w:t>
            </w:r>
          </w:p>
        </w:tc>
      </w:tr>
      <w:tr w14:paraId="43F8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402F077F">
            <w:pPr>
              <w:spacing w:line="300" w:lineRule="exact"/>
              <w:jc w:val="center"/>
              <w:rPr>
                <w:rFonts w:ascii="宋体" w:cs="宋体"/>
                <w:szCs w:val="21"/>
              </w:rPr>
            </w:pPr>
            <w:r>
              <w:rPr>
                <w:rFonts w:hint="eastAsia" w:ascii="宋体" w:hAnsi="宋体" w:cs="宋体"/>
                <w:szCs w:val="21"/>
              </w:rPr>
              <w:t>责任主体</w:t>
            </w:r>
          </w:p>
        </w:tc>
        <w:tc>
          <w:tcPr>
            <w:tcW w:w="7892" w:type="dxa"/>
            <w:vAlign w:val="center"/>
          </w:tcPr>
          <w:p w14:paraId="040262F9">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844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D3DF853">
            <w:pPr>
              <w:spacing w:line="300" w:lineRule="exact"/>
              <w:jc w:val="center"/>
              <w:rPr>
                <w:rFonts w:ascii="宋体" w:cs="宋体"/>
                <w:szCs w:val="21"/>
              </w:rPr>
            </w:pPr>
            <w:r>
              <w:rPr>
                <w:rFonts w:hint="eastAsia" w:ascii="宋体" w:hAnsi="宋体" w:cs="宋体"/>
                <w:szCs w:val="21"/>
              </w:rPr>
              <w:t>责任事项</w:t>
            </w:r>
          </w:p>
        </w:tc>
        <w:tc>
          <w:tcPr>
            <w:tcW w:w="7892" w:type="dxa"/>
            <w:vAlign w:val="center"/>
          </w:tcPr>
          <w:p w14:paraId="582DAF18">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w:t>
            </w:r>
            <w:r>
              <w:rPr>
                <w:rFonts w:hint="eastAsia" w:ascii="宋体" w:hAnsi="宋体" w:cs="宋体"/>
                <w:szCs w:val="21"/>
              </w:rPr>
              <w:t>未办理审批手续，跨省、自治区、直辖市引进乳用动物、种用动物及其精液、胚胎、种蛋的</w:t>
            </w:r>
            <w:r>
              <w:rPr>
                <w:rFonts w:hint="eastAsia" w:ascii="宋体" w:hAnsi="宋体" w:cs="宋体"/>
                <w:color w:val="000000"/>
                <w:szCs w:val="21"/>
              </w:rPr>
              <w:t>行为予以审查，决定是否立案。</w:t>
            </w:r>
          </w:p>
          <w:p w14:paraId="080F6039">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B2EEBD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B4D69E8">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6907373">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0FF2FB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78FDBEB">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C79D9C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60A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0BDE8982">
            <w:pPr>
              <w:spacing w:line="300" w:lineRule="exact"/>
              <w:jc w:val="center"/>
              <w:rPr>
                <w:rFonts w:ascii="宋体" w:cs="宋体"/>
                <w:szCs w:val="21"/>
              </w:rPr>
            </w:pPr>
            <w:r>
              <w:rPr>
                <w:rFonts w:hint="eastAsia" w:ascii="宋体" w:hAnsi="宋体" w:cs="宋体"/>
                <w:szCs w:val="21"/>
              </w:rPr>
              <w:t>责任事项依据</w:t>
            </w:r>
          </w:p>
        </w:tc>
        <w:tc>
          <w:tcPr>
            <w:tcW w:w="7892" w:type="dxa"/>
          </w:tcPr>
          <w:p w14:paraId="44E47EE7">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71A0555D">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2B124BBD">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3FAF31B7">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6EFC8E7A">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687F740A">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6F110998">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20BE740D">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366859AC">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7F3D9B34">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5B0B4E72">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2A1BFB0D">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26838C5">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57031DC6">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14740FF7">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7C1E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742E409D">
            <w:pPr>
              <w:spacing w:line="300" w:lineRule="exact"/>
              <w:jc w:val="center"/>
              <w:rPr>
                <w:rFonts w:ascii="宋体" w:cs="宋体"/>
                <w:szCs w:val="21"/>
              </w:rPr>
            </w:pPr>
            <w:r>
              <w:rPr>
                <w:rFonts w:hint="eastAsia" w:ascii="宋体" w:hAnsi="宋体" w:cs="宋体"/>
                <w:szCs w:val="21"/>
              </w:rPr>
              <w:t>追责情形</w:t>
            </w:r>
          </w:p>
        </w:tc>
        <w:tc>
          <w:tcPr>
            <w:tcW w:w="7892" w:type="dxa"/>
            <w:vAlign w:val="center"/>
          </w:tcPr>
          <w:p w14:paraId="38A88E5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354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4DBBC77D">
            <w:pPr>
              <w:spacing w:line="300" w:lineRule="exact"/>
              <w:jc w:val="center"/>
              <w:rPr>
                <w:rFonts w:ascii="宋体" w:cs="宋体"/>
                <w:szCs w:val="21"/>
              </w:rPr>
            </w:pPr>
            <w:r>
              <w:rPr>
                <w:rFonts w:hint="eastAsia" w:ascii="宋体" w:hAnsi="宋体" w:cs="宋体"/>
                <w:szCs w:val="21"/>
              </w:rPr>
              <w:t>监督电话</w:t>
            </w:r>
          </w:p>
        </w:tc>
        <w:tc>
          <w:tcPr>
            <w:tcW w:w="7892" w:type="dxa"/>
            <w:vAlign w:val="center"/>
          </w:tcPr>
          <w:p w14:paraId="640F667C">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10E7BFC7">
      <w:pPr>
        <w:spacing w:line="400" w:lineRule="exact"/>
        <w:rPr>
          <w:rFonts w:ascii="宋体" w:cs="宋体"/>
          <w:szCs w:val="21"/>
        </w:rPr>
      </w:pPr>
    </w:p>
    <w:tbl>
      <w:tblPr>
        <w:tblStyle w:val="5"/>
        <w:tblpPr w:leftFromText="180" w:rightFromText="180" w:vertAnchor="text" w:horzAnchor="page" w:tblpX="1798" w:tblpY="226"/>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892"/>
      </w:tblGrid>
      <w:tr w14:paraId="6C95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644F3A0">
            <w:pPr>
              <w:spacing w:line="300" w:lineRule="exact"/>
              <w:jc w:val="center"/>
              <w:rPr>
                <w:rFonts w:ascii="宋体" w:cs="宋体"/>
                <w:szCs w:val="21"/>
              </w:rPr>
            </w:pPr>
            <w:r>
              <w:rPr>
                <w:rFonts w:hint="eastAsia" w:ascii="宋体" w:hAnsi="宋体" w:cs="宋体"/>
                <w:szCs w:val="21"/>
              </w:rPr>
              <w:t>序号</w:t>
            </w:r>
          </w:p>
        </w:tc>
        <w:tc>
          <w:tcPr>
            <w:tcW w:w="7892" w:type="dxa"/>
            <w:vAlign w:val="center"/>
          </w:tcPr>
          <w:p w14:paraId="008B2FD0">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29</w:t>
            </w:r>
          </w:p>
        </w:tc>
      </w:tr>
      <w:tr w14:paraId="008D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055154CB">
            <w:pPr>
              <w:spacing w:line="300" w:lineRule="exact"/>
              <w:jc w:val="center"/>
              <w:rPr>
                <w:rFonts w:ascii="宋体" w:cs="宋体"/>
                <w:szCs w:val="21"/>
              </w:rPr>
            </w:pPr>
            <w:r>
              <w:rPr>
                <w:rFonts w:hint="eastAsia" w:ascii="宋体" w:hAnsi="宋体" w:cs="宋体"/>
                <w:szCs w:val="21"/>
              </w:rPr>
              <w:t>权力类型</w:t>
            </w:r>
          </w:p>
        </w:tc>
        <w:tc>
          <w:tcPr>
            <w:tcW w:w="7892" w:type="dxa"/>
            <w:vAlign w:val="center"/>
          </w:tcPr>
          <w:p w14:paraId="00131CA7">
            <w:pPr>
              <w:spacing w:line="300" w:lineRule="exact"/>
              <w:jc w:val="center"/>
              <w:rPr>
                <w:rFonts w:ascii="宋体" w:cs="宋体"/>
                <w:szCs w:val="21"/>
              </w:rPr>
            </w:pPr>
            <w:r>
              <w:rPr>
                <w:rFonts w:hint="eastAsia" w:ascii="宋体" w:hAnsi="宋体" w:cs="宋体"/>
                <w:szCs w:val="21"/>
              </w:rPr>
              <w:t>行政处罚</w:t>
            </w:r>
          </w:p>
        </w:tc>
      </w:tr>
      <w:tr w14:paraId="0634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042CFF34">
            <w:pPr>
              <w:spacing w:line="300" w:lineRule="exact"/>
              <w:jc w:val="center"/>
              <w:rPr>
                <w:rFonts w:ascii="宋体" w:cs="宋体"/>
                <w:szCs w:val="21"/>
              </w:rPr>
            </w:pPr>
            <w:r>
              <w:rPr>
                <w:rFonts w:hint="eastAsia" w:ascii="宋体" w:hAnsi="宋体" w:cs="宋体"/>
                <w:szCs w:val="21"/>
              </w:rPr>
              <w:t>权力项目名称</w:t>
            </w:r>
          </w:p>
        </w:tc>
        <w:tc>
          <w:tcPr>
            <w:tcW w:w="7892" w:type="dxa"/>
            <w:vAlign w:val="center"/>
          </w:tcPr>
          <w:p w14:paraId="67F331A6">
            <w:pPr>
              <w:spacing w:line="300" w:lineRule="exact"/>
              <w:ind w:firstLine="420" w:firstLineChars="200"/>
              <w:rPr>
                <w:rFonts w:ascii="宋体" w:cs="宋体"/>
                <w:szCs w:val="21"/>
              </w:rPr>
            </w:pPr>
            <w:r>
              <w:rPr>
                <w:rFonts w:hint="eastAsia" w:ascii="宋体" w:hAnsi="宋体" w:cs="宋体"/>
                <w:szCs w:val="21"/>
              </w:rPr>
              <w:t>未经检疫，向无规定动物疫病区输入动物、动物产品的处罚</w:t>
            </w:r>
          </w:p>
        </w:tc>
      </w:tr>
      <w:tr w14:paraId="5C13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24468A3C">
            <w:pPr>
              <w:spacing w:line="300" w:lineRule="exact"/>
              <w:jc w:val="center"/>
              <w:rPr>
                <w:rFonts w:ascii="宋体" w:cs="宋体"/>
                <w:szCs w:val="21"/>
              </w:rPr>
            </w:pPr>
            <w:r>
              <w:rPr>
                <w:rFonts w:hint="eastAsia" w:ascii="宋体" w:hAnsi="宋体" w:cs="宋体"/>
                <w:szCs w:val="21"/>
              </w:rPr>
              <w:t>实施依据</w:t>
            </w:r>
          </w:p>
        </w:tc>
        <w:tc>
          <w:tcPr>
            <w:tcW w:w="7892" w:type="dxa"/>
          </w:tcPr>
          <w:p w14:paraId="5F353F20">
            <w:pPr>
              <w:spacing w:line="300" w:lineRule="exact"/>
              <w:ind w:firstLine="420" w:firstLineChars="200"/>
              <w:rPr>
                <w:rFonts w:ascii="宋体" w:cs="宋体"/>
                <w:szCs w:val="21"/>
              </w:rPr>
            </w:pPr>
            <w:r>
              <w:rPr>
                <w:rFonts w:hint="eastAsia" w:ascii="宋体" w:hAnsi="宋体" w:cs="宋体"/>
                <w:szCs w:val="21"/>
                <w:lang w:val="en-US" w:eastAsia="zh-CN"/>
              </w:rPr>
              <w:t>1</w:t>
            </w:r>
            <w:r>
              <w:rPr>
                <w:rFonts w:ascii="宋体" w:hAnsi="宋体" w:cs="宋体"/>
                <w:szCs w:val="21"/>
              </w:rPr>
              <w:t>.</w:t>
            </w:r>
            <w:r>
              <w:rPr>
                <w:rFonts w:hint="eastAsia" w:ascii="宋体" w:hAnsi="宋体" w:cs="宋体"/>
                <w:szCs w:val="21"/>
              </w:rPr>
              <w:t>《中华人民共和国动物防疫法》第四十六条：跨省、自治区、直辖市引进乳用、种用动物及其精液、胚胎、种蛋的，应当向输入地省、自治区、直辖市动物卫生监督机构申请办理审批手续，并依照四十条的规定取得检疫证明，跨省、自治区、直辖市引进的乳用、种用动物到达输入地后，货主应当按照国务院兽医主管部门的规定对引进和乳用、种用动物进行隔离观察。</w:t>
            </w:r>
          </w:p>
          <w:p w14:paraId="5921AB95">
            <w:pPr>
              <w:spacing w:line="300" w:lineRule="exact"/>
              <w:ind w:firstLine="420" w:firstLineChars="200"/>
              <w:rPr>
                <w:rFonts w:ascii="宋体" w:cs="宋体"/>
                <w:szCs w:val="21"/>
              </w:rPr>
            </w:pPr>
            <w:r>
              <w:rPr>
                <w:rFonts w:hint="eastAsia" w:ascii="宋体" w:hAnsi="宋体" w:cs="宋体"/>
                <w:szCs w:val="21"/>
                <w:lang w:val="en-US" w:eastAsia="zh-CN"/>
              </w:rPr>
              <w:t>2</w:t>
            </w:r>
            <w:r>
              <w:rPr>
                <w:rFonts w:ascii="宋体" w:hAnsi="宋体" w:cs="宋体"/>
                <w:szCs w:val="21"/>
              </w:rPr>
              <w:t>.</w:t>
            </w:r>
            <w:r>
              <w:rPr>
                <w:rFonts w:hint="eastAsia" w:ascii="宋体" w:hAnsi="宋体" w:cs="宋体"/>
                <w:szCs w:val="21"/>
              </w:rPr>
              <w:t>《中华人民共和国动物防疫法》第七十七条：违反本法规定，有下列行为之一的，由动物卫生监督机构责令改正，处一千元以上一万元以下罚款；情节严重的，处一万元以上十万元以下罚款。（三）未经检疫，各无规定动物疫病区输入动物、动物产品的。</w:t>
            </w:r>
          </w:p>
        </w:tc>
      </w:tr>
      <w:tr w14:paraId="7FFC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6D4BCE9E">
            <w:pPr>
              <w:spacing w:line="300" w:lineRule="exact"/>
              <w:jc w:val="center"/>
              <w:rPr>
                <w:rFonts w:ascii="宋体" w:cs="宋体"/>
                <w:szCs w:val="21"/>
              </w:rPr>
            </w:pPr>
            <w:r>
              <w:rPr>
                <w:rFonts w:hint="eastAsia" w:ascii="宋体" w:hAnsi="宋体" w:cs="宋体"/>
                <w:szCs w:val="21"/>
              </w:rPr>
              <w:t>责任主体</w:t>
            </w:r>
          </w:p>
        </w:tc>
        <w:tc>
          <w:tcPr>
            <w:tcW w:w="7892" w:type="dxa"/>
            <w:vAlign w:val="center"/>
          </w:tcPr>
          <w:p w14:paraId="47CDECED">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00D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1246B71D">
            <w:pPr>
              <w:spacing w:line="300" w:lineRule="exact"/>
              <w:jc w:val="center"/>
              <w:rPr>
                <w:rFonts w:ascii="宋体" w:cs="宋体"/>
                <w:szCs w:val="21"/>
              </w:rPr>
            </w:pPr>
            <w:r>
              <w:rPr>
                <w:rFonts w:hint="eastAsia" w:ascii="宋体" w:hAnsi="宋体" w:cs="宋体"/>
                <w:szCs w:val="21"/>
              </w:rPr>
              <w:t>责任事项</w:t>
            </w:r>
          </w:p>
        </w:tc>
        <w:tc>
          <w:tcPr>
            <w:tcW w:w="7892" w:type="dxa"/>
            <w:vAlign w:val="center"/>
          </w:tcPr>
          <w:p w14:paraId="79D40412">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兴办动物饲养场（养殖小区）和隔离场所，动物屠宰加工场所，以及动物和动物产品无害化处理场所，未取得动物防疫条件合格证的；未办理审批手续，跨省、自治区、直辖市引进乳用动物、种用动物及其精液、胚胎、种蛋的；未经检疫，向无规定动物疫病区输入动物、动物产品的行为予以审查，决定是否立案。</w:t>
            </w:r>
          </w:p>
          <w:p w14:paraId="3F46138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9BF0E7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6A231AB">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44EF5C6">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E1641AF">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0FB10EC">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C8511F0">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423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4F5D2BA8">
            <w:pPr>
              <w:spacing w:line="300" w:lineRule="exact"/>
              <w:jc w:val="center"/>
              <w:rPr>
                <w:rFonts w:ascii="宋体" w:cs="宋体"/>
                <w:szCs w:val="21"/>
              </w:rPr>
            </w:pPr>
            <w:r>
              <w:rPr>
                <w:rFonts w:hint="eastAsia" w:ascii="宋体" w:hAnsi="宋体" w:cs="宋体"/>
                <w:szCs w:val="21"/>
              </w:rPr>
              <w:t>责任事项依据</w:t>
            </w:r>
          </w:p>
        </w:tc>
        <w:tc>
          <w:tcPr>
            <w:tcW w:w="7892" w:type="dxa"/>
          </w:tcPr>
          <w:p w14:paraId="1DE0F3E2">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4E639EF1">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1E3F4E76">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4C8E729F">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B5D577A">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0B4F1E1F">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3B293DE2">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1331BDA5">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180E5424">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4EB606A3">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28BB1B5F">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0DE6644D">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C646218">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57F06895">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78935499">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1136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3D7E6B18">
            <w:pPr>
              <w:spacing w:line="300" w:lineRule="exact"/>
              <w:jc w:val="center"/>
              <w:rPr>
                <w:rFonts w:ascii="宋体" w:cs="宋体"/>
                <w:szCs w:val="21"/>
              </w:rPr>
            </w:pPr>
            <w:r>
              <w:rPr>
                <w:rFonts w:hint="eastAsia" w:ascii="宋体" w:hAnsi="宋体" w:cs="宋体"/>
                <w:szCs w:val="21"/>
              </w:rPr>
              <w:t>追责情形</w:t>
            </w:r>
          </w:p>
        </w:tc>
        <w:tc>
          <w:tcPr>
            <w:tcW w:w="7892" w:type="dxa"/>
            <w:vAlign w:val="center"/>
          </w:tcPr>
          <w:p w14:paraId="687F8F4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458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8" w:type="dxa"/>
            <w:vAlign w:val="center"/>
          </w:tcPr>
          <w:p w14:paraId="5CDDC646">
            <w:pPr>
              <w:spacing w:line="300" w:lineRule="exact"/>
              <w:jc w:val="center"/>
              <w:rPr>
                <w:rFonts w:ascii="宋体" w:cs="宋体"/>
                <w:szCs w:val="21"/>
              </w:rPr>
            </w:pPr>
            <w:r>
              <w:rPr>
                <w:rFonts w:hint="eastAsia" w:ascii="宋体" w:hAnsi="宋体" w:cs="宋体"/>
                <w:szCs w:val="21"/>
              </w:rPr>
              <w:t>监督电话</w:t>
            </w:r>
          </w:p>
        </w:tc>
        <w:tc>
          <w:tcPr>
            <w:tcW w:w="7892" w:type="dxa"/>
            <w:vAlign w:val="center"/>
          </w:tcPr>
          <w:p w14:paraId="5F68E42F">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7B851006">
      <w:pPr>
        <w:spacing w:line="400" w:lineRule="exact"/>
        <w:rPr>
          <w:rFonts w:ascii="宋体" w:cs="宋体"/>
          <w:szCs w:val="21"/>
        </w:rPr>
      </w:pPr>
    </w:p>
    <w:tbl>
      <w:tblPr>
        <w:tblStyle w:val="5"/>
        <w:tblpPr w:leftFromText="180" w:rightFromText="180" w:vertAnchor="text" w:horzAnchor="page" w:tblpX="1771" w:tblpY="205"/>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7879"/>
      </w:tblGrid>
      <w:tr w14:paraId="7A86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266A8F80">
            <w:pPr>
              <w:spacing w:line="300" w:lineRule="exact"/>
              <w:jc w:val="center"/>
              <w:rPr>
                <w:rFonts w:ascii="宋体" w:cs="宋体"/>
                <w:szCs w:val="21"/>
              </w:rPr>
            </w:pPr>
            <w:r>
              <w:rPr>
                <w:rFonts w:hint="eastAsia" w:ascii="宋体" w:hAnsi="宋体" w:cs="宋体"/>
                <w:szCs w:val="21"/>
              </w:rPr>
              <w:t>序号</w:t>
            </w:r>
          </w:p>
        </w:tc>
        <w:tc>
          <w:tcPr>
            <w:tcW w:w="7879" w:type="dxa"/>
            <w:vAlign w:val="center"/>
          </w:tcPr>
          <w:p w14:paraId="297DE8CE">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30</w:t>
            </w:r>
          </w:p>
        </w:tc>
      </w:tr>
      <w:tr w14:paraId="22FE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4B795175">
            <w:pPr>
              <w:spacing w:line="300" w:lineRule="exact"/>
              <w:jc w:val="center"/>
              <w:rPr>
                <w:rFonts w:ascii="宋体" w:cs="宋体"/>
                <w:szCs w:val="21"/>
              </w:rPr>
            </w:pPr>
            <w:r>
              <w:rPr>
                <w:rFonts w:hint="eastAsia" w:ascii="宋体" w:hAnsi="宋体" w:cs="宋体"/>
                <w:szCs w:val="21"/>
              </w:rPr>
              <w:t>权力类型</w:t>
            </w:r>
          </w:p>
        </w:tc>
        <w:tc>
          <w:tcPr>
            <w:tcW w:w="7879" w:type="dxa"/>
            <w:vAlign w:val="center"/>
          </w:tcPr>
          <w:p w14:paraId="3481B38D">
            <w:pPr>
              <w:spacing w:line="300" w:lineRule="exact"/>
              <w:jc w:val="center"/>
              <w:rPr>
                <w:rFonts w:ascii="宋体" w:cs="宋体"/>
                <w:szCs w:val="21"/>
              </w:rPr>
            </w:pPr>
            <w:r>
              <w:rPr>
                <w:rFonts w:hint="eastAsia" w:ascii="宋体" w:hAnsi="宋体" w:cs="宋体"/>
                <w:szCs w:val="21"/>
              </w:rPr>
              <w:t>行政处罚</w:t>
            </w:r>
          </w:p>
        </w:tc>
      </w:tr>
      <w:tr w14:paraId="702B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076EA1EB">
            <w:pPr>
              <w:spacing w:line="300" w:lineRule="exact"/>
              <w:jc w:val="center"/>
              <w:rPr>
                <w:rFonts w:ascii="宋体" w:cs="宋体"/>
                <w:szCs w:val="21"/>
              </w:rPr>
            </w:pPr>
            <w:r>
              <w:rPr>
                <w:rFonts w:hint="eastAsia" w:ascii="宋体" w:hAnsi="宋体" w:cs="宋体"/>
                <w:szCs w:val="21"/>
              </w:rPr>
              <w:t>权力项目名称</w:t>
            </w:r>
          </w:p>
        </w:tc>
        <w:tc>
          <w:tcPr>
            <w:tcW w:w="7879" w:type="dxa"/>
            <w:vAlign w:val="center"/>
          </w:tcPr>
          <w:p w14:paraId="775884BE">
            <w:pPr>
              <w:spacing w:line="300" w:lineRule="exact"/>
              <w:ind w:firstLine="420" w:firstLineChars="200"/>
              <w:rPr>
                <w:rFonts w:ascii="宋体" w:cs="宋体"/>
                <w:szCs w:val="21"/>
              </w:rPr>
            </w:pPr>
            <w:r>
              <w:rPr>
                <w:rFonts w:hint="eastAsia" w:ascii="宋体" w:hAnsi="宋体" w:cs="宋体"/>
                <w:szCs w:val="21"/>
              </w:rPr>
              <w:t>对屠宰、经营、运输动物未附有检疫证明，经营和运输的动物产品附有检疫证明、检疫标志的，参加展览、演出和比赛动物未附有检疫证明的处罚</w:t>
            </w:r>
          </w:p>
        </w:tc>
      </w:tr>
      <w:tr w14:paraId="55C0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5B7B6609">
            <w:pPr>
              <w:spacing w:line="300" w:lineRule="exact"/>
              <w:jc w:val="center"/>
              <w:rPr>
                <w:rFonts w:ascii="宋体" w:cs="宋体"/>
                <w:szCs w:val="21"/>
              </w:rPr>
            </w:pPr>
            <w:r>
              <w:rPr>
                <w:rFonts w:hint="eastAsia" w:ascii="宋体" w:hAnsi="宋体" w:cs="宋体"/>
                <w:szCs w:val="21"/>
              </w:rPr>
              <w:t>实施依据</w:t>
            </w:r>
          </w:p>
        </w:tc>
        <w:tc>
          <w:tcPr>
            <w:tcW w:w="7879" w:type="dxa"/>
          </w:tcPr>
          <w:p w14:paraId="1D86872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法》第四十二条：屠宰、出售、运输动物以及出售或者运输动物产品前，货主应当按照国务院兽医主管部门的规定向当地动物卫生监督机构申报检疫”。第四十三条：屠宰、经营、运输以及参加展览、演出和比赛的动物，应当附有检疫证明，经营和运输的动物产品、应当附有检疫证明、检疫标志。</w:t>
            </w:r>
          </w:p>
          <w:p w14:paraId="53B8A97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法》第七十八条：违反本法规定，屠宰、经营、运输的动物未附有检疫证明，经营、运输的动物产品未附有检疫证明、检疫标志的，由动物卫生监督机构责令改正，处同类检疫合格动物、动物产品货值金额百分之十以上百分之五十以下罚款；对货主以外的承运人处运输费用一倍以上三倍以下罚款，违法本法规定，参加展览、演出和比赛的动物未附有检疫证明的，由动物卫生监督机构责令改正，处一千元以上三千元以下罚款。</w:t>
            </w:r>
          </w:p>
        </w:tc>
      </w:tr>
      <w:tr w14:paraId="38DC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6531E3BB">
            <w:pPr>
              <w:spacing w:line="300" w:lineRule="exact"/>
              <w:jc w:val="center"/>
              <w:rPr>
                <w:rFonts w:ascii="宋体" w:cs="宋体"/>
                <w:szCs w:val="21"/>
              </w:rPr>
            </w:pPr>
            <w:r>
              <w:rPr>
                <w:rFonts w:hint="eastAsia" w:ascii="宋体" w:hAnsi="宋体" w:cs="宋体"/>
                <w:szCs w:val="21"/>
              </w:rPr>
              <w:t>责任主体</w:t>
            </w:r>
          </w:p>
        </w:tc>
        <w:tc>
          <w:tcPr>
            <w:tcW w:w="7879" w:type="dxa"/>
            <w:vAlign w:val="center"/>
          </w:tcPr>
          <w:p w14:paraId="6BB046BF">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DE5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780276DF">
            <w:pPr>
              <w:spacing w:line="300" w:lineRule="exact"/>
              <w:jc w:val="center"/>
              <w:rPr>
                <w:rFonts w:ascii="宋体" w:cs="宋体"/>
                <w:szCs w:val="21"/>
              </w:rPr>
            </w:pPr>
            <w:r>
              <w:rPr>
                <w:rFonts w:hint="eastAsia" w:ascii="宋体" w:hAnsi="宋体" w:cs="宋体"/>
                <w:szCs w:val="21"/>
              </w:rPr>
              <w:t>责任事项</w:t>
            </w:r>
          </w:p>
        </w:tc>
        <w:tc>
          <w:tcPr>
            <w:tcW w:w="7879" w:type="dxa"/>
            <w:vAlign w:val="center"/>
          </w:tcPr>
          <w:p w14:paraId="7B2B713B">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立案责任：发现重大复杂的涉嫌屠宰、经营、运输动物未附有检疫证明，经营和运输的动物产品未附有检疫证明、检疫标志的，参加展览、演出和比赛动物未附有检疫证明的行为予以审查，决定是否立案。</w:t>
            </w:r>
          </w:p>
          <w:p w14:paraId="207F886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32C7C8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E4F427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1EB56B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05B783C">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72B1EC6">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A7AEF17">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B3D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4EBD055C">
            <w:pPr>
              <w:spacing w:line="300" w:lineRule="exact"/>
              <w:jc w:val="center"/>
              <w:rPr>
                <w:rFonts w:ascii="宋体" w:cs="宋体"/>
                <w:szCs w:val="21"/>
              </w:rPr>
            </w:pPr>
            <w:r>
              <w:rPr>
                <w:rFonts w:hint="eastAsia" w:ascii="宋体" w:hAnsi="宋体" w:cs="宋体"/>
                <w:szCs w:val="21"/>
              </w:rPr>
              <w:t>责任事项依据</w:t>
            </w:r>
          </w:p>
        </w:tc>
        <w:tc>
          <w:tcPr>
            <w:tcW w:w="7879" w:type="dxa"/>
          </w:tcPr>
          <w:p w14:paraId="0AB34998">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2A210299">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623C1387">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294B65EC">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3508E328">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6BA4730A">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3479FEE8">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1C0DDCED">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08199C13">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4A6644A8">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7A074B20">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373C89EE">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477D931">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44597EB3">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26527ED6">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0B25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60B65766">
            <w:pPr>
              <w:spacing w:line="300" w:lineRule="exact"/>
              <w:jc w:val="center"/>
              <w:rPr>
                <w:rFonts w:ascii="宋体" w:cs="宋体"/>
                <w:szCs w:val="21"/>
              </w:rPr>
            </w:pPr>
            <w:r>
              <w:rPr>
                <w:rFonts w:hint="eastAsia" w:ascii="宋体" w:hAnsi="宋体" w:cs="宋体"/>
                <w:szCs w:val="21"/>
              </w:rPr>
              <w:t>追责情形</w:t>
            </w:r>
          </w:p>
        </w:tc>
        <w:tc>
          <w:tcPr>
            <w:tcW w:w="7879" w:type="dxa"/>
            <w:vAlign w:val="center"/>
          </w:tcPr>
          <w:p w14:paraId="115F115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1147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1" w:type="dxa"/>
            <w:vAlign w:val="center"/>
          </w:tcPr>
          <w:p w14:paraId="60000944">
            <w:pPr>
              <w:spacing w:line="300" w:lineRule="exact"/>
              <w:jc w:val="center"/>
              <w:rPr>
                <w:rFonts w:ascii="宋体" w:cs="宋体"/>
                <w:szCs w:val="21"/>
              </w:rPr>
            </w:pPr>
            <w:r>
              <w:rPr>
                <w:rFonts w:hint="eastAsia" w:ascii="宋体" w:hAnsi="宋体" w:cs="宋体"/>
                <w:szCs w:val="21"/>
              </w:rPr>
              <w:t>监督电话</w:t>
            </w:r>
          </w:p>
        </w:tc>
        <w:tc>
          <w:tcPr>
            <w:tcW w:w="7879" w:type="dxa"/>
            <w:vAlign w:val="center"/>
          </w:tcPr>
          <w:p w14:paraId="7DD02038">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2E23B8A0">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09"/>
      </w:tblGrid>
      <w:tr w14:paraId="06D1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E4507AE">
            <w:pPr>
              <w:spacing w:line="300" w:lineRule="exact"/>
              <w:jc w:val="center"/>
              <w:rPr>
                <w:rFonts w:ascii="宋体" w:cs="宋体"/>
                <w:szCs w:val="21"/>
              </w:rPr>
            </w:pPr>
            <w:r>
              <w:rPr>
                <w:rFonts w:hint="eastAsia" w:ascii="宋体" w:hAnsi="宋体" w:cs="宋体"/>
                <w:szCs w:val="21"/>
              </w:rPr>
              <w:t>序号</w:t>
            </w:r>
          </w:p>
        </w:tc>
        <w:tc>
          <w:tcPr>
            <w:tcW w:w="7909" w:type="dxa"/>
            <w:vAlign w:val="center"/>
          </w:tcPr>
          <w:p w14:paraId="4B4C147A">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3</w:t>
            </w:r>
            <w:r>
              <w:rPr>
                <w:rFonts w:ascii="宋体" w:hAnsi="宋体" w:cs="宋体"/>
                <w:szCs w:val="21"/>
              </w:rPr>
              <w:t>1</w:t>
            </w:r>
          </w:p>
        </w:tc>
      </w:tr>
      <w:tr w14:paraId="0BF9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879F02D">
            <w:pPr>
              <w:spacing w:line="300" w:lineRule="exact"/>
              <w:jc w:val="center"/>
              <w:rPr>
                <w:rFonts w:ascii="宋体" w:cs="宋体"/>
                <w:szCs w:val="21"/>
              </w:rPr>
            </w:pPr>
            <w:r>
              <w:rPr>
                <w:rFonts w:hint="eastAsia" w:ascii="宋体" w:hAnsi="宋体" w:cs="宋体"/>
                <w:szCs w:val="21"/>
              </w:rPr>
              <w:t>权力类型</w:t>
            </w:r>
          </w:p>
        </w:tc>
        <w:tc>
          <w:tcPr>
            <w:tcW w:w="7909" w:type="dxa"/>
            <w:vAlign w:val="center"/>
          </w:tcPr>
          <w:p w14:paraId="4A4D2D54">
            <w:pPr>
              <w:spacing w:line="300" w:lineRule="exact"/>
              <w:jc w:val="center"/>
              <w:rPr>
                <w:rFonts w:ascii="宋体" w:cs="宋体"/>
                <w:szCs w:val="21"/>
              </w:rPr>
            </w:pPr>
            <w:r>
              <w:rPr>
                <w:rFonts w:hint="eastAsia" w:ascii="宋体" w:hAnsi="宋体" w:cs="宋体"/>
                <w:szCs w:val="21"/>
              </w:rPr>
              <w:t>行政处罚</w:t>
            </w:r>
          </w:p>
        </w:tc>
      </w:tr>
      <w:tr w14:paraId="139F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60D39DBC">
            <w:pPr>
              <w:spacing w:line="300" w:lineRule="exact"/>
              <w:jc w:val="center"/>
              <w:rPr>
                <w:rFonts w:ascii="宋体" w:cs="宋体"/>
                <w:szCs w:val="21"/>
              </w:rPr>
            </w:pPr>
            <w:r>
              <w:rPr>
                <w:rFonts w:hint="eastAsia" w:ascii="宋体" w:hAnsi="宋体" w:cs="宋体"/>
                <w:szCs w:val="21"/>
              </w:rPr>
              <w:t>权力项目名称</w:t>
            </w:r>
          </w:p>
        </w:tc>
        <w:tc>
          <w:tcPr>
            <w:tcW w:w="7909" w:type="dxa"/>
            <w:vAlign w:val="center"/>
          </w:tcPr>
          <w:p w14:paraId="1E4F293A">
            <w:pPr>
              <w:spacing w:line="300" w:lineRule="exact"/>
              <w:ind w:firstLine="420" w:firstLineChars="200"/>
              <w:jc w:val="center"/>
              <w:rPr>
                <w:rFonts w:ascii="宋体" w:cs="宋体"/>
                <w:szCs w:val="21"/>
              </w:rPr>
            </w:pPr>
            <w:r>
              <w:rPr>
                <w:rFonts w:hint="eastAsia" w:ascii="宋体" w:hAnsi="宋体" w:cs="宋体"/>
                <w:szCs w:val="21"/>
              </w:rPr>
              <w:t>对转让、伪造或者变造检疫证明、检疫标志或者畜禽标识的处罚</w:t>
            </w:r>
          </w:p>
        </w:tc>
      </w:tr>
      <w:tr w14:paraId="7B14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4488E58">
            <w:pPr>
              <w:spacing w:line="300" w:lineRule="exact"/>
              <w:jc w:val="center"/>
              <w:rPr>
                <w:rFonts w:ascii="宋体" w:cs="宋体"/>
                <w:szCs w:val="21"/>
              </w:rPr>
            </w:pPr>
            <w:r>
              <w:rPr>
                <w:rFonts w:hint="eastAsia" w:ascii="宋体" w:hAnsi="宋体" w:cs="宋体"/>
                <w:szCs w:val="21"/>
              </w:rPr>
              <w:t>实施依据</w:t>
            </w:r>
          </w:p>
        </w:tc>
        <w:tc>
          <w:tcPr>
            <w:tcW w:w="7909" w:type="dxa"/>
          </w:tcPr>
          <w:p w14:paraId="0B490C9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《中华人民共和国动物防疫法》第六十一条：禁止转让、伪造或者变造检疫证明、检疫标志或者畜禽标识。</w:t>
            </w:r>
          </w:p>
          <w:p w14:paraId="2A74779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法》第七十九条：违反本法规定，转让、伪造或者变造检疫证明、检疫标志或者畜禽标识的，由动物卫生监督机构没收违法所得，收缴检疫证明、检疫标志或者畜禽标识，并处三千元以上三万元以下罚款。</w:t>
            </w:r>
          </w:p>
        </w:tc>
      </w:tr>
      <w:tr w14:paraId="0180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A0AB6E1">
            <w:pPr>
              <w:spacing w:line="300" w:lineRule="exact"/>
              <w:jc w:val="center"/>
              <w:rPr>
                <w:rFonts w:ascii="宋体" w:cs="宋体"/>
                <w:szCs w:val="21"/>
              </w:rPr>
            </w:pPr>
            <w:r>
              <w:rPr>
                <w:rFonts w:hint="eastAsia" w:ascii="宋体" w:hAnsi="宋体" w:cs="宋体"/>
                <w:szCs w:val="21"/>
              </w:rPr>
              <w:t>责任主体</w:t>
            </w:r>
          </w:p>
        </w:tc>
        <w:tc>
          <w:tcPr>
            <w:tcW w:w="7909" w:type="dxa"/>
            <w:vAlign w:val="center"/>
          </w:tcPr>
          <w:p w14:paraId="39257878">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228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C99E2AC">
            <w:pPr>
              <w:spacing w:line="300" w:lineRule="exact"/>
              <w:jc w:val="center"/>
              <w:rPr>
                <w:rFonts w:ascii="宋体" w:cs="宋体"/>
                <w:szCs w:val="21"/>
              </w:rPr>
            </w:pPr>
            <w:r>
              <w:rPr>
                <w:rFonts w:hint="eastAsia" w:ascii="宋体" w:hAnsi="宋体" w:cs="宋体"/>
                <w:szCs w:val="21"/>
              </w:rPr>
              <w:t>责任事项</w:t>
            </w:r>
          </w:p>
        </w:tc>
        <w:tc>
          <w:tcPr>
            <w:tcW w:w="7909" w:type="dxa"/>
            <w:vAlign w:val="center"/>
          </w:tcPr>
          <w:p w14:paraId="0B920504">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立案责任：发现重大复杂的涉嫌转让、伪造或者变造检疫证明、检疫标志或者畜禽标识的行为予以审查，决定是否立案。</w:t>
            </w:r>
          </w:p>
          <w:p w14:paraId="0BDFED1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2D4456C">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B9608B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B6C31D1">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69D9A86">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E91511F">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679B8B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E01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11142DC">
            <w:pPr>
              <w:spacing w:line="300" w:lineRule="exact"/>
              <w:jc w:val="center"/>
              <w:rPr>
                <w:rFonts w:ascii="宋体" w:cs="宋体"/>
                <w:szCs w:val="21"/>
              </w:rPr>
            </w:pPr>
            <w:r>
              <w:rPr>
                <w:rFonts w:hint="eastAsia" w:ascii="宋体" w:hAnsi="宋体" w:cs="宋体"/>
                <w:szCs w:val="21"/>
              </w:rPr>
              <w:t>责任事项依据</w:t>
            </w:r>
          </w:p>
        </w:tc>
        <w:tc>
          <w:tcPr>
            <w:tcW w:w="7909" w:type="dxa"/>
          </w:tcPr>
          <w:p w14:paraId="4CFE6F74">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5249DA0A">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717FCDB0">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6B06E851">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5BC42497">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62F7CF59">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1D3E6B2E">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5A2602E6">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23A50C2B">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48746363">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3CE1FBE0">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431FA923">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0F0F521">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511D11B2">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2EA7580B">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64C8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4F38F38">
            <w:pPr>
              <w:spacing w:line="300" w:lineRule="exact"/>
              <w:jc w:val="center"/>
              <w:rPr>
                <w:rFonts w:ascii="宋体" w:cs="宋体"/>
                <w:szCs w:val="21"/>
              </w:rPr>
            </w:pPr>
            <w:r>
              <w:rPr>
                <w:rFonts w:hint="eastAsia" w:ascii="宋体" w:hAnsi="宋体" w:cs="宋体"/>
                <w:szCs w:val="21"/>
              </w:rPr>
              <w:t>追责情形</w:t>
            </w:r>
          </w:p>
        </w:tc>
        <w:tc>
          <w:tcPr>
            <w:tcW w:w="7909" w:type="dxa"/>
            <w:vAlign w:val="center"/>
          </w:tcPr>
          <w:p w14:paraId="57BC846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A56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70C6D1A">
            <w:pPr>
              <w:spacing w:line="300" w:lineRule="exact"/>
              <w:jc w:val="center"/>
              <w:rPr>
                <w:rFonts w:ascii="宋体" w:cs="宋体"/>
                <w:szCs w:val="21"/>
              </w:rPr>
            </w:pPr>
            <w:r>
              <w:rPr>
                <w:rFonts w:hint="eastAsia" w:ascii="宋体" w:hAnsi="宋体" w:cs="宋体"/>
                <w:szCs w:val="21"/>
              </w:rPr>
              <w:t>监督电话</w:t>
            </w:r>
          </w:p>
        </w:tc>
        <w:tc>
          <w:tcPr>
            <w:tcW w:w="7909" w:type="dxa"/>
            <w:vAlign w:val="center"/>
          </w:tcPr>
          <w:p w14:paraId="71D5FCE5">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256CA90C">
      <w:pPr>
        <w:spacing w:line="300" w:lineRule="exact"/>
        <w:rPr>
          <w:rFonts w:ascii="宋体" w:cs="宋体"/>
          <w:szCs w:val="21"/>
        </w:rPr>
      </w:pPr>
    </w:p>
    <w:p w14:paraId="631E72FB">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09"/>
      </w:tblGrid>
      <w:tr w14:paraId="4478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2492C190">
            <w:pPr>
              <w:spacing w:line="300" w:lineRule="exact"/>
              <w:jc w:val="center"/>
              <w:rPr>
                <w:rFonts w:ascii="宋体" w:cs="宋体"/>
                <w:szCs w:val="21"/>
              </w:rPr>
            </w:pPr>
            <w:r>
              <w:rPr>
                <w:rFonts w:hint="eastAsia" w:ascii="宋体" w:hAnsi="宋体" w:cs="宋体"/>
                <w:szCs w:val="21"/>
              </w:rPr>
              <w:t>序号</w:t>
            </w:r>
          </w:p>
        </w:tc>
        <w:tc>
          <w:tcPr>
            <w:tcW w:w="7909" w:type="dxa"/>
            <w:vAlign w:val="center"/>
          </w:tcPr>
          <w:p w14:paraId="16FC7B4F">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3</w:t>
            </w:r>
            <w:r>
              <w:rPr>
                <w:rFonts w:ascii="宋体" w:hAnsi="宋体" w:cs="宋体"/>
                <w:szCs w:val="21"/>
              </w:rPr>
              <w:t>2</w:t>
            </w:r>
          </w:p>
        </w:tc>
      </w:tr>
      <w:tr w14:paraId="6013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C837BCF">
            <w:pPr>
              <w:spacing w:line="300" w:lineRule="exact"/>
              <w:jc w:val="center"/>
              <w:rPr>
                <w:rFonts w:ascii="宋体" w:cs="宋体"/>
                <w:szCs w:val="21"/>
              </w:rPr>
            </w:pPr>
            <w:r>
              <w:rPr>
                <w:rFonts w:hint="eastAsia" w:ascii="宋体" w:hAnsi="宋体" w:cs="宋体"/>
                <w:szCs w:val="21"/>
              </w:rPr>
              <w:t>权力类型</w:t>
            </w:r>
          </w:p>
        </w:tc>
        <w:tc>
          <w:tcPr>
            <w:tcW w:w="7909" w:type="dxa"/>
            <w:vAlign w:val="center"/>
          </w:tcPr>
          <w:p w14:paraId="06EE4FD2">
            <w:pPr>
              <w:spacing w:line="300" w:lineRule="exact"/>
              <w:jc w:val="center"/>
              <w:rPr>
                <w:rFonts w:ascii="宋体" w:cs="宋体"/>
                <w:szCs w:val="21"/>
              </w:rPr>
            </w:pPr>
            <w:r>
              <w:rPr>
                <w:rFonts w:hint="eastAsia" w:ascii="宋体" w:hAnsi="宋体" w:cs="宋体"/>
                <w:szCs w:val="21"/>
              </w:rPr>
              <w:t>行政处罚</w:t>
            </w:r>
          </w:p>
        </w:tc>
      </w:tr>
      <w:tr w14:paraId="2FE4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F39EB02">
            <w:pPr>
              <w:spacing w:line="300" w:lineRule="exact"/>
              <w:jc w:val="center"/>
              <w:rPr>
                <w:rFonts w:ascii="宋体" w:cs="宋体"/>
                <w:szCs w:val="21"/>
              </w:rPr>
            </w:pPr>
            <w:r>
              <w:rPr>
                <w:rFonts w:hint="eastAsia" w:ascii="宋体" w:hAnsi="宋体" w:cs="宋体"/>
                <w:szCs w:val="21"/>
              </w:rPr>
              <w:t>权力项目名称</w:t>
            </w:r>
          </w:p>
        </w:tc>
        <w:tc>
          <w:tcPr>
            <w:tcW w:w="7909" w:type="dxa"/>
            <w:vAlign w:val="center"/>
          </w:tcPr>
          <w:p w14:paraId="1610C1FD">
            <w:pPr>
              <w:spacing w:line="300" w:lineRule="exact"/>
              <w:ind w:firstLine="420" w:firstLineChars="200"/>
              <w:rPr>
                <w:rFonts w:ascii="宋体" w:cs="宋体"/>
                <w:szCs w:val="21"/>
              </w:rPr>
            </w:pPr>
            <w:r>
              <w:rPr>
                <w:rFonts w:hint="eastAsia" w:ascii="宋体" w:hAnsi="宋体" w:cs="宋体"/>
                <w:szCs w:val="21"/>
              </w:rPr>
              <w:t>对不遵守</w:t>
            </w:r>
            <w:r>
              <w:rPr>
                <w:rFonts w:hint="eastAsia" w:ascii="宋体" w:hAnsi="宋体" w:cs="宋体"/>
                <w:szCs w:val="21"/>
                <w:lang w:eastAsia="zh-CN"/>
              </w:rPr>
              <w:t>县级以上</w:t>
            </w:r>
            <w:r>
              <w:rPr>
                <w:rFonts w:hint="eastAsia" w:ascii="宋体" w:hAnsi="宋体" w:cs="宋体"/>
                <w:szCs w:val="21"/>
              </w:rPr>
              <w:t>人民政府及其兽医主管部门依法作出的有关控制、扑灭动物疫病规定的、藏匿、转移、盗掘已被依法隔离、封存、处理的动物和动物产品的，发布动物疫情的处罚</w:t>
            </w:r>
          </w:p>
        </w:tc>
      </w:tr>
      <w:tr w14:paraId="3128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21956C45">
            <w:pPr>
              <w:spacing w:line="300" w:lineRule="exact"/>
              <w:jc w:val="center"/>
              <w:rPr>
                <w:rFonts w:ascii="宋体" w:cs="宋体"/>
                <w:szCs w:val="21"/>
              </w:rPr>
            </w:pPr>
            <w:r>
              <w:rPr>
                <w:rFonts w:hint="eastAsia" w:ascii="宋体" w:hAnsi="宋体" w:cs="宋体"/>
                <w:szCs w:val="21"/>
              </w:rPr>
              <w:t>实施依据</w:t>
            </w:r>
          </w:p>
        </w:tc>
        <w:tc>
          <w:tcPr>
            <w:tcW w:w="7909" w:type="dxa"/>
          </w:tcPr>
          <w:p w14:paraId="3E4EDAD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法》第二十九条：国务院兽医主管部门负责向社会及时公布动物疫情，也可以根据需要授权省、自治区、直辖市人民政府兽医主管部门公布本行政区域内的动物疫情。其他单位和个人不得发布动物疫情。</w:t>
            </w:r>
          </w:p>
          <w:p w14:paraId="7080E97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法》第八十条：违反本法规定，有下列行为之一的，由动物卫生监督机构责令改正，处一千元以上一万元以下罚款。（一）不遵守县级以上人民政府及其兽医主管部门依法作出的有关控制、扑灭动物疫病规定的；（二）藏匿、转移、盗掘已被依法隔离、封存、处理的动物和动物产品的；（三）发布动物疫情的。</w:t>
            </w:r>
          </w:p>
        </w:tc>
      </w:tr>
      <w:tr w14:paraId="3AD3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1666317">
            <w:pPr>
              <w:spacing w:line="300" w:lineRule="exact"/>
              <w:jc w:val="center"/>
              <w:rPr>
                <w:rFonts w:ascii="宋体" w:cs="宋体"/>
                <w:szCs w:val="21"/>
              </w:rPr>
            </w:pPr>
            <w:r>
              <w:rPr>
                <w:rFonts w:hint="eastAsia" w:ascii="宋体" w:hAnsi="宋体" w:cs="宋体"/>
                <w:szCs w:val="21"/>
              </w:rPr>
              <w:t>责任主体</w:t>
            </w:r>
          </w:p>
        </w:tc>
        <w:tc>
          <w:tcPr>
            <w:tcW w:w="7909" w:type="dxa"/>
            <w:vAlign w:val="center"/>
          </w:tcPr>
          <w:p w14:paraId="48DAA5AE">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163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3D1D59ED">
            <w:pPr>
              <w:spacing w:line="300" w:lineRule="exact"/>
              <w:jc w:val="center"/>
              <w:rPr>
                <w:rFonts w:ascii="宋体" w:cs="宋体"/>
                <w:szCs w:val="21"/>
              </w:rPr>
            </w:pPr>
            <w:r>
              <w:rPr>
                <w:rFonts w:hint="eastAsia" w:ascii="宋体" w:hAnsi="宋体" w:cs="宋体"/>
                <w:szCs w:val="21"/>
              </w:rPr>
              <w:t>责任事项</w:t>
            </w:r>
          </w:p>
        </w:tc>
        <w:tc>
          <w:tcPr>
            <w:tcW w:w="7909" w:type="dxa"/>
            <w:vAlign w:val="center"/>
          </w:tcPr>
          <w:p w14:paraId="5EE6780F">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不遵守县级以上人民政府及其兽医主管部门依法作出的有关控制、扑灭动物疫病规定的，藏匿、转移、盗掘已被依法隔离、封存、处理的动物和动物产品的，发布动物疫情的行为予以审查，决定是否立案。</w:t>
            </w:r>
          </w:p>
          <w:p w14:paraId="139989E9">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A4D4A7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5D2E63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55A4E73">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84415BB">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E6CE3CF">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9C7B52F">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FD9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9700F38">
            <w:pPr>
              <w:spacing w:line="300" w:lineRule="exact"/>
              <w:jc w:val="center"/>
              <w:rPr>
                <w:rFonts w:ascii="宋体" w:cs="宋体"/>
                <w:szCs w:val="21"/>
              </w:rPr>
            </w:pPr>
            <w:r>
              <w:rPr>
                <w:rFonts w:hint="eastAsia" w:ascii="宋体" w:hAnsi="宋体" w:cs="宋体"/>
                <w:szCs w:val="21"/>
              </w:rPr>
              <w:t>责任事项依据</w:t>
            </w:r>
          </w:p>
        </w:tc>
        <w:tc>
          <w:tcPr>
            <w:tcW w:w="7909" w:type="dxa"/>
          </w:tcPr>
          <w:p w14:paraId="6DDC30E8">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591D421A">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3632CB83">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70AC073A">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18EE61C0">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2F386CF1">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7E5CE1CA">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2B02170F">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06748BB9">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7F596D7F">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78A4C62A">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0DACC39A">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DAA04E4">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3DCA9955">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70376C0F">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31CE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62FBADC">
            <w:pPr>
              <w:spacing w:line="300" w:lineRule="exact"/>
              <w:jc w:val="center"/>
              <w:rPr>
                <w:rFonts w:ascii="宋体" w:cs="宋体"/>
                <w:szCs w:val="21"/>
              </w:rPr>
            </w:pPr>
            <w:r>
              <w:rPr>
                <w:rFonts w:hint="eastAsia" w:ascii="宋体" w:hAnsi="宋体" w:cs="宋体"/>
                <w:szCs w:val="21"/>
              </w:rPr>
              <w:t>追责情形</w:t>
            </w:r>
          </w:p>
        </w:tc>
        <w:tc>
          <w:tcPr>
            <w:tcW w:w="7909" w:type="dxa"/>
            <w:vAlign w:val="center"/>
          </w:tcPr>
          <w:p w14:paraId="7ECB949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DEF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518A011">
            <w:pPr>
              <w:spacing w:line="300" w:lineRule="exact"/>
              <w:jc w:val="center"/>
              <w:rPr>
                <w:rFonts w:ascii="宋体" w:cs="宋体"/>
                <w:szCs w:val="21"/>
              </w:rPr>
            </w:pPr>
            <w:r>
              <w:rPr>
                <w:rFonts w:hint="eastAsia" w:ascii="宋体" w:hAnsi="宋体" w:cs="宋体"/>
                <w:szCs w:val="21"/>
              </w:rPr>
              <w:t>监督电话</w:t>
            </w:r>
          </w:p>
        </w:tc>
        <w:tc>
          <w:tcPr>
            <w:tcW w:w="7909" w:type="dxa"/>
            <w:vAlign w:val="center"/>
          </w:tcPr>
          <w:p w14:paraId="302E536B">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20C0DF5F">
      <w:pPr>
        <w:spacing w:line="300" w:lineRule="exact"/>
        <w:rPr>
          <w:rFonts w:ascii="宋体" w:cs="宋体"/>
          <w:szCs w:val="21"/>
        </w:rPr>
      </w:pPr>
    </w:p>
    <w:p w14:paraId="1425F71E">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7922"/>
      </w:tblGrid>
      <w:tr w14:paraId="7AF9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655B0FC3">
            <w:pPr>
              <w:spacing w:line="300" w:lineRule="exact"/>
              <w:jc w:val="center"/>
              <w:rPr>
                <w:rFonts w:ascii="宋体" w:cs="宋体"/>
                <w:szCs w:val="21"/>
              </w:rPr>
            </w:pPr>
            <w:r>
              <w:rPr>
                <w:rFonts w:hint="eastAsia" w:ascii="宋体" w:hAnsi="宋体" w:cs="宋体"/>
                <w:szCs w:val="21"/>
              </w:rPr>
              <w:t>序号</w:t>
            </w:r>
          </w:p>
        </w:tc>
        <w:tc>
          <w:tcPr>
            <w:tcW w:w="7922" w:type="dxa"/>
            <w:vAlign w:val="center"/>
          </w:tcPr>
          <w:p w14:paraId="37D3AF3C">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3</w:t>
            </w:r>
            <w:r>
              <w:rPr>
                <w:rFonts w:ascii="宋体" w:hAnsi="宋体" w:cs="宋体"/>
                <w:szCs w:val="21"/>
              </w:rPr>
              <w:t>3</w:t>
            </w:r>
          </w:p>
        </w:tc>
      </w:tr>
      <w:tr w14:paraId="07DE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09669772">
            <w:pPr>
              <w:spacing w:line="300" w:lineRule="exact"/>
              <w:jc w:val="center"/>
              <w:rPr>
                <w:rFonts w:ascii="宋体" w:cs="宋体"/>
                <w:szCs w:val="21"/>
              </w:rPr>
            </w:pPr>
            <w:r>
              <w:rPr>
                <w:rFonts w:hint="eastAsia" w:ascii="宋体" w:hAnsi="宋体" w:cs="宋体"/>
                <w:szCs w:val="21"/>
              </w:rPr>
              <w:t>权力类型</w:t>
            </w:r>
          </w:p>
        </w:tc>
        <w:tc>
          <w:tcPr>
            <w:tcW w:w="7922" w:type="dxa"/>
            <w:vAlign w:val="center"/>
          </w:tcPr>
          <w:p w14:paraId="269F5AE5">
            <w:pPr>
              <w:spacing w:line="300" w:lineRule="exact"/>
              <w:jc w:val="center"/>
              <w:rPr>
                <w:rFonts w:ascii="宋体" w:cs="宋体"/>
                <w:szCs w:val="21"/>
              </w:rPr>
            </w:pPr>
            <w:r>
              <w:rPr>
                <w:rFonts w:hint="eastAsia" w:ascii="宋体" w:hAnsi="宋体" w:cs="宋体"/>
                <w:szCs w:val="21"/>
              </w:rPr>
              <w:t>行政处罚</w:t>
            </w:r>
          </w:p>
        </w:tc>
      </w:tr>
      <w:tr w14:paraId="22D0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BB86C7F">
            <w:pPr>
              <w:spacing w:line="300" w:lineRule="exact"/>
              <w:jc w:val="center"/>
              <w:rPr>
                <w:rFonts w:ascii="宋体" w:cs="宋体"/>
                <w:szCs w:val="21"/>
              </w:rPr>
            </w:pPr>
            <w:r>
              <w:rPr>
                <w:rFonts w:hint="eastAsia" w:ascii="宋体" w:hAnsi="宋体" w:cs="宋体"/>
                <w:szCs w:val="21"/>
              </w:rPr>
              <w:t>权力项目名称</w:t>
            </w:r>
          </w:p>
        </w:tc>
        <w:tc>
          <w:tcPr>
            <w:tcW w:w="7922" w:type="dxa"/>
            <w:vAlign w:val="center"/>
          </w:tcPr>
          <w:p w14:paraId="2A95A86F">
            <w:pPr>
              <w:spacing w:line="300" w:lineRule="exact"/>
              <w:ind w:firstLine="420" w:firstLineChars="200"/>
              <w:rPr>
                <w:rFonts w:ascii="宋体" w:cs="宋体"/>
                <w:szCs w:val="21"/>
              </w:rPr>
            </w:pPr>
            <w:r>
              <w:rPr>
                <w:rFonts w:hint="eastAsia" w:ascii="宋体" w:hAnsi="宋体" w:cs="宋体"/>
                <w:szCs w:val="21"/>
              </w:rPr>
              <w:t>对未取得动物诊疗许可证从事动物诊疗活动的，动物诊疗机构违反规定，造成动物疫病扩散的处罚</w:t>
            </w:r>
          </w:p>
        </w:tc>
      </w:tr>
      <w:tr w14:paraId="6FE9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4AC38B1">
            <w:pPr>
              <w:spacing w:line="300" w:lineRule="exact"/>
              <w:jc w:val="both"/>
              <w:rPr>
                <w:rFonts w:ascii="宋体" w:cs="宋体"/>
                <w:szCs w:val="21"/>
              </w:rPr>
            </w:pPr>
            <w:r>
              <w:rPr>
                <w:rFonts w:hint="eastAsia" w:ascii="宋体" w:hAnsi="宋体" w:cs="宋体"/>
                <w:szCs w:val="21"/>
              </w:rPr>
              <w:t>实施依据</w:t>
            </w:r>
          </w:p>
        </w:tc>
        <w:tc>
          <w:tcPr>
            <w:tcW w:w="7922" w:type="dxa"/>
          </w:tcPr>
          <w:p w14:paraId="0701C15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法》第五十一条：设立从事动物诊疗活动的机构，应当向县级以上地方人民政府兽医主管部门申请动物诊疗许可证。受理申请的兽医主管部门应当依照本法和《中华人民共和国行政许可法》的规定进行审查。经审查合格的，发给动物诊疗许可证；不合格的，应当通知申请人并说明理由。申请人凭动物诊疗许可证向工商行政管理部门申请办理注册手续，取得营业执照后，方可从事动物诊疗活动。</w:t>
            </w:r>
          </w:p>
          <w:p w14:paraId="6223CE8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法》第八十一条：违反本法规定，未取得动物诊疗许可证从事动物诊疗活动的，由动物卫生监督机构责令停止诊疗活动，没收违法所得；违法所得在三万元以上的，并处违法所得一倍以上三倍以下罚款，没有违法所得或者违法所得不足三万元的，并处三千元以上三万元以下罚款；诊疗机构违反本法规定，造成动物疫情扩散的，由动物卫生监督机构责令改正，处一万元以上五万元以下罚款，情节严重的，由发证机关吊销动物诊疗许可证。</w:t>
            </w:r>
          </w:p>
        </w:tc>
      </w:tr>
      <w:tr w14:paraId="5F42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78E69674">
            <w:pPr>
              <w:spacing w:line="300" w:lineRule="exact"/>
              <w:jc w:val="center"/>
              <w:rPr>
                <w:rFonts w:ascii="宋体" w:cs="宋体"/>
                <w:szCs w:val="21"/>
              </w:rPr>
            </w:pPr>
            <w:r>
              <w:rPr>
                <w:rFonts w:hint="eastAsia" w:ascii="宋体" w:hAnsi="宋体" w:cs="宋体"/>
                <w:szCs w:val="21"/>
              </w:rPr>
              <w:t>责任主体</w:t>
            </w:r>
          </w:p>
        </w:tc>
        <w:tc>
          <w:tcPr>
            <w:tcW w:w="7922" w:type="dxa"/>
            <w:vAlign w:val="center"/>
          </w:tcPr>
          <w:p w14:paraId="4ADB7060">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123D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6E8F6FB1">
            <w:pPr>
              <w:spacing w:line="300" w:lineRule="exact"/>
              <w:jc w:val="center"/>
              <w:rPr>
                <w:rFonts w:ascii="宋体" w:cs="宋体"/>
                <w:szCs w:val="21"/>
              </w:rPr>
            </w:pPr>
            <w:r>
              <w:rPr>
                <w:rFonts w:hint="eastAsia" w:ascii="宋体" w:hAnsi="宋体" w:cs="宋体"/>
                <w:szCs w:val="21"/>
              </w:rPr>
              <w:t>责任事项</w:t>
            </w:r>
          </w:p>
        </w:tc>
        <w:tc>
          <w:tcPr>
            <w:tcW w:w="7922" w:type="dxa"/>
            <w:vAlign w:val="center"/>
          </w:tcPr>
          <w:p w14:paraId="3E7E2D4F">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立案责任：发现重大复杂的涉嫌未取得动物诊疗许可证从事动物诊疗活动的，动物诊疗机构违反规定，造成动物疫病扩散的行为予以审查，决定是否立案。</w:t>
            </w:r>
          </w:p>
          <w:p w14:paraId="0D69F4C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F4127B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71444F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C608F46">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6E034BC">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6A6F45B">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13B99A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BDE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5483913B">
            <w:pPr>
              <w:spacing w:line="300" w:lineRule="exact"/>
              <w:jc w:val="center"/>
              <w:rPr>
                <w:rFonts w:ascii="宋体" w:cs="宋体"/>
                <w:szCs w:val="21"/>
              </w:rPr>
            </w:pPr>
            <w:r>
              <w:rPr>
                <w:rFonts w:hint="eastAsia" w:ascii="宋体" w:hAnsi="宋体" w:cs="宋体"/>
                <w:szCs w:val="21"/>
              </w:rPr>
              <w:t>责任事项依据</w:t>
            </w:r>
          </w:p>
        </w:tc>
        <w:tc>
          <w:tcPr>
            <w:tcW w:w="7922" w:type="dxa"/>
          </w:tcPr>
          <w:p w14:paraId="287BC350">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270A02AE">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13593739">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44260EB3">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598EE965">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58FA28FF">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247FE396">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454EE30F">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5354E62A">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1A47B542">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2CADB9C5">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42A2C868">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A3E67A5">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5EE8BE65">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4AEB4B9A">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272E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66E49308">
            <w:pPr>
              <w:spacing w:line="300" w:lineRule="exact"/>
              <w:jc w:val="center"/>
              <w:rPr>
                <w:rFonts w:ascii="宋体" w:cs="宋体"/>
                <w:szCs w:val="21"/>
              </w:rPr>
            </w:pPr>
            <w:r>
              <w:rPr>
                <w:rFonts w:hint="eastAsia" w:ascii="宋体" w:hAnsi="宋体" w:cs="宋体"/>
                <w:szCs w:val="21"/>
              </w:rPr>
              <w:t>追责情形</w:t>
            </w:r>
          </w:p>
        </w:tc>
        <w:tc>
          <w:tcPr>
            <w:tcW w:w="7922" w:type="dxa"/>
            <w:vAlign w:val="center"/>
          </w:tcPr>
          <w:p w14:paraId="1A6A0A00">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643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2AAF3CAD">
            <w:pPr>
              <w:spacing w:line="300" w:lineRule="exact"/>
              <w:jc w:val="center"/>
              <w:rPr>
                <w:rFonts w:ascii="宋体" w:cs="宋体"/>
                <w:szCs w:val="21"/>
              </w:rPr>
            </w:pPr>
            <w:r>
              <w:rPr>
                <w:rFonts w:hint="eastAsia" w:ascii="宋体" w:hAnsi="宋体" w:cs="宋体"/>
                <w:szCs w:val="21"/>
              </w:rPr>
              <w:t>监督电话</w:t>
            </w:r>
          </w:p>
        </w:tc>
        <w:tc>
          <w:tcPr>
            <w:tcW w:w="7922" w:type="dxa"/>
            <w:vAlign w:val="center"/>
          </w:tcPr>
          <w:p w14:paraId="5D51E502">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A977EE2">
      <w:pPr>
        <w:spacing w:line="300" w:lineRule="exact"/>
        <w:rPr>
          <w:rFonts w:ascii="宋体" w:cs="宋体"/>
          <w:szCs w:val="21"/>
        </w:rPr>
      </w:pPr>
    </w:p>
    <w:p w14:paraId="4E7A2605">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7922"/>
      </w:tblGrid>
      <w:tr w14:paraId="42665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577EFC69">
            <w:pPr>
              <w:spacing w:line="300" w:lineRule="exact"/>
              <w:jc w:val="center"/>
              <w:rPr>
                <w:rFonts w:ascii="宋体" w:cs="宋体"/>
                <w:szCs w:val="21"/>
              </w:rPr>
            </w:pPr>
            <w:r>
              <w:rPr>
                <w:rFonts w:hint="eastAsia" w:ascii="宋体" w:hAnsi="宋体" w:cs="宋体"/>
                <w:szCs w:val="21"/>
              </w:rPr>
              <w:t>序号</w:t>
            </w:r>
          </w:p>
        </w:tc>
        <w:tc>
          <w:tcPr>
            <w:tcW w:w="7922" w:type="dxa"/>
            <w:vAlign w:val="center"/>
          </w:tcPr>
          <w:p w14:paraId="35BCCC78">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3</w:t>
            </w:r>
            <w:r>
              <w:rPr>
                <w:rFonts w:ascii="宋体" w:hAnsi="宋体" w:cs="宋体"/>
                <w:szCs w:val="21"/>
              </w:rPr>
              <w:t>4</w:t>
            </w:r>
          </w:p>
        </w:tc>
      </w:tr>
      <w:tr w14:paraId="215F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2C2827B">
            <w:pPr>
              <w:spacing w:line="300" w:lineRule="exact"/>
              <w:jc w:val="center"/>
              <w:rPr>
                <w:rFonts w:ascii="宋体" w:cs="宋体"/>
                <w:szCs w:val="21"/>
              </w:rPr>
            </w:pPr>
            <w:r>
              <w:rPr>
                <w:rFonts w:hint="eastAsia" w:ascii="宋体" w:hAnsi="宋体" w:cs="宋体"/>
                <w:szCs w:val="21"/>
              </w:rPr>
              <w:t>权力类型</w:t>
            </w:r>
          </w:p>
        </w:tc>
        <w:tc>
          <w:tcPr>
            <w:tcW w:w="7922" w:type="dxa"/>
            <w:vAlign w:val="center"/>
          </w:tcPr>
          <w:p w14:paraId="73327CC8">
            <w:pPr>
              <w:spacing w:line="300" w:lineRule="exact"/>
              <w:jc w:val="center"/>
              <w:rPr>
                <w:rFonts w:ascii="宋体" w:cs="宋体"/>
                <w:szCs w:val="21"/>
              </w:rPr>
            </w:pPr>
            <w:r>
              <w:rPr>
                <w:rFonts w:hint="eastAsia" w:ascii="宋体" w:hAnsi="宋体" w:cs="宋体"/>
                <w:szCs w:val="21"/>
              </w:rPr>
              <w:t>行政处罚</w:t>
            </w:r>
          </w:p>
        </w:tc>
      </w:tr>
      <w:tr w14:paraId="10DA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1E719768">
            <w:pPr>
              <w:spacing w:line="300" w:lineRule="exact"/>
              <w:jc w:val="center"/>
              <w:rPr>
                <w:rFonts w:ascii="宋体" w:cs="宋体"/>
                <w:szCs w:val="21"/>
              </w:rPr>
            </w:pPr>
            <w:r>
              <w:rPr>
                <w:rFonts w:hint="eastAsia" w:ascii="宋体" w:hAnsi="宋体" w:cs="宋体"/>
                <w:szCs w:val="21"/>
              </w:rPr>
              <w:t>权力项目名称</w:t>
            </w:r>
          </w:p>
        </w:tc>
        <w:tc>
          <w:tcPr>
            <w:tcW w:w="7922" w:type="dxa"/>
            <w:vAlign w:val="center"/>
          </w:tcPr>
          <w:p w14:paraId="5D86A72A">
            <w:pPr>
              <w:spacing w:line="300" w:lineRule="exact"/>
              <w:ind w:firstLine="420" w:firstLineChars="200"/>
              <w:rPr>
                <w:rFonts w:ascii="宋体" w:cs="宋体"/>
                <w:szCs w:val="21"/>
              </w:rPr>
            </w:pPr>
            <w:r>
              <w:rPr>
                <w:rFonts w:hint="eastAsia" w:ascii="宋体" w:hAnsi="宋体" w:cs="宋体"/>
                <w:szCs w:val="21"/>
              </w:rPr>
              <w:t>对未经兽医执业注册从事动物诊疗活动的；执业兽医违反有关动物诊疗的操作技术规范，造成或者可能</w:t>
            </w:r>
            <w:r>
              <w:rPr>
                <w:rFonts w:ascii="宋体" w:hAnsi="宋体" w:cs="宋体"/>
                <w:szCs w:val="21"/>
              </w:rPr>
              <w:t xml:space="preserve"> </w:t>
            </w:r>
            <w:r>
              <w:rPr>
                <w:rFonts w:hint="eastAsia" w:ascii="宋体" w:hAnsi="宋体" w:cs="宋体"/>
                <w:szCs w:val="21"/>
              </w:rPr>
              <w:t>造成动物疫病传播、流行的；使用不符合国家规定的兽医和兽医器械的；不按照当地人民政府或者兽医主管部门要求参加动物疫病预防、控制和扑灭活动的处罚</w:t>
            </w:r>
          </w:p>
        </w:tc>
      </w:tr>
      <w:tr w14:paraId="17B8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69733439">
            <w:pPr>
              <w:spacing w:line="300" w:lineRule="exact"/>
              <w:jc w:val="center"/>
              <w:rPr>
                <w:rFonts w:ascii="宋体" w:cs="宋体"/>
                <w:szCs w:val="21"/>
              </w:rPr>
            </w:pPr>
            <w:r>
              <w:rPr>
                <w:rFonts w:hint="eastAsia" w:ascii="宋体" w:hAnsi="宋体" w:cs="宋体"/>
                <w:szCs w:val="21"/>
              </w:rPr>
              <w:t>实施依据</w:t>
            </w:r>
          </w:p>
        </w:tc>
        <w:tc>
          <w:tcPr>
            <w:tcW w:w="7922" w:type="dxa"/>
          </w:tcPr>
          <w:p w14:paraId="5689F5B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《中华人民共和国动物防疫法》第五十四条：国家实行执业兽医资格考试制度，具有兽医相关专业大学专科以上学历的，可以申请参加执业兽医</w:t>
            </w:r>
            <w:r>
              <w:rPr>
                <w:rFonts w:ascii="宋体" w:hAnsi="宋体" w:cs="宋体"/>
                <w:szCs w:val="21"/>
              </w:rPr>
              <w:t xml:space="preserve"> </w:t>
            </w:r>
            <w:r>
              <w:rPr>
                <w:rFonts w:hint="eastAsia" w:ascii="宋体" w:hAnsi="宋体" w:cs="宋体"/>
                <w:szCs w:val="21"/>
              </w:rPr>
              <w:t>资格考试；考试合格的，由主管</w:t>
            </w:r>
            <w:r>
              <w:rPr>
                <w:rFonts w:hint="eastAsia" w:ascii="宋体" w:hAnsi="宋体" w:cs="宋体"/>
                <w:szCs w:val="21"/>
                <w:lang w:val="en-US" w:eastAsia="zh-CN"/>
              </w:rPr>
              <w:t>部</w:t>
            </w:r>
            <w:r>
              <w:rPr>
                <w:rFonts w:hint="eastAsia" w:ascii="宋体" w:hAnsi="宋体" w:cs="宋体"/>
                <w:szCs w:val="21"/>
              </w:rPr>
              <w:t>颁发执业兽医资格证书；从事动物诊疗的，还应当向当地县级人民政府兽医主管部门申请注册。执业兽医考试和注册办法国务院兽医主管部门商同国务院人事行政部门制度。</w:t>
            </w:r>
          </w:p>
          <w:p w14:paraId="41B40EE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法》第八十二条：违反本法规定，未经兽医执业注册从事动物诊疗活动的，由动物卫生监督机构责令停止诊疗活动，没收违法所得，并处一千元以上一万元以下罚款。执业兽医有下列行为之一的，由动物卫生监督机构给予警告，责令暂停六个月以上一年以下动物诊疗活动，情节严重的，由发证机关吊销注册证书。（一）违反有关动物诊疗操作技术规范，造成或者可能造成动物疫病传播、流行的；（二）使用不符合国家规定的兽药和兽医器械的；（三）不按照当地人民政府或者兽医主管部门要求参加动物疫病预防、控制和扑灭活动的。</w:t>
            </w:r>
          </w:p>
        </w:tc>
      </w:tr>
      <w:tr w14:paraId="1F3B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3B3F9A2">
            <w:pPr>
              <w:spacing w:line="300" w:lineRule="exact"/>
              <w:jc w:val="center"/>
              <w:rPr>
                <w:rFonts w:ascii="宋体" w:cs="宋体"/>
                <w:szCs w:val="21"/>
              </w:rPr>
            </w:pPr>
            <w:r>
              <w:rPr>
                <w:rFonts w:hint="eastAsia" w:ascii="宋体" w:hAnsi="宋体" w:cs="宋体"/>
                <w:szCs w:val="21"/>
              </w:rPr>
              <w:t>责任主体</w:t>
            </w:r>
          </w:p>
        </w:tc>
        <w:tc>
          <w:tcPr>
            <w:tcW w:w="7922" w:type="dxa"/>
            <w:vAlign w:val="center"/>
          </w:tcPr>
          <w:p w14:paraId="41DC91A2">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88A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2FCC501F">
            <w:pPr>
              <w:spacing w:line="300" w:lineRule="exact"/>
              <w:jc w:val="center"/>
              <w:rPr>
                <w:rFonts w:ascii="宋体" w:cs="宋体"/>
                <w:szCs w:val="21"/>
              </w:rPr>
            </w:pPr>
            <w:r>
              <w:rPr>
                <w:rFonts w:hint="eastAsia" w:ascii="宋体" w:hAnsi="宋体" w:cs="宋体"/>
                <w:szCs w:val="21"/>
              </w:rPr>
              <w:t>责任事项</w:t>
            </w:r>
          </w:p>
        </w:tc>
        <w:tc>
          <w:tcPr>
            <w:tcW w:w="7922" w:type="dxa"/>
            <w:vAlign w:val="center"/>
          </w:tcPr>
          <w:p w14:paraId="6BF4AAA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未经兽医执业注册从事动物诊疗活动的；执业兽医违反有关动物诊疗的操作技术规范，造成或者可能造成动物疫病传播、流行的；使用不符合国家规定的兽药和兽医器械的；不按照当地人民政府或者兽医主管部门要求参加动物疫病预防、控制和扑灭活动的行为予以审查，决定是否立案。</w:t>
            </w:r>
          </w:p>
          <w:p w14:paraId="57975CF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89CBC02">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5F81909">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D4ED253">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4F3F71D">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EC1C241">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1427076">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E6E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6D4485E9">
            <w:pPr>
              <w:spacing w:line="300" w:lineRule="exact"/>
              <w:jc w:val="center"/>
              <w:rPr>
                <w:rFonts w:ascii="宋体" w:cs="宋体"/>
                <w:szCs w:val="21"/>
              </w:rPr>
            </w:pPr>
            <w:r>
              <w:rPr>
                <w:rFonts w:hint="eastAsia" w:ascii="宋体" w:hAnsi="宋体" w:cs="宋体"/>
                <w:szCs w:val="21"/>
              </w:rPr>
              <w:t>责任事项依据</w:t>
            </w:r>
          </w:p>
        </w:tc>
        <w:tc>
          <w:tcPr>
            <w:tcW w:w="7922" w:type="dxa"/>
          </w:tcPr>
          <w:p w14:paraId="0C10B429">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17B92D29">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472DE3A5">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1A6F6127">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5C05A214">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3E410FB9">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7795F72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2C8D62A8">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7B78DFFB">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42A1A543">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1EDA9240">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6AAE9A7F">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A0FF876">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35EE89DD">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5BCAAA9F">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7072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7357F3D9">
            <w:pPr>
              <w:spacing w:line="300" w:lineRule="exact"/>
              <w:jc w:val="center"/>
              <w:rPr>
                <w:rFonts w:ascii="宋体" w:cs="宋体"/>
                <w:szCs w:val="21"/>
              </w:rPr>
            </w:pPr>
            <w:r>
              <w:rPr>
                <w:rFonts w:hint="eastAsia" w:ascii="宋体" w:hAnsi="宋体" w:cs="宋体"/>
                <w:szCs w:val="21"/>
              </w:rPr>
              <w:t>追责情形</w:t>
            </w:r>
          </w:p>
        </w:tc>
        <w:tc>
          <w:tcPr>
            <w:tcW w:w="7922" w:type="dxa"/>
            <w:vAlign w:val="center"/>
          </w:tcPr>
          <w:p w14:paraId="3E817483">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AEE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6F1475AA">
            <w:pPr>
              <w:spacing w:line="300" w:lineRule="exact"/>
              <w:jc w:val="center"/>
              <w:rPr>
                <w:rFonts w:ascii="宋体" w:cs="宋体"/>
                <w:szCs w:val="21"/>
              </w:rPr>
            </w:pPr>
            <w:r>
              <w:rPr>
                <w:rFonts w:hint="eastAsia" w:ascii="宋体" w:hAnsi="宋体" w:cs="宋体"/>
                <w:szCs w:val="21"/>
              </w:rPr>
              <w:t>监督电话</w:t>
            </w:r>
          </w:p>
        </w:tc>
        <w:tc>
          <w:tcPr>
            <w:tcW w:w="7922" w:type="dxa"/>
            <w:vAlign w:val="center"/>
          </w:tcPr>
          <w:p w14:paraId="482D7236">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173598FE">
      <w:pPr>
        <w:spacing w:line="300" w:lineRule="exact"/>
        <w:rPr>
          <w:rFonts w:ascii="宋体" w:cs="宋体"/>
          <w:szCs w:val="21"/>
        </w:rPr>
      </w:pPr>
    </w:p>
    <w:p w14:paraId="2B3DBBD3">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895"/>
      </w:tblGrid>
      <w:tr w14:paraId="3BA4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1AC3CAB">
            <w:pPr>
              <w:spacing w:line="300" w:lineRule="exact"/>
              <w:jc w:val="center"/>
              <w:rPr>
                <w:rFonts w:ascii="宋体" w:cs="宋体"/>
                <w:szCs w:val="21"/>
              </w:rPr>
            </w:pPr>
            <w:r>
              <w:rPr>
                <w:rFonts w:hint="eastAsia" w:ascii="宋体" w:hAnsi="宋体" w:cs="宋体"/>
                <w:szCs w:val="21"/>
              </w:rPr>
              <w:t>序号</w:t>
            </w:r>
          </w:p>
        </w:tc>
        <w:tc>
          <w:tcPr>
            <w:tcW w:w="7895" w:type="dxa"/>
            <w:vAlign w:val="center"/>
          </w:tcPr>
          <w:p w14:paraId="67C5169F">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3</w:t>
            </w:r>
            <w:r>
              <w:rPr>
                <w:rFonts w:ascii="宋体" w:hAnsi="宋体" w:cs="宋体"/>
                <w:szCs w:val="21"/>
              </w:rPr>
              <w:t>5</w:t>
            </w:r>
          </w:p>
        </w:tc>
      </w:tr>
      <w:tr w14:paraId="2010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35351199">
            <w:pPr>
              <w:spacing w:line="300" w:lineRule="exact"/>
              <w:jc w:val="center"/>
              <w:rPr>
                <w:rFonts w:ascii="宋体" w:cs="宋体"/>
                <w:szCs w:val="21"/>
              </w:rPr>
            </w:pPr>
            <w:r>
              <w:rPr>
                <w:rFonts w:hint="eastAsia" w:ascii="宋体" w:hAnsi="宋体" w:cs="宋体"/>
                <w:szCs w:val="21"/>
              </w:rPr>
              <w:t>权力类型</w:t>
            </w:r>
          </w:p>
        </w:tc>
        <w:tc>
          <w:tcPr>
            <w:tcW w:w="7895" w:type="dxa"/>
            <w:vAlign w:val="center"/>
          </w:tcPr>
          <w:p w14:paraId="2DEB36E6">
            <w:pPr>
              <w:spacing w:line="300" w:lineRule="exact"/>
              <w:jc w:val="center"/>
              <w:rPr>
                <w:rFonts w:ascii="宋体" w:cs="宋体"/>
                <w:szCs w:val="21"/>
              </w:rPr>
            </w:pPr>
            <w:r>
              <w:rPr>
                <w:rFonts w:hint="eastAsia" w:ascii="宋体" w:hAnsi="宋体" w:cs="宋体"/>
                <w:szCs w:val="21"/>
              </w:rPr>
              <w:t>行政处罚</w:t>
            </w:r>
          </w:p>
        </w:tc>
      </w:tr>
      <w:tr w14:paraId="507B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6604A765">
            <w:pPr>
              <w:spacing w:line="300" w:lineRule="exact"/>
              <w:jc w:val="center"/>
              <w:rPr>
                <w:rFonts w:ascii="宋体" w:cs="宋体"/>
                <w:szCs w:val="21"/>
              </w:rPr>
            </w:pPr>
            <w:r>
              <w:rPr>
                <w:rFonts w:hint="eastAsia" w:ascii="宋体" w:hAnsi="宋体" w:cs="宋体"/>
                <w:szCs w:val="21"/>
              </w:rPr>
              <w:t>权力项目名称</w:t>
            </w:r>
          </w:p>
        </w:tc>
        <w:tc>
          <w:tcPr>
            <w:tcW w:w="7895" w:type="dxa"/>
            <w:vAlign w:val="center"/>
          </w:tcPr>
          <w:p w14:paraId="39CB3C43">
            <w:pPr>
              <w:spacing w:line="300" w:lineRule="exact"/>
              <w:ind w:firstLine="420" w:firstLineChars="200"/>
              <w:rPr>
                <w:rFonts w:ascii="宋体" w:cs="宋体"/>
                <w:szCs w:val="21"/>
              </w:rPr>
            </w:pPr>
            <w:r>
              <w:rPr>
                <w:rFonts w:hint="eastAsia" w:ascii="宋体" w:hAnsi="宋体" w:cs="宋体"/>
                <w:szCs w:val="21"/>
              </w:rPr>
              <w:t>对不履行动物疫情报告义务的，不如实提供与动物防疫活动有关资料的，拒绝动物卫生监督机构进行监督检查的，拒绝动物疫病预防控制机构进行动物疫病监测、检测的处罚</w:t>
            </w:r>
          </w:p>
        </w:tc>
      </w:tr>
      <w:tr w14:paraId="719FB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6BDEDC86">
            <w:pPr>
              <w:spacing w:line="300" w:lineRule="exact"/>
              <w:jc w:val="center"/>
              <w:rPr>
                <w:rFonts w:ascii="宋体" w:cs="宋体"/>
                <w:szCs w:val="21"/>
              </w:rPr>
            </w:pPr>
            <w:r>
              <w:rPr>
                <w:rFonts w:hint="eastAsia" w:ascii="宋体" w:hAnsi="宋体" w:cs="宋体"/>
                <w:szCs w:val="21"/>
              </w:rPr>
              <w:t>实施依据</w:t>
            </w:r>
          </w:p>
        </w:tc>
        <w:tc>
          <w:tcPr>
            <w:tcW w:w="7895" w:type="dxa"/>
          </w:tcPr>
          <w:p w14:paraId="730813B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《中华人民共和国重大动物疫情应急条例》第二十四条：有关单位和个人对重大动物疫情不得瞒报、谎报、迟报，不得授意他人瞒报、迟报、不得阻碍他人报告。</w:t>
            </w:r>
          </w:p>
          <w:p w14:paraId="17C4E80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《中华人民共和国动物防疫法》第八十三条：违反本法规定，从事动物疫病研究</w:t>
            </w:r>
            <w:r>
              <w:rPr>
                <w:rFonts w:hint="eastAsia" w:ascii="宋体" w:hAnsi="宋体" w:cs="宋体"/>
                <w:szCs w:val="21"/>
                <w:lang w:val="en-US" w:eastAsia="zh-CN"/>
              </w:rPr>
              <w:t>与</w:t>
            </w:r>
            <w:r>
              <w:rPr>
                <w:rFonts w:hint="eastAsia" w:ascii="宋体" w:hAnsi="宋体" w:cs="宋体"/>
                <w:szCs w:val="21"/>
              </w:rPr>
              <w:t>诊疗和动物饲养、屠宰、经营、隔离、运输，以及动物产品生产、经营</w:t>
            </w:r>
            <w:r>
              <w:rPr>
                <w:rFonts w:ascii="宋体" w:hAnsi="宋体" w:cs="宋体"/>
                <w:szCs w:val="21"/>
              </w:rPr>
              <w:t xml:space="preserve"> </w:t>
            </w:r>
            <w:r>
              <w:rPr>
                <w:rFonts w:hint="eastAsia" w:ascii="宋体" w:hAnsi="宋体" w:cs="宋体"/>
                <w:szCs w:val="21"/>
              </w:rPr>
              <w:t>、加工、贮藏等活动的单位和个人，有下列行为之一的，由动物卫生监督机构责令改正；拒不改正的，对违法行为单位处一千元以上一万元以下罚款，对违法</w:t>
            </w:r>
            <w:r>
              <w:rPr>
                <w:rFonts w:ascii="宋体" w:hAnsi="宋体" w:cs="宋体"/>
                <w:szCs w:val="21"/>
              </w:rPr>
              <w:t xml:space="preserve"> </w:t>
            </w:r>
            <w:r>
              <w:rPr>
                <w:rFonts w:hint="eastAsia" w:ascii="宋体" w:hAnsi="宋体" w:cs="宋体"/>
                <w:szCs w:val="21"/>
              </w:rPr>
              <w:t>行为个人可以处五百元以下罚款。（一）不履行动物疫情报告义务的；（二）不如实提供与动物防疫活动有关资料的；（三）拒绝动物卫生监督机构进行监督检查的；（四）拒绝动物疫病预防控制机构进行动物疫病监测、检测的。</w:t>
            </w:r>
          </w:p>
        </w:tc>
      </w:tr>
      <w:tr w14:paraId="53A6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647E5C12">
            <w:pPr>
              <w:spacing w:line="300" w:lineRule="exact"/>
              <w:jc w:val="center"/>
              <w:rPr>
                <w:rFonts w:ascii="宋体" w:cs="宋体"/>
                <w:szCs w:val="21"/>
              </w:rPr>
            </w:pPr>
            <w:r>
              <w:rPr>
                <w:rFonts w:hint="eastAsia" w:ascii="宋体" w:hAnsi="宋体" w:cs="宋体"/>
                <w:szCs w:val="21"/>
              </w:rPr>
              <w:t>责任主体</w:t>
            </w:r>
          </w:p>
        </w:tc>
        <w:tc>
          <w:tcPr>
            <w:tcW w:w="7895" w:type="dxa"/>
            <w:vAlign w:val="center"/>
          </w:tcPr>
          <w:p w14:paraId="281F4C92">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848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0C583199">
            <w:pPr>
              <w:spacing w:line="300" w:lineRule="exact"/>
              <w:jc w:val="center"/>
              <w:rPr>
                <w:rFonts w:ascii="宋体" w:cs="宋体"/>
                <w:szCs w:val="21"/>
              </w:rPr>
            </w:pPr>
            <w:r>
              <w:rPr>
                <w:rFonts w:hint="eastAsia" w:ascii="宋体" w:hAnsi="宋体" w:cs="宋体"/>
                <w:szCs w:val="21"/>
              </w:rPr>
              <w:t>责任事项</w:t>
            </w:r>
          </w:p>
        </w:tc>
        <w:tc>
          <w:tcPr>
            <w:tcW w:w="7895" w:type="dxa"/>
            <w:vAlign w:val="center"/>
          </w:tcPr>
          <w:p w14:paraId="312647CB">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不履行动物疫情报告义务的，不如实提供与动物防疫活动有关资料的，拒绝动物卫生监督机构进行监督检查的，拒绝动物疫病预防控制机构进行动物疫病监测、检测的行为予以审查，决定是否立案。</w:t>
            </w:r>
          </w:p>
          <w:p w14:paraId="4EFB969D">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3397F2E">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BDB2ADC">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9DD7A91">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DCE19B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1BACC0A">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0629BC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550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3E1AF93F">
            <w:pPr>
              <w:spacing w:line="300" w:lineRule="exact"/>
              <w:jc w:val="center"/>
              <w:rPr>
                <w:rFonts w:ascii="宋体" w:cs="宋体"/>
                <w:szCs w:val="21"/>
              </w:rPr>
            </w:pPr>
            <w:r>
              <w:rPr>
                <w:rFonts w:hint="eastAsia" w:ascii="宋体" w:hAnsi="宋体" w:cs="宋体"/>
                <w:szCs w:val="21"/>
              </w:rPr>
              <w:t>责任事项依据</w:t>
            </w:r>
          </w:p>
        </w:tc>
        <w:tc>
          <w:tcPr>
            <w:tcW w:w="7895" w:type="dxa"/>
          </w:tcPr>
          <w:p w14:paraId="3920B352">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398D24CA">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48BFE415">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0C21BCCE">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6E891DC1">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7E30CF1C">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19889D9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1A539E0D">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762FD884">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1A808AF5">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7B355CE4">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253D587F">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AED3BC7">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0D712461">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26DD9D9B">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3C2A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A6597B9">
            <w:pPr>
              <w:spacing w:line="300" w:lineRule="exact"/>
              <w:jc w:val="center"/>
              <w:rPr>
                <w:rFonts w:ascii="宋体" w:cs="宋体"/>
                <w:szCs w:val="21"/>
              </w:rPr>
            </w:pPr>
            <w:r>
              <w:rPr>
                <w:rFonts w:hint="eastAsia" w:ascii="宋体" w:hAnsi="宋体" w:cs="宋体"/>
                <w:szCs w:val="21"/>
              </w:rPr>
              <w:t>追责情形</w:t>
            </w:r>
          </w:p>
        </w:tc>
        <w:tc>
          <w:tcPr>
            <w:tcW w:w="7895" w:type="dxa"/>
            <w:vAlign w:val="center"/>
          </w:tcPr>
          <w:p w14:paraId="289C8118">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175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2CECDA20">
            <w:pPr>
              <w:spacing w:line="300" w:lineRule="exact"/>
              <w:jc w:val="center"/>
              <w:rPr>
                <w:rFonts w:ascii="宋体" w:cs="宋体"/>
                <w:szCs w:val="21"/>
              </w:rPr>
            </w:pPr>
            <w:r>
              <w:rPr>
                <w:rFonts w:hint="eastAsia" w:ascii="宋体" w:hAnsi="宋体" w:cs="宋体"/>
                <w:szCs w:val="21"/>
              </w:rPr>
              <w:t>监督电话</w:t>
            </w:r>
          </w:p>
        </w:tc>
        <w:tc>
          <w:tcPr>
            <w:tcW w:w="7895" w:type="dxa"/>
            <w:vAlign w:val="center"/>
          </w:tcPr>
          <w:p w14:paraId="3C398A70">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01632AB7">
      <w:pPr>
        <w:spacing w:line="300" w:lineRule="exact"/>
        <w:rPr>
          <w:rFonts w:ascii="宋体" w:cs="宋体"/>
          <w:szCs w:val="21"/>
        </w:rPr>
      </w:pPr>
    </w:p>
    <w:p w14:paraId="7E7BA695">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895"/>
      </w:tblGrid>
      <w:tr w14:paraId="6754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2A4C0103">
            <w:pPr>
              <w:spacing w:line="300" w:lineRule="exact"/>
              <w:jc w:val="center"/>
              <w:rPr>
                <w:rFonts w:ascii="宋体" w:cs="宋体"/>
                <w:szCs w:val="21"/>
              </w:rPr>
            </w:pPr>
            <w:r>
              <w:rPr>
                <w:rFonts w:hint="eastAsia" w:ascii="宋体" w:hAnsi="宋体" w:cs="宋体"/>
                <w:szCs w:val="21"/>
              </w:rPr>
              <w:t>序号</w:t>
            </w:r>
          </w:p>
        </w:tc>
        <w:tc>
          <w:tcPr>
            <w:tcW w:w="7895" w:type="dxa"/>
            <w:vAlign w:val="center"/>
          </w:tcPr>
          <w:p w14:paraId="4D395445">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36</w:t>
            </w:r>
          </w:p>
        </w:tc>
      </w:tr>
      <w:tr w14:paraId="1528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0E6CD38">
            <w:pPr>
              <w:spacing w:line="300" w:lineRule="exact"/>
              <w:jc w:val="center"/>
              <w:rPr>
                <w:rFonts w:ascii="宋体" w:cs="宋体"/>
                <w:szCs w:val="21"/>
              </w:rPr>
            </w:pPr>
            <w:r>
              <w:rPr>
                <w:rFonts w:hint="eastAsia" w:ascii="宋体" w:hAnsi="宋体" w:cs="宋体"/>
                <w:szCs w:val="21"/>
              </w:rPr>
              <w:t>权力类型</w:t>
            </w:r>
          </w:p>
        </w:tc>
        <w:tc>
          <w:tcPr>
            <w:tcW w:w="7895" w:type="dxa"/>
            <w:vAlign w:val="center"/>
          </w:tcPr>
          <w:p w14:paraId="2DAB1BCF">
            <w:pPr>
              <w:spacing w:line="300" w:lineRule="exact"/>
              <w:jc w:val="center"/>
              <w:rPr>
                <w:rFonts w:ascii="宋体" w:cs="宋体"/>
                <w:szCs w:val="21"/>
              </w:rPr>
            </w:pPr>
            <w:r>
              <w:rPr>
                <w:rFonts w:hint="eastAsia" w:ascii="宋体" w:hAnsi="宋体" w:cs="宋体"/>
                <w:szCs w:val="21"/>
              </w:rPr>
              <w:t>行政处罚</w:t>
            </w:r>
          </w:p>
        </w:tc>
      </w:tr>
      <w:tr w14:paraId="57E1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7135278">
            <w:pPr>
              <w:spacing w:line="300" w:lineRule="exact"/>
              <w:jc w:val="center"/>
              <w:rPr>
                <w:rFonts w:ascii="宋体" w:cs="宋体"/>
                <w:szCs w:val="21"/>
              </w:rPr>
            </w:pPr>
            <w:r>
              <w:rPr>
                <w:rFonts w:hint="eastAsia" w:ascii="宋体" w:hAnsi="宋体" w:cs="宋体"/>
                <w:szCs w:val="21"/>
              </w:rPr>
              <w:t>权力项目名称</w:t>
            </w:r>
          </w:p>
        </w:tc>
        <w:tc>
          <w:tcPr>
            <w:tcW w:w="7895" w:type="dxa"/>
            <w:vAlign w:val="center"/>
          </w:tcPr>
          <w:p w14:paraId="06E059EF">
            <w:pPr>
              <w:spacing w:line="300" w:lineRule="exact"/>
              <w:ind w:firstLine="420" w:firstLineChars="200"/>
              <w:rPr>
                <w:rFonts w:ascii="宋体" w:cs="宋体"/>
                <w:szCs w:val="21"/>
              </w:rPr>
            </w:pPr>
            <w:r>
              <w:rPr>
                <w:rFonts w:hint="eastAsia" w:ascii="宋体" w:hAnsi="宋体" w:cs="宋体"/>
                <w:szCs w:val="21"/>
              </w:rPr>
              <w:t>对擅自采集重大动物疫病病料，或者在重大动物疫病病源分离时不遵守国家有关生物安全管理规定的处罚</w:t>
            </w:r>
          </w:p>
        </w:tc>
      </w:tr>
      <w:tr w14:paraId="50FA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6767FFC0">
            <w:pPr>
              <w:spacing w:line="300" w:lineRule="exact"/>
              <w:jc w:val="center"/>
              <w:rPr>
                <w:rFonts w:ascii="宋体" w:cs="宋体"/>
                <w:szCs w:val="21"/>
              </w:rPr>
            </w:pPr>
            <w:r>
              <w:rPr>
                <w:rFonts w:hint="eastAsia" w:ascii="宋体" w:hAnsi="宋体" w:cs="宋体"/>
                <w:szCs w:val="21"/>
              </w:rPr>
              <w:t>实施依据</w:t>
            </w:r>
          </w:p>
        </w:tc>
        <w:tc>
          <w:tcPr>
            <w:tcW w:w="7895" w:type="dxa"/>
          </w:tcPr>
          <w:p w14:paraId="5296B3CB">
            <w:pPr>
              <w:spacing w:line="300" w:lineRule="exact"/>
              <w:rPr>
                <w:rFonts w:ascii="宋体" w:cs="宋体"/>
                <w:szCs w:val="21"/>
              </w:rPr>
            </w:pPr>
            <w:r>
              <w:rPr>
                <w:rFonts w:ascii="宋体" w:hAnsi="宋体" w:cs="宋体"/>
                <w:szCs w:val="21"/>
              </w:rPr>
              <w:t xml:space="preserve">    </w:t>
            </w:r>
            <w:r>
              <w:rPr>
                <w:rFonts w:hint="eastAsia" w:ascii="宋体" w:hAnsi="宋体" w:cs="宋体"/>
                <w:szCs w:val="21"/>
              </w:rPr>
              <w:t>《中华人民共和国重大动物疫情应急条例》第四十七条：违反本法规定，擅自采集重大动物疫病病料，或者在重大动物疫病病源分离时不遵守国家有关生物安全管理规定的，由动物防疫监督机构给予警告，并处五千元以下罚款；构成犯罪的，依法追究刑事责任。</w:t>
            </w:r>
          </w:p>
        </w:tc>
      </w:tr>
      <w:tr w14:paraId="072C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9A440FE">
            <w:pPr>
              <w:spacing w:line="300" w:lineRule="exact"/>
              <w:jc w:val="center"/>
              <w:rPr>
                <w:rFonts w:ascii="宋体" w:cs="宋体"/>
                <w:szCs w:val="21"/>
              </w:rPr>
            </w:pPr>
            <w:r>
              <w:rPr>
                <w:rFonts w:hint="eastAsia" w:ascii="宋体" w:hAnsi="宋体" w:cs="宋体"/>
                <w:szCs w:val="21"/>
              </w:rPr>
              <w:t>责任主体</w:t>
            </w:r>
          </w:p>
        </w:tc>
        <w:tc>
          <w:tcPr>
            <w:tcW w:w="7895" w:type="dxa"/>
            <w:vAlign w:val="center"/>
          </w:tcPr>
          <w:p w14:paraId="7C5B5919">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135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4BD9EBD">
            <w:pPr>
              <w:spacing w:line="300" w:lineRule="exact"/>
              <w:jc w:val="center"/>
              <w:rPr>
                <w:rFonts w:ascii="宋体" w:cs="宋体"/>
                <w:szCs w:val="21"/>
              </w:rPr>
            </w:pPr>
            <w:r>
              <w:rPr>
                <w:rFonts w:hint="eastAsia" w:ascii="宋体" w:hAnsi="宋体" w:cs="宋体"/>
                <w:szCs w:val="21"/>
              </w:rPr>
              <w:t>责任事项</w:t>
            </w:r>
          </w:p>
        </w:tc>
        <w:tc>
          <w:tcPr>
            <w:tcW w:w="7895" w:type="dxa"/>
            <w:vAlign w:val="center"/>
          </w:tcPr>
          <w:p w14:paraId="69F9B554">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立案责任：发现重大复杂的涉嫌擅自采集重大动物疫病病料，或者在重大动物疫病病原分离时不遵守国家有关生物安全管理规定的行为予以审查，决定是否立案。</w:t>
            </w:r>
          </w:p>
          <w:p w14:paraId="711A785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5A1BC4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1072A46">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4C6EA9F">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3D6234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1658F51">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5B569B0">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6D1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74C5A3B4">
            <w:pPr>
              <w:spacing w:line="300" w:lineRule="exact"/>
              <w:jc w:val="center"/>
              <w:rPr>
                <w:rFonts w:ascii="宋体" w:cs="宋体"/>
                <w:szCs w:val="21"/>
              </w:rPr>
            </w:pPr>
            <w:r>
              <w:rPr>
                <w:rFonts w:hint="eastAsia" w:ascii="宋体" w:hAnsi="宋体" w:cs="宋体"/>
                <w:szCs w:val="21"/>
              </w:rPr>
              <w:t>责任事项依据</w:t>
            </w:r>
          </w:p>
        </w:tc>
        <w:tc>
          <w:tcPr>
            <w:tcW w:w="7895" w:type="dxa"/>
          </w:tcPr>
          <w:p w14:paraId="5721E99A">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2A079EBB">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7FAAC0D9">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7EC885D2">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510B270E">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068FB824">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7FC9F5B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14ACEFD7">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4D25D512">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4403691A">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1D651B13">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223FE411">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EB6FB41">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15F30FFC">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1A834D5C">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7806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3D00093F">
            <w:pPr>
              <w:spacing w:line="300" w:lineRule="exact"/>
              <w:jc w:val="center"/>
              <w:rPr>
                <w:rFonts w:ascii="宋体" w:cs="宋体"/>
                <w:szCs w:val="21"/>
              </w:rPr>
            </w:pPr>
            <w:r>
              <w:rPr>
                <w:rFonts w:hint="eastAsia" w:ascii="宋体" w:hAnsi="宋体" w:cs="宋体"/>
                <w:szCs w:val="21"/>
              </w:rPr>
              <w:t>追责情形</w:t>
            </w:r>
          </w:p>
        </w:tc>
        <w:tc>
          <w:tcPr>
            <w:tcW w:w="7895" w:type="dxa"/>
            <w:vAlign w:val="center"/>
          </w:tcPr>
          <w:p w14:paraId="3834E1D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重大动物疫情应急条例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CA1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75C66ED8">
            <w:pPr>
              <w:spacing w:line="300" w:lineRule="exact"/>
              <w:jc w:val="center"/>
              <w:rPr>
                <w:rFonts w:ascii="宋体" w:cs="宋体"/>
                <w:szCs w:val="21"/>
              </w:rPr>
            </w:pPr>
            <w:r>
              <w:rPr>
                <w:rFonts w:hint="eastAsia" w:ascii="宋体" w:hAnsi="宋体" w:cs="宋体"/>
                <w:szCs w:val="21"/>
              </w:rPr>
              <w:t>监督电话</w:t>
            </w:r>
          </w:p>
        </w:tc>
        <w:tc>
          <w:tcPr>
            <w:tcW w:w="7895" w:type="dxa"/>
            <w:vAlign w:val="center"/>
          </w:tcPr>
          <w:p w14:paraId="37574427">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5A7D1B65">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895"/>
      </w:tblGrid>
      <w:tr w14:paraId="21EF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2FF71DB">
            <w:pPr>
              <w:spacing w:line="300" w:lineRule="exact"/>
              <w:jc w:val="center"/>
              <w:rPr>
                <w:rFonts w:ascii="宋体" w:cs="宋体"/>
                <w:szCs w:val="21"/>
              </w:rPr>
            </w:pPr>
            <w:r>
              <w:rPr>
                <w:rFonts w:hint="eastAsia" w:ascii="宋体" w:hAnsi="宋体" w:cs="宋体"/>
                <w:szCs w:val="21"/>
              </w:rPr>
              <w:t>序号</w:t>
            </w:r>
          </w:p>
        </w:tc>
        <w:tc>
          <w:tcPr>
            <w:tcW w:w="7895" w:type="dxa"/>
            <w:vAlign w:val="center"/>
          </w:tcPr>
          <w:p w14:paraId="1A113F82">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3</w:t>
            </w:r>
            <w:r>
              <w:rPr>
                <w:rFonts w:ascii="宋体" w:hAnsi="宋体" w:cs="宋体"/>
                <w:szCs w:val="21"/>
              </w:rPr>
              <w:t>7</w:t>
            </w:r>
          </w:p>
        </w:tc>
      </w:tr>
      <w:tr w14:paraId="55E0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FF94824">
            <w:pPr>
              <w:spacing w:line="300" w:lineRule="exact"/>
              <w:jc w:val="center"/>
              <w:rPr>
                <w:rFonts w:ascii="宋体" w:cs="宋体"/>
                <w:szCs w:val="21"/>
              </w:rPr>
            </w:pPr>
            <w:r>
              <w:rPr>
                <w:rFonts w:hint="eastAsia" w:ascii="宋体" w:hAnsi="宋体" w:cs="宋体"/>
                <w:szCs w:val="21"/>
              </w:rPr>
              <w:t>权力类型</w:t>
            </w:r>
          </w:p>
        </w:tc>
        <w:tc>
          <w:tcPr>
            <w:tcW w:w="7895" w:type="dxa"/>
            <w:vAlign w:val="center"/>
          </w:tcPr>
          <w:p w14:paraId="3684AAF7">
            <w:pPr>
              <w:spacing w:line="300" w:lineRule="exact"/>
              <w:jc w:val="center"/>
              <w:rPr>
                <w:rFonts w:ascii="宋体" w:cs="宋体"/>
                <w:szCs w:val="21"/>
              </w:rPr>
            </w:pPr>
            <w:r>
              <w:rPr>
                <w:rFonts w:hint="eastAsia" w:ascii="宋体" w:hAnsi="宋体" w:cs="宋体"/>
                <w:szCs w:val="21"/>
              </w:rPr>
              <w:t>行政处罚</w:t>
            </w:r>
          </w:p>
        </w:tc>
      </w:tr>
      <w:tr w14:paraId="7A2F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3A10B5A">
            <w:pPr>
              <w:spacing w:line="300" w:lineRule="exact"/>
              <w:jc w:val="center"/>
              <w:rPr>
                <w:rFonts w:ascii="宋体" w:cs="宋体"/>
                <w:szCs w:val="21"/>
              </w:rPr>
            </w:pPr>
            <w:r>
              <w:rPr>
                <w:rFonts w:hint="eastAsia" w:ascii="宋体" w:hAnsi="宋体" w:cs="宋体"/>
                <w:szCs w:val="21"/>
              </w:rPr>
              <w:t>权力项目名称</w:t>
            </w:r>
          </w:p>
        </w:tc>
        <w:tc>
          <w:tcPr>
            <w:tcW w:w="7895" w:type="dxa"/>
            <w:vAlign w:val="center"/>
          </w:tcPr>
          <w:p w14:paraId="093DD0EF">
            <w:pPr>
              <w:spacing w:line="300" w:lineRule="exact"/>
              <w:ind w:firstLine="420" w:firstLineChars="200"/>
              <w:rPr>
                <w:rFonts w:ascii="宋体" w:cs="宋体"/>
                <w:szCs w:val="21"/>
              </w:rPr>
            </w:pPr>
            <w:r>
              <w:rPr>
                <w:rFonts w:hint="eastAsia" w:ascii="宋体" w:hAnsi="宋体" w:cs="宋体"/>
                <w:szCs w:val="21"/>
              </w:rPr>
              <w:t>对拒绝、阻碍动物防疫监督机构进行重大动物疫情监测，或者发现动物出现群体发病或死亡，不向当地动物防疫监督机构报告的处罚</w:t>
            </w:r>
          </w:p>
        </w:tc>
      </w:tr>
      <w:tr w14:paraId="2E52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36E6B681">
            <w:pPr>
              <w:spacing w:line="300" w:lineRule="exact"/>
              <w:jc w:val="center"/>
              <w:rPr>
                <w:rFonts w:ascii="宋体" w:cs="宋体"/>
                <w:szCs w:val="21"/>
              </w:rPr>
            </w:pPr>
            <w:r>
              <w:rPr>
                <w:rFonts w:hint="eastAsia" w:ascii="宋体" w:hAnsi="宋体" w:cs="宋体"/>
                <w:szCs w:val="21"/>
              </w:rPr>
              <w:t>实施依据</w:t>
            </w:r>
          </w:p>
        </w:tc>
        <w:tc>
          <w:tcPr>
            <w:tcW w:w="7895" w:type="dxa"/>
          </w:tcPr>
          <w:p w14:paraId="25A22568">
            <w:pPr>
              <w:spacing w:line="300" w:lineRule="exact"/>
              <w:rPr>
                <w:rFonts w:ascii="宋体" w:cs="宋体"/>
                <w:szCs w:val="21"/>
              </w:rPr>
            </w:pPr>
            <w:r>
              <w:rPr>
                <w:rFonts w:ascii="宋体" w:hAnsi="宋体" w:cs="宋体"/>
                <w:szCs w:val="21"/>
              </w:rPr>
              <w:t xml:space="preserve">    </w:t>
            </w:r>
            <w:r>
              <w:rPr>
                <w:rFonts w:hint="eastAsia" w:ascii="宋体" w:hAnsi="宋体" w:cs="宋体"/>
                <w:szCs w:val="21"/>
              </w:rPr>
              <w:t>《中华人民共和国重大动物疫情应急条例》第四十六条：违反本条例规定，拒绝、阻碍动物防疫监督机构进行重大动物疫情监测或者发现动物出现群体发病或者死亡，不向当地动物防疫监督机构报告的，由动物防疫监督机构给予警告，并处二千元以上五千元以下罚款；构成犯罪的，依法追究刑事责任。</w:t>
            </w:r>
          </w:p>
        </w:tc>
      </w:tr>
      <w:tr w14:paraId="1443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708F3A13">
            <w:pPr>
              <w:spacing w:line="300" w:lineRule="exact"/>
              <w:jc w:val="center"/>
              <w:rPr>
                <w:rFonts w:ascii="宋体" w:cs="宋体"/>
                <w:szCs w:val="21"/>
              </w:rPr>
            </w:pPr>
            <w:r>
              <w:rPr>
                <w:rFonts w:hint="eastAsia" w:ascii="宋体" w:hAnsi="宋体" w:cs="宋体"/>
                <w:szCs w:val="21"/>
              </w:rPr>
              <w:t>责任主体</w:t>
            </w:r>
          </w:p>
        </w:tc>
        <w:tc>
          <w:tcPr>
            <w:tcW w:w="7895" w:type="dxa"/>
            <w:vAlign w:val="center"/>
          </w:tcPr>
          <w:p w14:paraId="5D73BC25">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DEB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72EDD4EB">
            <w:pPr>
              <w:spacing w:line="300" w:lineRule="exact"/>
              <w:jc w:val="center"/>
              <w:rPr>
                <w:rFonts w:ascii="宋体" w:cs="宋体"/>
                <w:szCs w:val="21"/>
              </w:rPr>
            </w:pPr>
            <w:r>
              <w:rPr>
                <w:rFonts w:hint="eastAsia" w:ascii="宋体" w:hAnsi="宋体" w:cs="宋体"/>
                <w:szCs w:val="21"/>
              </w:rPr>
              <w:t>责任事项</w:t>
            </w:r>
          </w:p>
        </w:tc>
        <w:tc>
          <w:tcPr>
            <w:tcW w:w="7895" w:type="dxa"/>
            <w:vAlign w:val="center"/>
          </w:tcPr>
          <w:p w14:paraId="5B3CF830">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立案责任：发现重大复杂的涉嫌拒绝、阻碍动物防疫监督机构进行重大动物疫情监测，或者发现动物出现群体发病或者死亡，不向当地动物防疫监督机构报告的行为予以审查，决定是否立案。</w:t>
            </w:r>
          </w:p>
          <w:p w14:paraId="44FEE063">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76AF9CC">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076EFF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9B922BF">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235CB7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416890E">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E4B888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6C9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7F62AA3B">
            <w:pPr>
              <w:spacing w:line="300" w:lineRule="exact"/>
              <w:jc w:val="center"/>
              <w:rPr>
                <w:rFonts w:ascii="宋体" w:cs="宋体"/>
                <w:szCs w:val="21"/>
              </w:rPr>
            </w:pPr>
            <w:r>
              <w:rPr>
                <w:rFonts w:hint="eastAsia" w:ascii="宋体" w:hAnsi="宋体" w:cs="宋体"/>
                <w:szCs w:val="21"/>
              </w:rPr>
              <w:t>责任事项依据</w:t>
            </w:r>
          </w:p>
        </w:tc>
        <w:tc>
          <w:tcPr>
            <w:tcW w:w="7895" w:type="dxa"/>
          </w:tcPr>
          <w:p w14:paraId="3EEF0837">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194D30FF">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2B039A0C">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1024938D">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D5B5845">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54CB6A98">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0ADF6DA9">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085F3767">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338C79D5">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55154493">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005B4757">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762DE74D">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DDAF048">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1EC77942">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43161263">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6CC5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079CCC1D">
            <w:pPr>
              <w:spacing w:line="300" w:lineRule="exact"/>
              <w:jc w:val="center"/>
              <w:rPr>
                <w:rFonts w:ascii="宋体" w:cs="宋体"/>
                <w:szCs w:val="21"/>
              </w:rPr>
            </w:pPr>
            <w:r>
              <w:rPr>
                <w:rFonts w:hint="eastAsia" w:ascii="宋体" w:hAnsi="宋体" w:cs="宋体"/>
                <w:szCs w:val="21"/>
              </w:rPr>
              <w:t>追责情形</w:t>
            </w:r>
          </w:p>
        </w:tc>
        <w:tc>
          <w:tcPr>
            <w:tcW w:w="7895" w:type="dxa"/>
            <w:vAlign w:val="center"/>
          </w:tcPr>
          <w:p w14:paraId="48E123A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重大动物疫情应急条例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DE3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5384BC6">
            <w:pPr>
              <w:spacing w:line="300" w:lineRule="exact"/>
              <w:jc w:val="center"/>
              <w:rPr>
                <w:rFonts w:ascii="宋体" w:cs="宋体"/>
                <w:szCs w:val="21"/>
              </w:rPr>
            </w:pPr>
            <w:r>
              <w:rPr>
                <w:rFonts w:hint="eastAsia" w:ascii="宋体" w:hAnsi="宋体" w:cs="宋体"/>
                <w:szCs w:val="21"/>
              </w:rPr>
              <w:t>监督电话</w:t>
            </w:r>
          </w:p>
        </w:tc>
        <w:tc>
          <w:tcPr>
            <w:tcW w:w="7895" w:type="dxa"/>
            <w:vAlign w:val="center"/>
          </w:tcPr>
          <w:p w14:paraId="7B2B2389">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329868A2">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09"/>
      </w:tblGrid>
      <w:tr w14:paraId="6BC4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9EB7F0D">
            <w:pPr>
              <w:spacing w:line="300" w:lineRule="exact"/>
              <w:jc w:val="center"/>
              <w:rPr>
                <w:rFonts w:ascii="宋体" w:cs="宋体"/>
                <w:szCs w:val="21"/>
              </w:rPr>
            </w:pPr>
            <w:r>
              <w:rPr>
                <w:rFonts w:hint="eastAsia" w:ascii="宋体" w:hAnsi="宋体" w:cs="宋体"/>
                <w:szCs w:val="21"/>
              </w:rPr>
              <w:t>序号</w:t>
            </w:r>
          </w:p>
        </w:tc>
        <w:tc>
          <w:tcPr>
            <w:tcW w:w="7909" w:type="dxa"/>
            <w:vAlign w:val="center"/>
          </w:tcPr>
          <w:p w14:paraId="4F80DB56">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3</w:t>
            </w:r>
            <w:r>
              <w:rPr>
                <w:rFonts w:ascii="宋体" w:hAnsi="宋体" w:cs="宋体"/>
                <w:szCs w:val="21"/>
              </w:rPr>
              <w:t>8</w:t>
            </w:r>
          </w:p>
        </w:tc>
      </w:tr>
      <w:tr w14:paraId="65FC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844B8C9">
            <w:pPr>
              <w:spacing w:line="300" w:lineRule="exact"/>
              <w:jc w:val="center"/>
              <w:rPr>
                <w:rFonts w:ascii="宋体" w:cs="宋体"/>
                <w:szCs w:val="21"/>
              </w:rPr>
            </w:pPr>
            <w:r>
              <w:rPr>
                <w:rFonts w:hint="eastAsia" w:ascii="宋体" w:hAnsi="宋体" w:cs="宋体"/>
                <w:szCs w:val="21"/>
              </w:rPr>
              <w:t>权力类型</w:t>
            </w:r>
          </w:p>
        </w:tc>
        <w:tc>
          <w:tcPr>
            <w:tcW w:w="7909" w:type="dxa"/>
            <w:vAlign w:val="center"/>
          </w:tcPr>
          <w:p w14:paraId="3F11D6C9">
            <w:pPr>
              <w:spacing w:line="300" w:lineRule="exact"/>
              <w:jc w:val="center"/>
              <w:rPr>
                <w:rFonts w:ascii="宋体" w:cs="宋体"/>
                <w:szCs w:val="21"/>
              </w:rPr>
            </w:pPr>
            <w:r>
              <w:rPr>
                <w:rFonts w:hint="eastAsia" w:ascii="宋体" w:hAnsi="宋体" w:cs="宋体"/>
                <w:szCs w:val="21"/>
              </w:rPr>
              <w:t>行政处罚</w:t>
            </w:r>
          </w:p>
        </w:tc>
      </w:tr>
      <w:tr w14:paraId="137A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376A8429">
            <w:pPr>
              <w:spacing w:line="300" w:lineRule="exact"/>
              <w:jc w:val="center"/>
              <w:rPr>
                <w:rFonts w:ascii="宋体" w:cs="宋体"/>
                <w:szCs w:val="21"/>
              </w:rPr>
            </w:pPr>
            <w:r>
              <w:rPr>
                <w:rFonts w:hint="eastAsia" w:ascii="宋体" w:hAnsi="宋体" w:cs="宋体"/>
                <w:szCs w:val="21"/>
              </w:rPr>
              <w:t>权力项目名称</w:t>
            </w:r>
          </w:p>
        </w:tc>
        <w:tc>
          <w:tcPr>
            <w:tcW w:w="7909" w:type="dxa"/>
            <w:vAlign w:val="center"/>
          </w:tcPr>
          <w:p w14:paraId="2295BC7C">
            <w:pPr>
              <w:spacing w:line="300" w:lineRule="exact"/>
              <w:ind w:firstLine="420" w:firstLineChars="200"/>
              <w:rPr>
                <w:rFonts w:ascii="宋体" w:cs="宋体"/>
                <w:szCs w:val="21"/>
              </w:rPr>
            </w:pPr>
            <w:r>
              <w:rPr>
                <w:rFonts w:hint="eastAsia" w:ascii="宋体" w:hAnsi="宋体" w:cs="宋体"/>
                <w:szCs w:val="21"/>
              </w:rPr>
              <w:t>对从事动物收购贩运的单位和个人未建立收购贩运</w:t>
            </w:r>
            <w:r>
              <w:rPr>
                <w:rFonts w:hint="eastAsia" w:ascii="宋体" w:hAnsi="宋体" w:cs="宋体"/>
                <w:szCs w:val="21"/>
                <w:lang w:eastAsia="zh-CN"/>
              </w:rPr>
              <w:t>台账</w:t>
            </w:r>
            <w:r>
              <w:rPr>
                <w:rFonts w:hint="eastAsia" w:ascii="宋体" w:hAnsi="宋体" w:cs="宋体"/>
                <w:szCs w:val="21"/>
              </w:rPr>
              <w:t>；未真实记录动物品种、数量、来源、免疫、检疫合格证明编号、畜禽标识及运输、销售等信息的处罚</w:t>
            </w:r>
          </w:p>
        </w:tc>
      </w:tr>
      <w:tr w14:paraId="295D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2B65DD8">
            <w:pPr>
              <w:spacing w:line="300" w:lineRule="exact"/>
              <w:jc w:val="center"/>
              <w:rPr>
                <w:rFonts w:ascii="宋体" w:cs="宋体"/>
                <w:szCs w:val="21"/>
              </w:rPr>
            </w:pPr>
            <w:r>
              <w:rPr>
                <w:rFonts w:hint="eastAsia" w:ascii="宋体" w:hAnsi="宋体" w:cs="宋体"/>
                <w:szCs w:val="21"/>
              </w:rPr>
              <w:t>实施依据</w:t>
            </w:r>
          </w:p>
        </w:tc>
        <w:tc>
          <w:tcPr>
            <w:tcW w:w="7909" w:type="dxa"/>
          </w:tcPr>
          <w:p w14:paraId="492BBB41">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中华人民共和国动物防疫法〉实施办法》第十三条：从事动物收购贩运的单位和个人应当在所在地县级动物卫生监督执法机构进行备案，并遵守以下规定：（一）收购贩运的动物附有检疫合格证明；（二）运输动物前、后对运输工具进行消毒；（三）建立收购贩运台账，真实记录动物品种、数量、来源、免疫、检疫合格证明编号、畜禽标识及运输、销售等信息。第三款，建立收购贩运台账，真实记录动物品种、数量、来源、免疫、检疫合格证明编号、畜禽标识及运输、销售等信息。</w:t>
            </w:r>
          </w:p>
          <w:p w14:paraId="74C995E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《四川省〈中华人民共和国动物防疫法〉实施办法》第三十五条：违反本实施办法第十三条第（三）项规定的，由动物卫生监督机构责令整改；拒不整改的，可处五百元以上二千元以下罚款。</w:t>
            </w:r>
          </w:p>
        </w:tc>
      </w:tr>
      <w:tr w14:paraId="12C7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9EDEBE9">
            <w:pPr>
              <w:spacing w:line="300" w:lineRule="exact"/>
              <w:jc w:val="center"/>
              <w:rPr>
                <w:rFonts w:ascii="宋体" w:cs="宋体"/>
                <w:szCs w:val="21"/>
              </w:rPr>
            </w:pPr>
            <w:r>
              <w:rPr>
                <w:rFonts w:hint="eastAsia" w:ascii="宋体" w:hAnsi="宋体" w:cs="宋体"/>
                <w:szCs w:val="21"/>
              </w:rPr>
              <w:t>责任主体</w:t>
            </w:r>
          </w:p>
        </w:tc>
        <w:tc>
          <w:tcPr>
            <w:tcW w:w="7909" w:type="dxa"/>
            <w:vAlign w:val="center"/>
          </w:tcPr>
          <w:p w14:paraId="691892E6">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558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18EA9BE">
            <w:pPr>
              <w:spacing w:line="300" w:lineRule="exact"/>
              <w:jc w:val="center"/>
              <w:rPr>
                <w:rFonts w:ascii="宋体" w:cs="宋体"/>
                <w:szCs w:val="21"/>
              </w:rPr>
            </w:pPr>
            <w:r>
              <w:rPr>
                <w:rFonts w:hint="eastAsia" w:ascii="宋体" w:hAnsi="宋体" w:cs="宋体"/>
                <w:szCs w:val="21"/>
              </w:rPr>
              <w:t>责任事项</w:t>
            </w:r>
          </w:p>
        </w:tc>
        <w:tc>
          <w:tcPr>
            <w:tcW w:w="7909" w:type="dxa"/>
            <w:vAlign w:val="center"/>
          </w:tcPr>
          <w:p w14:paraId="242E65A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从事动物收购贩运的单位和个人未建立收购贩运台账；未真实记录动物品种、数量、来源、免疫、检疫合格证明编号、畜禽标识及运输、销售等信息的行为予以审查，决定是否立案。</w:t>
            </w:r>
          </w:p>
          <w:p w14:paraId="1851C6DB">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D734249">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01D9014">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947AAC4">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801763B">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037FE95">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44C72DE">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7C1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634279E2">
            <w:pPr>
              <w:spacing w:line="300" w:lineRule="exact"/>
              <w:jc w:val="center"/>
              <w:rPr>
                <w:rFonts w:ascii="宋体" w:cs="宋体"/>
                <w:szCs w:val="21"/>
              </w:rPr>
            </w:pPr>
            <w:r>
              <w:rPr>
                <w:rFonts w:hint="eastAsia" w:ascii="宋体" w:hAnsi="宋体" w:cs="宋体"/>
                <w:szCs w:val="21"/>
              </w:rPr>
              <w:t>责任事项依据</w:t>
            </w:r>
          </w:p>
        </w:tc>
        <w:tc>
          <w:tcPr>
            <w:tcW w:w="7909" w:type="dxa"/>
          </w:tcPr>
          <w:p w14:paraId="4F6874EF">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7052AC36">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32FF174F">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21424344">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10DFFC97">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59B5CC02">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1D1CAEDE">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74EDBE53">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3FDFC5D6">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580BD93D">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50CF70F6">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11C4FD4A">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B808F8D">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125AF00E">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0A79450F">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7F58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3707C963">
            <w:pPr>
              <w:spacing w:line="300" w:lineRule="exact"/>
              <w:jc w:val="center"/>
              <w:rPr>
                <w:rFonts w:ascii="宋体" w:cs="宋体"/>
                <w:szCs w:val="21"/>
              </w:rPr>
            </w:pPr>
            <w:r>
              <w:rPr>
                <w:rFonts w:hint="eastAsia" w:ascii="宋体" w:hAnsi="宋体" w:cs="宋体"/>
                <w:szCs w:val="21"/>
              </w:rPr>
              <w:t>追责情形</w:t>
            </w:r>
          </w:p>
        </w:tc>
        <w:tc>
          <w:tcPr>
            <w:tcW w:w="7909" w:type="dxa"/>
            <w:vAlign w:val="center"/>
          </w:tcPr>
          <w:p w14:paraId="7F72F9BC">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w:t>
            </w:r>
            <w:r>
              <w:rPr>
                <w:rFonts w:ascii="宋体" w:hAnsi="宋体" w:cs="宋体"/>
                <w:color w:val="000000"/>
                <w:szCs w:val="21"/>
              </w:rPr>
              <w:t>&lt;</w:t>
            </w:r>
            <w:r>
              <w:rPr>
                <w:rFonts w:hint="eastAsia" w:ascii="宋体" w:hAnsi="宋体" w:cs="宋体"/>
                <w:color w:val="000000"/>
                <w:szCs w:val="21"/>
              </w:rPr>
              <w:t>中华人民共和国动物防疫法</w:t>
            </w:r>
            <w:r>
              <w:rPr>
                <w:rFonts w:ascii="宋体" w:hAnsi="宋体" w:cs="宋体"/>
                <w:color w:val="000000"/>
                <w:szCs w:val="21"/>
              </w:rPr>
              <w:t>&gt;</w:t>
            </w:r>
            <w:r>
              <w:rPr>
                <w:rFonts w:hint="eastAsia" w:ascii="宋体" w:hAnsi="宋体" w:cs="宋体"/>
                <w:color w:val="000000"/>
                <w:szCs w:val="21"/>
              </w:rPr>
              <w:t>实施办法</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6B0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E16793A">
            <w:pPr>
              <w:spacing w:line="300" w:lineRule="exact"/>
              <w:jc w:val="center"/>
              <w:rPr>
                <w:rFonts w:ascii="宋体" w:cs="宋体"/>
                <w:szCs w:val="21"/>
              </w:rPr>
            </w:pPr>
            <w:r>
              <w:rPr>
                <w:rFonts w:hint="eastAsia" w:ascii="宋体" w:hAnsi="宋体" w:cs="宋体"/>
                <w:szCs w:val="21"/>
              </w:rPr>
              <w:t>监督电话</w:t>
            </w:r>
          </w:p>
        </w:tc>
        <w:tc>
          <w:tcPr>
            <w:tcW w:w="7909" w:type="dxa"/>
            <w:vAlign w:val="center"/>
          </w:tcPr>
          <w:p w14:paraId="470A2B54">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2C54361A">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895"/>
      </w:tblGrid>
      <w:tr w14:paraId="699F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FB04994">
            <w:pPr>
              <w:spacing w:line="300" w:lineRule="exact"/>
              <w:jc w:val="center"/>
              <w:rPr>
                <w:rFonts w:ascii="宋体" w:cs="宋体"/>
                <w:szCs w:val="21"/>
              </w:rPr>
            </w:pPr>
            <w:r>
              <w:rPr>
                <w:rFonts w:hint="eastAsia" w:ascii="宋体" w:hAnsi="宋体" w:cs="宋体"/>
                <w:szCs w:val="21"/>
              </w:rPr>
              <w:t>序号</w:t>
            </w:r>
          </w:p>
        </w:tc>
        <w:tc>
          <w:tcPr>
            <w:tcW w:w="7895" w:type="dxa"/>
            <w:vAlign w:val="center"/>
          </w:tcPr>
          <w:p w14:paraId="3F50BB59">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3</w:t>
            </w:r>
            <w:r>
              <w:rPr>
                <w:rFonts w:ascii="宋体" w:hAnsi="宋体" w:cs="宋体"/>
                <w:szCs w:val="21"/>
              </w:rPr>
              <w:t>9</w:t>
            </w:r>
          </w:p>
        </w:tc>
      </w:tr>
      <w:tr w14:paraId="0DB5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80CD8EC">
            <w:pPr>
              <w:spacing w:line="300" w:lineRule="exact"/>
              <w:jc w:val="center"/>
              <w:rPr>
                <w:rFonts w:ascii="宋体" w:cs="宋体"/>
                <w:szCs w:val="21"/>
              </w:rPr>
            </w:pPr>
            <w:r>
              <w:rPr>
                <w:rFonts w:hint="eastAsia" w:ascii="宋体" w:hAnsi="宋体" w:cs="宋体"/>
                <w:szCs w:val="21"/>
              </w:rPr>
              <w:t>权力类型</w:t>
            </w:r>
          </w:p>
        </w:tc>
        <w:tc>
          <w:tcPr>
            <w:tcW w:w="7895" w:type="dxa"/>
            <w:vAlign w:val="center"/>
          </w:tcPr>
          <w:p w14:paraId="31C6BB52">
            <w:pPr>
              <w:spacing w:line="300" w:lineRule="exact"/>
              <w:jc w:val="center"/>
              <w:rPr>
                <w:rFonts w:ascii="宋体" w:cs="宋体"/>
                <w:szCs w:val="21"/>
              </w:rPr>
            </w:pPr>
            <w:r>
              <w:rPr>
                <w:rFonts w:hint="eastAsia" w:ascii="宋体" w:hAnsi="宋体" w:cs="宋体"/>
                <w:szCs w:val="21"/>
              </w:rPr>
              <w:t>行政处罚</w:t>
            </w:r>
          </w:p>
        </w:tc>
      </w:tr>
      <w:tr w14:paraId="4FF3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21A380E1">
            <w:pPr>
              <w:spacing w:line="300" w:lineRule="exact"/>
              <w:jc w:val="center"/>
              <w:rPr>
                <w:rFonts w:ascii="宋体" w:cs="宋体"/>
                <w:szCs w:val="21"/>
              </w:rPr>
            </w:pPr>
            <w:r>
              <w:rPr>
                <w:rFonts w:hint="eastAsia" w:ascii="宋体" w:hAnsi="宋体" w:cs="宋体"/>
                <w:szCs w:val="21"/>
              </w:rPr>
              <w:t>权力项目名称</w:t>
            </w:r>
          </w:p>
        </w:tc>
        <w:tc>
          <w:tcPr>
            <w:tcW w:w="7895" w:type="dxa"/>
            <w:vAlign w:val="center"/>
          </w:tcPr>
          <w:p w14:paraId="2E713E30">
            <w:pPr>
              <w:spacing w:line="300" w:lineRule="exact"/>
              <w:ind w:firstLine="420" w:firstLineChars="200"/>
              <w:rPr>
                <w:rFonts w:ascii="宋体" w:cs="宋体"/>
                <w:szCs w:val="21"/>
              </w:rPr>
            </w:pPr>
            <w:r>
              <w:rPr>
                <w:rFonts w:hint="eastAsia" w:ascii="宋体" w:hAnsi="宋体" w:cs="宋体"/>
                <w:szCs w:val="21"/>
              </w:rPr>
              <w:t>对遗（丢）弃封锁疫区内与所发生动物疫病有关的；遗（丢）弃疫区内易感染的动物和动物产品；遗（丢）弃应当检疫而未经检疫的动物和动物产品；遗（丢）弃检疫不合格的；遗（丢）弃染疫或者疑似染疫的；遗（丢）弃或者病死或死因不明的动物和动物产品的处罚</w:t>
            </w:r>
          </w:p>
        </w:tc>
      </w:tr>
      <w:tr w14:paraId="7B06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52106E6">
            <w:pPr>
              <w:spacing w:line="300" w:lineRule="exact"/>
              <w:jc w:val="center"/>
              <w:rPr>
                <w:rFonts w:ascii="宋体" w:cs="宋体"/>
                <w:szCs w:val="21"/>
              </w:rPr>
            </w:pPr>
            <w:r>
              <w:rPr>
                <w:rFonts w:hint="eastAsia" w:ascii="宋体" w:hAnsi="宋体" w:cs="宋体"/>
                <w:szCs w:val="21"/>
              </w:rPr>
              <w:t>实施依据</w:t>
            </w:r>
          </w:p>
        </w:tc>
        <w:tc>
          <w:tcPr>
            <w:tcW w:w="7895" w:type="dxa"/>
          </w:tcPr>
          <w:p w14:paraId="6912086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中华人民共和国动物防疫法〉实施办法》第十五条：禁止屠宰、经营、运输、遗弃下列动物和生产、经营、加工、贮藏、运输、丢弃下列动物产品：（一）封锁疫区内与所发生动物疫病有关的；（二）疫区内易感染的；（三）依法应当检疫而未经检疫或者检疫不合格的；四）染疫或者疑似染疫的；（五）病死或者死因不明的。</w:t>
            </w:r>
          </w:p>
          <w:p w14:paraId="4973D977">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中华人民共和国动物防疫法〉实施办法》第三十六条：遗（丢）弃本实施办法第十五条所列动物或者动物产品的，由动物卫生监督机构责令无害化处理，所需处理费用由违法行为人承担，可处三千元以下罚款。</w:t>
            </w:r>
          </w:p>
        </w:tc>
      </w:tr>
      <w:tr w14:paraId="4FB4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4B44C83">
            <w:pPr>
              <w:spacing w:line="300" w:lineRule="exact"/>
              <w:jc w:val="center"/>
              <w:rPr>
                <w:rFonts w:ascii="宋体" w:cs="宋体"/>
                <w:szCs w:val="21"/>
              </w:rPr>
            </w:pPr>
            <w:r>
              <w:rPr>
                <w:rFonts w:hint="eastAsia" w:ascii="宋体" w:hAnsi="宋体" w:cs="宋体"/>
                <w:szCs w:val="21"/>
              </w:rPr>
              <w:t>责任主体</w:t>
            </w:r>
          </w:p>
        </w:tc>
        <w:tc>
          <w:tcPr>
            <w:tcW w:w="7895" w:type="dxa"/>
            <w:vAlign w:val="center"/>
          </w:tcPr>
          <w:p w14:paraId="70107AFC">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DDA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245573A">
            <w:pPr>
              <w:spacing w:line="300" w:lineRule="exact"/>
              <w:jc w:val="center"/>
              <w:rPr>
                <w:rFonts w:ascii="宋体" w:cs="宋体"/>
                <w:szCs w:val="21"/>
              </w:rPr>
            </w:pPr>
            <w:r>
              <w:rPr>
                <w:rFonts w:hint="eastAsia" w:ascii="宋体" w:hAnsi="宋体" w:cs="宋体"/>
                <w:szCs w:val="21"/>
              </w:rPr>
              <w:t>责任事项</w:t>
            </w:r>
          </w:p>
        </w:tc>
        <w:tc>
          <w:tcPr>
            <w:tcW w:w="7895" w:type="dxa"/>
            <w:vAlign w:val="center"/>
          </w:tcPr>
          <w:p w14:paraId="00D7F302">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遗（丢）弃封锁疫区内与所发生动物疫病有关的；遗（丢）弃疫区内易感染的动物和动物产品；遗（丢）弃应当检疫而未经检疫的动物和动物产品；遗（丢）弃检疫不合格的；遗（丢）弃染疫或者疑似染疫的；遗（丢）弃或者病死或死因不明的动物和动物产品的行为予以审查，决定是否立案。</w:t>
            </w:r>
          </w:p>
          <w:p w14:paraId="4171B1E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2B13B6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099934A">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FAC553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CAEF459">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31983FD">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BB39627">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521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8947619">
            <w:pPr>
              <w:spacing w:line="300" w:lineRule="exact"/>
              <w:jc w:val="center"/>
              <w:rPr>
                <w:rFonts w:ascii="宋体" w:cs="宋体"/>
                <w:szCs w:val="21"/>
              </w:rPr>
            </w:pPr>
            <w:r>
              <w:rPr>
                <w:rFonts w:hint="eastAsia" w:ascii="宋体" w:hAnsi="宋体" w:cs="宋体"/>
                <w:szCs w:val="21"/>
              </w:rPr>
              <w:t>责任事项依据</w:t>
            </w:r>
          </w:p>
        </w:tc>
        <w:tc>
          <w:tcPr>
            <w:tcW w:w="7895" w:type="dxa"/>
          </w:tcPr>
          <w:p w14:paraId="5B9CE2B8">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7BC5BA59">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6016A544">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31A31843">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31E20E0A">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4404D840">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734B7B98">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62E6550D">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4187522E">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5A5BF1E6">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1B3E36BF">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2828EB4F">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33CD27D">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73136B54">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0C4AC99D">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3D0F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65" w:type="dxa"/>
            <w:vAlign w:val="center"/>
          </w:tcPr>
          <w:p w14:paraId="2F895E42">
            <w:pPr>
              <w:spacing w:line="300" w:lineRule="exact"/>
              <w:jc w:val="center"/>
              <w:rPr>
                <w:rFonts w:ascii="宋体" w:cs="宋体"/>
                <w:szCs w:val="21"/>
              </w:rPr>
            </w:pPr>
            <w:r>
              <w:rPr>
                <w:rFonts w:hint="eastAsia" w:ascii="宋体" w:hAnsi="宋体" w:cs="宋体"/>
                <w:szCs w:val="21"/>
              </w:rPr>
              <w:t>追责情形</w:t>
            </w:r>
          </w:p>
        </w:tc>
        <w:tc>
          <w:tcPr>
            <w:tcW w:w="7895" w:type="dxa"/>
            <w:vAlign w:val="center"/>
          </w:tcPr>
          <w:p w14:paraId="59D6FAC0">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w:t>
            </w:r>
            <w:r>
              <w:rPr>
                <w:rFonts w:ascii="宋体" w:hAnsi="宋体" w:cs="宋体"/>
                <w:color w:val="000000"/>
                <w:szCs w:val="21"/>
              </w:rPr>
              <w:t>&lt;</w:t>
            </w:r>
            <w:r>
              <w:rPr>
                <w:rFonts w:hint="eastAsia" w:ascii="宋体" w:hAnsi="宋体" w:cs="宋体"/>
                <w:color w:val="000000"/>
                <w:szCs w:val="21"/>
              </w:rPr>
              <w:t>中华人民共和国动物防疫法</w:t>
            </w:r>
            <w:r>
              <w:rPr>
                <w:rFonts w:ascii="宋体" w:hAnsi="宋体" w:cs="宋体"/>
                <w:color w:val="000000"/>
                <w:szCs w:val="21"/>
              </w:rPr>
              <w:t>&gt;</w:t>
            </w:r>
            <w:r>
              <w:rPr>
                <w:rFonts w:hint="eastAsia" w:ascii="宋体" w:hAnsi="宋体" w:cs="宋体"/>
                <w:color w:val="000000"/>
                <w:szCs w:val="21"/>
              </w:rPr>
              <w:t>实施办法</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1B50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5AB3F107">
            <w:pPr>
              <w:spacing w:line="300" w:lineRule="exact"/>
              <w:jc w:val="center"/>
              <w:rPr>
                <w:rFonts w:ascii="宋体" w:cs="宋体"/>
                <w:szCs w:val="21"/>
              </w:rPr>
            </w:pPr>
            <w:r>
              <w:rPr>
                <w:rFonts w:hint="eastAsia" w:ascii="宋体" w:hAnsi="宋体" w:cs="宋体"/>
                <w:szCs w:val="21"/>
              </w:rPr>
              <w:t>监督电话</w:t>
            </w:r>
          </w:p>
        </w:tc>
        <w:tc>
          <w:tcPr>
            <w:tcW w:w="7895" w:type="dxa"/>
            <w:vAlign w:val="center"/>
          </w:tcPr>
          <w:p w14:paraId="620E2665">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DCB52FC">
      <w:pPr>
        <w:spacing w:line="300" w:lineRule="exact"/>
        <w:rPr>
          <w:rFonts w:ascii="宋体" w:cs="宋体"/>
          <w:szCs w:val="21"/>
        </w:rPr>
      </w:pPr>
    </w:p>
    <w:tbl>
      <w:tblPr>
        <w:tblStyle w:val="5"/>
        <w:tblpPr w:leftFromText="180" w:rightFromText="180" w:vertAnchor="text" w:horzAnchor="page" w:tblpX="1798" w:tblpY="135"/>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906"/>
      </w:tblGrid>
      <w:tr w14:paraId="0E89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58D943D">
            <w:pPr>
              <w:spacing w:line="300" w:lineRule="exact"/>
              <w:jc w:val="center"/>
              <w:rPr>
                <w:rFonts w:ascii="宋体" w:cs="宋体"/>
                <w:szCs w:val="21"/>
              </w:rPr>
            </w:pPr>
            <w:r>
              <w:rPr>
                <w:rFonts w:hint="eastAsia" w:ascii="宋体" w:hAnsi="宋体" w:cs="宋体"/>
                <w:szCs w:val="21"/>
              </w:rPr>
              <w:t>序号</w:t>
            </w:r>
          </w:p>
        </w:tc>
        <w:tc>
          <w:tcPr>
            <w:tcW w:w="7906" w:type="dxa"/>
            <w:vAlign w:val="center"/>
          </w:tcPr>
          <w:p w14:paraId="0DAE41BF">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40</w:t>
            </w:r>
          </w:p>
        </w:tc>
      </w:tr>
      <w:tr w14:paraId="5EFB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2A05A0A">
            <w:pPr>
              <w:spacing w:line="300" w:lineRule="exact"/>
              <w:jc w:val="center"/>
              <w:rPr>
                <w:rFonts w:ascii="宋体" w:cs="宋体"/>
                <w:szCs w:val="21"/>
              </w:rPr>
            </w:pPr>
            <w:r>
              <w:rPr>
                <w:rFonts w:hint="eastAsia" w:ascii="宋体" w:hAnsi="宋体" w:cs="宋体"/>
                <w:szCs w:val="21"/>
              </w:rPr>
              <w:t>权力类型</w:t>
            </w:r>
          </w:p>
        </w:tc>
        <w:tc>
          <w:tcPr>
            <w:tcW w:w="7906" w:type="dxa"/>
            <w:vAlign w:val="center"/>
          </w:tcPr>
          <w:p w14:paraId="0E3B8655">
            <w:pPr>
              <w:spacing w:line="300" w:lineRule="exact"/>
              <w:jc w:val="center"/>
              <w:rPr>
                <w:rFonts w:ascii="宋体" w:cs="宋体"/>
                <w:szCs w:val="21"/>
              </w:rPr>
            </w:pPr>
            <w:r>
              <w:rPr>
                <w:rFonts w:hint="eastAsia" w:ascii="宋体" w:hAnsi="宋体" w:cs="宋体"/>
                <w:szCs w:val="21"/>
              </w:rPr>
              <w:t>行政处罚</w:t>
            </w:r>
          </w:p>
        </w:tc>
      </w:tr>
      <w:tr w14:paraId="4B8C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6BFAFD3">
            <w:pPr>
              <w:spacing w:line="300" w:lineRule="exact"/>
              <w:jc w:val="center"/>
              <w:rPr>
                <w:rFonts w:ascii="宋体" w:cs="宋体"/>
                <w:szCs w:val="21"/>
              </w:rPr>
            </w:pPr>
            <w:r>
              <w:rPr>
                <w:rFonts w:hint="eastAsia" w:ascii="宋体" w:hAnsi="宋体" w:cs="宋体"/>
                <w:szCs w:val="21"/>
              </w:rPr>
              <w:t>权力项目名称</w:t>
            </w:r>
          </w:p>
        </w:tc>
        <w:tc>
          <w:tcPr>
            <w:tcW w:w="7906" w:type="dxa"/>
            <w:vAlign w:val="center"/>
          </w:tcPr>
          <w:p w14:paraId="3C8AF2D9">
            <w:pPr>
              <w:spacing w:line="300" w:lineRule="exact"/>
              <w:ind w:firstLine="420" w:firstLineChars="200"/>
              <w:rPr>
                <w:rFonts w:ascii="宋体" w:cs="宋体"/>
                <w:szCs w:val="21"/>
              </w:rPr>
            </w:pPr>
            <w:r>
              <w:rPr>
                <w:rFonts w:hint="eastAsia" w:ascii="宋体" w:hAnsi="宋体" w:cs="宋体"/>
                <w:szCs w:val="21"/>
              </w:rPr>
              <w:t>对动物屠宰厂（场）分割的动物产品的包装不具备加施动物检疫标志的条件；不为动物检疫提供必要的场所和条件的处罚</w:t>
            </w:r>
          </w:p>
        </w:tc>
      </w:tr>
      <w:tr w14:paraId="537E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0C7C639">
            <w:pPr>
              <w:spacing w:line="300" w:lineRule="exact"/>
              <w:jc w:val="center"/>
              <w:rPr>
                <w:rFonts w:ascii="宋体" w:cs="宋体"/>
                <w:szCs w:val="21"/>
              </w:rPr>
            </w:pPr>
            <w:r>
              <w:rPr>
                <w:rFonts w:hint="eastAsia" w:ascii="宋体" w:hAnsi="宋体" w:cs="宋体"/>
                <w:szCs w:val="21"/>
              </w:rPr>
              <w:t>实施依据</w:t>
            </w:r>
          </w:p>
        </w:tc>
        <w:tc>
          <w:tcPr>
            <w:tcW w:w="7906" w:type="dxa"/>
          </w:tcPr>
          <w:p w14:paraId="3F36B19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中华人民共和国动物防疫法〉实施办法》第二十五条：动物屠宰厂（场）应当遵守以下规定：（一）对进入屠宰厂（场）的动物进行入场验收并建立台账，无畜禽标识和动物检疫合格证明的，不得入场；（二）分割的动物产品的包装具备加施动物检疫标志的条件；（三）为动物检疫提供必要的场所和条件；（四）对检疫不合格的动物、动物产品，按照国家技术规范处理；（五）法律、行政法规规定的其他事项。</w:t>
            </w:r>
          </w:p>
          <w:p w14:paraId="183F6B8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《四川省〈中华人民共和国动物防疫法〉实施办法》第三十七条：违反本实施办法第二十五条第（二）、（三）项规定的，由动物卫生监督机构责令整改；拒不整改的，可处三千元以上五千元以下罚款。</w:t>
            </w:r>
          </w:p>
        </w:tc>
      </w:tr>
      <w:tr w14:paraId="47C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2FEFEA13">
            <w:pPr>
              <w:spacing w:line="300" w:lineRule="exact"/>
              <w:jc w:val="center"/>
              <w:rPr>
                <w:rFonts w:ascii="宋体" w:cs="宋体"/>
                <w:szCs w:val="21"/>
              </w:rPr>
            </w:pPr>
            <w:r>
              <w:rPr>
                <w:rFonts w:hint="eastAsia" w:ascii="宋体" w:hAnsi="宋体" w:cs="宋体"/>
                <w:szCs w:val="21"/>
              </w:rPr>
              <w:t>责任主体</w:t>
            </w:r>
          </w:p>
        </w:tc>
        <w:tc>
          <w:tcPr>
            <w:tcW w:w="7906" w:type="dxa"/>
            <w:vAlign w:val="center"/>
          </w:tcPr>
          <w:p w14:paraId="47DF936B">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4BA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F068A49">
            <w:pPr>
              <w:spacing w:line="300" w:lineRule="exact"/>
              <w:jc w:val="center"/>
              <w:rPr>
                <w:rFonts w:ascii="宋体" w:cs="宋体"/>
                <w:szCs w:val="21"/>
              </w:rPr>
            </w:pPr>
            <w:r>
              <w:rPr>
                <w:rFonts w:hint="eastAsia" w:ascii="宋体" w:hAnsi="宋体" w:cs="宋体"/>
                <w:szCs w:val="21"/>
              </w:rPr>
              <w:t>责任事项</w:t>
            </w:r>
          </w:p>
        </w:tc>
        <w:tc>
          <w:tcPr>
            <w:tcW w:w="7906" w:type="dxa"/>
            <w:vAlign w:val="center"/>
          </w:tcPr>
          <w:p w14:paraId="0ADFFFE3">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立案责任：发现重大复杂的涉嫌动物屠宰厂（场）分割的动物产品的包装不具备加施动物检疫标志的条件；不为动物检疫提供必要的场所和条件的行为予以审查，决定是否立案。</w:t>
            </w:r>
          </w:p>
          <w:p w14:paraId="7EE29619">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AB67F2F">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ABEEADF">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D386D62">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AF40D3F">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89E3841">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B1A12BE">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E1E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3297912F">
            <w:pPr>
              <w:spacing w:line="300" w:lineRule="exact"/>
              <w:jc w:val="center"/>
              <w:rPr>
                <w:rFonts w:ascii="宋体" w:cs="宋体"/>
                <w:szCs w:val="21"/>
              </w:rPr>
            </w:pPr>
            <w:r>
              <w:rPr>
                <w:rFonts w:hint="eastAsia" w:ascii="宋体" w:hAnsi="宋体" w:cs="宋体"/>
                <w:szCs w:val="21"/>
              </w:rPr>
              <w:t>责任事项依据</w:t>
            </w:r>
          </w:p>
        </w:tc>
        <w:tc>
          <w:tcPr>
            <w:tcW w:w="7906" w:type="dxa"/>
          </w:tcPr>
          <w:p w14:paraId="5E72C760">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6968D4C5">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71374F0F">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336152AD">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155CC7AA">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5BFB68E6">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7869BC69">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41BFEEC3">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572C3C83">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09EE2B19">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5F973574">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0A22D26C">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7EA5A1C">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72DA54D3">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27297888">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3B22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63F7794C">
            <w:pPr>
              <w:spacing w:line="300" w:lineRule="exact"/>
              <w:jc w:val="center"/>
              <w:rPr>
                <w:rFonts w:ascii="宋体" w:cs="宋体"/>
                <w:szCs w:val="21"/>
              </w:rPr>
            </w:pPr>
            <w:r>
              <w:rPr>
                <w:rFonts w:hint="eastAsia" w:ascii="宋体" w:hAnsi="宋体" w:cs="宋体"/>
                <w:szCs w:val="21"/>
              </w:rPr>
              <w:t>追责情形</w:t>
            </w:r>
          </w:p>
        </w:tc>
        <w:tc>
          <w:tcPr>
            <w:tcW w:w="7906" w:type="dxa"/>
            <w:vAlign w:val="center"/>
          </w:tcPr>
          <w:p w14:paraId="2B817F1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w:t>
            </w:r>
            <w:r>
              <w:rPr>
                <w:rFonts w:ascii="宋体" w:hAnsi="宋体" w:cs="宋体"/>
                <w:color w:val="000000"/>
                <w:szCs w:val="21"/>
              </w:rPr>
              <w:t>&lt;</w:t>
            </w:r>
            <w:r>
              <w:rPr>
                <w:rFonts w:hint="eastAsia" w:ascii="宋体" w:hAnsi="宋体" w:cs="宋体"/>
                <w:color w:val="000000"/>
                <w:szCs w:val="21"/>
              </w:rPr>
              <w:t>中华人民共和国动物防疫法</w:t>
            </w:r>
            <w:r>
              <w:rPr>
                <w:rFonts w:ascii="宋体" w:hAnsi="宋体" w:cs="宋体"/>
                <w:color w:val="000000"/>
                <w:szCs w:val="21"/>
              </w:rPr>
              <w:t>&gt;</w:t>
            </w:r>
            <w:r>
              <w:rPr>
                <w:rFonts w:hint="eastAsia" w:ascii="宋体" w:hAnsi="宋体" w:cs="宋体"/>
                <w:color w:val="000000"/>
                <w:szCs w:val="21"/>
              </w:rPr>
              <w:t>实施办法</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1E4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2D7703A3">
            <w:pPr>
              <w:spacing w:line="300" w:lineRule="exact"/>
              <w:jc w:val="center"/>
              <w:rPr>
                <w:rFonts w:ascii="宋体" w:cs="宋体"/>
                <w:szCs w:val="21"/>
              </w:rPr>
            </w:pPr>
            <w:r>
              <w:rPr>
                <w:rFonts w:hint="eastAsia" w:ascii="宋体" w:hAnsi="宋体" w:cs="宋体"/>
                <w:szCs w:val="21"/>
              </w:rPr>
              <w:t>监督电话</w:t>
            </w:r>
          </w:p>
        </w:tc>
        <w:tc>
          <w:tcPr>
            <w:tcW w:w="7906" w:type="dxa"/>
            <w:vAlign w:val="center"/>
          </w:tcPr>
          <w:p w14:paraId="2B906E72">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5960D41">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7922"/>
      </w:tblGrid>
      <w:tr w14:paraId="19E5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FAA0552">
            <w:pPr>
              <w:spacing w:line="300" w:lineRule="exact"/>
              <w:jc w:val="center"/>
              <w:rPr>
                <w:rFonts w:ascii="宋体" w:cs="宋体"/>
                <w:szCs w:val="21"/>
              </w:rPr>
            </w:pPr>
            <w:r>
              <w:rPr>
                <w:rFonts w:hint="eastAsia" w:ascii="宋体" w:hAnsi="宋体" w:cs="宋体"/>
                <w:szCs w:val="21"/>
              </w:rPr>
              <w:t>序号</w:t>
            </w:r>
          </w:p>
        </w:tc>
        <w:tc>
          <w:tcPr>
            <w:tcW w:w="7922" w:type="dxa"/>
            <w:vAlign w:val="center"/>
          </w:tcPr>
          <w:p w14:paraId="2FD3FF02">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4</w:t>
            </w:r>
            <w:r>
              <w:rPr>
                <w:rFonts w:ascii="宋体" w:hAnsi="宋体" w:cs="宋体"/>
                <w:szCs w:val="21"/>
              </w:rPr>
              <w:t>1</w:t>
            </w:r>
          </w:p>
        </w:tc>
      </w:tr>
      <w:tr w14:paraId="7C64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F08C932">
            <w:pPr>
              <w:spacing w:line="300" w:lineRule="exact"/>
              <w:jc w:val="center"/>
              <w:rPr>
                <w:rFonts w:ascii="宋体" w:cs="宋体"/>
                <w:szCs w:val="21"/>
              </w:rPr>
            </w:pPr>
            <w:r>
              <w:rPr>
                <w:rFonts w:hint="eastAsia" w:ascii="宋体" w:hAnsi="宋体" w:cs="宋体"/>
                <w:szCs w:val="21"/>
              </w:rPr>
              <w:t>权力类型</w:t>
            </w:r>
          </w:p>
        </w:tc>
        <w:tc>
          <w:tcPr>
            <w:tcW w:w="7922" w:type="dxa"/>
            <w:vAlign w:val="center"/>
          </w:tcPr>
          <w:p w14:paraId="2D9A471E">
            <w:pPr>
              <w:spacing w:line="300" w:lineRule="exact"/>
              <w:jc w:val="center"/>
              <w:rPr>
                <w:rFonts w:ascii="宋体" w:cs="宋体"/>
                <w:szCs w:val="21"/>
              </w:rPr>
            </w:pPr>
            <w:r>
              <w:rPr>
                <w:rFonts w:hint="eastAsia" w:ascii="宋体" w:hAnsi="宋体" w:cs="宋体"/>
                <w:szCs w:val="21"/>
              </w:rPr>
              <w:t>行政处罚</w:t>
            </w:r>
          </w:p>
        </w:tc>
      </w:tr>
      <w:tr w14:paraId="75BA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19DD9D82">
            <w:pPr>
              <w:spacing w:line="300" w:lineRule="exact"/>
              <w:jc w:val="center"/>
              <w:rPr>
                <w:rFonts w:ascii="宋体" w:cs="宋体"/>
                <w:szCs w:val="21"/>
              </w:rPr>
            </w:pPr>
            <w:r>
              <w:rPr>
                <w:rFonts w:hint="eastAsia" w:ascii="宋体" w:hAnsi="宋体" w:cs="宋体"/>
                <w:szCs w:val="21"/>
              </w:rPr>
              <w:t>权力项目名称</w:t>
            </w:r>
          </w:p>
        </w:tc>
        <w:tc>
          <w:tcPr>
            <w:tcW w:w="7922" w:type="dxa"/>
            <w:vAlign w:val="center"/>
          </w:tcPr>
          <w:p w14:paraId="120D55AD">
            <w:pPr>
              <w:spacing w:line="300" w:lineRule="exact"/>
              <w:ind w:firstLine="420" w:firstLineChars="200"/>
              <w:rPr>
                <w:rFonts w:ascii="宋体" w:cs="宋体"/>
                <w:szCs w:val="21"/>
              </w:rPr>
            </w:pPr>
            <w:r>
              <w:rPr>
                <w:rFonts w:hint="eastAsia" w:ascii="宋体" w:hAnsi="宋体" w:cs="宋体"/>
                <w:szCs w:val="21"/>
              </w:rPr>
              <w:t>对跨省输入动物及动物产品，未经指定通道进入，或者未向省人民政府批准设立的公路动物卫生监督检查站或者动物卫生监督机构按规定设立的检疫申报点申报检疫的处罚</w:t>
            </w:r>
          </w:p>
        </w:tc>
      </w:tr>
      <w:tr w14:paraId="41BB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6601951">
            <w:pPr>
              <w:spacing w:line="300" w:lineRule="exact"/>
              <w:jc w:val="center"/>
              <w:rPr>
                <w:rFonts w:ascii="宋体" w:cs="宋体"/>
                <w:szCs w:val="21"/>
              </w:rPr>
            </w:pPr>
            <w:r>
              <w:rPr>
                <w:rFonts w:hint="eastAsia" w:ascii="宋体" w:hAnsi="宋体" w:cs="宋体"/>
                <w:szCs w:val="21"/>
              </w:rPr>
              <w:t>实施依据</w:t>
            </w:r>
          </w:p>
        </w:tc>
        <w:tc>
          <w:tcPr>
            <w:tcW w:w="7922" w:type="dxa"/>
          </w:tcPr>
          <w:p w14:paraId="4F1F5A7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中华人民共和国动物防疫法〉实施办法》第二十八条：跨省输入动物及动物产品，应当经指定通道进入，并向省人民政府批准设立的公路动物卫生监督检查站或者动物卫生监督机构按规定设立的检疫申报点申报检疫。公路动物卫生监督检查站或者检疫申报点应当对输入动物、动物产品的动物检疫合格证明、检疫标志等进行查验；符合规定的，货主对运输工具消毒后，加盖监督印章方可进入。</w:t>
            </w:r>
          </w:p>
          <w:p w14:paraId="5764536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《四川省〈中华人民共和国动物防疫法〉实施办法》第三十八条：违反本实施办法第二十八条第一款规定的，由动物卫生监督机构对货主给予警告，可处五百元以上二千元以下罚款。</w:t>
            </w:r>
          </w:p>
        </w:tc>
      </w:tr>
      <w:tr w14:paraId="64515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720466C3">
            <w:pPr>
              <w:spacing w:line="300" w:lineRule="exact"/>
              <w:jc w:val="center"/>
              <w:rPr>
                <w:rFonts w:ascii="宋体" w:cs="宋体"/>
                <w:szCs w:val="21"/>
              </w:rPr>
            </w:pPr>
            <w:r>
              <w:rPr>
                <w:rFonts w:hint="eastAsia" w:ascii="宋体" w:hAnsi="宋体" w:cs="宋体"/>
                <w:szCs w:val="21"/>
              </w:rPr>
              <w:t>责任主体</w:t>
            </w:r>
          </w:p>
        </w:tc>
        <w:tc>
          <w:tcPr>
            <w:tcW w:w="7922" w:type="dxa"/>
            <w:vAlign w:val="center"/>
          </w:tcPr>
          <w:p w14:paraId="6BA26CAE">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5417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0AC70948">
            <w:pPr>
              <w:spacing w:line="300" w:lineRule="exact"/>
              <w:jc w:val="center"/>
              <w:rPr>
                <w:rFonts w:ascii="宋体" w:cs="宋体"/>
                <w:szCs w:val="21"/>
              </w:rPr>
            </w:pPr>
            <w:r>
              <w:rPr>
                <w:rFonts w:hint="eastAsia" w:ascii="宋体" w:hAnsi="宋体" w:cs="宋体"/>
                <w:szCs w:val="21"/>
              </w:rPr>
              <w:t>责任事项</w:t>
            </w:r>
          </w:p>
        </w:tc>
        <w:tc>
          <w:tcPr>
            <w:tcW w:w="7922" w:type="dxa"/>
            <w:vAlign w:val="center"/>
          </w:tcPr>
          <w:p w14:paraId="51B0CB71">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跨省输入动物及动物产品，未经指定通道进入，或者未向省人民政府批准设立的公路动物卫生监督检查站或者动物卫生监督机构按规定设立的检疫申报点申报检疫的行为予以审查，决定是否立案。</w:t>
            </w:r>
          </w:p>
          <w:p w14:paraId="114F1C3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664647B">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A2439A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2AF790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12D133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6EB1689">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8D453CD">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FD8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72B0AF9B">
            <w:pPr>
              <w:spacing w:line="300" w:lineRule="exact"/>
              <w:jc w:val="center"/>
              <w:rPr>
                <w:rFonts w:ascii="宋体" w:cs="宋体"/>
                <w:szCs w:val="21"/>
              </w:rPr>
            </w:pPr>
            <w:r>
              <w:rPr>
                <w:rFonts w:hint="eastAsia" w:ascii="宋体" w:hAnsi="宋体" w:cs="宋体"/>
                <w:szCs w:val="21"/>
              </w:rPr>
              <w:t>责任事项依据</w:t>
            </w:r>
          </w:p>
        </w:tc>
        <w:tc>
          <w:tcPr>
            <w:tcW w:w="7922" w:type="dxa"/>
          </w:tcPr>
          <w:p w14:paraId="7C3440FC">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0920E2D4">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3CC05E65">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776819D2">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3DA78A2">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656AA41F">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59E76444">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65C4F51E">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6567115D">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4CBAF13C">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5DD232C5">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1E4E970B">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C8FE0D6">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72D8CD5B">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44F82E20">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4E89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4AEB3A20">
            <w:pPr>
              <w:spacing w:line="300" w:lineRule="exact"/>
              <w:jc w:val="center"/>
              <w:rPr>
                <w:rFonts w:ascii="宋体" w:cs="宋体"/>
                <w:szCs w:val="21"/>
              </w:rPr>
            </w:pPr>
            <w:r>
              <w:rPr>
                <w:rFonts w:hint="eastAsia" w:ascii="宋体" w:hAnsi="宋体" w:cs="宋体"/>
                <w:szCs w:val="21"/>
              </w:rPr>
              <w:t>追责情形</w:t>
            </w:r>
          </w:p>
        </w:tc>
        <w:tc>
          <w:tcPr>
            <w:tcW w:w="7922" w:type="dxa"/>
            <w:vAlign w:val="center"/>
          </w:tcPr>
          <w:p w14:paraId="23881D8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w:t>
            </w:r>
            <w:r>
              <w:rPr>
                <w:rFonts w:ascii="宋体" w:hAnsi="宋体" w:cs="宋体"/>
                <w:color w:val="000000"/>
                <w:szCs w:val="21"/>
              </w:rPr>
              <w:t>&lt;</w:t>
            </w:r>
            <w:r>
              <w:rPr>
                <w:rFonts w:hint="eastAsia" w:ascii="宋体" w:hAnsi="宋体" w:cs="宋体"/>
                <w:color w:val="000000"/>
                <w:szCs w:val="21"/>
              </w:rPr>
              <w:t>中华人民共和国动物防疫法</w:t>
            </w:r>
            <w:r>
              <w:rPr>
                <w:rFonts w:ascii="宋体" w:hAnsi="宋体" w:cs="宋体"/>
                <w:color w:val="000000"/>
                <w:szCs w:val="21"/>
              </w:rPr>
              <w:t>&gt;</w:t>
            </w:r>
            <w:r>
              <w:rPr>
                <w:rFonts w:hint="eastAsia" w:ascii="宋体" w:hAnsi="宋体" w:cs="宋体"/>
                <w:color w:val="000000"/>
                <w:szCs w:val="21"/>
              </w:rPr>
              <w:t>实施办法</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A24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8" w:type="dxa"/>
            <w:vAlign w:val="center"/>
          </w:tcPr>
          <w:p w14:paraId="2E3D45D3">
            <w:pPr>
              <w:spacing w:line="300" w:lineRule="exact"/>
              <w:jc w:val="center"/>
              <w:rPr>
                <w:rFonts w:ascii="宋体" w:cs="宋体"/>
                <w:szCs w:val="21"/>
              </w:rPr>
            </w:pPr>
            <w:r>
              <w:rPr>
                <w:rFonts w:hint="eastAsia" w:ascii="宋体" w:hAnsi="宋体" w:cs="宋体"/>
                <w:szCs w:val="21"/>
              </w:rPr>
              <w:t>监督电话</w:t>
            </w:r>
          </w:p>
        </w:tc>
        <w:tc>
          <w:tcPr>
            <w:tcW w:w="7922" w:type="dxa"/>
            <w:vAlign w:val="center"/>
          </w:tcPr>
          <w:p w14:paraId="59F5C00E">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723900E2">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09"/>
      </w:tblGrid>
      <w:tr w14:paraId="0A5D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2BF8ABA1">
            <w:pPr>
              <w:spacing w:line="300" w:lineRule="exact"/>
              <w:jc w:val="center"/>
              <w:rPr>
                <w:rFonts w:ascii="宋体" w:cs="宋体"/>
                <w:szCs w:val="21"/>
              </w:rPr>
            </w:pPr>
            <w:r>
              <w:rPr>
                <w:rFonts w:hint="eastAsia" w:ascii="宋体" w:hAnsi="宋体" w:cs="宋体"/>
                <w:szCs w:val="21"/>
              </w:rPr>
              <w:t>序号</w:t>
            </w:r>
          </w:p>
        </w:tc>
        <w:tc>
          <w:tcPr>
            <w:tcW w:w="7909" w:type="dxa"/>
            <w:vAlign w:val="center"/>
          </w:tcPr>
          <w:p w14:paraId="006BDAC8">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4</w:t>
            </w:r>
            <w:r>
              <w:rPr>
                <w:rFonts w:ascii="宋体" w:hAnsi="宋体" w:cs="宋体"/>
                <w:szCs w:val="21"/>
              </w:rPr>
              <w:t>2</w:t>
            </w:r>
          </w:p>
        </w:tc>
      </w:tr>
      <w:tr w14:paraId="3539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313F55A">
            <w:pPr>
              <w:spacing w:line="300" w:lineRule="exact"/>
              <w:jc w:val="center"/>
              <w:rPr>
                <w:rFonts w:ascii="宋体" w:cs="宋体"/>
                <w:szCs w:val="21"/>
              </w:rPr>
            </w:pPr>
            <w:r>
              <w:rPr>
                <w:rFonts w:hint="eastAsia" w:ascii="宋体" w:hAnsi="宋体" w:cs="宋体"/>
                <w:szCs w:val="21"/>
              </w:rPr>
              <w:t>权力类型</w:t>
            </w:r>
          </w:p>
        </w:tc>
        <w:tc>
          <w:tcPr>
            <w:tcW w:w="7909" w:type="dxa"/>
            <w:vAlign w:val="center"/>
          </w:tcPr>
          <w:p w14:paraId="6747D52A">
            <w:pPr>
              <w:spacing w:line="300" w:lineRule="exact"/>
              <w:jc w:val="center"/>
              <w:rPr>
                <w:rFonts w:ascii="宋体" w:cs="宋体"/>
                <w:szCs w:val="21"/>
              </w:rPr>
            </w:pPr>
            <w:r>
              <w:rPr>
                <w:rFonts w:hint="eastAsia" w:ascii="宋体" w:hAnsi="宋体" w:cs="宋体"/>
                <w:szCs w:val="21"/>
              </w:rPr>
              <w:t>行政处罚</w:t>
            </w:r>
          </w:p>
        </w:tc>
      </w:tr>
      <w:tr w14:paraId="3EC3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8078B2D">
            <w:pPr>
              <w:spacing w:line="300" w:lineRule="exact"/>
              <w:jc w:val="center"/>
              <w:rPr>
                <w:rFonts w:ascii="宋体" w:cs="宋体"/>
                <w:szCs w:val="21"/>
              </w:rPr>
            </w:pPr>
            <w:r>
              <w:rPr>
                <w:rFonts w:hint="eastAsia" w:ascii="宋体" w:hAnsi="宋体" w:cs="宋体"/>
                <w:szCs w:val="21"/>
              </w:rPr>
              <w:t>权力项目名称</w:t>
            </w:r>
          </w:p>
        </w:tc>
        <w:tc>
          <w:tcPr>
            <w:tcW w:w="7909" w:type="dxa"/>
            <w:vAlign w:val="center"/>
          </w:tcPr>
          <w:p w14:paraId="0418E65D">
            <w:pPr>
              <w:spacing w:line="300" w:lineRule="exact"/>
              <w:ind w:firstLine="420" w:firstLineChars="200"/>
              <w:rPr>
                <w:rFonts w:ascii="宋体" w:cs="宋体"/>
                <w:szCs w:val="21"/>
              </w:rPr>
            </w:pPr>
            <w:r>
              <w:rPr>
                <w:rFonts w:hint="eastAsia" w:ascii="宋体" w:hAnsi="宋体" w:cs="宋体"/>
                <w:szCs w:val="21"/>
              </w:rPr>
              <w:t>对跨省输入继续饲养的动物抵达目的地后，货主未进行隔离饲养观察，或者未在二十四小时内报告当地乡镇畜牧兽医站；或者隔离饲养观察期未满就混群饲养的处罚</w:t>
            </w:r>
          </w:p>
        </w:tc>
      </w:tr>
      <w:tr w14:paraId="2EAD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AED64EF">
            <w:pPr>
              <w:spacing w:line="300" w:lineRule="exact"/>
              <w:jc w:val="center"/>
              <w:rPr>
                <w:rFonts w:ascii="宋体" w:cs="宋体"/>
                <w:szCs w:val="21"/>
              </w:rPr>
            </w:pPr>
            <w:r>
              <w:rPr>
                <w:rFonts w:hint="eastAsia" w:ascii="宋体" w:hAnsi="宋体" w:cs="宋体"/>
                <w:szCs w:val="21"/>
              </w:rPr>
              <w:t>实施依据</w:t>
            </w:r>
          </w:p>
        </w:tc>
        <w:tc>
          <w:tcPr>
            <w:tcW w:w="7909" w:type="dxa"/>
          </w:tcPr>
          <w:p w14:paraId="304132A3">
            <w:pPr>
              <w:spacing w:line="300" w:lineRule="exact"/>
              <w:ind w:firstLine="420" w:firstLineChars="200"/>
              <w:rPr>
                <w:rFonts w:ascii="宋体" w:cs="宋体"/>
                <w:szCs w:val="21"/>
              </w:rPr>
            </w:pPr>
            <w:r>
              <w:rPr>
                <w:rFonts w:hint="eastAsia" w:ascii="宋体" w:hAnsi="宋体" w:cs="宋体"/>
                <w:szCs w:val="21"/>
              </w:rPr>
              <w:t>　</w:t>
            </w:r>
            <w:r>
              <w:rPr>
                <w:rFonts w:ascii="宋体" w:hAnsi="宋体" w:cs="宋体"/>
                <w:szCs w:val="21"/>
              </w:rPr>
              <w:t>1.</w:t>
            </w:r>
            <w:r>
              <w:rPr>
                <w:rFonts w:hint="eastAsia" w:ascii="宋体" w:hAnsi="宋体" w:cs="宋体"/>
                <w:szCs w:val="21"/>
              </w:rPr>
              <w:t>《四川省〈中华人民共和国动物防疫法〉实施办法》第二十九条：跨省输入继续饲养的动物抵达目的地后，货主应当进行隔离饲养观察，并在二十四小时内报告当地乡镇畜牧兽医站。隔离饲养观察期满后，动物无异常的方可混群饲养。</w:t>
            </w:r>
          </w:p>
          <w:p w14:paraId="119926D3">
            <w:pPr>
              <w:spacing w:line="300" w:lineRule="exact"/>
              <w:ind w:firstLine="420" w:firstLineChars="200"/>
              <w:rPr>
                <w:rFonts w:ascii="宋体" w:cs="宋体"/>
                <w:szCs w:val="21"/>
              </w:rPr>
            </w:pPr>
            <w:r>
              <w:rPr>
                <w:rFonts w:hint="eastAsia" w:ascii="宋体" w:hAnsi="宋体" w:cs="宋体"/>
                <w:szCs w:val="21"/>
              </w:rPr>
              <w:t>　</w:t>
            </w:r>
            <w:r>
              <w:rPr>
                <w:rFonts w:ascii="宋体" w:hAnsi="宋体" w:cs="宋体"/>
                <w:szCs w:val="21"/>
              </w:rPr>
              <w:t>2.</w:t>
            </w:r>
            <w:r>
              <w:rPr>
                <w:rFonts w:hint="eastAsia" w:ascii="宋体" w:hAnsi="宋体" w:cs="宋体"/>
                <w:szCs w:val="21"/>
              </w:rPr>
              <w:t>《四川省〈中华人民共和国动物防疫法〉实施办法》第三十九条：违反本实施办法第二十九条规定的，由动物卫生监督机构对货主给予警告，责令改正，处二千元以上一万元以下罚款；情节严重的，处一万元以上三万元以下罚款。</w:t>
            </w:r>
          </w:p>
        </w:tc>
      </w:tr>
      <w:tr w14:paraId="5ABC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34FFABB6">
            <w:pPr>
              <w:spacing w:line="300" w:lineRule="exact"/>
              <w:jc w:val="center"/>
              <w:rPr>
                <w:rFonts w:ascii="宋体" w:cs="宋体"/>
                <w:szCs w:val="21"/>
              </w:rPr>
            </w:pPr>
            <w:r>
              <w:rPr>
                <w:rFonts w:hint="eastAsia" w:ascii="宋体" w:hAnsi="宋体" w:cs="宋体"/>
                <w:szCs w:val="21"/>
              </w:rPr>
              <w:t>责任主体</w:t>
            </w:r>
          </w:p>
        </w:tc>
        <w:tc>
          <w:tcPr>
            <w:tcW w:w="7909" w:type="dxa"/>
            <w:vAlign w:val="center"/>
          </w:tcPr>
          <w:p w14:paraId="72596DE5">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1D3F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DFD7479">
            <w:pPr>
              <w:spacing w:line="300" w:lineRule="exact"/>
              <w:jc w:val="center"/>
              <w:rPr>
                <w:rFonts w:ascii="宋体" w:cs="宋体"/>
                <w:szCs w:val="21"/>
              </w:rPr>
            </w:pPr>
            <w:r>
              <w:rPr>
                <w:rFonts w:hint="eastAsia" w:ascii="宋体" w:hAnsi="宋体" w:cs="宋体"/>
                <w:szCs w:val="21"/>
              </w:rPr>
              <w:t>责任事项</w:t>
            </w:r>
          </w:p>
        </w:tc>
        <w:tc>
          <w:tcPr>
            <w:tcW w:w="7909" w:type="dxa"/>
            <w:vAlign w:val="center"/>
          </w:tcPr>
          <w:p w14:paraId="2B35AEB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跨省输入继续饲养的动物抵达目的地后，货主未进行隔离饲养观察，或者未在二十四小时内报告当地乡镇畜牧兽医站；或者隔离饲养观察期未满就混群饲养的行为予以审查，决定是否立案。</w:t>
            </w:r>
          </w:p>
          <w:p w14:paraId="7709614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BCA283C">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984DA29">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533E59D">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8415372">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0CA588D">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D26FE2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329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2EE7390">
            <w:pPr>
              <w:spacing w:line="300" w:lineRule="exact"/>
              <w:jc w:val="center"/>
              <w:rPr>
                <w:rFonts w:ascii="宋体" w:cs="宋体"/>
                <w:szCs w:val="21"/>
              </w:rPr>
            </w:pPr>
            <w:r>
              <w:rPr>
                <w:rFonts w:hint="eastAsia" w:ascii="宋体" w:hAnsi="宋体" w:cs="宋体"/>
                <w:szCs w:val="21"/>
              </w:rPr>
              <w:t>责任事项依据</w:t>
            </w:r>
          </w:p>
        </w:tc>
        <w:tc>
          <w:tcPr>
            <w:tcW w:w="7909" w:type="dxa"/>
          </w:tcPr>
          <w:p w14:paraId="20EFF5E8">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48890313">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646E4727">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49723AD1">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A6F9115">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7307267D">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3AE0A37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4988BBD2">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2629AA5F">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0CF67DF0">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43A0700F">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21351B87">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404656E">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765BD32C">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6EEE189A">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40C1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878FCDB">
            <w:pPr>
              <w:spacing w:line="300" w:lineRule="exact"/>
              <w:jc w:val="center"/>
              <w:rPr>
                <w:rFonts w:ascii="宋体" w:cs="宋体"/>
                <w:szCs w:val="21"/>
              </w:rPr>
            </w:pPr>
            <w:r>
              <w:rPr>
                <w:rFonts w:hint="eastAsia" w:ascii="宋体" w:hAnsi="宋体" w:cs="宋体"/>
                <w:szCs w:val="21"/>
              </w:rPr>
              <w:t>追责情形</w:t>
            </w:r>
          </w:p>
        </w:tc>
        <w:tc>
          <w:tcPr>
            <w:tcW w:w="7909" w:type="dxa"/>
            <w:vAlign w:val="center"/>
          </w:tcPr>
          <w:p w14:paraId="5E421F15">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w:t>
            </w:r>
            <w:r>
              <w:rPr>
                <w:rFonts w:ascii="宋体" w:hAnsi="宋体" w:cs="宋体"/>
                <w:color w:val="000000"/>
                <w:szCs w:val="21"/>
              </w:rPr>
              <w:t>&lt;</w:t>
            </w:r>
            <w:r>
              <w:rPr>
                <w:rFonts w:hint="eastAsia" w:ascii="宋体" w:hAnsi="宋体" w:cs="宋体"/>
                <w:color w:val="000000"/>
                <w:szCs w:val="21"/>
              </w:rPr>
              <w:t>中华人民共和国动物防疫法</w:t>
            </w:r>
            <w:r>
              <w:rPr>
                <w:rFonts w:ascii="宋体" w:hAnsi="宋体" w:cs="宋体"/>
                <w:color w:val="000000"/>
                <w:szCs w:val="21"/>
              </w:rPr>
              <w:t>&gt;</w:t>
            </w:r>
            <w:r>
              <w:rPr>
                <w:rFonts w:hint="eastAsia" w:ascii="宋体" w:hAnsi="宋体" w:cs="宋体"/>
                <w:color w:val="000000"/>
                <w:szCs w:val="21"/>
              </w:rPr>
              <w:t>实施办法</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D4C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E870960">
            <w:pPr>
              <w:spacing w:line="300" w:lineRule="exact"/>
              <w:jc w:val="center"/>
              <w:rPr>
                <w:rFonts w:ascii="宋体" w:cs="宋体"/>
                <w:szCs w:val="21"/>
              </w:rPr>
            </w:pPr>
            <w:r>
              <w:rPr>
                <w:rFonts w:hint="eastAsia" w:ascii="宋体" w:hAnsi="宋体" w:cs="宋体"/>
                <w:szCs w:val="21"/>
              </w:rPr>
              <w:t>监督电话</w:t>
            </w:r>
          </w:p>
        </w:tc>
        <w:tc>
          <w:tcPr>
            <w:tcW w:w="7909" w:type="dxa"/>
            <w:vAlign w:val="center"/>
          </w:tcPr>
          <w:p w14:paraId="59F216DA">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28ADCF0B">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09"/>
      </w:tblGrid>
      <w:tr w14:paraId="40DE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36DA8823">
            <w:pPr>
              <w:spacing w:line="300" w:lineRule="exact"/>
              <w:jc w:val="center"/>
              <w:rPr>
                <w:rFonts w:ascii="宋体" w:cs="宋体"/>
                <w:szCs w:val="21"/>
              </w:rPr>
            </w:pPr>
            <w:r>
              <w:rPr>
                <w:rFonts w:hint="eastAsia" w:ascii="宋体" w:hAnsi="宋体" w:cs="宋体"/>
                <w:szCs w:val="21"/>
              </w:rPr>
              <w:t>序号</w:t>
            </w:r>
          </w:p>
        </w:tc>
        <w:tc>
          <w:tcPr>
            <w:tcW w:w="7909" w:type="dxa"/>
            <w:vAlign w:val="center"/>
          </w:tcPr>
          <w:p w14:paraId="114C118F">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4</w:t>
            </w:r>
            <w:r>
              <w:rPr>
                <w:rFonts w:ascii="宋体" w:hAnsi="宋体" w:cs="宋体"/>
                <w:szCs w:val="21"/>
              </w:rPr>
              <w:t>3</w:t>
            </w:r>
          </w:p>
        </w:tc>
      </w:tr>
      <w:tr w14:paraId="3088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E2D429F">
            <w:pPr>
              <w:spacing w:line="300" w:lineRule="exact"/>
              <w:jc w:val="center"/>
              <w:rPr>
                <w:rFonts w:ascii="宋体" w:cs="宋体"/>
                <w:szCs w:val="21"/>
              </w:rPr>
            </w:pPr>
            <w:r>
              <w:rPr>
                <w:rFonts w:hint="eastAsia" w:ascii="宋体" w:hAnsi="宋体" w:cs="宋体"/>
                <w:szCs w:val="21"/>
              </w:rPr>
              <w:t>权力类型</w:t>
            </w:r>
          </w:p>
        </w:tc>
        <w:tc>
          <w:tcPr>
            <w:tcW w:w="7909" w:type="dxa"/>
            <w:vAlign w:val="center"/>
          </w:tcPr>
          <w:p w14:paraId="7DE2F12E">
            <w:pPr>
              <w:spacing w:line="300" w:lineRule="exact"/>
              <w:jc w:val="center"/>
              <w:rPr>
                <w:rFonts w:ascii="宋体" w:cs="宋体"/>
                <w:szCs w:val="21"/>
              </w:rPr>
            </w:pPr>
            <w:r>
              <w:rPr>
                <w:rFonts w:hint="eastAsia" w:ascii="宋体" w:hAnsi="宋体" w:cs="宋体"/>
                <w:szCs w:val="21"/>
              </w:rPr>
              <w:t>行政处罚</w:t>
            </w:r>
          </w:p>
        </w:tc>
      </w:tr>
      <w:tr w14:paraId="09C0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421E22B">
            <w:pPr>
              <w:spacing w:line="300" w:lineRule="exact"/>
              <w:jc w:val="center"/>
              <w:rPr>
                <w:rFonts w:ascii="宋体" w:cs="宋体"/>
                <w:szCs w:val="21"/>
              </w:rPr>
            </w:pPr>
            <w:r>
              <w:rPr>
                <w:rFonts w:hint="eastAsia" w:ascii="宋体" w:hAnsi="宋体" w:cs="宋体"/>
                <w:szCs w:val="21"/>
              </w:rPr>
              <w:t>权力项目名称</w:t>
            </w:r>
          </w:p>
        </w:tc>
        <w:tc>
          <w:tcPr>
            <w:tcW w:w="7909" w:type="dxa"/>
            <w:vAlign w:val="center"/>
          </w:tcPr>
          <w:p w14:paraId="34768E79">
            <w:pPr>
              <w:spacing w:line="300" w:lineRule="exact"/>
              <w:ind w:firstLine="420" w:firstLineChars="200"/>
              <w:rPr>
                <w:rFonts w:ascii="宋体" w:cs="宋体"/>
                <w:szCs w:val="21"/>
              </w:rPr>
            </w:pPr>
            <w:r>
              <w:rPr>
                <w:rFonts w:hint="eastAsia" w:ascii="宋体" w:hAnsi="宋体" w:cs="宋体"/>
                <w:szCs w:val="21"/>
              </w:rPr>
              <w:t>对乡村兽医从事诊疗和诊疗辅助活动违反有关动物诊疗操作技术规范的处罚</w:t>
            </w:r>
          </w:p>
        </w:tc>
      </w:tr>
      <w:tr w14:paraId="0CDD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2D123F90">
            <w:pPr>
              <w:spacing w:line="300" w:lineRule="exact"/>
              <w:jc w:val="center"/>
              <w:rPr>
                <w:rFonts w:ascii="宋体" w:cs="宋体"/>
                <w:szCs w:val="21"/>
              </w:rPr>
            </w:pPr>
            <w:r>
              <w:rPr>
                <w:rFonts w:hint="eastAsia" w:ascii="宋体" w:hAnsi="宋体" w:cs="宋体"/>
                <w:szCs w:val="21"/>
              </w:rPr>
              <w:t>实施依据</w:t>
            </w:r>
          </w:p>
        </w:tc>
        <w:tc>
          <w:tcPr>
            <w:tcW w:w="7909" w:type="dxa"/>
          </w:tcPr>
          <w:p w14:paraId="43DFED7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《四川省〈中华人民共和国动物防疫法〉实施办法》第三十一条</w:t>
            </w:r>
            <w:r>
              <w:rPr>
                <w:rFonts w:ascii="宋体" w:hAnsi="宋体" w:cs="宋体"/>
                <w:szCs w:val="21"/>
              </w:rPr>
              <w:t>:</w:t>
            </w:r>
            <w:r>
              <w:rPr>
                <w:rFonts w:hint="eastAsia" w:ascii="宋体" w:hAnsi="宋体" w:cs="宋体"/>
                <w:szCs w:val="21"/>
              </w:rPr>
              <w:t>从事动物诊疗或者诊疗辅助活动的人员，应当按照国家规定取得执业兽医师资格证书或者执业助理兽医师资格证书，凭与具备诊疗条件的单位签订的劳动合同，向当地县级以上兽医主管部门申请注册或者备案。在乡村从事动物诊疗服务活动的人员，应当向当地县级兽医主管部门申请登记，取得乡村兽医登记证，并在规定的乡（镇）从事动物诊疗服务活动。</w:t>
            </w:r>
          </w:p>
          <w:p w14:paraId="1770CF0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《四川省〈中华人民共和国动物防疫法〉实施办法》第四十条</w:t>
            </w:r>
            <w:r>
              <w:rPr>
                <w:rFonts w:ascii="宋体" w:hAnsi="宋体" w:cs="宋体"/>
                <w:szCs w:val="21"/>
              </w:rPr>
              <w:t>:</w:t>
            </w:r>
            <w:r>
              <w:rPr>
                <w:rFonts w:hint="eastAsia" w:ascii="宋体" w:hAnsi="宋体" w:cs="宋体"/>
                <w:szCs w:val="21"/>
              </w:rPr>
              <w:t>乡村兽医违反本实施办法第三十一条第二款、第三十二条规定，不按规定区域从业或者违反有关动物诊疗操作技术规范，造成或者可能造成动物疫病传播、流行的，由动物卫生监督机构给予警告，责令暂停六个月以上一年以下动物诊疗服务活动；情节严重的，由原登记机关收回、注销乡村兽医登记证。</w:t>
            </w:r>
          </w:p>
        </w:tc>
      </w:tr>
      <w:tr w14:paraId="68F4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6E1FA0A">
            <w:pPr>
              <w:spacing w:line="300" w:lineRule="exact"/>
              <w:jc w:val="center"/>
              <w:rPr>
                <w:rFonts w:ascii="宋体" w:cs="宋体"/>
                <w:szCs w:val="21"/>
              </w:rPr>
            </w:pPr>
            <w:r>
              <w:rPr>
                <w:rFonts w:hint="eastAsia" w:ascii="宋体" w:hAnsi="宋体" w:cs="宋体"/>
                <w:szCs w:val="21"/>
              </w:rPr>
              <w:t>责任主体</w:t>
            </w:r>
          </w:p>
        </w:tc>
        <w:tc>
          <w:tcPr>
            <w:tcW w:w="7909" w:type="dxa"/>
            <w:vAlign w:val="center"/>
          </w:tcPr>
          <w:p w14:paraId="1920958C">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752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72181A5">
            <w:pPr>
              <w:spacing w:line="300" w:lineRule="exact"/>
              <w:jc w:val="center"/>
              <w:rPr>
                <w:rFonts w:ascii="宋体" w:cs="宋体"/>
                <w:szCs w:val="21"/>
              </w:rPr>
            </w:pPr>
            <w:r>
              <w:rPr>
                <w:rFonts w:hint="eastAsia" w:ascii="宋体" w:hAnsi="宋体" w:cs="宋体"/>
                <w:szCs w:val="21"/>
              </w:rPr>
              <w:t>责任事项</w:t>
            </w:r>
          </w:p>
        </w:tc>
        <w:tc>
          <w:tcPr>
            <w:tcW w:w="7909" w:type="dxa"/>
            <w:vAlign w:val="center"/>
          </w:tcPr>
          <w:p w14:paraId="6A6F6637">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立案责任：发现重大复杂的涉嫌乡村兽医从事动物诊疗和诊疗辅助活动违反有关动物诊疗操作技术规范的行为予以审查，决定是否立案。</w:t>
            </w:r>
          </w:p>
          <w:p w14:paraId="3A505C5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2352362">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70504AF">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8910D25">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96CFFD4">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45239F3">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C8E08D4">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B03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6838EDBB">
            <w:pPr>
              <w:spacing w:line="300" w:lineRule="exact"/>
              <w:jc w:val="center"/>
              <w:rPr>
                <w:rFonts w:ascii="宋体" w:cs="宋体"/>
                <w:szCs w:val="21"/>
              </w:rPr>
            </w:pPr>
            <w:r>
              <w:rPr>
                <w:rFonts w:hint="eastAsia" w:ascii="宋体" w:hAnsi="宋体" w:cs="宋体"/>
                <w:szCs w:val="21"/>
              </w:rPr>
              <w:t>责任事项依据</w:t>
            </w:r>
          </w:p>
        </w:tc>
        <w:tc>
          <w:tcPr>
            <w:tcW w:w="7909" w:type="dxa"/>
          </w:tcPr>
          <w:p w14:paraId="0AC5493D">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1FAAF8B5">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4073AADB">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49BEF62A">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163F70AF">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0B61B4D0">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　　（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3D10FE45">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3AA332E8">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2EE212F6">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w:t>
            </w:r>
          </w:p>
          <w:p w14:paraId="1C0AF831">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4B1B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56CDA88">
            <w:pPr>
              <w:spacing w:line="300" w:lineRule="exact"/>
              <w:jc w:val="center"/>
              <w:rPr>
                <w:rFonts w:ascii="宋体" w:cs="宋体"/>
                <w:szCs w:val="21"/>
              </w:rPr>
            </w:pPr>
            <w:r>
              <w:rPr>
                <w:rFonts w:hint="eastAsia" w:ascii="宋体" w:hAnsi="宋体" w:cs="宋体"/>
                <w:szCs w:val="21"/>
              </w:rPr>
              <w:t>追责情形</w:t>
            </w:r>
          </w:p>
        </w:tc>
        <w:tc>
          <w:tcPr>
            <w:tcW w:w="7909" w:type="dxa"/>
            <w:vAlign w:val="center"/>
          </w:tcPr>
          <w:p w14:paraId="31908630">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四川省</w:t>
            </w:r>
            <w:r>
              <w:rPr>
                <w:rFonts w:ascii="宋体" w:hAnsi="宋体" w:cs="宋体"/>
                <w:color w:val="000000"/>
                <w:szCs w:val="21"/>
              </w:rPr>
              <w:t>&lt;</w:t>
            </w:r>
            <w:r>
              <w:rPr>
                <w:rFonts w:hint="eastAsia" w:ascii="宋体" w:hAnsi="宋体" w:cs="宋体"/>
                <w:color w:val="000000"/>
                <w:szCs w:val="21"/>
              </w:rPr>
              <w:t>中华人民共和国动物防疫法</w:t>
            </w:r>
            <w:r>
              <w:rPr>
                <w:rFonts w:ascii="宋体" w:hAnsi="宋体" w:cs="宋体"/>
                <w:color w:val="000000"/>
                <w:szCs w:val="21"/>
              </w:rPr>
              <w:t>&gt;</w:t>
            </w:r>
            <w:r>
              <w:rPr>
                <w:rFonts w:hint="eastAsia" w:ascii="宋体" w:hAnsi="宋体" w:cs="宋体"/>
                <w:color w:val="000000"/>
                <w:szCs w:val="21"/>
              </w:rPr>
              <w:t>实施办法</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A9A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ACCB319">
            <w:pPr>
              <w:spacing w:line="300" w:lineRule="exact"/>
              <w:jc w:val="center"/>
              <w:rPr>
                <w:rFonts w:ascii="宋体" w:cs="宋体"/>
                <w:szCs w:val="21"/>
              </w:rPr>
            </w:pPr>
            <w:r>
              <w:rPr>
                <w:rFonts w:hint="eastAsia" w:ascii="宋体" w:hAnsi="宋体" w:cs="宋体"/>
                <w:szCs w:val="21"/>
              </w:rPr>
              <w:t>监督电话</w:t>
            </w:r>
          </w:p>
        </w:tc>
        <w:tc>
          <w:tcPr>
            <w:tcW w:w="7909" w:type="dxa"/>
            <w:vAlign w:val="center"/>
          </w:tcPr>
          <w:p w14:paraId="7EFF7B66">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5913D330">
      <w:pPr>
        <w:spacing w:line="400" w:lineRule="exact"/>
        <w:rPr>
          <w:rFonts w:ascii="宋体" w:cs="宋体"/>
          <w:szCs w:val="21"/>
        </w:rPr>
      </w:pPr>
      <w:r>
        <w:rPr>
          <w:rFonts w:ascii="宋体" w:hAnsi="宋体" w:cs="宋体"/>
          <w:szCs w:val="21"/>
        </w:rPr>
        <w:t xml:space="preserve">      </w:t>
      </w:r>
    </w:p>
    <w:p w14:paraId="080C9099">
      <w:pPr>
        <w:spacing w:line="3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09"/>
      </w:tblGrid>
      <w:tr w14:paraId="7465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238FE11E">
            <w:pPr>
              <w:spacing w:line="300" w:lineRule="exact"/>
              <w:jc w:val="center"/>
              <w:rPr>
                <w:rFonts w:ascii="宋体" w:cs="宋体"/>
                <w:szCs w:val="21"/>
              </w:rPr>
            </w:pPr>
            <w:r>
              <w:rPr>
                <w:rFonts w:hint="eastAsia" w:ascii="宋体" w:hAnsi="宋体" w:cs="宋体"/>
                <w:szCs w:val="21"/>
              </w:rPr>
              <w:t>序号</w:t>
            </w:r>
          </w:p>
        </w:tc>
        <w:tc>
          <w:tcPr>
            <w:tcW w:w="7909" w:type="dxa"/>
            <w:vAlign w:val="center"/>
          </w:tcPr>
          <w:p w14:paraId="42F088C1">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4</w:t>
            </w:r>
            <w:r>
              <w:rPr>
                <w:rFonts w:ascii="宋体" w:hAnsi="宋体" w:cs="宋体"/>
                <w:szCs w:val="21"/>
              </w:rPr>
              <w:t>4</w:t>
            </w:r>
          </w:p>
        </w:tc>
      </w:tr>
      <w:tr w14:paraId="380A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00B7B0C">
            <w:pPr>
              <w:spacing w:line="300" w:lineRule="exact"/>
              <w:jc w:val="center"/>
              <w:rPr>
                <w:rFonts w:ascii="宋体" w:cs="宋体"/>
                <w:szCs w:val="21"/>
              </w:rPr>
            </w:pPr>
            <w:r>
              <w:rPr>
                <w:rFonts w:hint="eastAsia" w:ascii="宋体" w:hAnsi="宋体" w:cs="宋体"/>
                <w:szCs w:val="21"/>
              </w:rPr>
              <w:t>权力类型</w:t>
            </w:r>
          </w:p>
        </w:tc>
        <w:tc>
          <w:tcPr>
            <w:tcW w:w="7909" w:type="dxa"/>
            <w:vAlign w:val="center"/>
          </w:tcPr>
          <w:p w14:paraId="5F465249">
            <w:pPr>
              <w:spacing w:line="300" w:lineRule="exact"/>
              <w:jc w:val="center"/>
              <w:rPr>
                <w:rFonts w:ascii="宋体" w:cs="宋体"/>
                <w:szCs w:val="21"/>
              </w:rPr>
            </w:pPr>
            <w:r>
              <w:rPr>
                <w:rFonts w:hint="eastAsia" w:ascii="宋体" w:hAnsi="宋体" w:cs="宋体"/>
                <w:szCs w:val="21"/>
              </w:rPr>
              <w:t>行政处罚</w:t>
            </w:r>
          </w:p>
        </w:tc>
      </w:tr>
      <w:tr w14:paraId="6C30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EF09A68">
            <w:pPr>
              <w:spacing w:line="300" w:lineRule="exact"/>
              <w:jc w:val="center"/>
              <w:rPr>
                <w:rFonts w:ascii="宋体" w:cs="宋体"/>
                <w:szCs w:val="21"/>
              </w:rPr>
            </w:pPr>
            <w:r>
              <w:rPr>
                <w:rFonts w:hint="eastAsia" w:ascii="宋体" w:hAnsi="宋体" w:cs="宋体"/>
                <w:szCs w:val="21"/>
              </w:rPr>
              <w:t>权力项目名称</w:t>
            </w:r>
          </w:p>
        </w:tc>
        <w:tc>
          <w:tcPr>
            <w:tcW w:w="7909" w:type="dxa"/>
            <w:vAlign w:val="center"/>
          </w:tcPr>
          <w:p w14:paraId="7CB3E2F4">
            <w:pPr>
              <w:spacing w:line="300" w:lineRule="exact"/>
              <w:ind w:firstLine="420" w:firstLineChars="200"/>
              <w:rPr>
                <w:rFonts w:ascii="宋体" w:cs="宋体"/>
                <w:szCs w:val="21"/>
              </w:rPr>
            </w:pPr>
            <w:r>
              <w:rPr>
                <w:rFonts w:hint="eastAsia" w:ascii="宋体" w:hAnsi="宋体" w:cs="宋体"/>
                <w:szCs w:val="21"/>
              </w:rPr>
              <w:t>对变更场所地址或者经营范围，未按规定重新申请《动物防疫条件合格证》；未经审查擅自变更布局、设施设备和制度的处罚</w:t>
            </w:r>
          </w:p>
        </w:tc>
      </w:tr>
      <w:tr w14:paraId="2C03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2AC2182">
            <w:pPr>
              <w:spacing w:line="300" w:lineRule="exact"/>
              <w:jc w:val="center"/>
              <w:rPr>
                <w:rFonts w:ascii="宋体" w:cs="宋体"/>
                <w:szCs w:val="21"/>
              </w:rPr>
            </w:pPr>
            <w:r>
              <w:rPr>
                <w:rFonts w:hint="eastAsia" w:ascii="宋体" w:hAnsi="宋体" w:cs="宋体"/>
                <w:szCs w:val="21"/>
              </w:rPr>
              <w:t>实施依据</w:t>
            </w:r>
          </w:p>
        </w:tc>
        <w:tc>
          <w:tcPr>
            <w:tcW w:w="7909" w:type="dxa"/>
          </w:tcPr>
          <w:p w14:paraId="18F1F525">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条件审查办法》第二条：动物饲养场、养殖小区、动物隔离场所、动物屠宰加工场所以及动物和动物产品无害化处理场所，应当符合本办法规定的动物防疫条件，并取得《动物防疫条件合格证》。</w:t>
            </w:r>
          </w:p>
          <w:p w14:paraId="349C01B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条件审查办法》第三十一条：本办法第二条第一款所列场所在取得《动物防疫条件合格证》后，变更地址或者经营范围的，应当重新申请办理《动物防疫条件合格证》，同时交回原《动物防疫条件合格证》，由原发证机关予以注销。变更布局、设施设备和制度，可能引起动物防疫条件发生变化的，应当提前</w:t>
            </w:r>
            <w:r>
              <w:rPr>
                <w:rFonts w:ascii="宋体" w:hAnsi="宋体" w:cs="宋体"/>
                <w:szCs w:val="21"/>
              </w:rPr>
              <w:t>30</w:t>
            </w:r>
            <w:r>
              <w:rPr>
                <w:rFonts w:hint="eastAsia" w:ascii="宋体" w:hAnsi="宋体" w:cs="宋体"/>
                <w:szCs w:val="21"/>
              </w:rPr>
              <w:t>日向原发证机关报告，发证机关应当在</w:t>
            </w:r>
            <w:r>
              <w:rPr>
                <w:rFonts w:ascii="宋体" w:hAnsi="宋体" w:cs="宋体"/>
                <w:szCs w:val="21"/>
              </w:rPr>
              <w:t>20</w:t>
            </w:r>
            <w:r>
              <w:rPr>
                <w:rFonts w:hint="eastAsia" w:ascii="宋体" w:hAnsi="宋体" w:cs="宋体"/>
                <w:szCs w:val="21"/>
              </w:rPr>
              <w:t>日内完成审查，并将审查结果通知申请人，变更单位名称和负责人的，应当在变更后</w:t>
            </w:r>
            <w:r>
              <w:rPr>
                <w:rFonts w:ascii="宋体" w:hAnsi="宋体" w:cs="宋体"/>
                <w:szCs w:val="21"/>
              </w:rPr>
              <w:t>15</w:t>
            </w:r>
            <w:r>
              <w:rPr>
                <w:rFonts w:hint="eastAsia" w:ascii="宋体" w:hAnsi="宋体" w:cs="宋体"/>
                <w:szCs w:val="21"/>
              </w:rPr>
              <w:t>日内持有效证明申请变更《动物防疫条件合格证》。</w:t>
            </w:r>
          </w:p>
          <w:p w14:paraId="441CA1C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动物防疫条件审查办法》第三十六条：违反本办法第三十一条第一款规定，变更场址或者经营范围，未按规定重新申请《动物防疫条件合格证》的，按照《中华人民共和国动物防疫法》第七十七条规定予以处罚。违反本办法第三十一条第二款规定，未经审查擅自变更布局、设施设备和制度的，由动物卫生监督机构给予警告。对不符合动物防疫条件的，由动物卫生监督机构责令改正；拒不改正或者整改后仍不合格的，由发证机关收回并注销《动物防疫条件合格证》。</w:t>
            </w:r>
          </w:p>
        </w:tc>
      </w:tr>
      <w:tr w14:paraId="2435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EE5EC76">
            <w:pPr>
              <w:spacing w:line="300" w:lineRule="exact"/>
              <w:jc w:val="center"/>
              <w:rPr>
                <w:rFonts w:ascii="宋体" w:cs="宋体"/>
                <w:szCs w:val="21"/>
              </w:rPr>
            </w:pPr>
            <w:r>
              <w:rPr>
                <w:rFonts w:hint="eastAsia" w:ascii="宋体" w:hAnsi="宋体" w:cs="宋体"/>
                <w:szCs w:val="21"/>
              </w:rPr>
              <w:t>责任主体</w:t>
            </w:r>
          </w:p>
        </w:tc>
        <w:tc>
          <w:tcPr>
            <w:tcW w:w="7909" w:type="dxa"/>
            <w:vAlign w:val="center"/>
          </w:tcPr>
          <w:p w14:paraId="3BFE03B0">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875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5925AED">
            <w:pPr>
              <w:spacing w:line="300" w:lineRule="exact"/>
              <w:jc w:val="center"/>
              <w:rPr>
                <w:rFonts w:ascii="宋体" w:cs="宋体"/>
                <w:szCs w:val="21"/>
              </w:rPr>
            </w:pPr>
            <w:r>
              <w:rPr>
                <w:rFonts w:hint="eastAsia" w:ascii="宋体" w:hAnsi="宋体" w:cs="宋体"/>
                <w:szCs w:val="21"/>
              </w:rPr>
              <w:t>责任事项</w:t>
            </w:r>
          </w:p>
        </w:tc>
        <w:tc>
          <w:tcPr>
            <w:tcW w:w="7909" w:type="dxa"/>
            <w:vAlign w:val="center"/>
          </w:tcPr>
          <w:p w14:paraId="23F4C682">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立案责任：发现重大复杂的涉嫌变更场所地址或者经营范围，未按规定重新申请《动物防疫条件合格证》；未经审查擅自变更布局、设施设备和制度的行为予以审查，决定是否立案。</w:t>
            </w:r>
          </w:p>
          <w:p w14:paraId="3B19030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BDF2905">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C13BEB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38BD1B7">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EEDC389">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5DBD7E3">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BEC50DF">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4CA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0385803">
            <w:pPr>
              <w:spacing w:line="300" w:lineRule="exact"/>
              <w:jc w:val="center"/>
              <w:rPr>
                <w:rFonts w:ascii="宋体" w:cs="宋体"/>
                <w:szCs w:val="21"/>
              </w:rPr>
            </w:pPr>
            <w:r>
              <w:rPr>
                <w:rFonts w:hint="eastAsia" w:ascii="宋体" w:hAnsi="宋体" w:cs="宋体"/>
                <w:szCs w:val="21"/>
              </w:rPr>
              <w:t>责任事项依据</w:t>
            </w:r>
          </w:p>
        </w:tc>
        <w:tc>
          <w:tcPr>
            <w:tcW w:w="7909" w:type="dxa"/>
          </w:tcPr>
          <w:p w14:paraId="37A10AF8">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3B260BB3">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194D9A26">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DDEF5F2">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1AA0D010">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0EA07B9F">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5E91CBF2">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1EDF82B6">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78ECCAC9">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3B5A76A1">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358E36D7">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592687E">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6DFF6A82">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03B77DB1">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18F6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847E132">
            <w:pPr>
              <w:spacing w:line="300" w:lineRule="exact"/>
              <w:jc w:val="center"/>
              <w:rPr>
                <w:rFonts w:ascii="宋体" w:cs="宋体"/>
                <w:szCs w:val="21"/>
              </w:rPr>
            </w:pPr>
            <w:r>
              <w:rPr>
                <w:rFonts w:hint="eastAsia" w:ascii="宋体" w:hAnsi="宋体" w:cs="宋体"/>
                <w:szCs w:val="21"/>
              </w:rPr>
              <w:t>追责情形</w:t>
            </w:r>
          </w:p>
        </w:tc>
        <w:tc>
          <w:tcPr>
            <w:tcW w:w="7909" w:type="dxa"/>
            <w:vAlign w:val="center"/>
          </w:tcPr>
          <w:p w14:paraId="53CBD16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动物防疫条件审查办法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0A1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145A0697">
            <w:pPr>
              <w:spacing w:line="300" w:lineRule="exact"/>
              <w:jc w:val="center"/>
              <w:rPr>
                <w:rFonts w:ascii="宋体" w:cs="宋体"/>
                <w:szCs w:val="21"/>
              </w:rPr>
            </w:pPr>
            <w:r>
              <w:rPr>
                <w:rFonts w:hint="eastAsia" w:ascii="宋体" w:hAnsi="宋体" w:cs="宋体"/>
                <w:szCs w:val="21"/>
              </w:rPr>
              <w:t>监督电话</w:t>
            </w:r>
          </w:p>
        </w:tc>
        <w:tc>
          <w:tcPr>
            <w:tcW w:w="7909" w:type="dxa"/>
            <w:vAlign w:val="center"/>
          </w:tcPr>
          <w:p w14:paraId="12E282FA">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36B6A249">
      <w:pPr>
        <w:spacing w:line="300" w:lineRule="exact"/>
        <w:rPr>
          <w:rFonts w:ascii="宋体" w:cs="宋体"/>
          <w:szCs w:val="21"/>
        </w:rPr>
      </w:pPr>
    </w:p>
    <w:p w14:paraId="2930AD06">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09"/>
      </w:tblGrid>
      <w:tr w14:paraId="7EE1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F25FF66">
            <w:pPr>
              <w:spacing w:line="300" w:lineRule="exact"/>
              <w:jc w:val="center"/>
              <w:rPr>
                <w:rFonts w:ascii="宋体" w:cs="宋体"/>
                <w:szCs w:val="21"/>
              </w:rPr>
            </w:pPr>
            <w:r>
              <w:rPr>
                <w:rFonts w:hint="eastAsia" w:ascii="宋体" w:hAnsi="宋体" w:cs="宋体"/>
                <w:szCs w:val="21"/>
              </w:rPr>
              <w:t>序号</w:t>
            </w:r>
          </w:p>
        </w:tc>
        <w:tc>
          <w:tcPr>
            <w:tcW w:w="7909" w:type="dxa"/>
            <w:vAlign w:val="center"/>
          </w:tcPr>
          <w:p w14:paraId="39025731">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4</w:t>
            </w:r>
            <w:r>
              <w:rPr>
                <w:rFonts w:ascii="宋体" w:hAnsi="宋体" w:cs="宋体"/>
                <w:szCs w:val="21"/>
              </w:rPr>
              <w:t>5</w:t>
            </w:r>
          </w:p>
        </w:tc>
      </w:tr>
      <w:tr w14:paraId="1E22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A307CD3">
            <w:pPr>
              <w:spacing w:line="300" w:lineRule="exact"/>
              <w:jc w:val="center"/>
              <w:rPr>
                <w:rFonts w:ascii="宋体" w:cs="宋体"/>
                <w:szCs w:val="21"/>
              </w:rPr>
            </w:pPr>
            <w:r>
              <w:rPr>
                <w:rFonts w:hint="eastAsia" w:ascii="宋体" w:hAnsi="宋体" w:cs="宋体"/>
                <w:szCs w:val="21"/>
              </w:rPr>
              <w:t>权力类型</w:t>
            </w:r>
          </w:p>
        </w:tc>
        <w:tc>
          <w:tcPr>
            <w:tcW w:w="7909" w:type="dxa"/>
            <w:vAlign w:val="center"/>
          </w:tcPr>
          <w:p w14:paraId="3C92688B">
            <w:pPr>
              <w:spacing w:line="300" w:lineRule="exact"/>
              <w:jc w:val="center"/>
              <w:rPr>
                <w:rFonts w:ascii="宋体" w:cs="宋体"/>
                <w:szCs w:val="21"/>
              </w:rPr>
            </w:pPr>
            <w:r>
              <w:rPr>
                <w:rFonts w:hint="eastAsia" w:ascii="宋体" w:hAnsi="宋体" w:cs="宋体"/>
                <w:szCs w:val="21"/>
              </w:rPr>
              <w:t>行政处罚</w:t>
            </w:r>
          </w:p>
        </w:tc>
      </w:tr>
      <w:tr w14:paraId="2C3B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EB78C52">
            <w:pPr>
              <w:spacing w:line="300" w:lineRule="exact"/>
              <w:jc w:val="center"/>
              <w:rPr>
                <w:rFonts w:ascii="宋体" w:cs="宋体"/>
                <w:szCs w:val="21"/>
              </w:rPr>
            </w:pPr>
            <w:r>
              <w:rPr>
                <w:rFonts w:hint="eastAsia" w:ascii="宋体" w:hAnsi="宋体" w:cs="宋体"/>
                <w:szCs w:val="21"/>
              </w:rPr>
              <w:t>权力项目名称</w:t>
            </w:r>
          </w:p>
        </w:tc>
        <w:tc>
          <w:tcPr>
            <w:tcW w:w="7909" w:type="dxa"/>
            <w:vAlign w:val="center"/>
          </w:tcPr>
          <w:p w14:paraId="08C17A2E">
            <w:pPr>
              <w:spacing w:line="300" w:lineRule="exact"/>
              <w:jc w:val="center"/>
              <w:rPr>
                <w:rFonts w:ascii="宋体" w:cs="宋体"/>
                <w:szCs w:val="21"/>
              </w:rPr>
            </w:pPr>
            <w:r>
              <w:rPr>
                <w:rFonts w:hint="eastAsia" w:ascii="宋体" w:hAnsi="宋体" w:cs="宋体"/>
                <w:szCs w:val="21"/>
              </w:rPr>
              <w:t>对经营动物和动物产品的集贸市场不符合动物防疫条件的处罚</w:t>
            </w:r>
          </w:p>
        </w:tc>
      </w:tr>
      <w:tr w14:paraId="7906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6EE1481">
            <w:pPr>
              <w:spacing w:line="300" w:lineRule="exact"/>
              <w:jc w:val="center"/>
              <w:rPr>
                <w:rFonts w:ascii="宋体" w:cs="宋体"/>
                <w:szCs w:val="21"/>
              </w:rPr>
            </w:pPr>
            <w:r>
              <w:rPr>
                <w:rFonts w:hint="eastAsia" w:ascii="宋体" w:hAnsi="宋体" w:cs="宋体"/>
                <w:szCs w:val="21"/>
              </w:rPr>
              <w:t>实施依据</w:t>
            </w:r>
          </w:p>
        </w:tc>
        <w:tc>
          <w:tcPr>
            <w:tcW w:w="7909" w:type="dxa"/>
          </w:tcPr>
          <w:p w14:paraId="748F682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《中华人民共和国动物防疫条件审查办法》第二十四条：专门经营动物的集贸市场应当符合下列条件：（一）距离文化教育科研等人口集中区域、生活饮用水源地、动物饲养场和养殖小区、动物屠宰加工场所</w:t>
            </w:r>
            <w:r>
              <w:rPr>
                <w:rFonts w:ascii="宋体" w:hAnsi="宋体" w:cs="宋体"/>
                <w:szCs w:val="21"/>
              </w:rPr>
              <w:t>500</w:t>
            </w:r>
            <w:r>
              <w:rPr>
                <w:rFonts w:hint="eastAsia" w:ascii="宋体" w:hAnsi="宋体" w:cs="宋体"/>
                <w:szCs w:val="21"/>
              </w:rPr>
              <w:t>米以上，距离种畜禽场、动物隔离场所、无害化处理场所</w:t>
            </w:r>
            <w:r>
              <w:rPr>
                <w:rFonts w:ascii="宋体" w:hAnsi="宋体" w:cs="宋体"/>
                <w:szCs w:val="21"/>
              </w:rPr>
              <w:t>3000</w:t>
            </w:r>
            <w:r>
              <w:rPr>
                <w:rFonts w:hint="eastAsia" w:ascii="宋体" w:hAnsi="宋体" w:cs="宋体"/>
                <w:szCs w:val="21"/>
              </w:rPr>
              <w:t>米以上，距离动物诊疗场所</w:t>
            </w:r>
            <w:r>
              <w:rPr>
                <w:rFonts w:ascii="宋体" w:hAnsi="宋体" w:cs="宋体"/>
                <w:szCs w:val="21"/>
              </w:rPr>
              <w:t>200</w:t>
            </w:r>
            <w:r>
              <w:rPr>
                <w:rFonts w:hint="eastAsia" w:ascii="宋体" w:hAnsi="宋体" w:cs="宋体"/>
                <w:szCs w:val="21"/>
              </w:rPr>
              <w:t>米以上；（二）市场周围有围墙，场区出入口处设置与门同宽，长</w:t>
            </w:r>
            <w:r>
              <w:rPr>
                <w:rFonts w:ascii="宋体" w:hAnsi="宋体" w:cs="宋体"/>
                <w:szCs w:val="21"/>
              </w:rPr>
              <w:t>4</w:t>
            </w:r>
            <w:r>
              <w:rPr>
                <w:rFonts w:hint="eastAsia" w:ascii="宋体" w:hAnsi="宋体" w:cs="宋体"/>
                <w:szCs w:val="21"/>
              </w:rPr>
              <w:t>米、深</w:t>
            </w:r>
            <w:r>
              <w:rPr>
                <w:rFonts w:ascii="宋体" w:hAnsi="宋体" w:cs="宋体"/>
                <w:szCs w:val="21"/>
              </w:rPr>
              <w:t>0.3</w:t>
            </w:r>
            <w:r>
              <w:rPr>
                <w:rFonts w:hint="eastAsia" w:ascii="宋体" w:hAnsi="宋体" w:cs="宋体"/>
                <w:szCs w:val="21"/>
              </w:rPr>
              <w:t>米以上的消毒池；（三）场内设管理区、交易区、废弃物处理区，各区相对独立；（四）交易区内不同种类动物交易场所相对独立；（五）有清洗、消毒和污水污物处理设施设备；（六）有定期休市和消毒制度。（七）有专门的兽医工作室。</w:t>
            </w:r>
          </w:p>
          <w:p w14:paraId="6D82B895">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《中华人民共和国动物防疫条件审查办法》第二十五条：兼营动物和动物产品的集贸市场应当符合下列动物防疫条件：（一）距离动物饲养场和养殖小区</w:t>
            </w:r>
            <w:r>
              <w:rPr>
                <w:rFonts w:ascii="宋体" w:hAnsi="宋体" w:cs="宋体"/>
                <w:szCs w:val="21"/>
              </w:rPr>
              <w:t>500</w:t>
            </w:r>
            <w:r>
              <w:rPr>
                <w:rFonts w:hint="eastAsia" w:ascii="宋体" w:hAnsi="宋体" w:cs="宋体"/>
                <w:szCs w:val="21"/>
              </w:rPr>
              <w:t>米以上，距离种畜禽场、动物隔离场所、无害化处理场所</w:t>
            </w:r>
            <w:r>
              <w:rPr>
                <w:rFonts w:ascii="宋体" w:hAnsi="宋体" w:cs="宋体"/>
                <w:szCs w:val="21"/>
              </w:rPr>
              <w:t>3000</w:t>
            </w:r>
            <w:r>
              <w:rPr>
                <w:rFonts w:hint="eastAsia" w:ascii="宋体" w:hAnsi="宋体" w:cs="宋体"/>
                <w:szCs w:val="21"/>
              </w:rPr>
              <w:t>米以上，距离动物诊疗场所</w:t>
            </w:r>
            <w:r>
              <w:rPr>
                <w:rFonts w:ascii="宋体" w:hAnsi="宋体" w:cs="宋体"/>
                <w:szCs w:val="21"/>
              </w:rPr>
              <w:t>200</w:t>
            </w:r>
            <w:r>
              <w:rPr>
                <w:rFonts w:hint="eastAsia" w:ascii="宋体" w:hAnsi="宋体" w:cs="宋体"/>
                <w:szCs w:val="21"/>
              </w:rPr>
              <w:t>米以上；（二）动物和动物产品交易区与市场其他区域相对隔离；（三）动物交易区与动物产品交易区相对隔离；（四）不同种类动物交易区相对隔离；（五）交易区地面、墙面（裙）和台面防水、易清洗；（六）有消毒制度。</w:t>
            </w:r>
          </w:p>
          <w:p w14:paraId="22443C41">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动物防疫条件审查办法》第三十七条：违反本办法第二十四条和第二十五条规定，经营动物和动物产品的集贸市场不符合动物防疫条件的，由动物卫生监督机构责令改正；拒不改正的，由动物卫生监督机构处五千元以上两万元以下的罚款，并通报同级工商行政管理部门依法处理。</w:t>
            </w:r>
          </w:p>
        </w:tc>
      </w:tr>
      <w:tr w14:paraId="233A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BDBB9AF">
            <w:pPr>
              <w:spacing w:line="300" w:lineRule="exact"/>
              <w:jc w:val="center"/>
              <w:rPr>
                <w:rFonts w:ascii="宋体" w:cs="宋体"/>
                <w:szCs w:val="21"/>
              </w:rPr>
            </w:pPr>
            <w:r>
              <w:rPr>
                <w:rFonts w:hint="eastAsia" w:ascii="宋体" w:hAnsi="宋体" w:cs="宋体"/>
                <w:szCs w:val="21"/>
              </w:rPr>
              <w:t>责任主体</w:t>
            </w:r>
          </w:p>
        </w:tc>
        <w:tc>
          <w:tcPr>
            <w:tcW w:w="7909" w:type="dxa"/>
            <w:vAlign w:val="center"/>
          </w:tcPr>
          <w:p w14:paraId="40963BEF">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F55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D279865">
            <w:pPr>
              <w:spacing w:line="300" w:lineRule="exact"/>
              <w:jc w:val="center"/>
              <w:rPr>
                <w:rFonts w:ascii="宋体" w:cs="宋体"/>
                <w:szCs w:val="21"/>
              </w:rPr>
            </w:pPr>
            <w:r>
              <w:rPr>
                <w:rFonts w:hint="eastAsia" w:ascii="宋体" w:hAnsi="宋体" w:cs="宋体"/>
                <w:szCs w:val="21"/>
              </w:rPr>
              <w:t>责任事项</w:t>
            </w:r>
          </w:p>
        </w:tc>
        <w:tc>
          <w:tcPr>
            <w:tcW w:w="7909" w:type="dxa"/>
            <w:vAlign w:val="center"/>
          </w:tcPr>
          <w:p w14:paraId="4562B2C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立案责任：发现重大复杂的涉嫌经营动物和动物产品的集贸市场不符合动物防疫条件的行为予以审查，决定是否立案。</w:t>
            </w:r>
          </w:p>
          <w:p w14:paraId="6D86103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95CE6A5">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10AD081">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A9AC816">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70AE5C9">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F3A6691">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A3CFAB8">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3EF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3E6E749">
            <w:pPr>
              <w:spacing w:line="300" w:lineRule="exact"/>
              <w:jc w:val="center"/>
              <w:rPr>
                <w:rFonts w:ascii="宋体" w:cs="宋体"/>
                <w:szCs w:val="21"/>
              </w:rPr>
            </w:pPr>
            <w:r>
              <w:rPr>
                <w:rFonts w:hint="eastAsia" w:ascii="宋体" w:hAnsi="宋体" w:cs="宋体"/>
                <w:szCs w:val="21"/>
              </w:rPr>
              <w:t>责任事项依据</w:t>
            </w:r>
          </w:p>
        </w:tc>
        <w:tc>
          <w:tcPr>
            <w:tcW w:w="7909" w:type="dxa"/>
          </w:tcPr>
          <w:p w14:paraId="5DD8F2C9">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263A67C4">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0204A98D">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0138BED1">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71E58BE2">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12027B21">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549BD1D9">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13F697E4">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6CB69D5F">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3EB3D4AA">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6D181BCE">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8596803">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0C2424A8">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4EF9230D">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34A2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E02F174">
            <w:pPr>
              <w:spacing w:line="300" w:lineRule="exact"/>
              <w:jc w:val="center"/>
              <w:rPr>
                <w:rFonts w:ascii="宋体" w:cs="宋体"/>
                <w:szCs w:val="21"/>
              </w:rPr>
            </w:pPr>
            <w:r>
              <w:rPr>
                <w:rFonts w:hint="eastAsia" w:ascii="宋体" w:hAnsi="宋体" w:cs="宋体"/>
                <w:szCs w:val="21"/>
              </w:rPr>
              <w:t>追责情形</w:t>
            </w:r>
          </w:p>
        </w:tc>
        <w:tc>
          <w:tcPr>
            <w:tcW w:w="7909" w:type="dxa"/>
            <w:vAlign w:val="center"/>
          </w:tcPr>
          <w:p w14:paraId="7388918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动物防疫条件审查办法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53B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E12C09F">
            <w:pPr>
              <w:spacing w:line="300" w:lineRule="exact"/>
              <w:jc w:val="center"/>
              <w:rPr>
                <w:rFonts w:ascii="宋体" w:cs="宋体"/>
                <w:szCs w:val="21"/>
              </w:rPr>
            </w:pPr>
            <w:r>
              <w:rPr>
                <w:rFonts w:hint="eastAsia" w:ascii="宋体" w:hAnsi="宋体" w:cs="宋体"/>
                <w:szCs w:val="21"/>
              </w:rPr>
              <w:t>监督电话</w:t>
            </w:r>
          </w:p>
        </w:tc>
        <w:tc>
          <w:tcPr>
            <w:tcW w:w="7909" w:type="dxa"/>
            <w:vAlign w:val="center"/>
          </w:tcPr>
          <w:p w14:paraId="3C869DD7">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7BF07466">
      <w:pPr>
        <w:spacing w:line="300" w:lineRule="exact"/>
        <w:rPr>
          <w:rFonts w:ascii="宋体" w:cs="宋体"/>
          <w:szCs w:val="21"/>
        </w:rPr>
      </w:pPr>
    </w:p>
    <w:p w14:paraId="28A75FDC">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895"/>
      </w:tblGrid>
      <w:tr w14:paraId="5802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5943EBC">
            <w:pPr>
              <w:spacing w:line="300" w:lineRule="exact"/>
              <w:jc w:val="center"/>
              <w:rPr>
                <w:rFonts w:ascii="宋体" w:cs="宋体"/>
                <w:szCs w:val="21"/>
              </w:rPr>
            </w:pPr>
            <w:r>
              <w:rPr>
                <w:rFonts w:hint="eastAsia" w:ascii="宋体" w:hAnsi="宋体" w:cs="宋体"/>
                <w:szCs w:val="21"/>
              </w:rPr>
              <w:t>序号</w:t>
            </w:r>
          </w:p>
        </w:tc>
        <w:tc>
          <w:tcPr>
            <w:tcW w:w="7895" w:type="dxa"/>
            <w:vAlign w:val="center"/>
          </w:tcPr>
          <w:p w14:paraId="1033F479">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4</w:t>
            </w:r>
            <w:r>
              <w:rPr>
                <w:rFonts w:ascii="宋体" w:hAnsi="宋体" w:cs="宋体"/>
                <w:szCs w:val="21"/>
              </w:rPr>
              <w:t>6</w:t>
            </w:r>
          </w:p>
        </w:tc>
      </w:tr>
      <w:tr w14:paraId="0459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7BDC4237">
            <w:pPr>
              <w:spacing w:line="300" w:lineRule="exact"/>
              <w:jc w:val="center"/>
              <w:rPr>
                <w:rFonts w:ascii="宋体" w:cs="宋体"/>
                <w:szCs w:val="21"/>
              </w:rPr>
            </w:pPr>
            <w:r>
              <w:rPr>
                <w:rFonts w:hint="eastAsia" w:ascii="宋体" w:hAnsi="宋体" w:cs="宋体"/>
                <w:szCs w:val="21"/>
              </w:rPr>
              <w:t>权力类型</w:t>
            </w:r>
          </w:p>
        </w:tc>
        <w:tc>
          <w:tcPr>
            <w:tcW w:w="7895" w:type="dxa"/>
            <w:vAlign w:val="center"/>
          </w:tcPr>
          <w:p w14:paraId="755C9E4C">
            <w:pPr>
              <w:spacing w:line="300" w:lineRule="exact"/>
              <w:jc w:val="center"/>
              <w:rPr>
                <w:rFonts w:ascii="宋体" w:cs="宋体"/>
                <w:szCs w:val="21"/>
              </w:rPr>
            </w:pPr>
            <w:r>
              <w:rPr>
                <w:rFonts w:hint="eastAsia" w:ascii="宋体" w:hAnsi="宋体" w:cs="宋体"/>
                <w:szCs w:val="21"/>
              </w:rPr>
              <w:t>行政处罚</w:t>
            </w:r>
          </w:p>
        </w:tc>
      </w:tr>
      <w:tr w14:paraId="528C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BBCEE35">
            <w:pPr>
              <w:spacing w:line="300" w:lineRule="exact"/>
              <w:jc w:val="center"/>
              <w:rPr>
                <w:rFonts w:ascii="宋体" w:cs="宋体"/>
                <w:szCs w:val="21"/>
              </w:rPr>
            </w:pPr>
            <w:r>
              <w:rPr>
                <w:rFonts w:hint="eastAsia" w:ascii="宋体" w:hAnsi="宋体" w:cs="宋体"/>
                <w:szCs w:val="21"/>
              </w:rPr>
              <w:t>权力项目名称</w:t>
            </w:r>
          </w:p>
        </w:tc>
        <w:tc>
          <w:tcPr>
            <w:tcW w:w="7895" w:type="dxa"/>
            <w:vAlign w:val="center"/>
          </w:tcPr>
          <w:p w14:paraId="7FE2BFA2">
            <w:pPr>
              <w:spacing w:line="300" w:lineRule="exact"/>
              <w:ind w:firstLine="420" w:firstLineChars="200"/>
              <w:rPr>
                <w:rFonts w:ascii="宋体" w:cs="宋体"/>
                <w:szCs w:val="21"/>
              </w:rPr>
            </w:pPr>
            <w:r>
              <w:rPr>
                <w:rFonts w:hint="eastAsia" w:ascii="宋体" w:hAnsi="宋体" w:cs="宋体"/>
                <w:szCs w:val="21"/>
              </w:rPr>
              <w:t>对转让、伪造或者变造《动物防疫条件合格证》；使用转让、伪造或者变造《动物防疫条件合格证》的处罚</w:t>
            </w:r>
          </w:p>
        </w:tc>
      </w:tr>
      <w:tr w14:paraId="611B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6DAA0B02">
            <w:pPr>
              <w:spacing w:line="300" w:lineRule="exact"/>
              <w:jc w:val="center"/>
              <w:rPr>
                <w:rFonts w:ascii="宋体" w:cs="宋体"/>
                <w:szCs w:val="21"/>
              </w:rPr>
            </w:pPr>
            <w:r>
              <w:rPr>
                <w:rFonts w:hint="eastAsia" w:ascii="宋体" w:hAnsi="宋体" w:cs="宋体"/>
                <w:szCs w:val="21"/>
              </w:rPr>
              <w:t>实施依据</w:t>
            </w:r>
          </w:p>
        </w:tc>
        <w:tc>
          <w:tcPr>
            <w:tcW w:w="7895" w:type="dxa"/>
          </w:tcPr>
          <w:p w14:paraId="2825068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《中华人民共和国动物防疫条件审查办法》第三十四条：禁止转让、伪造或者变造《动物防疫条件合格证》。</w:t>
            </w:r>
          </w:p>
          <w:p w14:paraId="779E972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动物防疫条件审查办法》第三十八条：违反本办法第三十四条规定，转让、伪造或者变造《动物防疫条件合格证》的，由动物卫生监督机构收缴《动物防疫条件合格证》，处两千元以上一万元以下的罚款。使用转让、伪造或者变造《动物防疫条件合格证》的，由动物卫生监督机构按照《中华人民共和国动物防疫法》第七十七条规定予以处罚。</w:t>
            </w:r>
          </w:p>
        </w:tc>
      </w:tr>
      <w:tr w14:paraId="5540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14A69EC8">
            <w:pPr>
              <w:spacing w:line="300" w:lineRule="exact"/>
              <w:jc w:val="center"/>
              <w:rPr>
                <w:rFonts w:ascii="宋体" w:cs="宋体"/>
                <w:szCs w:val="21"/>
              </w:rPr>
            </w:pPr>
            <w:r>
              <w:rPr>
                <w:rFonts w:hint="eastAsia" w:ascii="宋体" w:hAnsi="宋体" w:cs="宋体"/>
                <w:szCs w:val="21"/>
              </w:rPr>
              <w:t>责任主体</w:t>
            </w:r>
          </w:p>
        </w:tc>
        <w:tc>
          <w:tcPr>
            <w:tcW w:w="7895" w:type="dxa"/>
            <w:vAlign w:val="center"/>
          </w:tcPr>
          <w:p w14:paraId="573BA6E1">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3D2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4BCD9DB">
            <w:pPr>
              <w:spacing w:line="300" w:lineRule="exact"/>
              <w:jc w:val="center"/>
              <w:rPr>
                <w:rFonts w:ascii="宋体" w:cs="宋体"/>
                <w:szCs w:val="21"/>
              </w:rPr>
            </w:pPr>
            <w:r>
              <w:rPr>
                <w:rFonts w:hint="eastAsia" w:ascii="宋体" w:hAnsi="宋体" w:cs="宋体"/>
                <w:szCs w:val="21"/>
              </w:rPr>
              <w:t>责任事项</w:t>
            </w:r>
          </w:p>
        </w:tc>
        <w:tc>
          <w:tcPr>
            <w:tcW w:w="7895" w:type="dxa"/>
            <w:vAlign w:val="center"/>
          </w:tcPr>
          <w:p w14:paraId="50F2C6B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立案责任：发现重大复杂的涉嫌转让、伪造或者变造《动物防疫条件合格证》；使用转让、伪造或者变造《动物防疫条件合格证》的行为予以审查，决定是否立案。</w:t>
            </w:r>
          </w:p>
          <w:p w14:paraId="278D0A6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52BD09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104724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B6A8C2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9300CF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99DF849">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A4FC5F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C33B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783DBCF7">
            <w:pPr>
              <w:spacing w:line="300" w:lineRule="exact"/>
              <w:jc w:val="center"/>
              <w:rPr>
                <w:rFonts w:ascii="宋体" w:cs="宋体"/>
                <w:szCs w:val="21"/>
              </w:rPr>
            </w:pPr>
            <w:r>
              <w:rPr>
                <w:rFonts w:hint="eastAsia" w:ascii="宋体" w:hAnsi="宋体" w:cs="宋体"/>
                <w:szCs w:val="21"/>
              </w:rPr>
              <w:t>责任事项依据</w:t>
            </w:r>
          </w:p>
        </w:tc>
        <w:tc>
          <w:tcPr>
            <w:tcW w:w="7895" w:type="dxa"/>
          </w:tcPr>
          <w:p w14:paraId="16932071">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04EA1D12">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720451D9">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7806BF9B">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0B3175A5">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2BCB0557">
            <w:pPr>
              <w:spacing w:line="300" w:lineRule="exact"/>
              <w:ind w:firstLine="420" w:firstLineChars="200"/>
              <w:rPr>
                <w:rFonts w:ascii="宋体" w:cs="宋体"/>
                <w:szCs w:val="21"/>
              </w:rPr>
            </w:pPr>
            <w:r>
              <w:rPr>
                <w:rFonts w:ascii="宋体" w:hAnsi="宋体" w:cs="宋体"/>
                <w:szCs w:val="21"/>
              </w:rPr>
              <w:t>1-6.</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2583146D">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191A34C4">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1723D6E2">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2A508537">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378E5EDF">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58182CF0">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44D533B">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22454FD3">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63309E38">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4208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6ED0C34D">
            <w:pPr>
              <w:spacing w:line="300" w:lineRule="exact"/>
              <w:jc w:val="center"/>
              <w:rPr>
                <w:rFonts w:ascii="宋体" w:cs="宋体"/>
                <w:szCs w:val="21"/>
              </w:rPr>
            </w:pPr>
            <w:r>
              <w:rPr>
                <w:rFonts w:hint="eastAsia" w:ascii="宋体" w:hAnsi="宋体" w:cs="宋体"/>
                <w:szCs w:val="21"/>
              </w:rPr>
              <w:t>追责情形</w:t>
            </w:r>
          </w:p>
        </w:tc>
        <w:tc>
          <w:tcPr>
            <w:tcW w:w="7895" w:type="dxa"/>
            <w:vAlign w:val="center"/>
          </w:tcPr>
          <w:p w14:paraId="1CBC627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中华人民共和国动物防疫法</w:t>
            </w:r>
            <w:r>
              <w:rPr>
                <w:rFonts w:hint="eastAsia" w:ascii="宋体" w:hAnsi="宋体" w:cs="宋体"/>
                <w:color w:val="000000"/>
                <w:szCs w:val="21"/>
                <w:lang w:eastAsia="zh-CN"/>
              </w:rPr>
              <w:t>》《</w:t>
            </w:r>
            <w:r>
              <w:rPr>
                <w:rFonts w:hint="eastAsia" w:ascii="宋体" w:hAnsi="宋体" w:cs="宋体"/>
                <w:color w:val="000000"/>
                <w:szCs w:val="21"/>
              </w:rPr>
              <w:t>动物防疫条件审查办法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08E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5" w:type="dxa"/>
            <w:vAlign w:val="center"/>
          </w:tcPr>
          <w:p w14:paraId="461858CA">
            <w:pPr>
              <w:spacing w:line="300" w:lineRule="exact"/>
              <w:jc w:val="center"/>
              <w:rPr>
                <w:rFonts w:ascii="宋体" w:cs="宋体"/>
                <w:szCs w:val="21"/>
              </w:rPr>
            </w:pPr>
            <w:r>
              <w:rPr>
                <w:rFonts w:hint="eastAsia" w:ascii="宋体" w:hAnsi="宋体" w:cs="宋体"/>
                <w:szCs w:val="21"/>
              </w:rPr>
              <w:t>监督电话</w:t>
            </w:r>
          </w:p>
        </w:tc>
        <w:tc>
          <w:tcPr>
            <w:tcW w:w="7895" w:type="dxa"/>
            <w:vAlign w:val="center"/>
          </w:tcPr>
          <w:p w14:paraId="6BC1732E">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DECB88F">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909"/>
      </w:tblGrid>
      <w:tr w14:paraId="29F3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151" w:type="dxa"/>
            <w:vAlign w:val="center"/>
          </w:tcPr>
          <w:p w14:paraId="2A70BB2E">
            <w:pPr>
              <w:spacing w:line="300" w:lineRule="exact"/>
              <w:jc w:val="center"/>
              <w:rPr>
                <w:rFonts w:ascii="宋体" w:cs="宋体"/>
                <w:szCs w:val="21"/>
              </w:rPr>
            </w:pPr>
            <w:r>
              <w:rPr>
                <w:rFonts w:hint="eastAsia" w:ascii="宋体" w:hAnsi="宋体" w:cs="宋体"/>
                <w:szCs w:val="21"/>
              </w:rPr>
              <w:t>序号</w:t>
            </w:r>
          </w:p>
        </w:tc>
        <w:tc>
          <w:tcPr>
            <w:tcW w:w="7909" w:type="dxa"/>
            <w:vAlign w:val="center"/>
          </w:tcPr>
          <w:p w14:paraId="7284AC12">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4</w:t>
            </w:r>
            <w:r>
              <w:rPr>
                <w:rFonts w:ascii="宋体" w:hAnsi="宋体" w:cs="宋体"/>
                <w:szCs w:val="21"/>
              </w:rPr>
              <w:t>7</w:t>
            </w:r>
          </w:p>
        </w:tc>
      </w:tr>
      <w:tr w14:paraId="2422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44C371AF">
            <w:pPr>
              <w:spacing w:line="300" w:lineRule="exact"/>
              <w:jc w:val="center"/>
              <w:rPr>
                <w:rFonts w:ascii="宋体" w:cs="宋体"/>
                <w:szCs w:val="21"/>
              </w:rPr>
            </w:pPr>
            <w:r>
              <w:rPr>
                <w:rFonts w:hint="eastAsia" w:ascii="宋体" w:hAnsi="宋体" w:cs="宋体"/>
                <w:szCs w:val="21"/>
              </w:rPr>
              <w:t>权力类型</w:t>
            </w:r>
          </w:p>
        </w:tc>
        <w:tc>
          <w:tcPr>
            <w:tcW w:w="7909" w:type="dxa"/>
            <w:vAlign w:val="center"/>
          </w:tcPr>
          <w:p w14:paraId="582AEF2D">
            <w:pPr>
              <w:spacing w:line="300" w:lineRule="exact"/>
              <w:jc w:val="center"/>
              <w:rPr>
                <w:rFonts w:ascii="宋体" w:cs="宋体"/>
                <w:szCs w:val="21"/>
              </w:rPr>
            </w:pPr>
            <w:r>
              <w:rPr>
                <w:rFonts w:hint="eastAsia" w:ascii="宋体" w:hAnsi="宋体" w:cs="宋体"/>
                <w:szCs w:val="21"/>
              </w:rPr>
              <w:t>行政处罚</w:t>
            </w:r>
          </w:p>
        </w:tc>
      </w:tr>
      <w:tr w14:paraId="4D9E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CA439DF">
            <w:pPr>
              <w:spacing w:line="300" w:lineRule="exact"/>
              <w:jc w:val="center"/>
              <w:rPr>
                <w:rFonts w:ascii="宋体" w:cs="宋体"/>
                <w:szCs w:val="21"/>
              </w:rPr>
            </w:pPr>
            <w:r>
              <w:rPr>
                <w:rFonts w:hint="eastAsia" w:ascii="宋体" w:hAnsi="宋体" w:cs="宋体"/>
                <w:szCs w:val="21"/>
              </w:rPr>
              <w:t>权力项目名称</w:t>
            </w:r>
          </w:p>
        </w:tc>
        <w:tc>
          <w:tcPr>
            <w:tcW w:w="7909" w:type="dxa"/>
            <w:vAlign w:val="center"/>
          </w:tcPr>
          <w:p w14:paraId="47FD9FF5">
            <w:pPr>
              <w:spacing w:line="300" w:lineRule="exact"/>
              <w:ind w:firstLine="420" w:firstLineChars="200"/>
              <w:rPr>
                <w:rFonts w:ascii="宋体" w:cs="宋体"/>
                <w:szCs w:val="21"/>
              </w:rPr>
            </w:pPr>
            <w:r>
              <w:rPr>
                <w:rFonts w:hint="eastAsia" w:ascii="宋体" w:hAnsi="宋体" w:cs="宋体"/>
                <w:szCs w:val="21"/>
              </w:rPr>
              <w:t>对动物诊疗机构超出动物诊疗许可证核定的活动范围从事动物诊疗活动的；变更从业地点、诊疗活动范围未重新办理动物诊疗许可证的处罚</w:t>
            </w:r>
          </w:p>
        </w:tc>
      </w:tr>
      <w:tr w14:paraId="7D39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236EBDDF">
            <w:pPr>
              <w:spacing w:line="300" w:lineRule="exact"/>
              <w:jc w:val="center"/>
              <w:rPr>
                <w:rFonts w:ascii="宋体" w:cs="宋体"/>
                <w:szCs w:val="21"/>
              </w:rPr>
            </w:pPr>
            <w:r>
              <w:rPr>
                <w:rFonts w:hint="eastAsia" w:ascii="宋体" w:hAnsi="宋体" w:cs="宋体"/>
                <w:szCs w:val="21"/>
              </w:rPr>
              <w:t>实施依据</w:t>
            </w:r>
          </w:p>
        </w:tc>
        <w:tc>
          <w:tcPr>
            <w:tcW w:w="7909" w:type="dxa"/>
          </w:tcPr>
          <w:p w14:paraId="692895A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《中华人民共和国动物防疫法》第五十二条：诊疗许可证应当载明诊疗机构名称、诊疗活动范围、从业地点和法定代表人等事项。动物诊疗许可</w:t>
            </w:r>
            <w:r>
              <w:rPr>
                <w:rFonts w:ascii="宋体" w:hAnsi="宋体" w:cs="宋体"/>
                <w:szCs w:val="21"/>
              </w:rPr>
              <w:t xml:space="preserve"> </w:t>
            </w:r>
            <w:r>
              <w:rPr>
                <w:rFonts w:hint="eastAsia" w:ascii="宋体" w:hAnsi="宋体" w:cs="宋体"/>
                <w:szCs w:val="21"/>
              </w:rPr>
              <w:t>证载明事项变更的，应当申请变更或者换发动物诊疗许可证，并依法办理工商变更登记手。</w:t>
            </w:r>
          </w:p>
          <w:p w14:paraId="2CBD149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《动物诊疗机构管理办法》第十三条：动物诊疗机构变更名称或者法定代表人（负责人）的，应当在办理工商变更登记手续后</w:t>
            </w:r>
            <w:r>
              <w:rPr>
                <w:rFonts w:ascii="宋体" w:hAnsi="宋体" w:cs="宋体"/>
                <w:szCs w:val="21"/>
              </w:rPr>
              <w:t>15</w:t>
            </w:r>
            <w:r>
              <w:rPr>
                <w:rFonts w:hint="eastAsia" w:ascii="宋体" w:hAnsi="宋体" w:cs="宋体"/>
                <w:szCs w:val="21"/>
              </w:rPr>
              <w:t>个工作日内，向原发证机关申请办理变更手续。动物诊疗机构变更从业地点、诊疗活动范围的，应当按照本办法规定重新办理动物诊疗许可手续，申请换发动物诊疗许可证，并依法办理工商变更登记手续。</w:t>
            </w:r>
          </w:p>
          <w:p w14:paraId="6980093B">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动物诊疗机构管理办法》第二十九条：违反本办法规定，动物诊疗机构有下列情形之一的，由动物卫生监督机构按照《中华人民共和国动物防疫法》第八十一条第一款的规定予以处罚；情节严重的，并报原发证机关收回、注销其动物诊疗许可证：（一）超出动物诊疗许可证核定的诊疗活动范围从事动物诊疗活动的；（二）变更从业地点、诊疗活动范围未重新办理动物诊疗许可证的。</w:t>
            </w:r>
          </w:p>
        </w:tc>
      </w:tr>
      <w:tr w14:paraId="5E5B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5DDD7F45">
            <w:pPr>
              <w:spacing w:line="300" w:lineRule="exact"/>
              <w:jc w:val="center"/>
              <w:rPr>
                <w:rFonts w:ascii="宋体" w:cs="宋体"/>
                <w:szCs w:val="21"/>
              </w:rPr>
            </w:pPr>
            <w:r>
              <w:rPr>
                <w:rFonts w:hint="eastAsia" w:ascii="宋体" w:hAnsi="宋体" w:cs="宋体"/>
                <w:szCs w:val="21"/>
              </w:rPr>
              <w:t>责任主体</w:t>
            </w:r>
          </w:p>
        </w:tc>
        <w:tc>
          <w:tcPr>
            <w:tcW w:w="7909" w:type="dxa"/>
            <w:vAlign w:val="center"/>
          </w:tcPr>
          <w:p w14:paraId="6C37F778">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A47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7D10385D">
            <w:pPr>
              <w:spacing w:line="300" w:lineRule="exact"/>
              <w:jc w:val="center"/>
              <w:rPr>
                <w:rFonts w:ascii="宋体" w:cs="宋体"/>
                <w:szCs w:val="21"/>
              </w:rPr>
            </w:pPr>
            <w:r>
              <w:rPr>
                <w:rFonts w:hint="eastAsia" w:ascii="宋体" w:hAnsi="宋体" w:cs="宋体"/>
                <w:szCs w:val="21"/>
              </w:rPr>
              <w:t>责任事项</w:t>
            </w:r>
          </w:p>
        </w:tc>
        <w:tc>
          <w:tcPr>
            <w:tcW w:w="7909" w:type="dxa"/>
            <w:vAlign w:val="center"/>
          </w:tcPr>
          <w:p w14:paraId="5A9EE44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立案责任：发现重大复杂的涉嫌动物诊疗机构超出动物诊疗许可证核定的诊疗活动范围从事动物诊疗活动的；变更从业地点、诊疗活动范围未重新办理动物诊疗许可证的行为予以审查，决定是否立案。</w:t>
            </w:r>
          </w:p>
          <w:p w14:paraId="61B9306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C7E24A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3ECD3E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4FE620D">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650F4F6">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7CE5189">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28E396D">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FCF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29F8B253">
            <w:pPr>
              <w:spacing w:line="300" w:lineRule="exact"/>
              <w:jc w:val="center"/>
              <w:rPr>
                <w:rFonts w:ascii="宋体" w:cs="宋体"/>
                <w:szCs w:val="21"/>
              </w:rPr>
            </w:pPr>
            <w:r>
              <w:rPr>
                <w:rFonts w:hint="eastAsia" w:ascii="宋体" w:hAnsi="宋体" w:cs="宋体"/>
                <w:szCs w:val="21"/>
              </w:rPr>
              <w:t>责任事项依据</w:t>
            </w:r>
          </w:p>
        </w:tc>
        <w:tc>
          <w:tcPr>
            <w:tcW w:w="7909" w:type="dxa"/>
          </w:tcPr>
          <w:p w14:paraId="61BBFC90">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752D0FA8">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6357543E">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0CB212C">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7B0DBDA9">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0F2F5C99">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7BEF5C1F">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7C043803">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26BD99AD">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7ACFEA77">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10485A1B">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D9AC565">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246F67D0">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3FBDE62C">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1ED9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F16D569">
            <w:pPr>
              <w:spacing w:line="300" w:lineRule="exact"/>
              <w:jc w:val="center"/>
              <w:rPr>
                <w:rFonts w:ascii="宋体" w:cs="宋体"/>
                <w:szCs w:val="21"/>
              </w:rPr>
            </w:pPr>
            <w:r>
              <w:rPr>
                <w:rFonts w:hint="eastAsia" w:ascii="宋体" w:hAnsi="宋体" w:cs="宋体"/>
                <w:szCs w:val="21"/>
              </w:rPr>
              <w:t>追责情形</w:t>
            </w:r>
          </w:p>
        </w:tc>
        <w:tc>
          <w:tcPr>
            <w:tcW w:w="7909" w:type="dxa"/>
            <w:vAlign w:val="center"/>
          </w:tcPr>
          <w:p w14:paraId="144092A8">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动物诊疗机构管理办法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27E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1" w:type="dxa"/>
            <w:vAlign w:val="center"/>
          </w:tcPr>
          <w:p w14:paraId="0BB97BAB">
            <w:pPr>
              <w:spacing w:line="300" w:lineRule="exact"/>
              <w:jc w:val="center"/>
              <w:rPr>
                <w:rFonts w:ascii="宋体" w:cs="宋体"/>
                <w:szCs w:val="21"/>
              </w:rPr>
            </w:pPr>
            <w:r>
              <w:rPr>
                <w:rFonts w:hint="eastAsia" w:ascii="宋体" w:hAnsi="宋体" w:cs="宋体"/>
                <w:szCs w:val="21"/>
              </w:rPr>
              <w:t>监督电话</w:t>
            </w:r>
          </w:p>
        </w:tc>
        <w:tc>
          <w:tcPr>
            <w:tcW w:w="7909" w:type="dxa"/>
            <w:vAlign w:val="center"/>
          </w:tcPr>
          <w:p w14:paraId="6EF66C02">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B6596C9">
      <w:pPr>
        <w:spacing w:line="300" w:lineRule="exact"/>
        <w:rPr>
          <w:rFonts w:ascii="宋体" w:cs="宋体"/>
          <w:szCs w:val="21"/>
        </w:rPr>
      </w:pPr>
    </w:p>
    <w:p w14:paraId="62DC25DC">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7881"/>
      </w:tblGrid>
      <w:tr w14:paraId="270D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04358B0A">
            <w:pPr>
              <w:spacing w:line="300" w:lineRule="exact"/>
              <w:jc w:val="center"/>
              <w:rPr>
                <w:rFonts w:ascii="宋体" w:cs="宋体"/>
                <w:szCs w:val="21"/>
              </w:rPr>
            </w:pPr>
            <w:r>
              <w:rPr>
                <w:rFonts w:hint="eastAsia" w:ascii="宋体" w:hAnsi="宋体" w:cs="宋体"/>
                <w:szCs w:val="21"/>
              </w:rPr>
              <w:t>序号</w:t>
            </w:r>
          </w:p>
        </w:tc>
        <w:tc>
          <w:tcPr>
            <w:tcW w:w="7881" w:type="dxa"/>
            <w:vAlign w:val="center"/>
          </w:tcPr>
          <w:p w14:paraId="0B389F0F">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4</w:t>
            </w:r>
            <w:r>
              <w:rPr>
                <w:rFonts w:ascii="宋体" w:hAnsi="宋体" w:cs="宋体"/>
                <w:szCs w:val="21"/>
              </w:rPr>
              <w:t>8</w:t>
            </w:r>
          </w:p>
        </w:tc>
      </w:tr>
      <w:tr w14:paraId="20FF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393C9503">
            <w:pPr>
              <w:spacing w:line="300" w:lineRule="exact"/>
              <w:jc w:val="center"/>
              <w:rPr>
                <w:rFonts w:ascii="宋体" w:cs="宋体"/>
                <w:szCs w:val="21"/>
              </w:rPr>
            </w:pPr>
            <w:r>
              <w:rPr>
                <w:rFonts w:hint="eastAsia" w:ascii="宋体" w:hAnsi="宋体" w:cs="宋体"/>
                <w:szCs w:val="21"/>
              </w:rPr>
              <w:t>权力类型</w:t>
            </w:r>
          </w:p>
        </w:tc>
        <w:tc>
          <w:tcPr>
            <w:tcW w:w="7881" w:type="dxa"/>
            <w:vAlign w:val="center"/>
          </w:tcPr>
          <w:p w14:paraId="56447AAD">
            <w:pPr>
              <w:spacing w:line="300" w:lineRule="exact"/>
              <w:jc w:val="center"/>
              <w:rPr>
                <w:rFonts w:ascii="宋体" w:cs="宋体"/>
                <w:szCs w:val="21"/>
              </w:rPr>
            </w:pPr>
            <w:r>
              <w:rPr>
                <w:rFonts w:hint="eastAsia" w:ascii="宋体" w:hAnsi="宋体" w:cs="宋体"/>
                <w:szCs w:val="21"/>
              </w:rPr>
              <w:t>行政处罚</w:t>
            </w:r>
          </w:p>
        </w:tc>
      </w:tr>
      <w:tr w14:paraId="54BF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398726C5">
            <w:pPr>
              <w:spacing w:line="300" w:lineRule="exact"/>
              <w:jc w:val="center"/>
              <w:rPr>
                <w:rFonts w:ascii="宋体" w:cs="宋体"/>
                <w:szCs w:val="21"/>
              </w:rPr>
            </w:pPr>
            <w:r>
              <w:rPr>
                <w:rFonts w:hint="eastAsia" w:ascii="宋体" w:hAnsi="宋体" w:cs="宋体"/>
                <w:szCs w:val="21"/>
              </w:rPr>
              <w:t>权力项目名称</w:t>
            </w:r>
          </w:p>
        </w:tc>
        <w:tc>
          <w:tcPr>
            <w:tcW w:w="7881" w:type="dxa"/>
            <w:vAlign w:val="center"/>
          </w:tcPr>
          <w:p w14:paraId="66CC9973">
            <w:pPr>
              <w:spacing w:line="300" w:lineRule="exact"/>
              <w:ind w:firstLine="420" w:firstLineChars="200"/>
              <w:rPr>
                <w:rFonts w:ascii="宋体" w:cs="宋体"/>
                <w:szCs w:val="21"/>
              </w:rPr>
            </w:pPr>
            <w:r>
              <w:rPr>
                <w:rFonts w:hint="eastAsia" w:ascii="宋体" w:hAnsi="宋体" w:cs="宋体"/>
                <w:szCs w:val="21"/>
              </w:rPr>
              <w:t>对使用伪造、变造、受让、租用、借用的动物诊疗许可证的；或者出让、出租、出借动物诊疗许可证的处罚</w:t>
            </w:r>
          </w:p>
        </w:tc>
      </w:tr>
      <w:tr w14:paraId="1D3D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53A68D0D">
            <w:pPr>
              <w:spacing w:line="300" w:lineRule="exact"/>
              <w:jc w:val="center"/>
              <w:rPr>
                <w:rFonts w:ascii="宋体" w:cs="宋体"/>
                <w:szCs w:val="21"/>
              </w:rPr>
            </w:pPr>
            <w:r>
              <w:rPr>
                <w:rFonts w:hint="eastAsia" w:ascii="宋体" w:hAnsi="宋体" w:cs="宋体"/>
                <w:szCs w:val="21"/>
              </w:rPr>
              <w:t>实施依据</w:t>
            </w:r>
          </w:p>
        </w:tc>
        <w:tc>
          <w:tcPr>
            <w:tcW w:w="7881" w:type="dxa"/>
          </w:tcPr>
          <w:p w14:paraId="2156599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《动物诊疗机构管理办法》第十四条：动物诊疗许可证不得伪造、变造、转让、出租、出借。</w:t>
            </w:r>
          </w:p>
          <w:p w14:paraId="51C59605">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动物诊疗机构管理办法》第三十条：使用伪造、变造、受让、租用、借用的动物诊疗许可证的，动物卫生监督机构应当依法收缴，并按照《中华人民共和国动物防疫法》第八十一条第一款的规定予以处罚。出让、出租、出借动物诊疗许可证的，原发证机关应当收回、注销其动物诊疗许可证。</w:t>
            </w:r>
          </w:p>
        </w:tc>
      </w:tr>
      <w:tr w14:paraId="18D0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7B086B70">
            <w:pPr>
              <w:spacing w:line="300" w:lineRule="exact"/>
              <w:jc w:val="center"/>
              <w:rPr>
                <w:rFonts w:ascii="宋体" w:cs="宋体"/>
                <w:szCs w:val="21"/>
              </w:rPr>
            </w:pPr>
            <w:r>
              <w:rPr>
                <w:rFonts w:hint="eastAsia" w:ascii="宋体" w:hAnsi="宋体" w:cs="宋体"/>
                <w:szCs w:val="21"/>
              </w:rPr>
              <w:t>责任主体</w:t>
            </w:r>
          </w:p>
        </w:tc>
        <w:tc>
          <w:tcPr>
            <w:tcW w:w="7881" w:type="dxa"/>
            <w:vAlign w:val="center"/>
          </w:tcPr>
          <w:p w14:paraId="0D9CFB92">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601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67B499EA">
            <w:pPr>
              <w:spacing w:line="300" w:lineRule="exact"/>
              <w:jc w:val="center"/>
              <w:rPr>
                <w:rFonts w:ascii="宋体" w:cs="宋体"/>
                <w:szCs w:val="21"/>
              </w:rPr>
            </w:pPr>
            <w:r>
              <w:rPr>
                <w:rFonts w:hint="eastAsia" w:ascii="宋体" w:hAnsi="宋体" w:cs="宋体"/>
                <w:szCs w:val="21"/>
              </w:rPr>
              <w:t>责任事项</w:t>
            </w:r>
          </w:p>
        </w:tc>
        <w:tc>
          <w:tcPr>
            <w:tcW w:w="7881" w:type="dxa"/>
            <w:vAlign w:val="center"/>
          </w:tcPr>
          <w:p w14:paraId="473E0E58">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立案责任：发现重大复杂的涉嫌使用伪造、变造、受让、租用、借用的动物诊疗许可证的，或者出让、出租、出借动物诊疗许可证的行为予以审查，决定是否立案。</w:t>
            </w:r>
          </w:p>
          <w:p w14:paraId="57256CCB">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18C27B3">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F9AA04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9071143">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7192F08">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39258F2">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74A8AC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439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5C4F1171">
            <w:pPr>
              <w:spacing w:line="300" w:lineRule="exact"/>
              <w:jc w:val="center"/>
              <w:rPr>
                <w:rFonts w:ascii="宋体" w:cs="宋体"/>
                <w:szCs w:val="21"/>
              </w:rPr>
            </w:pPr>
            <w:r>
              <w:rPr>
                <w:rFonts w:hint="eastAsia" w:ascii="宋体" w:hAnsi="宋体" w:cs="宋体"/>
                <w:szCs w:val="21"/>
              </w:rPr>
              <w:t>责任事项依据</w:t>
            </w:r>
          </w:p>
        </w:tc>
        <w:tc>
          <w:tcPr>
            <w:tcW w:w="7881" w:type="dxa"/>
          </w:tcPr>
          <w:p w14:paraId="007C6520">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58554E98">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29903F60">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687AF0C5">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6D93806C">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00193EC9">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4A772D76">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075BD379">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3BF07A3C">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03B1939D">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3272EA2D">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8AF58E4">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62649072">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32821336">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6C68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4B6F96AD">
            <w:pPr>
              <w:spacing w:line="300" w:lineRule="exact"/>
              <w:jc w:val="center"/>
              <w:rPr>
                <w:rFonts w:ascii="宋体" w:cs="宋体"/>
                <w:szCs w:val="21"/>
              </w:rPr>
            </w:pPr>
            <w:r>
              <w:rPr>
                <w:rFonts w:hint="eastAsia" w:ascii="宋体" w:hAnsi="宋体" w:cs="宋体"/>
                <w:szCs w:val="21"/>
              </w:rPr>
              <w:t>追责情形</w:t>
            </w:r>
          </w:p>
        </w:tc>
        <w:tc>
          <w:tcPr>
            <w:tcW w:w="7881" w:type="dxa"/>
            <w:vAlign w:val="center"/>
          </w:tcPr>
          <w:p w14:paraId="7915535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动物诊疗机构管理办法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C4C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05E4805D">
            <w:pPr>
              <w:spacing w:line="300" w:lineRule="exact"/>
              <w:jc w:val="center"/>
              <w:rPr>
                <w:rFonts w:ascii="宋体" w:cs="宋体"/>
                <w:szCs w:val="21"/>
              </w:rPr>
            </w:pPr>
            <w:r>
              <w:rPr>
                <w:rFonts w:hint="eastAsia" w:ascii="宋体" w:hAnsi="宋体" w:cs="宋体"/>
                <w:szCs w:val="21"/>
              </w:rPr>
              <w:t>监督电话</w:t>
            </w:r>
          </w:p>
        </w:tc>
        <w:tc>
          <w:tcPr>
            <w:tcW w:w="7881" w:type="dxa"/>
            <w:vAlign w:val="center"/>
          </w:tcPr>
          <w:p w14:paraId="733E9AF2">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55937B93">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7881"/>
      </w:tblGrid>
      <w:tr w14:paraId="6D79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65273A3A">
            <w:pPr>
              <w:spacing w:line="300" w:lineRule="exact"/>
              <w:jc w:val="center"/>
              <w:rPr>
                <w:rFonts w:ascii="宋体" w:cs="宋体"/>
                <w:szCs w:val="21"/>
              </w:rPr>
            </w:pPr>
            <w:r>
              <w:rPr>
                <w:rFonts w:hint="eastAsia" w:ascii="宋体" w:hAnsi="宋体" w:cs="宋体"/>
                <w:szCs w:val="21"/>
              </w:rPr>
              <w:t>序号</w:t>
            </w:r>
          </w:p>
        </w:tc>
        <w:tc>
          <w:tcPr>
            <w:tcW w:w="7881" w:type="dxa"/>
            <w:vAlign w:val="center"/>
          </w:tcPr>
          <w:p w14:paraId="6C1D1D88">
            <w:pPr>
              <w:spacing w:line="300" w:lineRule="exact"/>
              <w:jc w:val="center"/>
              <w:rPr>
                <w:rFonts w:ascii="宋体" w:cs="宋体"/>
                <w:szCs w:val="21"/>
              </w:rPr>
            </w:pPr>
            <w:r>
              <w:rPr>
                <w:rFonts w:ascii="宋体" w:hAnsi="宋体" w:cs="宋体"/>
                <w:szCs w:val="21"/>
              </w:rPr>
              <w:t>1</w:t>
            </w:r>
            <w:r>
              <w:rPr>
                <w:rFonts w:hint="eastAsia" w:ascii="宋体" w:hAnsi="宋体" w:cs="宋体"/>
                <w:szCs w:val="21"/>
                <w:lang w:val="en-US" w:eastAsia="zh-CN"/>
              </w:rPr>
              <w:t>4</w:t>
            </w:r>
            <w:r>
              <w:rPr>
                <w:rFonts w:ascii="宋体" w:hAnsi="宋体" w:cs="宋体"/>
                <w:szCs w:val="21"/>
              </w:rPr>
              <w:t>9</w:t>
            </w:r>
          </w:p>
        </w:tc>
      </w:tr>
      <w:tr w14:paraId="26E0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06B0D6DA">
            <w:pPr>
              <w:spacing w:line="300" w:lineRule="exact"/>
              <w:jc w:val="center"/>
              <w:rPr>
                <w:rFonts w:ascii="宋体" w:cs="宋体"/>
                <w:szCs w:val="21"/>
              </w:rPr>
            </w:pPr>
            <w:r>
              <w:rPr>
                <w:rFonts w:hint="eastAsia" w:ascii="宋体" w:hAnsi="宋体" w:cs="宋体"/>
                <w:szCs w:val="21"/>
              </w:rPr>
              <w:t>权力类型</w:t>
            </w:r>
          </w:p>
        </w:tc>
        <w:tc>
          <w:tcPr>
            <w:tcW w:w="7881" w:type="dxa"/>
            <w:vAlign w:val="center"/>
          </w:tcPr>
          <w:p w14:paraId="3B6AC0C7">
            <w:pPr>
              <w:spacing w:line="300" w:lineRule="exact"/>
              <w:jc w:val="center"/>
              <w:rPr>
                <w:rFonts w:ascii="宋体" w:cs="宋体"/>
                <w:szCs w:val="21"/>
              </w:rPr>
            </w:pPr>
            <w:r>
              <w:rPr>
                <w:rFonts w:hint="eastAsia" w:ascii="宋体" w:hAnsi="宋体" w:cs="宋体"/>
                <w:szCs w:val="21"/>
              </w:rPr>
              <w:t>行政处罚</w:t>
            </w:r>
          </w:p>
        </w:tc>
      </w:tr>
      <w:tr w14:paraId="351B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E29FFDB">
            <w:pPr>
              <w:spacing w:line="300" w:lineRule="exact"/>
              <w:jc w:val="center"/>
              <w:rPr>
                <w:rFonts w:ascii="宋体" w:cs="宋体"/>
                <w:szCs w:val="21"/>
              </w:rPr>
            </w:pPr>
            <w:r>
              <w:rPr>
                <w:rFonts w:hint="eastAsia" w:ascii="宋体" w:hAnsi="宋体" w:cs="宋体"/>
                <w:szCs w:val="21"/>
              </w:rPr>
              <w:t>权力项目名称</w:t>
            </w:r>
          </w:p>
        </w:tc>
        <w:tc>
          <w:tcPr>
            <w:tcW w:w="7881" w:type="dxa"/>
            <w:vAlign w:val="center"/>
          </w:tcPr>
          <w:p w14:paraId="4BA3AECD">
            <w:pPr>
              <w:spacing w:line="300" w:lineRule="exact"/>
              <w:ind w:firstLine="420" w:firstLineChars="200"/>
              <w:jc w:val="center"/>
              <w:rPr>
                <w:rFonts w:ascii="宋体" w:cs="宋体"/>
                <w:szCs w:val="21"/>
              </w:rPr>
            </w:pPr>
            <w:r>
              <w:rPr>
                <w:rFonts w:hint="eastAsia" w:ascii="宋体" w:hAnsi="宋体" w:cs="宋体"/>
                <w:szCs w:val="21"/>
              </w:rPr>
              <w:t>对动物诊疗场所不再具备规定条件而继续从事动物诊疗活动的处罚</w:t>
            </w:r>
          </w:p>
        </w:tc>
      </w:tr>
      <w:tr w14:paraId="16B8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2A0714D3">
            <w:pPr>
              <w:spacing w:line="300" w:lineRule="exact"/>
              <w:jc w:val="center"/>
              <w:rPr>
                <w:rFonts w:ascii="宋体" w:cs="宋体"/>
                <w:szCs w:val="21"/>
              </w:rPr>
            </w:pPr>
            <w:r>
              <w:rPr>
                <w:rFonts w:hint="eastAsia" w:ascii="宋体" w:hAnsi="宋体" w:cs="宋体"/>
                <w:szCs w:val="21"/>
              </w:rPr>
              <w:t>实施依据</w:t>
            </w:r>
          </w:p>
        </w:tc>
        <w:tc>
          <w:tcPr>
            <w:tcW w:w="7881" w:type="dxa"/>
          </w:tcPr>
          <w:p w14:paraId="46C4879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动物诊疗机构管理办法》第五条：申请设立动物诊疗机构的，应当具备下列条件：（一）有固定的动物诊疗场所，且动物诊疗场所使用面积符合省、自治区、直辖市人民政府兽医主管部门的规定；（二）动物诊疗场所选址距离畜禽养殖场、屠宰加工场、动物交易场所不少于</w:t>
            </w:r>
            <w:r>
              <w:rPr>
                <w:rFonts w:ascii="宋体" w:hAnsi="宋体" w:cs="宋体"/>
                <w:szCs w:val="21"/>
              </w:rPr>
              <w:t>200</w:t>
            </w:r>
            <w:r>
              <w:rPr>
                <w:rFonts w:hint="eastAsia" w:ascii="宋体" w:hAnsi="宋体" w:cs="宋体"/>
                <w:szCs w:val="21"/>
              </w:rPr>
              <w:t>米；（三）动物诊疗场所设有独立的出入口，出入口不得设在居民住宅楼内或者院内，不得与同一建筑物的其他用户共用通道；（四）具有布局合理的诊疗室、手术室、药房等设施；（五）具有诊断、手术、消毒、冷藏、常规化验、污水处理等器械设备；（六）具有</w:t>
            </w:r>
            <w:r>
              <w:rPr>
                <w:rFonts w:ascii="宋体" w:hAnsi="宋体" w:cs="宋体"/>
                <w:szCs w:val="21"/>
              </w:rPr>
              <w:t>1</w:t>
            </w:r>
            <w:r>
              <w:rPr>
                <w:rFonts w:hint="eastAsia" w:ascii="宋体" w:hAnsi="宋体" w:cs="宋体"/>
                <w:szCs w:val="21"/>
              </w:rPr>
              <w:t>名以上取得执业兽医师资格证书的人员；（七）具有完善的诊疗服务、疫情报告、卫生消毒、兽药处方、药物和无害化处理等管理制度。</w:t>
            </w:r>
          </w:p>
          <w:p w14:paraId="42CA765C">
            <w:pPr>
              <w:spacing w:line="300" w:lineRule="exact"/>
              <w:ind w:firstLine="420" w:firstLineChars="200"/>
              <w:rPr>
                <w:rFonts w:hint="eastAsia" w:ascii="宋体" w:hAnsi="宋体" w:eastAsia="宋体" w:cs="宋体"/>
                <w:szCs w:val="21"/>
                <w:lang w:eastAsia="zh-CN"/>
              </w:rPr>
            </w:pPr>
            <w:r>
              <w:rPr>
                <w:rFonts w:ascii="宋体" w:hAnsi="宋体" w:cs="宋体"/>
                <w:szCs w:val="21"/>
              </w:rPr>
              <w:t>2.</w:t>
            </w:r>
            <w:r>
              <w:rPr>
                <w:rFonts w:hint="eastAsia" w:ascii="宋体" w:hAnsi="宋体" w:cs="宋体"/>
                <w:szCs w:val="21"/>
              </w:rPr>
              <w:t>《动物诊疗机构管理办法》第六条：动物诊疗机构从事动物颅腔、胸腔和腹腔手术的，除具备本办法第五条规定的条件外，还应当具备以下条件：</w:t>
            </w:r>
          </w:p>
          <w:p w14:paraId="65B78B19">
            <w:pPr>
              <w:spacing w:line="300" w:lineRule="exact"/>
              <w:ind w:firstLine="420" w:firstLineChars="200"/>
              <w:rPr>
                <w:rFonts w:ascii="宋体" w:cs="宋体"/>
                <w:szCs w:val="21"/>
              </w:rPr>
            </w:pPr>
            <w:r>
              <w:rPr>
                <w:rFonts w:hint="eastAsia" w:ascii="宋体" w:hAnsi="宋体" w:cs="宋体"/>
                <w:szCs w:val="21"/>
              </w:rPr>
              <w:t>（一）具有手术台、</w:t>
            </w:r>
            <w:r>
              <w:rPr>
                <w:rFonts w:ascii="宋体" w:hAnsi="宋体" w:cs="宋体"/>
                <w:szCs w:val="21"/>
              </w:rPr>
              <w:t>X</w:t>
            </w:r>
            <w:r>
              <w:rPr>
                <w:rFonts w:hint="eastAsia" w:ascii="宋体" w:hAnsi="宋体" w:cs="宋体"/>
                <w:szCs w:val="21"/>
              </w:rPr>
              <w:t>光机或者</w:t>
            </w:r>
            <w:r>
              <w:rPr>
                <w:rFonts w:ascii="宋体" w:hAnsi="宋体" w:cs="宋体"/>
                <w:szCs w:val="21"/>
              </w:rPr>
              <w:t>B</w:t>
            </w:r>
            <w:r>
              <w:rPr>
                <w:rFonts w:hint="eastAsia" w:ascii="宋体" w:hAnsi="宋体" w:cs="宋体"/>
                <w:szCs w:val="21"/>
              </w:rPr>
              <w:t>超等器械设备；（二）具有</w:t>
            </w:r>
            <w:r>
              <w:rPr>
                <w:rFonts w:ascii="宋体" w:hAnsi="宋体" w:cs="宋体"/>
                <w:szCs w:val="21"/>
              </w:rPr>
              <w:t>3</w:t>
            </w:r>
            <w:r>
              <w:rPr>
                <w:rFonts w:hint="eastAsia" w:ascii="宋体" w:hAnsi="宋体" w:cs="宋体"/>
                <w:szCs w:val="21"/>
              </w:rPr>
              <w:t>名以上取得执业兽医师资格证书的人员。第三十一条动物诊疗场所不再具备本办法第五条、第六条规定条件的，由动物卫生监督机构给予警告，责令限期改正；逾期仍达不到规定条件的，由原发证机关收回、注销其动物诊疗许可证。</w:t>
            </w:r>
          </w:p>
        </w:tc>
      </w:tr>
      <w:tr w14:paraId="52ED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61818FAD">
            <w:pPr>
              <w:spacing w:line="300" w:lineRule="exact"/>
              <w:jc w:val="center"/>
              <w:rPr>
                <w:rFonts w:ascii="宋体" w:cs="宋体"/>
                <w:szCs w:val="21"/>
              </w:rPr>
            </w:pPr>
            <w:r>
              <w:rPr>
                <w:rFonts w:hint="eastAsia" w:ascii="宋体" w:hAnsi="宋体" w:cs="宋体"/>
                <w:szCs w:val="21"/>
              </w:rPr>
              <w:t>责任主体</w:t>
            </w:r>
          </w:p>
        </w:tc>
        <w:tc>
          <w:tcPr>
            <w:tcW w:w="7881" w:type="dxa"/>
            <w:vAlign w:val="center"/>
          </w:tcPr>
          <w:p w14:paraId="42FE23C6">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1AEE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0906F701">
            <w:pPr>
              <w:spacing w:line="300" w:lineRule="exact"/>
              <w:jc w:val="center"/>
              <w:rPr>
                <w:rFonts w:ascii="宋体" w:cs="宋体"/>
                <w:szCs w:val="21"/>
              </w:rPr>
            </w:pPr>
            <w:r>
              <w:rPr>
                <w:rFonts w:hint="eastAsia" w:ascii="宋体" w:hAnsi="宋体" w:cs="宋体"/>
                <w:szCs w:val="21"/>
              </w:rPr>
              <w:t>责任事项</w:t>
            </w:r>
          </w:p>
        </w:tc>
        <w:tc>
          <w:tcPr>
            <w:tcW w:w="7881" w:type="dxa"/>
            <w:vAlign w:val="center"/>
          </w:tcPr>
          <w:p w14:paraId="3A93705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立案责任：发现重大复杂的涉嫌动物诊疗场所不再具备规定条件而继续从事动物诊疗活动的行为予以审查，决定是否立案。</w:t>
            </w:r>
          </w:p>
          <w:p w14:paraId="4902F64C">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01CFF9E">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790369A">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BA33B0B">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D88452A">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9C5428C">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25CAD1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678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6EDAF48">
            <w:pPr>
              <w:spacing w:line="300" w:lineRule="exact"/>
              <w:jc w:val="center"/>
              <w:rPr>
                <w:rFonts w:ascii="宋体" w:cs="宋体"/>
                <w:szCs w:val="21"/>
              </w:rPr>
            </w:pPr>
            <w:r>
              <w:rPr>
                <w:rFonts w:hint="eastAsia" w:ascii="宋体" w:hAnsi="宋体" w:cs="宋体"/>
                <w:szCs w:val="21"/>
              </w:rPr>
              <w:t>责任事项依据</w:t>
            </w:r>
          </w:p>
        </w:tc>
        <w:tc>
          <w:tcPr>
            <w:tcW w:w="7881" w:type="dxa"/>
          </w:tcPr>
          <w:p w14:paraId="45753CD8">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2A8F7312">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41264DB1">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0CD4E9BF">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2D79A7B9">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0A9513A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7F209187">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35FB665F">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40695E31">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62BE716B">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3280DB01">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34003BC">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4EC52E8A">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6B6D2A69">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1FA9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5A54BCA1">
            <w:pPr>
              <w:spacing w:line="300" w:lineRule="exact"/>
              <w:jc w:val="center"/>
              <w:rPr>
                <w:rFonts w:ascii="宋体" w:cs="宋体"/>
                <w:szCs w:val="21"/>
              </w:rPr>
            </w:pPr>
            <w:r>
              <w:rPr>
                <w:rFonts w:hint="eastAsia" w:ascii="宋体" w:hAnsi="宋体" w:cs="宋体"/>
                <w:szCs w:val="21"/>
              </w:rPr>
              <w:t>追责情形</w:t>
            </w:r>
          </w:p>
        </w:tc>
        <w:tc>
          <w:tcPr>
            <w:tcW w:w="7881" w:type="dxa"/>
            <w:vAlign w:val="center"/>
          </w:tcPr>
          <w:p w14:paraId="528D3DA1">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动物诊疗机构管理办法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0AA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4FB55003">
            <w:pPr>
              <w:spacing w:line="300" w:lineRule="exact"/>
              <w:jc w:val="center"/>
              <w:rPr>
                <w:rFonts w:ascii="宋体" w:cs="宋体"/>
                <w:szCs w:val="21"/>
              </w:rPr>
            </w:pPr>
            <w:r>
              <w:rPr>
                <w:rFonts w:hint="eastAsia" w:ascii="宋体" w:hAnsi="宋体" w:cs="宋体"/>
                <w:szCs w:val="21"/>
              </w:rPr>
              <w:t>监督电话</w:t>
            </w:r>
          </w:p>
        </w:tc>
        <w:tc>
          <w:tcPr>
            <w:tcW w:w="7881" w:type="dxa"/>
            <w:vAlign w:val="center"/>
          </w:tcPr>
          <w:p w14:paraId="62555FE9">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05DD87B7">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7868"/>
      </w:tblGrid>
      <w:tr w14:paraId="1B74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2" w:type="dxa"/>
            <w:vAlign w:val="center"/>
          </w:tcPr>
          <w:p w14:paraId="724A1295">
            <w:pPr>
              <w:spacing w:line="300" w:lineRule="exact"/>
              <w:jc w:val="center"/>
              <w:rPr>
                <w:rFonts w:ascii="宋体" w:cs="宋体"/>
                <w:szCs w:val="21"/>
              </w:rPr>
            </w:pPr>
            <w:r>
              <w:rPr>
                <w:rFonts w:hint="eastAsia" w:ascii="宋体" w:hAnsi="宋体" w:cs="宋体"/>
                <w:szCs w:val="21"/>
              </w:rPr>
              <w:t>序号</w:t>
            </w:r>
          </w:p>
        </w:tc>
        <w:tc>
          <w:tcPr>
            <w:tcW w:w="7868" w:type="dxa"/>
            <w:vAlign w:val="center"/>
          </w:tcPr>
          <w:p w14:paraId="597522F4">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50</w:t>
            </w:r>
          </w:p>
        </w:tc>
      </w:tr>
      <w:tr w14:paraId="2540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2" w:type="dxa"/>
            <w:vAlign w:val="center"/>
          </w:tcPr>
          <w:p w14:paraId="1F7EF186">
            <w:pPr>
              <w:spacing w:line="300" w:lineRule="exact"/>
              <w:jc w:val="center"/>
              <w:rPr>
                <w:rFonts w:ascii="宋体" w:cs="宋体"/>
                <w:szCs w:val="21"/>
              </w:rPr>
            </w:pPr>
            <w:r>
              <w:rPr>
                <w:rFonts w:hint="eastAsia" w:ascii="宋体" w:hAnsi="宋体" w:cs="宋体"/>
                <w:szCs w:val="21"/>
              </w:rPr>
              <w:t>权力类型</w:t>
            </w:r>
          </w:p>
        </w:tc>
        <w:tc>
          <w:tcPr>
            <w:tcW w:w="7868" w:type="dxa"/>
            <w:vAlign w:val="center"/>
          </w:tcPr>
          <w:p w14:paraId="0A200AF2">
            <w:pPr>
              <w:spacing w:line="300" w:lineRule="exact"/>
              <w:jc w:val="center"/>
              <w:rPr>
                <w:rFonts w:ascii="宋体" w:cs="宋体"/>
                <w:szCs w:val="21"/>
              </w:rPr>
            </w:pPr>
            <w:r>
              <w:rPr>
                <w:rFonts w:hint="eastAsia" w:ascii="宋体" w:hAnsi="宋体" w:cs="宋体"/>
                <w:szCs w:val="21"/>
              </w:rPr>
              <w:t>行政处罚</w:t>
            </w:r>
          </w:p>
        </w:tc>
      </w:tr>
      <w:tr w14:paraId="36CD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2" w:type="dxa"/>
            <w:vAlign w:val="center"/>
          </w:tcPr>
          <w:p w14:paraId="12027A89">
            <w:pPr>
              <w:spacing w:line="300" w:lineRule="exact"/>
              <w:jc w:val="center"/>
              <w:rPr>
                <w:rFonts w:ascii="宋体" w:cs="宋体"/>
                <w:szCs w:val="21"/>
              </w:rPr>
            </w:pPr>
            <w:r>
              <w:rPr>
                <w:rFonts w:hint="eastAsia" w:ascii="宋体" w:hAnsi="宋体" w:cs="宋体"/>
                <w:szCs w:val="21"/>
              </w:rPr>
              <w:t>权力项目名称</w:t>
            </w:r>
          </w:p>
        </w:tc>
        <w:tc>
          <w:tcPr>
            <w:tcW w:w="7868" w:type="dxa"/>
            <w:vAlign w:val="center"/>
          </w:tcPr>
          <w:p w14:paraId="5165DE00">
            <w:pPr>
              <w:spacing w:line="300" w:lineRule="exact"/>
              <w:ind w:firstLine="420" w:firstLineChars="200"/>
              <w:rPr>
                <w:rFonts w:ascii="宋体" w:cs="宋体"/>
                <w:szCs w:val="21"/>
              </w:rPr>
            </w:pPr>
            <w:r>
              <w:rPr>
                <w:rFonts w:hint="eastAsia" w:ascii="宋体" w:hAnsi="宋体" w:cs="宋体"/>
                <w:szCs w:val="21"/>
              </w:rPr>
              <w:t>对动物诊疗机构变更机构名称或者法定代表人未办理变更手续的；未在诊疗场所悬挂动物诊疗许可证或者公示从业人员基本情况的，不使用病历，或者应当开具处方未开具处方的，使用不规范的病历、处方笺的处罚</w:t>
            </w:r>
          </w:p>
        </w:tc>
      </w:tr>
      <w:tr w14:paraId="62E6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2" w:type="dxa"/>
            <w:vAlign w:val="center"/>
          </w:tcPr>
          <w:p w14:paraId="45D528FE">
            <w:pPr>
              <w:spacing w:line="300" w:lineRule="exact"/>
              <w:jc w:val="center"/>
              <w:rPr>
                <w:rFonts w:ascii="宋体" w:cs="宋体"/>
                <w:szCs w:val="21"/>
              </w:rPr>
            </w:pPr>
            <w:r>
              <w:rPr>
                <w:rFonts w:hint="eastAsia" w:ascii="宋体" w:hAnsi="宋体" w:cs="宋体"/>
                <w:szCs w:val="21"/>
              </w:rPr>
              <w:t>实施依据</w:t>
            </w:r>
          </w:p>
        </w:tc>
        <w:tc>
          <w:tcPr>
            <w:tcW w:w="7868" w:type="dxa"/>
          </w:tcPr>
          <w:p w14:paraId="383CF735">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《动物诊疗机构管理办法》第十九条：动物诊疗机构应当使用规范的病历、处方笺，病历、处方笺应当印有动物诊疗机构名称。病历档案应当保存</w:t>
            </w:r>
            <w:r>
              <w:rPr>
                <w:rFonts w:ascii="宋体" w:hAnsi="宋体" w:cs="宋体"/>
                <w:szCs w:val="21"/>
              </w:rPr>
              <w:t>3</w:t>
            </w:r>
            <w:r>
              <w:rPr>
                <w:rFonts w:hint="eastAsia" w:ascii="宋体" w:hAnsi="宋体" w:cs="宋体"/>
                <w:szCs w:val="21"/>
              </w:rPr>
              <w:t>年以上。</w:t>
            </w:r>
          </w:p>
          <w:p w14:paraId="7912B64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动物诊疗机构管理办法》第三十三条：违反本办法规定，动物诊疗机构有下列情形之一的，由动物卫生监督机构给予警告，责令限期改正；拒不改正或者再次出现同类违法行为的，处以一千元以下罚款。（一）变更机构名称或者法定代表人未办理变更手续的；（二）未在诊疗场所悬挂动物诊疗许可证或者公示从业人员基本情况的；（三）不使用病历，或者应当开具处方未开具处方的；（四）使用不规范的病历、处方笺的。</w:t>
            </w:r>
          </w:p>
        </w:tc>
      </w:tr>
      <w:tr w14:paraId="0492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2" w:type="dxa"/>
            <w:vAlign w:val="center"/>
          </w:tcPr>
          <w:p w14:paraId="725963AA">
            <w:pPr>
              <w:spacing w:line="300" w:lineRule="exact"/>
              <w:jc w:val="center"/>
              <w:rPr>
                <w:rFonts w:ascii="宋体" w:cs="宋体"/>
                <w:szCs w:val="21"/>
              </w:rPr>
            </w:pPr>
            <w:r>
              <w:rPr>
                <w:rFonts w:hint="eastAsia" w:ascii="宋体" w:hAnsi="宋体" w:cs="宋体"/>
                <w:szCs w:val="21"/>
              </w:rPr>
              <w:t>责任主体</w:t>
            </w:r>
          </w:p>
        </w:tc>
        <w:tc>
          <w:tcPr>
            <w:tcW w:w="7868" w:type="dxa"/>
            <w:vAlign w:val="center"/>
          </w:tcPr>
          <w:p w14:paraId="7104DEC4">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824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2" w:type="dxa"/>
            <w:vAlign w:val="center"/>
          </w:tcPr>
          <w:p w14:paraId="036A193D">
            <w:pPr>
              <w:spacing w:line="300" w:lineRule="exact"/>
              <w:jc w:val="center"/>
              <w:rPr>
                <w:rFonts w:ascii="宋体" w:cs="宋体"/>
                <w:szCs w:val="21"/>
              </w:rPr>
            </w:pPr>
            <w:r>
              <w:rPr>
                <w:rFonts w:hint="eastAsia" w:ascii="宋体" w:hAnsi="宋体" w:cs="宋体"/>
                <w:szCs w:val="21"/>
              </w:rPr>
              <w:t>责任事项</w:t>
            </w:r>
          </w:p>
        </w:tc>
        <w:tc>
          <w:tcPr>
            <w:tcW w:w="7868" w:type="dxa"/>
            <w:vAlign w:val="center"/>
          </w:tcPr>
          <w:p w14:paraId="3B6C720D">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动物诊疗机构变更机构名称或者法定代表人未办理变更手续的；未在诊疗场所悬挂动物诊疗许可证或者公示从业人员基本情况的；不使用病历，或者应当开具处方未开具处方的；使用不规范的病历、处方笺的行为予以审查，决定是否立案。</w:t>
            </w:r>
          </w:p>
          <w:p w14:paraId="6E6848D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A38307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5A3358C">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AFB4677">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CEE35F1">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5F2C797">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3D72D7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59C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2" w:type="dxa"/>
            <w:vAlign w:val="center"/>
          </w:tcPr>
          <w:p w14:paraId="7F666244">
            <w:pPr>
              <w:spacing w:line="300" w:lineRule="exact"/>
              <w:jc w:val="center"/>
              <w:rPr>
                <w:rFonts w:ascii="宋体" w:cs="宋体"/>
                <w:szCs w:val="21"/>
              </w:rPr>
            </w:pPr>
            <w:r>
              <w:rPr>
                <w:rFonts w:hint="eastAsia" w:ascii="宋体" w:hAnsi="宋体" w:cs="宋体"/>
                <w:szCs w:val="21"/>
              </w:rPr>
              <w:t>责任事项依据</w:t>
            </w:r>
          </w:p>
        </w:tc>
        <w:tc>
          <w:tcPr>
            <w:tcW w:w="7868" w:type="dxa"/>
          </w:tcPr>
          <w:p w14:paraId="72E0B3FA">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3E1904FF">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220A15C0">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1091521A">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41EE0BB3">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179ECE59">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35E393E5">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22C6EE6A">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78A78CE0">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416B6A32">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00A959DD">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E56CCB5">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7F3EECE4">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70E5FBDC">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6FE9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2" w:type="dxa"/>
            <w:vAlign w:val="center"/>
          </w:tcPr>
          <w:p w14:paraId="712D937A">
            <w:pPr>
              <w:spacing w:line="300" w:lineRule="exact"/>
              <w:jc w:val="center"/>
              <w:rPr>
                <w:rFonts w:ascii="宋体" w:cs="宋体"/>
                <w:szCs w:val="21"/>
              </w:rPr>
            </w:pPr>
            <w:r>
              <w:rPr>
                <w:rFonts w:hint="eastAsia" w:ascii="宋体" w:hAnsi="宋体" w:cs="宋体"/>
                <w:szCs w:val="21"/>
              </w:rPr>
              <w:t>追责情形</w:t>
            </w:r>
          </w:p>
        </w:tc>
        <w:tc>
          <w:tcPr>
            <w:tcW w:w="7868" w:type="dxa"/>
            <w:vAlign w:val="center"/>
          </w:tcPr>
          <w:p w14:paraId="1087672D">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动物诊疗机构管理办法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EDB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2" w:type="dxa"/>
            <w:vAlign w:val="center"/>
          </w:tcPr>
          <w:p w14:paraId="11D16853">
            <w:pPr>
              <w:spacing w:line="300" w:lineRule="exact"/>
              <w:jc w:val="center"/>
              <w:rPr>
                <w:rFonts w:ascii="宋体" w:cs="宋体"/>
                <w:szCs w:val="21"/>
              </w:rPr>
            </w:pPr>
            <w:r>
              <w:rPr>
                <w:rFonts w:hint="eastAsia" w:ascii="宋体" w:hAnsi="宋体" w:cs="宋体"/>
                <w:szCs w:val="21"/>
              </w:rPr>
              <w:t>监督电话</w:t>
            </w:r>
          </w:p>
        </w:tc>
        <w:tc>
          <w:tcPr>
            <w:tcW w:w="7868" w:type="dxa"/>
            <w:vAlign w:val="center"/>
          </w:tcPr>
          <w:p w14:paraId="09AE16F4">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02CBF8FD">
      <w:pPr>
        <w:spacing w:line="300" w:lineRule="exact"/>
        <w:rPr>
          <w:rFonts w:ascii="宋体" w:cs="宋体"/>
          <w:szCs w:val="21"/>
        </w:rPr>
      </w:pPr>
    </w:p>
    <w:p w14:paraId="0CCE2C86">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840"/>
      </w:tblGrid>
      <w:tr w14:paraId="70E3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20" w:type="dxa"/>
            <w:vAlign w:val="center"/>
          </w:tcPr>
          <w:p w14:paraId="25B7E7DD">
            <w:pPr>
              <w:spacing w:line="300" w:lineRule="exact"/>
              <w:jc w:val="center"/>
              <w:rPr>
                <w:rFonts w:ascii="宋体" w:cs="宋体"/>
                <w:szCs w:val="21"/>
              </w:rPr>
            </w:pPr>
            <w:r>
              <w:rPr>
                <w:rFonts w:hint="eastAsia" w:ascii="宋体" w:hAnsi="宋体" w:cs="宋体"/>
                <w:szCs w:val="21"/>
              </w:rPr>
              <w:t>序号</w:t>
            </w:r>
          </w:p>
        </w:tc>
        <w:tc>
          <w:tcPr>
            <w:tcW w:w="7840" w:type="dxa"/>
            <w:vAlign w:val="center"/>
          </w:tcPr>
          <w:p w14:paraId="304A22EA">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51</w:t>
            </w:r>
          </w:p>
        </w:tc>
      </w:tr>
      <w:tr w14:paraId="6669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7FCF0FB">
            <w:pPr>
              <w:spacing w:line="300" w:lineRule="exact"/>
              <w:jc w:val="center"/>
              <w:rPr>
                <w:rFonts w:ascii="宋体" w:cs="宋体"/>
                <w:szCs w:val="21"/>
              </w:rPr>
            </w:pPr>
            <w:r>
              <w:rPr>
                <w:rFonts w:hint="eastAsia" w:ascii="宋体" w:hAnsi="宋体" w:cs="宋体"/>
                <w:szCs w:val="21"/>
              </w:rPr>
              <w:t>权力类型</w:t>
            </w:r>
          </w:p>
        </w:tc>
        <w:tc>
          <w:tcPr>
            <w:tcW w:w="7840" w:type="dxa"/>
            <w:vAlign w:val="center"/>
          </w:tcPr>
          <w:p w14:paraId="516EB8C4">
            <w:pPr>
              <w:spacing w:line="300" w:lineRule="exact"/>
              <w:jc w:val="center"/>
              <w:rPr>
                <w:rFonts w:ascii="宋体" w:cs="宋体"/>
                <w:szCs w:val="21"/>
              </w:rPr>
            </w:pPr>
            <w:r>
              <w:rPr>
                <w:rFonts w:hint="eastAsia" w:ascii="宋体" w:hAnsi="宋体" w:cs="宋体"/>
                <w:szCs w:val="21"/>
              </w:rPr>
              <w:t>行政处罚</w:t>
            </w:r>
          </w:p>
        </w:tc>
      </w:tr>
      <w:tr w14:paraId="30C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51080303">
            <w:pPr>
              <w:spacing w:line="300" w:lineRule="exact"/>
              <w:jc w:val="center"/>
              <w:rPr>
                <w:rFonts w:ascii="宋体" w:cs="宋体"/>
                <w:szCs w:val="21"/>
              </w:rPr>
            </w:pPr>
            <w:r>
              <w:rPr>
                <w:rFonts w:hint="eastAsia" w:ascii="宋体" w:hAnsi="宋体" w:cs="宋体"/>
                <w:szCs w:val="21"/>
              </w:rPr>
              <w:t>权力项目名称</w:t>
            </w:r>
          </w:p>
        </w:tc>
        <w:tc>
          <w:tcPr>
            <w:tcW w:w="7840" w:type="dxa"/>
            <w:vAlign w:val="center"/>
          </w:tcPr>
          <w:p w14:paraId="4A753BD2">
            <w:pPr>
              <w:spacing w:line="300" w:lineRule="exact"/>
              <w:ind w:firstLine="420" w:firstLineChars="200"/>
              <w:rPr>
                <w:rFonts w:ascii="宋体" w:cs="宋体"/>
                <w:szCs w:val="21"/>
              </w:rPr>
            </w:pPr>
            <w:r>
              <w:rPr>
                <w:rFonts w:hint="eastAsia" w:ascii="宋体" w:hAnsi="宋体" w:cs="宋体"/>
                <w:szCs w:val="21"/>
              </w:rPr>
              <w:t>对执业兽医超出注册机关核定的执业范围从事动物诊疗活动的，变更受聘的动物诊疗机构未重新办理注册备案的处罚</w:t>
            </w:r>
          </w:p>
        </w:tc>
      </w:tr>
      <w:tr w14:paraId="35F1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8A80FBA">
            <w:pPr>
              <w:spacing w:line="300" w:lineRule="exact"/>
              <w:jc w:val="center"/>
              <w:rPr>
                <w:rFonts w:ascii="宋体" w:cs="宋体"/>
                <w:szCs w:val="21"/>
              </w:rPr>
            </w:pPr>
            <w:r>
              <w:rPr>
                <w:rFonts w:hint="eastAsia" w:ascii="宋体" w:hAnsi="宋体" w:cs="宋体"/>
                <w:szCs w:val="21"/>
              </w:rPr>
              <w:t>实施依据</w:t>
            </w:r>
          </w:p>
        </w:tc>
        <w:tc>
          <w:tcPr>
            <w:tcW w:w="7840" w:type="dxa"/>
          </w:tcPr>
          <w:p w14:paraId="101ED6F5">
            <w:pPr>
              <w:spacing w:line="300" w:lineRule="exact"/>
              <w:ind w:firstLine="420" w:firstLineChars="200"/>
              <w:rPr>
                <w:rFonts w:ascii="宋体" w:cs="宋体"/>
                <w:szCs w:val="21"/>
              </w:rPr>
            </w:pPr>
            <w:r>
              <w:rPr>
                <w:rFonts w:hint="eastAsia" w:ascii="宋体" w:hAnsi="宋体" w:cs="宋体"/>
                <w:szCs w:val="21"/>
              </w:rPr>
              <w:t>《执业兽医管理办法》第三十二条：违反本办法规定，执业兽医有下列情形之一的，由动物卫生监督机构按照《中华人民共和国动物防疫法》第八十二条第一款的规定予以处罚；情节严重的，并报原注册机关收回、注销兽医师执业证书或者助理兽医师执业证书：（一）超出注册机关核定的执业范围从事动物诊疗活动的；（二）变更受聘的动物诊疗机构未重新办理注册或者备案的。</w:t>
            </w:r>
          </w:p>
        </w:tc>
      </w:tr>
      <w:tr w14:paraId="5517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CC853FA">
            <w:pPr>
              <w:spacing w:line="300" w:lineRule="exact"/>
              <w:jc w:val="center"/>
              <w:rPr>
                <w:rFonts w:ascii="宋体" w:cs="宋体"/>
                <w:szCs w:val="21"/>
              </w:rPr>
            </w:pPr>
            <w:r>
              <w:rPr>
                <w:rFonts w:hint="eastAsia" w:ascii="宋体" w:hAnsi="宋体" w:cs="宋体"/>
                <w:szCs w:val="21"/>
              </w:rPr>
              <w:t>责任主体</w:t>
            </w:r>
          </w:p>
        </w:tc>
        <w:tc>
          <w:tcPr>
            <w:tcW w:w="7840" w:type="dxa"/>
            <w:vAlign w:val="center"/>
          </w:tcPr>
          <w:p w14:paraId="74A63148">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F39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98B1DC6">
            <w:pPr>
              <w:spacing w:line="300" w:lineRule="exact"/>
              <w:jc w:val="center"/>
              <w:rPr>
                <w:rFonts w:ascii="宋体" w:cs="宋体"/>
                <w:szCs w:val="21"/>
              </w:rPr>
            </w:pPr>
            <w:r>
              <w:rPr>
                <w:rFonts w:hint="eastAsia" w:ascii="宋体" w:hAnsi="宋体" w:cs="宋体"/>
                <w:szCs w:val="21"/>
              </w:rPr>
              <w:t>责任事项</w:t>
            </w:r>
          </w:p>
        </w:tc>
        <w:tc>
          <w:tcPr>
            <w:tcW w:w="7840" w:type="dxa"/>
            <w:vAlign w:val="center"/>
          </w:tcPr>
          <w:p w14:paraId="0D328482">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立案责任：发现重大复杂的涉嫌执业兽医超出注册机关核定的执业范围从事动物诊疗活动的，变更受聘的动物诊疗机构未重新办理注册或者备案的行为予以审查，决定是否立案。</w:t>
            </w:r>
          </w:p>
          <w:p w14:paraId="4461187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48689F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FF1A8C4">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F36DB65">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9DEE49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B2063A7">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6586878">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416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53904847">
            <w:pPr>
              <w:spacing w:line="300" w:lineRule="exact"/>
              <w:jc w:val="center"/>
              <w:rPr>
                <w:rFonts w:ascii="宋体" w:cs="宋体"/>
                <w:szCs w:val="21"/>
              </w:rPr>
            </w:pPr>
            <w:r>
              <w:rPr>
                <w:rFonts w:hint="eastAsia" w:ascii="宋体" w:hAnsi="宋体" w:cs="宋体"/>
                <w:szCs w:val="21"/>
              </w:rPr>
              <w:t>责任事项依据</w:t>
            </w:r>
          </w:p>
        </w:tc>
        <w:tc>
          <w:tcPr>
            <w:tcW w:w="7840" w:type="dxa"/>
          </w:tcPr>
          <w:p w14:paraId="1ECE8F1D">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3381C2A1">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343D2DA6">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3BDF6E31">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360BAC78">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4729536C">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412A0F5A">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5A0913A5">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7E789F6C">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72289EA3">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134FB2F3">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B7540B7">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3360437B">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59E5054A">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0F03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A519B9E">
            <w:pPr>
              <w:spacing w:line="300" w:lineRule="exact"/>
              <w:jc w:val="center"/>
              <w:rPr>
                <w:rFonts w:ascii="宋体" w:cs="宋体"/>
                <w:szCs w:val="21"/>
              </w:rPr>
            </w:pPr>
            <w:r>
              <w:rPr>
                <w:rFonts w:hint="eastAsia" w:ascii="宋体" w:hAnsi="宋体" w:cs="宋体"/>
                <w:szCs w:val="21"/>
              </w:rPr>
              <w:t>追责情形</w:t>
            </w:r>
          </w:p>
        </w:tc>
        <w:tc>
          <w:tcPr>
            <w:tcW w:w="7840" w:type="dxa"/>
            <w:vAlign w:val="center"/>
          </w:tcPr>
          <w:p w14:paraId="39576C19">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执业兽医管理办法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FF2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63065CC">
            <w:pPr>
              <w:spacing w:line="300" w:lineRule="exact"/>
              <w:jc w:val="center"/>
              <w:rPr>
                <w:rFonts w:ascii="宋体" w:cs="宋体"/>
                <w:szCs w:val="21"/>
              </w:rPr>
            </w:pPr>
            <w:r>
              <w:rPr>
                <w:rFonts w:hint="eastAsia" w:ascii="宋体" w:hAnsi="宋体" w:cs="宋体"/>
                <w:szCs w:val="21"/>
              </w:rPr>
              <w:t>监督电话</w:t>
            </w:r>
          </w:p>
        </w:tc>
        <w:tc>
          <w:tcPr>
            <w:tcW w:w="7840" w:type="dxa"/>
            <w:vAlign w:val="center"/>
          </w:tcPr>
          <w:p w14:paraId="582F3272">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47EA8E15">
      <w:pPr>
        <w:spacing w:line="4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66AF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BCAD302">
            <w:pPr>
              <w:spacing w:line="300" w:lineRule="exact"/>
              <w:jc w:val="center"/>
              <w:rPr>
                <w:rFonts w:ascii="宋体" w:cs="宋体"/>
                <w:szCs w:val="21"/>
              </w:rPr>
            </w:pPr>
            <w:r>
              <w:rPr>
                <w:rFonts w:hint="eastAsia" w:ascii="宋体" w:hAnsi="宋体" w:cs="宋体"/>
                <w:szCs w:val="21"/>
              </w:rPr>
              <w:t>序号</w:t>
            </w:r>
          </w:p>
        </w:tc>
        <w:tc>
          <w:tcPr>
            <w:tcW w:w="7827" w:type="dxa"/>
            <w:vAlign w:val="center"/>
          </w:tcPr>
          <w:p w14:paraId="3E6D266D">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52</w:t>
            </w:r>
          </w:p>
        </w:tc>
      </w:tr>
      <w:tr w14:paraId="0EDF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93748DF">
            <w:pPr>
              <w:spacing w:line="300" w:lineRule="exact"/>
              <w:jc w:val="center"/>
              <w:rPr>
                <w:rFonts w:ascii="宋体" w:cs="宋体"/>
                <w:szCs w:val="21"/>
              </w:rPr>
            </w:pPr>
            <w:r>
              <w:rPr>
                <w:rFonts w:hint="eastAsia" w:ascii="宋体" w:hAnsi="宋体" w:cs="宋体"/>
                <w:szCs w:val="21"/>
              </w:rPr>
              <w:t>权力类型</w:t>
            </w:r>
          </w:p>
        </w:tc>
        <w:tc>
          <w:tcPr>
            <w:tcW w:w="7827" w:type="dxa"/>
            <w:vAlign w:val="center"/>
          </w:tcPr>
          <w:p w14:paraId="1C248DA2">
            <w:pPr>
              <w:spacing w:line="300" w:lineRule="exact"/>
              <w:jc w:val="center"/>
              <w:rPr>
                <w:rFonts w:ascii="宋体" w:cs="宋体"/>
                <w:szCs w:val="21"/>
              </w:rPr>
            </w:pPr>
            <w:r>
              <w:rPr>
                <w:rFonts w:hint="eastAsia" w:ascii="宋体" w:hAnsi="宋体" w:cs="宋体"/>
                <w:szCs w:val="21"/>
              </w:rPr>
              <w:t>行政处罚</w:t>
            </w:r>
          </w:p>
        </w:tc>
      </w:tr>
      <w:tr w14:paraId="0E07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6C17FBC">
            <w:pPr>
              <w:spacing w:line="300" w:lineRule="exact"/>
              <w:jc w:val="center"/>
              <w:rPr>
                <w:rFonts w:ascii="宋体" w:cs="宋体"/>
                <w:szCs w:val="21"/>
              </w:rPr>
            </w:pPr>
            <w:r>
              <w:rPr>
                <w:rFonts w:hint="eastAsia" w:ascii="宋体" w:hAnsi="宋体" w:cs="宋体"/>
                <w:szCs w:val="21"/>
              </w:rPr>
              <w:t>权力项目名称</w:t>
            </w:r>
          </w:p>
        </w:tc>
        <w:tc>
          <w:tcPr>
            <w:tcW w:w="7827" w:type="dxa"/>
            <w:vAlign w:val="center"/>
          </w:tcPr>
          <w:p w14:paraId="1F1E50F5">
            <w:pPr>
              <w:spacing w:line="300" w:lineRule="exact"/>
              <w:ind w:firstLine="420" w:firstLineChars="200"/>
              <w:rPr>
                <w:rFonts w:ascii="宋体" w:cs="宋体"/>
                <w:szCs w:val="21"/>
              </w:rPr>
            </w:pPr>
            <w:r>
              <w:rPr>
                <w:rFonts w:hint="eastAsia" w:ascii="宋体" w:hAnsi="宋体" w:cs="宋体"/>
                <w:szCs w:val="21"/>
              </w:rPr>
              <w:t>对使用伪造、变造、受让、租用、借用的兽医师执业证书或者助理兽医师执业证书的处罚</w:t>
            </w:r>
          </w:p>
        </w:tc>
      </w:tr>
      <w:tr w14:paraId="3CEC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616CD7A">
            <w:pPr>
              <w:spacing w:line="300" w:lineRule="exact"/>
              <w:jc w:val="center"/>
              <w:rPr>
                <w:rFonts w:ascii="宋体" w:cs="宋体"/>
                <w:szCs w:val="21"/>
              </w:rPr>
            </w:pPr>
            <w:r>
              <w:rPr>
                <w:rFonts w:hint="eastAsia" w:ascii="宋体" w:hAnsi="宋体" w:cs="宋体"/>
                <w:szCs w:val="21"/>
              </w:rPr>
              <w:t>实施依据</w:t>
            </w:r>
          </w:p>
        </w:tc>
        <w:tc>
          <w:tcPr>
            <w:tcW w:w="7827" w:type="dxa"/>
          </w:tcPr>
          <w:p w14:paraId="2ECBC4DB">
            <w:pPr>
              <w:spacing w:line="300" w:lineRule="exact"/>
              <w:ind w:firstLine="420" w:firstLineChars="200"/>
              <w:rPr>
                <w:rFonts w:ascii="宋体" w:cs="宋体"/>
                <w:szCs w:val="21"/>
              </w:rPr>
            </w:pPr>
            <w:r>
              <w:rPr>
                <w:rFonts w:hint="eastAsia" w:ascii="宋体" w:hAnsi="宋体" w:cs="宋体"/>
                <w:szCs w:val="21"/>
              </w:rPr>
              <w:t>《执业兽医管理办法》第三十三条：使用伪造、变造、受让、租用、借用的兽医师执业证书或者助理兽医师执业证书的，动物卫生监督机构应当依法收缴，并按照《中华人民共和国动物防疫法》第八十二条第一款的规定予以处罚。</w:t>
            </w:r>
          </w:p>
        </w:tc>
      </w:tr>
      <w:tr w14:paraId="418D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11D7436">
            <w:pPr>
              <w:spacing w:line="300" w:lineRule="exact"/>
              <w:jc w:val="center"/>
              <w:rPr>
                <w:rFonts w:ascii="宋体" w:cs="宋体"/>
                <w:szCs w:val="21"/>
              </w:rPr>
            </w:pPr>
            <w:r>
              <w:rPr>
                <w:rFonts w:hint="eastAsia" w:ascii="宋体" w:hAnsi="宋体" w:cs="宋体"/>
                <w:szCs w:val="21"/>
              </w:rPr>
              <w:t>责任主体</w:t>
            </w:r>
          </w:p>
        </w:tc>
        <w:tc>
          <w:tcPr>
            <w:tcW w:w="7827" w:type="dxa"/>
            <w:vAlign w:val="center"/>
          </w:tcPr>
          <w:p w14:paraId="07029E8B">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12A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FDD5F3C">
            <w:pPr>
              <w:spacing w:line="300" w:lineRule="exact"/>
              <w:jc w:val="center"/>
              <w:rPr>
                <w:rFonts w:ascii="宋体" w:cs="宋体"/>
                <w:szCs w:val="21"/>
              </w:rPr>
            </w:pPr>
            <w:r>
              <w:rPr>
                <w:rFonts w:hint="eastAsia" w:ascii="宋体" w:hAnsi="宋体" w:cs="宋体"/>
                <w:szCs w:val="21"/>
              </w:rPr>
              <w:t>责任事项</w:t>
            </w:r>
          </w:p>
        </w:tc>
        <w:tc>
          <w:tcPr>
            <w:tcW w:w="7827" w:type="dxa"/>
            <w:vAlign w:val="center"/>
          </w:tcPr>
          <w:p w14:paraId="3777DEC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立案责任：发现重大复杂的涉嫌使用伪造、变造、受让、租用、借用的兽医师执业证书或者助理兽医师执业证书的行为予以审查，决定是否立案。</w:t>
            </w:r>
          </w:p>
          <w:p w14:paraId="510E5C7C">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2C240AD">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BCDC846">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3FFAC5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7CF0D19">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6E71BC4">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844B3E6">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A61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9A1CBF3">
            <w:pPr>
              <w:spacing w:line="300" w:lineRule="exact"/>
              <w:jc w:val="center"/>
              <w:rPr>
                <w:rFonts w:ascii="宋体" w:cs="宋体"/>
                <w:szCs w:val="21"/>
              </w:rPr>
            </w:pPr>
            <w:r>
              <w:rPr>
                <w:rFonts w:hint="eastAsia" w:ascii="宋体" w:hAnsi="宋体" w:cs="宋体"/>
                <w:szCs w:val="21"/>
              </w:rPr>
              <w:t>责任事项依据</w:t>
            </w:r>
          </w:p>
        </w:tc>
        <w:tc>
          <w:tcPr>
            <w:tcW w:w="7827" w:type="dxa"/>
          </w:tcPr>
          <w:p w14:paraId="0DD2109C">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6F66034A">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3FCCCD41">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4EA4A6F9">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33F2E0A3">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265B1ADF">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788E9FCC">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12A8BC31">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5990CBB1">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6FB74C23">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4CF02898">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1CAE12C">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58E098FC">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745F341F">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7AAD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4692594">
            <w:pPr>
              <w:spacing w:line="300" w:lineRule="exact"/>
              <w:jc w:val="center"/>
              <w:rPr>
                <w:rFonts w:ascii="宋体" w:cs="宋体"/>
                <w:szCs w:val="21"/>
              </w:rPr>
            </w:pPr>
            <w:r>
              <w:rPr>
                <w:rFonts w:hint="eastAsia" w:ascii="宋体" w:hAnsi="宋体" w:cs="宋体"/>
                <w:szCs w:val="21"/>
              </w:rPr>
              <w:t>追责情形</w:t>
            </w:r>
          </w:p>
        </w:tc>
        <w:tc>
          <w:tcPr>
            <w:tcW w:w="7827" w:type="dxa"/>
            <w:vAlign w:val="center"/>
          </w:tcPr>
          <w:p w14:paraId="517BE56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执业兽医管理办法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3C4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7CBB797">
            <w:pPr>
              <w:spacing w:line="300" w:lineRule="exact"/>
              <w:jc w:val="center"/>
              <w:rPr>
                <w:rFonts w:ascii="宋体" w:cs="宋体"/>
                <w:szCs w:val="21"/>
              </w:rPr>
            </w:pPr>
            <w:r>
              <w:rPr>
                <w:rFonts w:hint="eastAsia" w:ascii="宋体" w:hAnsi="宋体" w:cs="宋体"/>
                <w:szCs w:val="21"/>
              </w:rPr>
              <w:t>监督电话</w:t>
            </w:r>
          </w:p>
        </w:tc>
        <w:tc>
          <w:tcPr>
            <w:tcW w:w="7827" w:type="dxa"/>
            <w:vAlign w:val="center"/>
          </w:tcPr>
          <w:p w14:paraId="08AB97DA">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14D35087">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6C1A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C7E103B">
            <w:pPr>
              <w:spacing w:line="300" w:lineRule="exact"/>
              <w:jc w:val="center"/>
              <w:rPr>
                <w:rFonts w:ascii="宋体" w:cs="宋体"/>
                <w:szCs w:val="21"/>
              </w:rPr>
            </w:pPr>
            <w:r>
              <w:rPr>
                <w:rFonts w:hint="eastAsia" w:ascii="宋体" w:hAnsi="宋体" w:cs="宋体"/>
                <w:szCs w:val="21"/>
              </w:rPr>
              <w:t>序号</w:t>
            </w:r>
          </w:p>
        </w:tc>
        <w:tc>
          <w:tcPr>
            <w:tcW w:w="7813" w:type="dxa"/>
            <w:vAlign w:val="center"/>
          </w:tcPr>
          <w:p w14:paraId="4D75480F">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153</w:t>
            </w:r>
          </w:p>
        </w:tc>
      </w:tr>
      <w:tr w14:paraId="4299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04FC793">
            <w:pPr>
              <w:spacing w:line="300" w:lineRule="exact"/>
              <w:jc w:val="center"/>
              <w:rPr>
                <w:rFonts w:ascii="宋体" w:cs="宋体"/>
                <w:szCs w:val="21"/>
              </w:rPr>
            </w:pPr>
            <w:r>
              <w:rPr>
                <w:rFonts w:hint="eastAsia" w:ascii="宋体" w:hAnsi="宋体" w:cs="宋体"/>
                <w:szCs w:val="21"/>
              </w:rPr>
              <w:t>权力类型</w:t>
            </w:r>
          </w:p>
        </w:tc>
        <w:tc>
          <w:tcPr>
            <w:tcW w:w="7813" w:type="dxa"/>
            <w:vAlign w:val="center"/>
          </w:tcPr>
          <w:p w14:paraId="6618A622">
            <w:pPr>
              <w:spacing w:line="300" w:lineRule="exact"/>
              <w:jc w:val="center"/>
              <w:rPr>
                <w:rFonts w:ascii="宋体" w:cs="宋体"/>
                <w:szCs w:val="21"/>
              </w:rPr>
            </w:pPr>
            <w:r>
              <w:rPr>
                <w:rFonts w:hint="eastAsia" w:ascii="宋体" w:hAnsi="宋体" w:cs="宋体"/>
                <w:szCs w:val="21"/>
              </w:rPr>
              <w:t>行政处罚</w:t>
            </w:r>
          </w:p>
        </w:tc>
      </w:tr>
      <w:tr w14:paraId="156A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17B56A8">
            <w:pPr>
              <w:spacing w:line="300" w:lineRule="exact"/>
              <w:jc w:val="center"/>
              <w:rPr>
                <w:rFonts w:ascii="宋体" w:cs="宋体"/>
                <w:szCs w:val="21"/>
              </w:rPr>
            </w:pPr>
            <w:r>
              <w:rPr>
                <w:rFonts w:hint="eastAsia" w:ascii="宋体" w:hAnsi="宋体" w:cs="宋体"/>
                <w:szCs w:val="21"/>
              </w:rPr>
              <w:t>权力项目名称</w:t>
            </w:r>
          </w:p>
        </w:tc>
        <w:tc>
          <w:tcPr>
            <w:tcW w:w="7813" w:type="dxa"/>
            <w:vAlign w:val="center"/>
          </w:tcPr>
          <w:p w14:paraId="4156C761">
            <w:pPr>
              <w:spacing w:line="300" w:lineRule="exact"/>
              <w:ind w:firstLine="420" w:firstLineChars="200"/>
              <w:rPr>
                <w:rFonts w:ascii="宋体" w:cs="宋体"/>
                <w:szCs w:val="21"/>
              </w:rPr>
            </w:pPr>
            <w:r>
              <w:rPr>
                <w:rFonts w:hint="eastAsia" w:ascii="宋体" w:hAnsi="宋体" w:cs="宋体"/>
                <w:szCs w:val="21"/>
              </w:rPr>
              <w:t>对执业兽医师在动物诊疗活动中不使用病历，或者应当开具处方未开具处方的；使用不规范的处方笺、病历册或者未在处方笺、病历册上签名的；未经亲自诊断、治疗，开具处方药、填写诊断书，出具有关证明文件的；伪造诊断结果，出具虚假证明文件的处罚</w:t>
            </w:r>
          </w:p>
        </w:tc>
      </w:tr>
      <w:tr w14:paraId="72A5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6A1B65E">
            <w:pPr>
              <w:spacing w:line="300" w:lineRule="exact"/>
              <w:jc w:val="center"/>
              <w:rPr>
                <w:rFonts w:ascii="宋体" w:cs="宋体"/>
                <w:szCs w:val="21"/>
              </w:rPr>
            </w:pPr>
            <w:r>
              <w:rPr>
                <w:rFonts w:hint="eastAsia" w:ascii="宋体" w:hAnsi="宋体" w:cs="宋体"/>
                <w:szCs w:val="21"/>
              </w:rPr>
              <w:t>实施依据</w:t>
            </w:r>
          </w:p>
        </w:tc>
        <w:tc>
          <w:tcPr>
            <w:tcW w:w="7813" w:type="dxa"/>
          </w:tcPr>
          <w:p w14:paraId="17C407A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执业兽医管理办法》第二十七条：执业兽医师应当使用规范的处方笺、病历册，并在处方笺、病历册上签名。未经亲自诊断、治疗，不得开具处方药、填写诊断书、出具有关证明文件。执业兽医师不得伪造诊断结果，出具虚假证明文件。</w:t>
            </w:r>
            <w:r>
              <w:rPr>
                <w:rFonts w:ascii="宋体" w:cs="宋体"/>
                <w:szCs w:val="21"/>
              </w:rPr>
              <w:t> </w:t>
            </w:r>
          </w:p>
          <w:p w14:paraId="1A36B66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执业兽医管理办法》第三十五条：执业兽医师在动物诊疗活动中有下列情形之一的，由动物卫生监督机构给予警告，责令限期改正；拒不改正或者再次出现同类违法行为的，处一千元以下罚款：（一）不使用病历，或者应当开具处方未开具处方的；（二）使用不规范的处方笺、病历册，或者未在处方笺、病历册上签名的；（三）未经亲自诊断、治疗，开具处方药、填写诊断书、出具有关证明文件的；（四）伪造诊断结果，出具虚假证明文件的。</w:t>
            </w:r>
          </w:p>
        </w:tc>
      </w:tr>
      <w:tr w14:paraId="5D61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4C39F73">
            <w:pPr>
              <w:spacing w:line="300" w:lineRule="exact"/>
              <w:jc w:val="center"/>
              <w:rPr>
                <w:rFonts w:ascii="宋体" w:cs="宋体"/>
                <w:szCs w:val="21"/>
              </w:rPr>
            </w:pPr>
            <w:r>
              <w:rPr>
                <w:rFonts w:hint="eastAsia" w:ascii="宋体" w:hAnsi="宋体" w:cs="宋体"/>
                <w:szCs w:val="21"/>
              </w:rPr>
              <w:t>责任主体</w:t>
            </w:r>
          </w:p>
        </w:tc>
        <w:tc>
          <w:tcPr>
            <w:tcW w:w="7813" w:type="dxa"/>
            <w:vAlign w:val="center"/>
          </w:tcPr>
          <w:p w14:paraId="5E1FC079">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F64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4EDD8F6">
            <w:pPr>
              <w:spacing w:line="300" w:lineRule="exact"/>
              <w:jc w:val="center"/>
              <w:rPr>
                <w:rFonts w:ascii="宋体" w:cs="宋体"/>
                <w:szCs w:val="21"/>
              </w:rPr>
            </w:pPr>
            <w:r>
              <w:rPr>
                <w:rFonts w:hint="eastAsia" w:ascii="宋体" w:hAnsi="宋体" w:cs="宋体"/>
                <w:szCs w:val="21"/>
              </w:rPr>
              <w:t>责任事项</w:t>
            </w:r>
          </w:p>
        </w:tc>
        <w:tc>
          <w:tcPr>
            <w:tcW w:w="7813" w:type="dxa"/>
            <w:vAlign w:val="center"/>
          </w:tcPr>
          <w:p w14:paraId="749AF2B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执业兽医师在动物诊疗活动中不使用病历，或者应当开具处方未开具处方的；使用不规范的处方笺、病历册，或者未在处方笺、病历册上签名的；未经亲自诊断、治疗，开具处方药、填写诊断书、出具有关证明文件的；伪造诊断结果，出具虚假证明文件的行为予以审查，决定是否立案。</w:t>
            </w:r>
          </w:p>
          <w:p w14:paraId="104C890C">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AE46A15">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BC2F84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4B4D124">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B4E3EA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51300DE">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D38FC90">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2C9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29D52D3">
            <w:pPr>
              <w:spacing w:line="300" w:lineRule="exact"/>
              <w:jc w:val="center"/>
              <w:rPr>
                <w:rFonts w:ascii="宋体" w:cs="宋体"/>
                <w:szCs w:val="21"/>
              </w:rPr>
            </w:pPr>
            <w:r>
              <w:rPr>
                <w:rFonts w:hint="eastAsia" w:ascii="宋体" w:hAnsi="宋体" w:cs="宋体"/>
                <w:szCs w:val="21"/>
              </w:rPr>
              <w:t>责任事项依据</w:t>
            </w:r>
          </w:p>
        </w:tc>
        <w:tc>
          <w:tcPr>
            <w:tcW w:w="7813" w:type="dxa"/>
          </w:tcPr>
          <w:p w14:paraId="4FCF8C92">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3FBBC3C9">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01E4E539">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E464A99">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0E3F9944">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三条：违法事实确凿并有法定依据，对公民处以五十元以下、对法人或者其他组织处以一千元以下罚款或者警告的行政处罚的，可以当场作出行政处罚决定。当事人应当依照本法第四十六条、第四十七条、第四十八条的规定履行行政处罚决定。</w:t>
            </w:r>
          </w:p>
          <w:p w14:paraId="1FA0462F">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1AF3BD8C">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　对情节复杂或者重大违法行为给予较重的行政处罚，行政机关的负责人应当集体讨论决定。</w:t>
            </w:r>
          </w:p>
          <w:p w14:paraId="29F50B70">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460D0091">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5B227A04">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7C30C7C1">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8E936F9">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1C535C30">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4E234800">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4E24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718DA10">
            <w:pPr>
              <w:spacing w:line="300" w:lineRule="exact"/>
              <w:jc w:val="center"/>
              <w:rPr>
                <w:rFonts w:ascii="宋体" w:cs="宋体"/>
                <w:szCs w:val="21"/>
              </w:rPr>
            </w:pPr>
            <w:r>
              <w:rPr>
                <w:rFonts w:hint="eastAsia" w:ascii="宋体" w:hAnsi="宋体" w:cs="宋体"/>
                <w:szCs w:val="21"/>
              </w:rPr>
              <w:t>追责情形</w:t>
            </w:r>
          </w:p>
        </w:tc>
        <w:tc>
          <w:tcPr>
            <w:tcW w:w="7813" w:type="dxa"/>
            <w:vAlign w:val="center"/>
          </w:tcPr>
          <w:p w14:paraId="4268DAD5">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执业兽医管理办法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536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97D8858">
            <w:pPr>
              <w:spacing w:line="300" w:lineRule="exact"/>
              <w:jc w:val="center"/>
              <w:rPr>
                <w:rFonts w:ascii="宋体" w:cs="宋体"/>
                <w:szCs w:val="21"/>
              </w:rPr>
            </w:pPr>
            <w:r>
              <w:rPr>
                <w:rFonts w:hint="eastAsia" w:ascii="宋体" w:hAnsi="宋体" w:cs="宋体"/>
                <w:szCs w:val="21"/>
              </w:rPr>
              <w:t>监督电话</w:t>
            </w:r>
          </w:p>
        </w:tc>
        <w:tc>
          <w:tcPr>
            <w:tcW w:w="7813" w:type="dxa"/>
            <w:vAlign w:val="center"/>
          </w:tcPr>
          <w:p w14:paraId="2AE234FC">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5688A0E1">
      <w:pPr>
        <w:spacing w:line="300" w:lineRule="exact"/>
        <w:rPr>
          <w:rFonts w:ascii="宋体" w:cs="宋体"/>
          <w:szCs w:val="21"/>
        </w:rPr>
      </w:pPr>
    </w:p>
    <w:p w14:paraId="6C8E32AC">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5BA6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FF40FD0">
            <w:pPr>
              <w:spacing w:line="300" w:lineRule="exact"/>
              <w:jc w:val="center"/>
              <w:rPr>
                <w:rFonts w:ascii="宋体" w:cs="宋体"/>
                <w:szCs w:val="21"/>
              </w:rPr>
            </w:pPr>
            <w:r>
              <w:rPr>
                <w:rFonts w:hint="eastAsia" w:ascii="宋体" w:hAnsi="宋体" w:cs="宋体"/>
                <w:szCs w:val="21"/>
              </w:rPr>
              <w:t>序号</w:t>
            </w:r>
          </w:p>
        </w:tc>
        <w:tc>
          <w:tcPr>
            <w:tcW w:w="7813" w:type="dxa"/>
            <w:vAlign w:val="center"/>
          </w:tcPr>
          <w:p w14:paraId="5789A683">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54</w:t>
            </w:r>
          </w:p>
        </w:tc>
      </w:tr>
      <w:tr w14:paraId="033A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4525261">
            <w:pPr>
              <w:spacing w:line="300" w:lineRule="exact"/>
              <w:jc w:val="center"/>
              <w:rPr>
                <w:rFonts w:ascii="宋体" w:cs="宋体"/>
                <w:szCs w:val="21"/>
              </w:rPr>
            </w:pPr>
            <w:r>
              <w:rPr>
                <w:rFonts w:hint="eastAsia" w:ascii="宋体" w:hAnsi="宋体" w:cs="宋体"/>
                <w:szCs w:val="21"/>
              </w:rPr>
              <w:t>权力类型</w:t>
            </w:r>
          </w:p>
        </w:tc>
        <w:tc>
          <w:tcPr>
            <w:tcW w:w="7813" w:type="dxa"/>
            <w:vAlign w:val="center"/>
          </w:tcPr>
          <w:p w14:paraId="124F34B5">
            <w:pPr>
              <w:spacing w:line="300" w:lineRule="exact"/>
              <w:jc w:val="center"/>
              <w:rPr>
                <w:rFonts w:ascii="宋体" w:cs="宋体"/>
                <w:szCs w:val="21"/>
              </w:rPr>
            </w:pPr>
            <w:r>
              <w:rPr>
                <w:rFonts w:hint="eastAsia" w:ascii="宋体" w:hAnsi="宋体" w:cs="宋体"/>
                <w:szCs w:val="21"/>
              </w:rPr>
              <w:t>行政处罚</w:t>
            </w:r>
          </w:p>
        </w:tc>
      </w:tr>
      <w:tr w14:paraId="0ED4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2ED7A37">
            <w:pPr>
              <w:spacing w:line="300" w:lineRule="exact"/>
              <w:jc w:val="center"/>
              <w:rPr>
                <w:rFonts w:ascii="宋体" w:cs="宋体"/>
                <w:szCs w:val="21"/>
              </w:rPr>
            </w:pPr>
            <w:r>
              <w:rPr>
                <w:rFonts w:hint="eastAsia" w:ascii="宋体" w:hAnsi="宋体" w:cs="宋体"/>
                <w:szCs w:val="21"/>
              </w:rPr>
              <w:t>权力项目名称</w:t>
            </w:r>
          </w:p>
        </w:tc>
        <w:tc>
          <w:tcPr>
            <w:tcW w:w="7813" w:type="dxa"/>
            <w:vAlign w:val="center"/>
          </w:tcPr>
          <w:p w14:paraId="4FD7CC23">
            <w:pPr>
              <w:spacing w:line="300" w:lineRule="exact"/>
              <w:ind w:firstLine="420" w:firstLineChars="200"/>
              <w:rPr>
                <w:rFonts w:ascii="宋体" w:cs="宋体"/>
                <w:szCs w:val="21"/>
              </w:rPr>
            </w:pPr>
            <w:r>
              <w:rPr>
                <w:rFonts w:hint="eastAsia" w:ascii="宋体" w:hAnsi="宋体" w:cs="宋体"/>
                <w:szCs w:val="21"/>
              </w:rPr>
              <w:t>对乡村兽医不按照规定区域从业的，不按照当地人民政府或者有关部门的要求参加动物疫病预防、控制和扑灭活动的处罚</w:t>
            </w:r>
          </w:p>
        </w:tc>
      </w:tr>
      <w:tr w14:paraId="5CEB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23BC290">
            <w:pPr>
              <w:spacing w:line="300" w:lineRule="exact"/>
              <w:jc w:val="center"/>
              <w:rPr>
                <w:rFonts w:ascii="宋体" w:cs="宋体"/>
                <w:szCs w:val="21"/>
              </w:rPr>
            </w:pPr>
            <w:r>
              <w:rPr>
                <w:rFonts w:hint="eastAsia" w:ascii="宋体" w:hAnsi="宋体" w:cs="宋体"/>
                <w:szCs w:val="21"/>
              </w:rPr>
              <w:t>实施依据</w:t>
            </w:r>
          </w:p>
        </w:tc>
        <w:tc>
          <w:tcPr>
            <w:tcW w:w="7813" w:type="dxa"/>
          </w:tcPr>
          <w:p w14:paraId="5A2D5724">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w:t>
            </w:r>
            <w:r>
              <w:rPr>
                <w:rFonts w:hint="eastAsia" w:ascii="宋体" w:hAnsi="宋体" w:cs="宋体"/>
                <w:szCs w:val="21"/>
                <w:lang w:eastAsia="zh-CN"/>
              </w:rPr>
              <w:t>中华人民共和国动物防疫法</w:t>
            </w:r>
            <w:r>
              <w:rPr>
                <w:rFonts w:hint="eastAsia" w:ascii="宋体" w:hAnsi="宋体" w:cs="宋体"/>
                <w:szCs w:val="21"/>
              </w:rPr>
              <w:t>》第五十五条：经注册的执业兽医，方可从事动物诊疗、开具兽药处方等活动。但是，本法第五十七条对乡村兽医服务人员别有规定的，从其规定，执业兽医、乡村兽医服务人员应当按照当地人民政府或者兽医主管部门的要求，参加预防、控制和扑灭动物疫病的活动。</w:t>
            </w:r>
          </w:p>
          <w:p w14:paraId="5214EA87">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《执业兽医管理办法》第三十条：执业兽医应当按照当地人民政府或者兽医主管部门的要求，参加预防、控制和扑灭动物疫病活动，其所在单位不得阻碍、拒绝。</w:t>
            </w:r>
          </w:p>
          <w:p w14:paraId="536D71E1">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乡村兽医管理办法》第十二条：乡村兽医在乡村从事动物诊疗服务活动的，应当有固定的从业场所和必要的兽医器械。第十六条：发生突发动物疫情时，乡村兽医应当参加当地人民政府或者有关部门组织的预防、控制和扑灭工作，不得拒绝和阻碍。</w:t>
            </w:r>
            <w:r>
              <w:rPr>
                <w:rFonts w:ascii="宋体" w:cs="宋体"/>
                <w:szCs w:val="21"/>
              </w:rPr>
              <w:t> </w:t>
            </w:r>
            <w:r>
              <w:rPr>
                <w:rFonts w:hint="eastAsia" w:ascii="宋体" w:hAnsi="宋体" w:cs="宋体"/>
                <w:szCs w:val="21"/>
              </w:rPr>
              <w:t>第十九条：乡村兽医有下列行为之一的，由动物卫生监督机构给予警告，责令暂停六个月以上一年以下动物诊疗服务活动；情节严重的，由原登记机关收回、注销乡村兽医登记证：（一）不按照规定区域从业的；（二）不按照当地人民政府或者有关部门的要求参加动物疫病预防、控制和扑灭活动的。</w:t>
            </w:r>
          </w:p>
        </w:tc>
      </w:tr>
      <w:tr w14:paraId="76E0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C3CED11">
            <w:pPr>
              <w:spacing w:line="300" w:lineRule="exact"/>
              <w:jc w:val="center"/>
              <w:rPr>
                <w:rFonts w:ascii="宋体" w:cs="宋体"/>
                <w:szCs w:val="21"/>
              </w:rPr>
            </w:pPr>
            <w:r>
              <w:rPr>
                <w:rFonts w:hint="eastAsia" w:ascii="宋体" w:hAnsi="宋体" w:cs="宋体"/>
                <w:szCs w:val="21"/>
              </w:rPr>
              <w:t>责任主体</w:t>
            </w:r>
          </w:p>
        </w:tc>
        <w:tc>
          <w:tcPr>
            <w:tcW w:w="7813" w:type="dxa"/>
            <w:vAlign w:val="center"/>
          </w:tcPr>
          <w:p w14:paraId="0E326B77">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503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3353F1E">
            <w:pPr>
              <w:spacing w:line="300" w:lineRule="exact"/>
              <w:jc w:val="center"/>
              <w:rPr>
                <w:rFonts w:ascii="宋体" w:cs="宋体"/>
                <w:szCs w:val="21"/>
              </w:rPr>
            </w:pPr>
            <w:r>
              <w:rPr>
                <w:rFonts w:hint="eastAsia" w:ascii="宋体" w:hAnsi="宋体" w:cs="宋体"/>
                <w:szCs w:val="21"/>
              </w:rPr>
              <w:t>责任事项</w:t>
            </w:r>
          </w:p>
        </w:tc>
        <w:tc>
          <w:tcPr>
            <w:tcW w:w="7813" w:type="dxa"/>
            <w:vAlign w:val="center"/>
          </w:tcPr>
          <w:p w14:paraId="0B94FC1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立案责任：发现重大复杂的涉嫌乡村兽医不按照规定区域从业的，不按照当地人民政府或者有关部门的要求参加动物疫病预防、控制和扑灭活动的行为予以审查，决定是否立案。</w:t>
            </w:r>
          </w:p>
          <w:p w14:paraId="3681231B">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01D40C9">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B9748B8">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493CC75">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003901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003AE58">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6483EF8">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CF8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618DC64">
            <w:pPr>
              <w:spacing w:line="300" w:lineRule="exact"/>
              <w:jc w:val="center"/>
              <w:rPr>
                <w:rFonts w:ascii="宋体" w:cs="宋体"/>
                <w:szCs w:val="21"/>
              </w:rPr>
            </w:pPr>
            <w:r>
              <w:rPr>
                <w:rFonts w:hint="eastAsia" w:ascii="宋体" w:hAnsi="宋体" w:cs="宋体"/>
                <w:szCs w:val="21"/>
              </w:rPr>
              <w:t>责任事项依据</w:t>
            </w:r>
          </w:p>
        </w:tc>
        <w:tc>
          <w:tcPr>
            <w:tcW w:w="7813" w:type="dxa"/>
          </w:tcPr>
          <w:p w14:paraId="547199FC">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《中华人民共和国行政处罚法》第二十三条：行政机关实施行政处罚时，应当责令当事人改正或者限期改正违法行为。</w:t>
            </w:r>
          </w:p>
          <w:p w14:paraId="6E83B772">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7F14B297">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54F7665">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0A3F1D86">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212E8AB1">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28181D4D">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w:t>
            </w:r>
            <w:r>
              <w:rPr>
                <w:rFonts w:ascii="宋体" w:hAnsi="宋体" w:cs="宋体"/>
                <w:szCs w:val="21"/>
              </w:rPr>
              <w:t>(</w:t>
            </w:r>
            <w:r>
              <w:rPr>
                <w:rFonts w:hint="eastAsia" w:ascii="宋体" w:hAnsi="宋体" w:cs="宋体"/>
                <w:szCs w:val="21"/>
              </w:rPr>
              <w:t>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7ABDB0A0">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67AA17F7">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w:t>
            </w:r>
          </w:p>
          <w:p w14:paraId="2638C347">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5A45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DCF9C9F">
            <w:pPr>
              <w:spacing w:line="300" w:lineRule="exact"/>
              <w:jc w:val="center"/>
              <w:rPr>
                <w:rFonts w:ascii="宋体" w:cs="宋体"/>
                <w:szCs w:val="21"/>
              </w:rPr>
            </w:pPr>
            <w:r>
              <w:rPr>
                <w:rFonts w:hint="eastAsia" w:ascii="宋体" w:hAnsi="宋体" w:cs="宋体"/>
                <w:szCs w:val="21"/>
              </w:rPr>
              <w:t>追责情形</w:t>
            </w:r>
          </w:p>
        </w:tc>
        <w:tc>
          <w:tcPr>
            <w:tcW w:w="7813" w:type="dxa"/>
            <w:vAlign w:val="center"/>
          </w:tcPr>
          <w:p w14:paraId="0559811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乡村兽医管理办法</w:t>
            </w:r>
            <w:r>
              <w:rPr>
                <w:rFonts w:hint="eastAsia" w:ascii="宋体" w:hAnsi="宋体" w:cs="宋体"/>
                <w:color w:val="000000"/>
                <w:szCs w:val="21"/>
                <w:lang w:eastAsia="zh-CN"/>
              </w:rPr>
              <w:t>》《</w:t>
            </w:r>
            <w:r>
              <w:rPr>
                <w:rFonts w:hint="eastAsia" w:ascii="宋体" w:hAnsi="宋体" w:cs="宋体"/>
                <w:color w:val="000000"/>
                <w:szCs w:val="21"/>
              </w:rPr>
              <w:t>四川省</w:t>
            </w:r>
            <w:r>
              <w:rPr>
                <w:rFonts w:ascii="宋体" w:hAnsi="宋体" w:cs="宋体"/>
                <w:color w:val="000000"/>
                <w:szCs w:val="21"/>
              </w:rPr>
              <w:t>&lt;</w:t>
            </w:r>
            <w:r>
              <w:rPr>
                <w:rFonts w:hint="eastAsia" w:ascii="宋体" w:hAnsi="宋体" w:cs="宋体"/>
                <w:color w:val="000000"/>
                <w:szCs w:val="21"/>
              </w:rPr>
              <w:t>中华人民共和国动物防疫法</w:t>
            </w:r>
            <w:r>
              <w:rPr>
                <w:rFonts w:ascii="宋体" w:hAnsi="宋体" w:cs="宋体"/>
                <w:color w:val="000000"/>
                <w:szCs w:val="21"/>
              </w:rPr>
              <w:t>&gt;</w:t>
            </w:r>
            <w:r>
              <w:rPr>
                <w:rFonts w:hint="eastAsia" w:ascii="宋体" w:hAnsi="宋体" w:cs="宋体"/>
                <w:color w:val="000000"/>
                <w:szCs w:val="21"/>
              </w:rPr>
              <w:t>实施办法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84B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7AD4FBF">
            <w:pPr>
              <w:spacing w:line="300" w:lineRule="exact"/>
              <w:jc w:val="center"/>
              <w:rPr>
                <w:rFonts w:ascii="宋体" w:cs="宋体"/>
                <w:szCs w:val="21"/>
              </w:rPr>
            </w:pPr>
            <w:r>
              <w:rPr>
                <w:rFonts w:hint="eastAsia" w:ascii="宋体" w:hAnsi="宋体" w:cs="宋体"/>
                <w:szCs w:val="21"/>
              </w:rPr>
              <w:t>监督电话</w:t>
            </w:r>
          </w:p>
        </w:tc>
        <w:tc>
          <w:tcPr>
            <w:tcW w:w="7813" w:type="dxa"/>
            <w:vAlign w:val="center"/>
          </w:tcPr>
          <w:p w14:paraId="7B1F364C">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7D764E53">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7799"/>
      </w:tblGrid>
      <w:tr w14:paraId="3ABD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F367D42">
            <w:pPr>
              <w:spacing w:line="300" w:lineRule="exact"/>
              <w:rPr>
                <w:rFonts w:ascii="宋体" w:cs="宋体"/>
                <w:szCs w:val="21"/>
              </w:rPr>
            </w:pPr>
            <w:r>
              <w:rPr>
                <w:rFonts w:hint="eastAsia" w:ascii="宋体" w:hAnsi="宋体" w:cs="宋体"/>
                <w:szCs w:val="21"/>
              </w:rPr>
              <w:t>序号</w:t>
            </w:r>
          </w:p>
        </w:tc>
        <w:tc>
          <w:tcPr>
            <w:tcW w:w="7799" w:type="dxa"/>
            <w:vAlign w:val="center"/>
          </w:tcPr>
          <w:p w14:paraId="0BE44BB1">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55</w:t>
            </w:r>
          </w:p>
        </w:tc>
      </w:tr>
      <w:tr w14:paraId="62A0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AE890FE">
            <w:pPr>
              <w:spacing w:line="300" w:lineRule="exact"/>
              <w:jc w:val="center"/>
              <w:rPr>
                <w:rFonts w:ascii="宋体" w:cs="宋体"/>
                <w:szCs w:val="21"/>
              </w:rPr>
            </w:pPr>
            <w:r>
              <w:rPr>
                <w:rFonts w:hint="eastAsia" w:ascii="宋体" w:hAnsi="宋体" w:cs="宋体"/>
                <w:szCs w:val="21"/>
              </w:rPr>
              <w:t>权力类型</w:t>
            </w:r>
          </w:p>
        </w:tc>
        <w:tc>
          <w:tcPr>
            <w:tcW w:w="7799" w:type="dxa"/>
            <w:vAlign w:val="center"/>
          </w:tcPr>
          <w:p w14:paraId="70C59534">
            <w:pPr>
              <w:spacing w:line="300" w:lineRule="exact"/>
              <w:jc w:val="center"/>
              <w:rPr>
                <w:rFonts w:ascii="宋体" w:cs="宋体"/>
                <w:szCs w:val="21"/>
              </w:rPr>
            </w:pPr>
            <w:r>
              <w:rPr>
                <w:rFonts w:hint="eastAsia" w:ascii="宋体" w:hAnsi="宋体" w:cs="宋体"/>
                <w:szCs w:val="21"/>
              </w:rPr>
              <w:t>行政处罚</w:t>
            </w:r>
          </w:p>
        </w:tc>
      </w:tr>
      <w:tr w14:paraId="1180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3062AC2D">
            <w:pPr>
              <w:spacing w:line="300" w:lineRule="exact"/>
              <w:jc w:val="center"/>
              <w:rPr>
                <w:rFonts w:ascii="宋体" w:cs="宋体"/>
                <w:szCs w:val="21"/>
              </w:rPr>
            </w:pPr>
            <w:r>
              <w:rPr>
                <w:rFonts w:hint="eastAsia" w:ascii="宋体" w:hAnsi="宋体" w:cs="宋体"/>
                <w:szCs w:val="21"/>
              </w:rPr>
              <w:t>权力项目名称</w:t>
            </w:r>
          </w:p>
        </w:tc>
        <w:tc>
          <w:tcPr>
            <w:tcW w:w="7799" w:type="dxa"/>
            <w:vAlign w:val="center"/>
          </w:tcPr>
          <w:p w14:paraId="64718DDC">
            <w:pPr>
              <w:spacing w:line="300" w:lineRule="exact"/>
              <w:ind w:firstLine="420" w:firstLineChars="200"/>
              <w:rPr>
                <w:rFonts w:ascii="宋体" w:cs="宋体"/>
                <w:szCs w:val="21"/>
              </w:rPr>
            </w:pPr>
            <w:r>
              <w:rPr>
                <w:rFonts w:hint="eastAsia" w:ascii="宋体" w:hAnsi="宋体" w:cs="宋体"/>
                <w:szCs w:val="21"/>
              </w:rPr>
              <w:t>对</w:t>
            </w:r>
            <w:r>
              <w:rPr>
                <w:rFonts w:hint="eastAsia" w:ascii="宋体" w:hAnsi="宋体" w:cs="宋体"/>
                <w:szCs w:val="21"/>
                <w:lang w:eastAsia="zh-CN"/>
              </w:rPr>
              <w:t>破坏渔业资源方法、</w:t>
            </w:r>
            <w:r>
              <w:rPr>
                <w:rFonts w:hint="eastAsia" w:ascii="宋体" w:hAnsi="宋体" w:cs="宋体"/>
                <w:szCs w:val="21"/>
              </w:rPr>
              <w:t>违反禁渔区、禁渔期的规定使用禁用渔具</w:t>
            </w:r>
            <w:r>
              <w:rPr>
                <w:rFonts w:hint="eastAsia" w:ascii="宋体" w:hAnsi="宋体" w:cs="宋体"/>
                <w:szCs w:val="21"/>
                <w:lang w:eastAsia="zh-CN"/>
              </w:rPr>
              <w:t>进行捕捞</w:t>
            </w:r>
            <w:r>
              <w:rPr>
                <w:rFonts w:hint="eastAsia" w:ascii="宋体" w:hAnsi="宋体" w:cs="宋体"/>
                <w:szCs w:val="21"/>
              </w:rPr>
              <w:t>的处罚</w:t>
            </w:r>
          </w:p>
        </w:tc>
      </w:tr>
      <w:tr w14:paraId="52ED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0FBD00BB">
            <w:pPr>
              <w:spacing w:line="300" w:lineRule="exact"/>
              <w:jc w:val="center"/>
              <w:rPr>
                <w:rFonts w:ascii="宋体" w:cs="宋体"/>
                <w:szCs w:val="21"/>
              </w:rPr>
            </w:pPr>
            <w:r>
              <w:rPr>
                <w:rFonts w:hint="eastAsia" w:ascii="宋体" w:hAnsi="宋体" w:cs="宋体"/>
                <w:szCs w:val="21"/>
              </w:rPr>
              <w:t>实施依据</w:t>
            </w:r>
          </w:p>
        </w:tc>
        <w:tc>
          <w:tcPr>
            <w:tcW w:w="7799" w:type="dxa"/>
          </w:tcPr>
          <w:p w14:paraId="5760525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渔业法》第三十八条：使用炸鱼、毒鱼、电鱼等破坏渔业资源方法进行捕捞的，违反关于禁渔区、禁渔期的规定进行捕捞的，或者使用禁用的渔具、捕捞方法和小于最小网目尺寸的网具进行捕捞或者渔获物中幼鱼超过规定比例的，没收渔获物和违法所得，处五万元以下的罚款；情节严重的，没收渔具，吊销捕捞许可证；情节特别严重的，可以没收渔船；构成犯罪的，依法追究刑事责任。在禁渔区或者禁渔期内销售非法捕捞的渔获物的，县级以上地方人民政府渔业行政主管部门应当及时进行调查处理。制造、销售禁用的渔具的，没收非法制造、销售的渔具和违法所得，并处一万元以下的罚款。</w:t>
            </w:r>
          </w:p>
          <w:p w14:paraId="0FAF6097">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《四川省〈中华人民共和国渔业法〉实施办法》第三十五条：（一）在禁渔期和禁渔区内从事游钓和水禽放养及扎巢取卵、挖沙采石的，给予警告，责令改正；拒不改正的，可并处</w:t>
            </w:r>
            <w:r>
              <w:rPr>
                <w:rFonts w:ascii="宋体" w:hAnsi="宋体" w:cs="宋体"/>
                <w:szCs w:val="21"/>
              </w:rPr>
              <w:t>100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元以下罚款；（二）销售、收购在禁渔区、禁渔期内捕捞的渔获物的，没收非法渔获物和违法所得，可并处相当于实物价值</w:t>
            </w:r>
            <w:r>
              <w:rPr>
                <w:rFonts w:ascii="宋体" w:hAnsi="宋体" w:cs="宋体"/>
                <w:szCs w:val="21"/>
              </w:rPr>
              <w:t>1</w:t>
            </w:r>
            <w:r>
              <w:rPr>
                <w:rFonts w:hint="eastAsia" w:ascii="宋体" w:hAnsi="宋体" w:cs="宋体"/>
                <w:szCs w:val="21"/>
              </w:rPr>
              <w:t>至</w:t>
            </w:r>
            <w:r>
              <w:rPr>
                <w:rFonts w:ascii="宋体" w:hAnsi="宋体" w:cs="宋体"/>
                <w:szCs w:val="21"/>
              </w:rPr>
              <w:t>5</w:t>
            </w:r>
            <w:r>
              <w:rPr>
                <w:rFonts w:hint="eastAsia" w:ascii="宋体" w:hAnsi="宋体" w:cs="宋体"/>
                <w:szCs w:val="21"/>
              </w:rPr>
              <w:t>倍的罚款。</w:t>
            </w:r>
          </w:p>
        </w:tc>
      </w:tr>
      <w:tr w14:paraId="58CE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6471605A">
            <w:pPr>
              <w:spacing w:line="300" w:lineRule="exact"/>
              <w:jc w:val="center"/>
              <w:rPr>
                <w:rFonts w:ascii="宋体" w:cs="宋体"/>
                <w:szCs w:val="21"/>
              </w:rPr>
            </w:pPr>
            <w:r>
              <w:rPr>
                <w:rFonts w:hint="eastAsia" w:ascii="宋体" w:hAnsi="宋体" w:cs="宋体"/>
                <w:szCs w:val="21"/>
              </w:rPr>
              <w:t>责任主体</w:t>
            </w:r>
          </w:p>
        </w:tc>
        <w:tc>
          <w:tcPr>
            <w:tcW w:w="7799" w:type="dxa"/>
            <w:vAlign w:val="center"/>
          </w:tcPr>
          <w:p w14:paraId="0CBBF51C">
            <w:pPr>
              <w:spacing w:line="300" w:lineRule="exact"/>
              <w:jc w:val="center"/>
              <w:rPr>
                <w:rFonts w:hint="eastAsia" w:ascii="宋体" w:eastAsia="宋体" w:cs="宋体"/>
                <w:szCs w:val="21"/>
                <w:lang w:eastAsia="zh-CN"/>
              </w:rPr>
            </w:pPr>
            <w:r>
              <w:rPr>
                <w:rFonts w:hint="eastAsia" w:ascii="宋体" w:hAnsi="宋体" w:cs="宋体"/>
                <w:szCs w:val="21"/>
                <w:lang w:eastAsia="zh-CN"/>
              </w:rPr>
              <w:t>大英县农业农村局</w:t>
            </w:r>
          </w:p>
        </w:tc>
      </w:tr>
      <w:tr w14:paraId="35B7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8EE5895">
            <w:pPr>
              <w:spacing w:line="300" w:lineRule="exact"/>
              <w:jc w:val="center"/>
              <w:rPr>
                <w:rFonts w:ascii="宋体" w:cs="宋体"/>
                <w:szCs w:val="21"/>
              </w:rPr>
            </w:pPr>
            <w:r>
              <w:rPr>
                <w:rFonts w:hint="eastAsia" w:ascii="宋体" w:hAnsi="宋体" w:cs="宋体"/>
                <w:szCs w:val="21"/>
              </w:rPr>
              <w:t>责任事项</w:t>
            </w:r>
          </w:p>
        </w:tc>
        <w:tc>
          <w:tcPr>
            <w:tcW w:w="7799" w:type="dxa"/>
            <w:vAlign w:val="center"/>
          </w:tcPr>
          <w:p w14:paraId="3C77F40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重大复杂的</w:t>
            </w:r>
            <w:r>
              <w:rPr>
                <w:rFonts w:hint="eastAsia" w:ascii="宋体" w:hAnsi="宋体" w:cs="宋体"/>
                <w:szCs w:val="21"/>
                <w:lang w:eastAsia="zh-CN"/>
              </w:rPr>
              <w:t>破坏渔业资源方法、</w:t>
            </w:r>
            <w:r>
              <w:rPr>
                <w:rFonts w:hint="eastAsia" w:ascii="宋体" w:hAnsi="宋体" w:cs="宋体"/>
                <w:szCs w:val="21"/>
              </w:rPr>
              <w:t>违反禁渔区、禁渔期的规定使用禁用渔具</w:t>
            </w:r>
            <w:r>
              <w:rPr>
                <w:rFonts w:hint="eastAsia" w:ascii="宋体" w:hAnsi="宋体" w:cs="宋体"/>
                <w:szCs w:val="21"/>
                <w:lang w:eastAsia="zh-CN"/>
              </w:rPr>
              <w:t>进行捕捞</w:t>
            </w:r>
            <w:r>
              <w:rPr>
                <w:rFonts w:hint="eastAsia" w:ascii="宋体" w:hAnsi="宋体" w:cs="宋体"/>
                <w:szCs w:val="21"/>
              </w:rPr>
              <w:t>的</w:t>
            </w:r>
            <w:r>
              <w:rPr>
                <w:rFonts w:hint="eastAsia" w:ascii="宋体" w:hAnsi="宋体" w:cs="宋体"/>
                <w:color w:val="000000"/>
                <w:szCs w:val="21"/>
              </w:rPr>
              <w:t>行为予以审查，决定是否立案。</w:t>
            </w:r>
          </w:p>
          <w:p w14:paraId="74A72E3E">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DF562C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B0FB236">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904CFDB">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E554FD2">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5E82C0E">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5CFB516">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EC5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1EB17ACB">
            <w:pPr>
              <w:spacing w:line="300" w:lineRule="exact"/>
              <w:jc w:val="center"/>
              <w:rPr>
                <w:rFonts w:ascii="宋体" w:cs="宋体"/>
                <w:szCs w:val="21"/>
              </w:rPr>
            </w:pPr>
            <w:r>
              <w:rPr>
                <w:rFonts w:hint="eastAsia" w:ascii="宋体" w:hAnsi="宋体" w:cs="宋体"/>
                <w:szCs w:val="21"/>
              </w:rPr>
              <w:t>责任事项依据</w:t>
            </w:r>
          </w:p>
        </w:tc>
        <w:tc>
          <w:tcPr>
            <w:tcW w:w="7799" w:type="dxa"/>
          </w:tcPr>
          <w:p w14:paraId="7FD1076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4DED86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4352C4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20666E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C4E48E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80BA8EE">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4C957ED">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9C54F5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384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4B02A23">
            <w:pPr>
              <w:spacing w:line="300" w:lineRule="exact"/>
              <w:jc w:val="center"/>
              <w:rPr>
                <w:rFonts w:ascii="宋体" w:cs="宋体"/>
                <w:szCs w:val="21"/>
              </w:rPr>
            </w:pPr>
            <w:r>
              <w:rPr>
                <w:rFonts w:hint="eastAsia" w:ascii="宋体" w:hAnsi="宋体" w:cs="宋体"/>
                <w:szCs w:val="21"/>
              </w:rPr>
              <w:t>追责情形</w:t>
            </w:r>
          </w:p>
        </w:tc>
        <w:tc>
          <w:tcPr>
            <w:tcW w:w="7799" w:type="dxa"/>
            <w:vAlign w:val="center"/>
          </w:tcPr>
          <w:p w14:paraId="3C7604D8">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中华人民共和国渔业法</w:t>
            </w:r>
            <w:r>
              <w:rPr>
                <w:rFonts w:hint="eastAsia" w:ascii="宋体" w:hAnsi="宋体" w:cs="宋体"/>
                <w:bCs/>
                <w:color w:val="000000"/>
                <w:kern w:val="0"/>
                <w:szCs w:val="21"/>
                <w:lang w:eastAsia="zh-CN"/>
              </w:rPr>
              <w:t>》《</w:t>
            </w:r>
            <w:r>
              <w:rPr>
                <w:rFonts w:hint="eastAsia" w:ascii="宋体" w:hAnsi="宋体" w:cs="宋体"/>
                <w:bCs/>
                <w:color w:val="000000"/>
                <w:kern w:val="0"/>
                <w:szCs w:val="21"/>
              </w:rPr>
              <w:t>中华人民共和国渔业法实施细则</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6D8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3063ACC">
            <w:pPr>
              <w:spacing w:line="300" w:lineRule="exact"/>
              <w:jc w:val="center"/>
              <w:rPr>
                <w:rFonts w:ascii="宋体" w:cs="宋体"/>
                <w:szCs w:val="21"/>
              </w:rPr>
            </w:pPr>
            <w:r>
              <w:rPr>
                <w:rFonts w:hint="eastAsia" w:ascii="宋体" w:hAnsi="宋体" w:cs="宋体"/>
                <w:szCs w:val="21"/>
              </w:rPr>
              <w:t>监督电话</w:t>
            </w:r>
          </w:p>
        </w:tc>
        <w:tc>
          <w:tcPr>
            <w:tcW w:w="7799" w:type="dxa"/>
            <w:vAlign w:val="center"/>
          </w:tcPr>
          <w:p w14:paraId="3E5DAB13">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DD26D82">
      <w:pPr>
        <w:spacing w:line="400" w:lineRule="exact"/>
        <w:rPr>
          <w:rFonts w:ascii="宋体" w:cs="宋体"/>
          <w:szCs w:val="21"/>
        </w:rPr>
      </w:pPr>
    </w:p>
    <w:tbl>
      <w:tblPr>
        <w:tblStyle w:val="5"/>
        <w:tblpPr w:leftFromText="180" w:rightFromText="180" w:vertAnchor="text" w:horzAnchor="page" w:tblpX="1785" w:tblpY="254"/>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7783"/>
      </w:tblGrid>
      <w:tr w14:paraId="3DFD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7" w:type="dxa"/>
            <w:vAlign w:val="center"/>
          </w:tcPr>
          <w:p w14:paraId="18ED9742">
            <w:pPr>
              <w:spacing w:line="300" w:lineRule="exact"/>
              <w:jc w:val="center"/>
              <w:rPr>
                <w:rFonts w:ascii="宋体" w:cs="宋体"/>
                <w:szCs w:val="21"/>
              </w:rPr>
            </w:pPr>
            <w:r>
              <w:rPr>
                <w:rFonts w:hint="eastAsia" w:ascii="宋体" w:hAnsi="宋体" w:cs="宋体"/>
                <w:szCs w:val="21"/>
              </w:rPr>
              <w:t>序号</w:t>
            </w:r>
          </w:p>
        </w:tc>
        <w:tc>
          <w:tcPr>
            <w:tcW w:w="7783" w:type="dxa"/>
            <w:vAlign w:val="center"/>
          </w:tcPr>
          <w:p w14:paraId="499B5E12">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156</w:t>
            </w:r>
          </w:p>
        </w:tc>
      </w:tr>
      <w:tr w14:paraId="02F8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7" w:type="dxa"/>
            <w:vAlign w:val="center"/>
          </w:tcPr>
          <w:p w14:paraId="3CBE41B6">
            <w:pPr>
              <w:spacing w:line="300" w:lineRule="exact"/>
              <w:jc w:val="center"/>
              <w:rPr>
                <w:rFonts w:ascii="宋体" w:cs="宋体"/>
                <w:szCs w:val="21"/>
              </w:rPr>
            </w:pPr>
            <w:r>
              <w:rPr>
                <w:rFonts w:hint="eastAsia" w:ascii="宋体" w:hAnsi="宋体" w:cs="宋体"/>
                <w:szCs w:val="21"/>
              </w:rPr>
              <w:t>权力类型</w:t>
            </w:r>
          </w:p>
        </w:tc>
        <w:tc>
          <w:tcPr>
            <w:tcW w:w="7783" w:type="dxa"/>
            <w:vAlign w:val="center"/>
          </w:tcPr>
          <w:p w14:paraId="6A53C484">
            <w:pPr>
              <w:spacing w:line="300" w:lineRule="exact"/>
              <w:jc w:val="center"/>
              <w:rPr>
                <w:rFonts w:ascii="宋体" w:cs="宋体"/>
                <w:szCs w:val="21"/>
              </w:rPr>
            </w:pPr>
            <w:r>
              <w:rPr>
                <w:rFonts w:hint="eastAsia" w:ascii="宋体" w:hAnsi="宋体" w:cs="宋体"/>
                <w:szCs w:val="21"/>
              </w:rPr>
              <w:t>行政处罚</w:t>
            </w:r>
          </w:p>
        </w:tc>
      </w:tr>
      <w:tr w14:paraId="2E64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7" w:type="dxa"/>
            <w:vAlign w:val="center"/>
          </w:tcPr>
          <w:p w14:paraId="381D9974">
            <w:pPr>
              <w:spacing w:line="300" w:lineRule="exact"/>
              <w:jc w:val="center"/>
              <w:rPr>
                <w:rFonts w:ascii="宋体" w:cs="宋体"/>
                <w:szCs w:val="21"/>
              </w:rPr>
            </w:pPr>
            <w:r>
              <w:rPr>
                <w:rFonts w:hint="eastAsia" w:ascii="宋体" w:hAnsi="宋体" w:cs="宋体"/>
                <w:szCs w:val="21"/>
              </w:rPr>
              <w:t>权力项目名称</w:t>
            </w:r>
          </w:p>
        </w:tc>
        <w:tc>
          <w:tcPr>
            <w:tcW w:w="7783" w:type="dxa"/>
            <w:vAlign w:val="center"/>
          </w:tcPr>
          <w:p w14:paraId="3542BE93">
            <w:pPr>
              <w:spacing w:line="300" w:lineRule="exact"/>
              <w:ind w:firstLine="210" w:firstLineChars="100"/>
              <w:jc w:val="center"/>
              <w:rPr>
                <w:rFonts w:ascii="宋体" w:cs="宋体"/>
                <w:szCs w:val="21"/>
              </w:rPr>
            </w:pPr>
            <w:r>
              <w:rPr>
                <w:rFonts w:hint="eastAsia" w:ascii="宋体" w:hAnsi="宋体" w:cs="宋体"/>
                <w:szCs w:val="21"/>
              </w:rPr>
              <w:t>对偷捕、抢夺他人水产品或者破坏他人养殖水体、养殖设施的处罚</w:t>
            </w:r>
          </w:p>
        </w:tc>
      </w:tr>
      <w:tr w14:paraId="6406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7" w:type="dxa"/>
            <w:vAlign w:val="center"/>
          </w:tcPr>
          <w:p w14:paraId="064CD91C">
            <w:pPr>
              <w:spacing w:line="300" w:lineRule="exact"/>
              <w:jc w:val="center"/>
              <w:rPr>
                <w:rFonts w:ascii="宋体" w:cs="宋体"/>
                <w:szCs w:val="21"/>
              </w:rPr>
            </w:pPr>
            <w:r>
              <w:rPr>
                <w:rFonts w:hint="eastAsia" w:ascii="宋体" w:hAnsi="宋体" w:cs="宋体"/>
                <w:szCs w:val="21"/>
              </w:rPr>
              <w:t>实施依据</w:t>
            </w:r>
          </w:p>
        </w:tc>
        <w:tc>
          <w:tcPr>
            <w:tcW w:w="7783" w:type="dxa"/>
          </w:tcPr>
          <w:p w14:paraId="6425BBAB">
            <w:pPr>
              <w:spacing w:line="300" w:lineRule="exact"/>
              <w:ind w:firstLine="420" w:firstLineChars="200"/>
              <w:rPr>
                <w:rFonts w:ascii="宋体" w:cs="宋体"/>
                <w:szCs w:val="21"/>
              </w:rPr>
            </w:pPr>
            <w:r>
              <w:rPr>
                <w:rFonts w:hint="eastAsia" w:ascii="宋体" w:hAnsi="宋体" w:cs="宋体"/>
                <w:szCs w:val="21"/>
              </w:rPr>
              <w:t>《中华人民共和国渔业法》第三十九条：偷捕、抢夺他人水产品或者破坏他人养殖水体、养殖设施的，责令改正，可以处二万元以下的罚款；造成他人损失的，依法承担赔偿责任。</w:t>
            </w:r>
          </w:p>
        </w:tc>
      </w:tr>
      <w:tr w14:paraId="4EC2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7" w:type="dxa"/>
            <w:vAlign w:val="center"/>
          </w:tcPr>
          <w:p w14:paraId="0599E095">
            <w:pPr>
              <w:spacing w:line="300" w:lineRule="exact"/>
              <w:jc w:val="center"/>
              <w:rPr>
                <w:rFonts w:ascii="宋体" w:cs="宋体"/>
                <w:szCs w:val="21"/>
              </w:rPr>
            </w:pPr>
            <w:r>
              <w:rPr>
                <w:rFonts w:hint="eastAsia" w:ascii="宋体" w:hAnsi="宋体" w:cs="宋体"/>
                <w:szCs w:val="21"/>
              </w:rPr>
              <w:t>责任主体</w:t>
            </w:r>
          </w:p>
        </w:tc>
        <w:tc>
          <w:tcPr>
            <w:tcW w:w="7783" w:type="dxa"/>
            <w:vAlign w:val="center"/>
          </w:tcPr>
          <w:p w14:paraId="2759CC75">
            <w:pPr>
              <w:spacing w:line="300" w:lineRule="exact"/>
              <w:jc w:val="center"/>
              <w:rPr>
                <w:rFonts w:hint="eastAsia" w:ascii="宋体" w:eastAsia="宋体" w:cs="宋体"/>
                <w:szCs w:val="21"/>
                <w:lang w:eastAsia="zh-CN"/>
              </w:rPr>
            </w:pPr>
            <w:r>
              <w:rPr>
                <w:rFonts w:hint="eastAsia" w:ascii="宋体" w:hAnsi="宋体" w:cs="宋体"/>
                <w:szCs w:val="21"/>
                <w:lang w:eastAsia="zh-CN"/>
              </w:rPr>
              <w:t>大英县农业农村局</w:t>
            </w:r>
          </w:p>
        </w:tc>
      </w:tr>
      <w:tr w14:paraId="5F8A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7" w:type="dxa"/>
            <w:vAlign w:val="center"/>
          </w:tcPr>
          <w:p w14:paraId="0A9BDC3A">
            <w:pPr>
              <w:spacing w:line="300" w:lineRule="exact"/>
              <w:jc w:val="center"/>
              <w:rPr>
                <w:rFonts w:ascii="宋体" w:cs="宋体"/>
                <w:szCs w:val="21"/>
              </w:rPr>
            </w:pPr>
            <w:r>
              <w:rPr>
                <w:rFonts w:hint="eastAsia" w:ascii="宋体" w:hAnsi="宋体" w:cs="宋体"/>
                <w:szCs w:val="21"/>
              </w:rPr>
              <w:t>责任事项</w:t>
            </w:r>
          </w:p>
        </w:tc>
        <w:tc>
          <w:tcPr>
            <w:tcW w:w="7783" w:type="dxa"/>
            <w:vAlign w:val="center"/>
          </w:tcPr>
          <w:p w14:paraId="79A1938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立案责任：发现偷捕、抢夺他人水产品或者破坏他人养殖水体、养殖设施的行为予以审查，决定是否立案。</w:t>
            </w:r>
          </w:p>
          <w:p w14:paraId="3028B4A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D35A4A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0F38139">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4CACFAF">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C4709B8">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106E864">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73D7C2D">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B53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7" w:type="dxa"/>
            <w:vAlign w:val="center"/>
          </w:tcPr>
          <w:p w14:paraId="2CE927B7">
            <w:pPr>
              <w:spacing w:line="300" w:lineRule="exact"/>
              <w:jc w:val="center"/>
              <w:rPr>
                <w:rFonts w:ascii="宋体" w:cs="宋体"/>
                <w:szCs w:val="21"/>
              </w:rPr>
            </w:pPr>
            <w:r>
              <w:rPr>
                <w:rFonts w:hint="eastAsia" w:ascii="宋体" w:hAnsi="宋体" w:cs="宋体"/>
                <w:szCs w:val="21"/>
              </w:rPr>
              <w:t>责任事项依据</w:t>
            </w:r>
          </w:p>
        </w:tc>
        <w:tc>
          <w:tcPr>
            <w:tcW w:w="7783" w:type="dxa"/>
          </w:tcPr>
          <w:p w14:paraId="727F651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3F999C0">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4ABC4EB">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B73AF3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28ED41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B8002A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149FFC5">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43857A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7A8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7" w:type="dxa"/>
            <w:vAlign w:val="center"/>
          </w:tcPr>
          <w:p w14:paraId="31B38793">
            <w:pPr>
              <w:spacing w:line="300" w:lineRule="exact"/>
              <w:jc w:val="center"/>
              <w:rPr>
                <w:rFonts w:ascii="宋体" w:cs="宋体"/>
                <w:szCs w:val="21"/>
              </w:rPr>
            </w:pPr>
            <w:r>
              <w:rPr>
                <w:rFonts w:hint="eastAsia" w:ascii="宋体" w:hAnsi="宋体" w:cs="宋体"/>
                <w:szCs w:val="21"/>
              </w:rPr>
              <w:t>追责情形</w:t>
            </w:r>
          </w:p>
        </w:tc>
        <w:tc>
          <w:tcPr>
            <w:tcW w:w="7783" w:type="dxa"/>
            <w:vAlign w:val="center"/>
          </w:tcPr>
          <w:p w14:paraId="56ACCFB6">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中华人民共和国渔业法</w:t>
            </w:r>
            <w:r>
              <w:rPr>
                <w:rFonts w:hint="eastAsia" w:ascii="宋体" w:hAnsi="宋体" w:cs="宋体"/>
                <w:bCs/>
                <w:color w:val="000000"/>
                <w:kern w:val="0"/>
                <w:szCs w:val="21"/>
                <w:lang w:eastAsia="zh-CN"/>
              </w:rPr>
              <w:t>》《</w:t>
            </w:r>
            <w:r>
              <w:rPr>
                <w:rFonts w:hint="eastAsia" w:ascii="宋体" w:hAnsi="宋体" w:cs="宋体"/>
                <w:bCs/>
                <w:color w:val="000000"/>
                <w:kern w:val="0"/>
                <w:szCs w:val="21"/>
              </w:rPr>
              <w:t>中华人民共和国渔业法实施细则</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305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7" w:type="dxa"/>
            <w:vAlign w:val="center"/>
          </w:tcPr>
          <w:p w14:paraId="6605F2B6">
            <w:pPr>
              <w:spacing w:line="300" w:lineRule="exact"/>
              <w:jc w:val="center"/>
              <w:rPr>
                <w:rFonts w:ascii="宋体" w:cs="宋体"/>
                <w:szCs w:val="21"/>
              </w:rPr>
            </w:pPr>
            <w:r>
              <w:rPr>
                <w:rFonts w:hint="eastAsia" w:ascii="宋体" w:hAnsi="宋体" w:cs="宋体"/>
                <w:szCs w:val="21"/>
              </w:rPr>
              <w:t>监督电话</w:t>
            </w:r>
          </w:p>
        </w:tc>
        <w:tc>
          <w:tcPr>
            <w:tcW w:w="7783" w:type="dxa"/>
            <w:vAlign w:val="center"/>
          </w:tcPr>
          <w:p w14:paraId="7C400CBE">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7529593B">
      <w:pPr>
        <w:spacing w:line="4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7799"/>
      </w:tblGrid>
      <w:tr w14:paraId="07B7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35122AF9">
            <w:pPr>
              <w:spacing w:line="300" w:lineRule="exact"/>
              <w:rPr>
                <w:rFonts w:ascii="宋体" w:cs="宋体"/>
                <w:szCs w:val="21"/>
              </w:rPr>
            </w:pPr>
            <w:r>
              <w:rPr>
                <w:rFonts w:hint="eastAsia" w:ascii="宋体" w:hAnsi="宋体" w:cs="宋体"/>
                <w:szCs w:val="21"/>
              </w:rPr>
              <w:t>序号</w:t>
            </w:r>
          </w:p>
        </w:tc>
        <w:tc>
          <w:tcPr>
            <w:tcW w:w="7799" w:type="dxa"/>
            <w:vAlign w:val="center"/>
          </w:tcPr>
          <w:p w14:paraId="73791454">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57</w:t>
            </w:r>
          </w:p>
        </w:tc>
      </w:tr>
      <w:tr w14:paraId="6854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0305A949">
            <w:pPr>
              <w:spacing w:line="300" w:lineRule="exact"/>
              <w:jc w:val="center"/>
              <w:rPr>
                <w:rFonts w:ascii="宋体" w:cs="宋体"/>
                <w:szCs w:val="21"/>
              </w:rPr>
            </w:pPr>
            <w:r>
              <w:rPr>
                <w:rFonts w:hint="eastAsia" w:ascii="宋体" w:hAnsi="宋体" w:cs="宋体"/>
                <w:szCs w:val="21"/>
              </w:rPr>
              <w:t>权力类型</w:t>
            </w:r>
          </w:p>
        </w:tc>
        <w:tc>
          <w:tcPr>
            <w:tcW w:w="7799" w:type="dxa"/>
            <w:vAlign w:val="center"/>
          </w:tcPr>
          <w:p w14:paraId="413E04C6">
            <w:pPr>
              <w:spacing w:line="300" w:lineRule="exact"/>
              <w:jc w:val="center"/>
              <w:rPr>
                <w:rFonts w:ascii="宋体" w:cs="宋体"/>
                <w:szCs w:val="21"/>
              </w:rPr>
            </w:pPr>
            <w:r>
              <w:rPr>
                <w:rFonts w:hint="eastAsia" w:ascii="宋体" w:hAnsi="宋体" w:cs="宋体"/>
                <w:szCs w:val="21"/>
              </w:rPr>
              <w:t>行政处罚</w:t>
            </w:r>
          </w:p>
        </w:tc>
      </w:tr>
      <w:tr w14:paraId="3F24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084AAF68">
            <w:pPr>
              <w:spacing w:line="300" w:lineRule="exact"/>
              <w:jc w:val="center"/>
              <w:rPr>
                <w:rFonts w:ascii="宋体" w:cs="宋体"/>
                <w:szCs w:val="21"/>
              </w:rPr>
            </w:pPr>
            <w:r>
              <w:rPr>
                <w:rFonts w:hint="eastAsia" w:ascii="宋体" w:hAnsi="宋体" w:cs="宋体"/>
                <w:szCs w:val="21"/>
              </w:rPr>
              <w:t>权力项目名称</w:t>
            </w:r>
          </w:p>
        </w:tc>
        <w:tc>
          <w:tcPr>
            <w:tcW w:w="7799" w:type="dxa"/>
            <w:vAlign w:val="center"/>
          </w:tcPr>
          <w:p w14:paraId="54649242">
            <w:pPr>
              <w:spacing w:line="300" w:lineRule="exact"/>
              <w:ind w:firstLine="420" w:firstLineChars="200"/>
              <w:rPr>
                <w:rFonts w:ascii="宋体" w:cs="宋体"/>
                <w:szCs w:val="21"/>
              </w:rPr>
            </w:pPr>
            <w:r>
              <w:rPr>
                <w:rFonts w:hint="eastAsia" w:ascii="宋体" w:hAnsi="宋体" w:cs="宋体"/>
                <w:szCs w:val="21"/>
              </w:rPr>
              <w:t>对无正当理由荒芜全民所有的养殖水域、滩涂的；未依法取得养殖证或者超越养殖许可范围从事养殖生产的处罚</w:t>
            </w:r>
          </w:p>
        </w:tc>
      </w:tr>
      <w:tr w14:paraId="5888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09DA310E">
            <w:pPr>
              <w:spacing w:line="300" w:lineRule="exact"/>
              <w:jc w:val="center"/>
              <w:rPr>
                <w:rFonts w:ascii="宋体" w:cs="宋体"/>
                <w:szCs w:val="21"/>
              </w:rPr>
            </w:pPr>
            <w:r>
              <w:rPr>
                <w:rFonts w:hint="eastAsia" w:ascii="宋体" w:hAnsi="宋体" w:cs="宋体"/>
                <w:szCs w:val="21"/>
              </w:rPr>
              <w:t>实施依据</w:t>
            </w:r>
          </w:p>
        </w:tc>
        <w:tc>
          <w:tcPr>
            <w:tcW w:w="7799" w:type="dxa"/>
          </w:tcPr>
          <w:p w14:paraId="7F98325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《中华人民共和国渔业法》第四十条第一款：使用全民所有水域、滩涂从事养殖业生产的，无正当理由使水域、滩涂荒芜满一年的，</w:t>
            </w:r>
            <w:r>
              <w:rPr>
                <w:rFonts w:hint="eastAsia" w:ascii="宋体" w:hAnsi="宋体" w:cs="宋体"/>
                <w:szCs w:val="21"/>
                <w:lang w:eastAsia="zh-CN"/>
              </w:rPr>
              <w:t>由发放</w:t>
            </w:r>
            <w:r>
              <w:rPr>
                <w:rFonts w:hint="eastAsia" w:ascii="宋体" w:hAnsi="宋体" w:cs="宋体"/>
                <w:szCs w:val="21"/>
              </w:rPr>
              <w:t>养殖证的机关责令限期开发利用；逾期未开发利用的，吊销养殖证，可以并处一万元以下的罚款。</w:t>
            </w:r>
          </w:p>
          <w:p w14:paraId="42EC7125">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《中华人民共和国渔业法》第四十条第三款：未依法取得养殖证或者超越养殖证许可范围在全民所有的水域从事养殖生产，妨碍航运、行洪的，责令限期拆除养殖设施，可以并处一万元以下的罚款。</w:t>
            </w:r>
          </w:p>
        </w:tc>
      </w:tr>
      <w:tr w14:paraId="6083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4C152CFC">
            <w:pPr>
              <w:spacing w:line="300" w:lineRule="exact"/>
              <w:jc w:val="center"/>
              <w:rPr>
                <w:rFonts w:ascii="宋体" w:cs="宋体"/>
                <w:szCs w:val="21"/>
              </w:rPr>
            </w:pPr>
            <w:r>
              <w:rPr>
                <w:rFonts w:hint="eastAsia" w:ascii="宋体" w:hAnsi="宋体" w:cs="宋体"/>
                <w:szCs w:val="21"/>
              </w:rPr>
              <w:t>责任主体</w:t>
            </w:r>
          </w:p>
        </w:tc>
        <w:tc>
          <w:tcPr>
            <w:tcW w:w="7799" w:type="dxa"/>
            <w:vAlign w:val="center"/>
          </w:tcPr>
          <w:p w14:paraId="56A9EF20">
            <w:pPr>
              <w:spacing w:line="300" w:lineRule="exact"/>
              <w:jc w:val="center"/>
              <w:rPr>
                <w:rFonts w:hint="eastAsia" w:ascii="宋体" w:eastAsia="宋体" w:cs="宋体"/>
                <w:szCs w:val="21"/>
                <w:lang w:eastAsia="zh-CN"/>
              </w:rPr>
            </w:pPr>
            <w:r>
              <w:rPr>
                <w:rFonts w:hint="eastAsia" w:ascii="宋体" w:hAnsi="宋体" w:cs="宋体"/>
                <w:szCs w:val="21"/>
                <w:lang w:eastAsia="zh-CN"/>
              </w:rPr>
              <w:t>大英县农业农村局</w:t>
            </w:r>
          </w:p>
        </w:tc>
      </w:tr>
      <w:tr w14:paraId="2DF3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E6EF047">
            <w:pPr>
              <w:spacing w:line="300" w:lineRule="exact"/>
              <w:jc w:val="center"/>
              <w:rPr>
                <w:rFonts w:ascii="宋体" w:cs="宋体"/>
                <w:szCs w:val="21"/>
              </w:rPr>
            </w:pPr>
            <w:r>
              <w:rPr>
                <w:rFonts w:hint="eastAsia" w:ascii="宋体" w:hAnsi="宋体" w:cs="宋体"/>
                <w:szCs w:val="21"/>
              </w:rPr>
              <w:t>责任事项</w:t>
            </w:r>
          </w:p>
        </w:tc>
        <w:tc>
          <w:tcPr>
            <w:tcW w:w="7799" w:type="dxa"/>
            <w:vAlign w:val="center"/>
          </w:tcPr>
          <w:p w14:paraId="4B7D18E1">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立案责任：发现无正当理由荒芜全民所有的养殖水域、滩涂的</w:t>
            </w:r>
            <w:r>
              <w:rPr>
                <w:rFonts w:hint="eastAsia" w:ascii="宋体" w:hAnsi="宋体" w:cs="宋体"/>
                <w:color w:val="000000"/>
                <w:szCs w:val="21"/>
                <w:lang w:eastAsia="zh-CN"/>
              </w:rPr>
              <w:t>；</w:t>
            </w:r>
            <w:r>
              <w:rPr>
                <w:rFonts w:hint="eastAsia" w:ascii="宋体" w:hAnsi="宋体" w:cs="宋体"/>
                <w:szCs w:val="21"/>
              </w:rPr>
              <w:t>未依法取得养殖证或者超越养殖许可范围从事养殖生产的</w:t>
            </w:r>
            <w:r>
              <w:rPr>
                <w:rFonts w:hint="eastAsia" w:ascii="宋体" w:hAnsi="宋体" w:cs="宋体"/>
                <w:color w:val="000000"/>
                <w:szCs w:val="21"/>
              </w:rPr>
              <w:t>行为予以审查，决定是否立案。</w:t>
            </w:r>
          </w:p>
          <w:p w14:paraId="00706DD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286B0D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AE78269">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6D47CE9">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BCDDA86">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0701B7A">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920CA17">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3D0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7CECD05D">
            <w:pPr>
              <w:spacing w:line="300" w:lineRule="exact"/>
              <w:jc w:val="center"/>
              <w:rPr>
                <w:rFonts w:ascii="宋体" w:cs="宋体"/>
                <w:szCs w:val="21"/>
              </w:rPr>
            </w:pPr>
            <w:r>
              <w:rPr>
                <w:rFonts w:hint="eastAsia" w:ascii="宋体" w:hAnsi="宋体" w:cs="宋体"/>
                <w:szCs w:val="21"/>
              </w:rPr>
              <w:t>责任事项依据</w:t>
            </w:r>
          </w:p>
        </w:tc>
        <w:tc>
          <w:tcPr>
            <w:tcW w:w="7799" w:type="dxa"/>
          </w:tcPr>
          <w:p w14:paraId="6E897E78">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E29D7C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116E444B">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D19256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E48243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C58E737">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68F7AF0">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B055F0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358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6CB5A91E">
            <w:pPr>
              <w:spacing w:line="300" w:lineRule="exact"/>
              <w:jc w:val="center"/>
              <w:rPr>
                <w:rFonts w:ascii="宋体" w:cs="宋体"/>
                <w:szCs w:val="21"/>
              </w:rPr>
            </w:pPr>
            <w:r>
              <w:rPr>
                <w:rFonts w:hint="eastAsia" w:ascii="宋体" w:hAnsi="宋体" w:cs="宋体"/>
                <w:szCs w:val="21"/>
              </w:rPr>
              <w:t>追责情形</w:t>
            </w:r>
          </w:p>
        </w:tc>
        <w:tc>
          <w:tcPr>
            <w:tcW w:w="7799" w:type="dxa"/>
            <w:vAlign w:val="center"/>
          </w:tcPr>
          <w:p w14:paraId="4289140D">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中华人民共和国渔业法</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1BB9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62180A69">
            <w:pPr>
              <w:spacing w:line="300" w:lineRule="exact"/>
              <w:jc w:val="center"/>
              <w:rPr>
                <w:rFonts w:ascii="宋体" w:cs="宋体"/>
                <w:szCs w:val="21"/>
              </w:rPr>
            </w:pPr>
            <w:r>
              <w:rPr>
                <w:rFonts w:hint="eastAsia" w:ascii="宋体" w:hAnsi="宋体" w:cs="宋体"/>
                <w:szCs w:val="21"/>
              </w:rPr>
              <w:t>监督电话</w:t>
            </w:r>
          </w:p>
        </w:tc>
        <w:tc>
          <w:tcPr>
            <w:tcW w:w="7799" w:type="dxa"/>
            <w:vAlign w:val="center"/>
          </w:tcPr>
          <w:p w14:paraId="0AB93416">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211690AF">
      <w:pPr>
        <w:spacing w:line="4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840"/>
      </w:tblGrid>
      <w:tr w14:paraId="0DF0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9EDCACF">
            <w:pPr>
              <w:spacing w:line="300" w:lineRule="exact"/>
              <w:jc w:val="center"/>
              <w:rPr>
                <w:rFonts w:ascii="宋体" w:cs="宋体"/>
                <w:szCs w:val="21"/>
              </w:rPr>
            </w:pPr>
            <w:r>
              <w:rPr>
                <w:rFonts w:hint="eastAsia" w:ascii="宋体" w:hAnsi="宋体" w:cs="宋体"/>
                <w:szCs w:val="21"/>
              </w:rPr>
              <w:t>序号</w:t>
            </w:r>
          </w:p>
        </w:tc>
        <w:tc>
          <w:tcPr>
            <w:tcW w:w="7840" w:type="dxa"/>
            <w:vAlign w:val="center"/>
          </w:tcPr>
          <w:p w14:paraId="7FC8754B">
            <w:pPr>
              <w:spacing w:line="300" w:lineRule="exact"/>
              <w:jc w:val="center"/>
              <w:rPr>
                <w:rFonts w:hint="default" w:ascii="宋体" w:eastAsia="宋体" w:cs="宋体"/>
                <w:szCs w:val="21"/>
                <w:lang w:val="en-US" w:eastAsia="zh-CN"/>
              </w:rPr>
            </w:pPr>
            <w:r>
              <w:rPr>
                <w:rFonts w:ascii="宋体" w:hAnsi="宋体" w:cs="宋体"/>
                <w:szCs w:val="21"/>
              </w:rPr>
              <w:t>1</w:t>
            </w:r>
            <w:r>
              <w:rPr>
                <w:rFonts w:hint="eastAsia" w:ascii="宋体" w:hAnsi="宋体" w:cs="宋体"/>
                <w:szCs w:val="21"/>
                <w:lang w:val="en-US" w:eastAsia="zh-CN"/>
              </w:rPr>
              <w:t>58</w:t>
            </w:r>
          </w:p>
        </w:tc>
      </w:tr>
      <w:tr w14:paraId="2124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09CF696">
            <w:pPr>
              <w:spacing w:line="300" w:lineRule="exact"/>
              <w:jc w:val="center"/>
              <w:rPr>
                <w:rFonts w:ascii="宋体" w:cs="宋体"/>
                <w:szCs w:val="21"/>
              </w:rPr>
            </w:pPr>
            <w:r>
              <w:rPr>
                <w:rFonts w:hint="eastAsia" w:ascii="宋体" w:hAnsi="宋体" w:cs="宋体"/>
                <w:szCs w:val="21"/>
              </w:rPr>
              <w:t>权力类型</w:t>
            </w:r>
          </w:p>
        </w:tc>
        <w:tc>
          <w:tcPr>
            <w:tcW w:w="7840" w:type="dxa"/>
            <w:vAlign w:val="center"/>
          </w:tcPr>
          <w:p w14:paraId="5FB555FC">
            <w:pPr>
              <w:spacing w:line="300" w:lineRule="exact"/>
              <w:jc w:val="center"/>
              <w:rPr>
                <w:rFonts w:ascii="宋体" w:cs="宋体"/>
                <w:szCs w:val="21"/>
              </w:rPr>
            </w:pPr>
            <w:r>
              <w:rPr>
                <w:rFonts w:hint="eastAsia" w:ascii="宋体" w:hAnsi="宋体" w:cs="宋体"/>
                <w:szCs w:val="21"/>
              </w:rPr>
              <w:t>行政处罚</w:t>
            </w:r>
          </w:p>
        </w:tc>
      </w:tr>
      <w:tr w14:paraId="0A28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1119D0E9">
            <w:pPr>
              <w:spacing w:line="300" w:lineRule="exact"/>
              <w:jc w:val="center"/>
              <w:rPr>
                <w:rFonts w:ascii="宋体" w:cs="宋体"/>
                <w:szCs w:val="21"/>
              </w:rPr>
            </w:pPr>
            <w:r>
              <w:rPr>
                <w:rFonts w:hint="eastAsia" w:ascii="宋体" w:hAnsi="宋体" w:cs="宋体"/>
                <w:szCs w:val="21"/>
              </w:rPr>
              <w:t>权力项目名称</w:t>
            </w:r>
          </w:p>
        </w:tc>
        <w:tc>
          <w:tcPr>
            <w:tcW w:w="7840" w:type="dxa"/>
            <w:vAlign w:val="center"/>
          </w:tcPr>
          <w:p w14:paraId="009CE503">
            <w:pPr>
              <w:spacing w:line="300" w:lineRule="exact"/>
              <w:ind w:firstLine="420" w:firstLineChars="200"/>
              <w:jc w:val="center"/>
              <w:rPr>
                <w:rFonts w:ascii="宋体" w:cs="宋体"/>
                <w:szCs w:val="21"/>
              </w:rPr>
            </w:pPr>
            <w:r>
              <w:rPr>
                <w:rFonts w:hint="eastAsia" w:ascii="宋体" w:hAnsi="宋体" w:cs="宋体"/>
                <w:szCs w:val="21"/>
              </w:rPr>
              <w:t>对未依法取得捕捞许可证擅自进行捕捞的处罚</w:t>
            </w:r>
          </w:p>
        </w:tc>
      </w:tr>
      <w:tr w14:paraId="153E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5043A42C">
            <w:pPr>
              <w:spacing w:line="300" w:lineRule="exact"/>
              <w:jc w:val="center"/>
              <w:rPr>
                <w:rFonts w:ascii="宋体" w:cs="宋体"/>
                <w:szCs w:val="21"/>
              </w:rPr>
            </w:pPr>
            <w:r>
              <w:rPr>
                <w:rFonts w:hint="eastAsia" w:ascii="宋体" w:hAnsi="宋体" w:cs="宋体"/>
                <w:szCs w:val="21"/>
              </w:rPr>
              <w:t>实施依据</w:t>
            </w:r>
          </w:p>
        </w:tc>
        <w:tc>
          <w:tcPr>
            <w:tcW w:w="7840" w:type="dxa"/>
          </w:tcPr>
          <w:p w14:paraId="3375AA60">
            <w:pPr>
              <w:spacing w:line="300" w:lineRule="exact"/>
              <w:ind w:firstLine="420" w:firstLineChars="200"/>
              <w:rPr>
                <w:rFonts w:ascii="宋体" w:cs="宋体"/>
                <w:szCs w:val="21"/>
              </w:rPr>
            </w:pPr>
            <w:r>
              <w:rPr>
                <w:rFonts w:hint="eastAsia" w:ascii="宋体" w:hAnsi="宋体" w:cs="宋体"/>
                <w:szCs w:val="21"/>
              </w:rPr>
              <w:t>《中华人民共和国渔业法》第四十一条：未依法取得捕捞许可证擅自进行捕捞的，没收渔获物和违法所得，并处十万元以下的罚款；情节严重的，并可以没收渔具和渔船。</w:t>
            </w:r>
          </w:p>
        </w:tc>
      </w:tr>
      <w:tr w14:paraId="7F44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44E0E6B">
            <w:pPr>
              <w:spacing w:line="300" w:lineRule="exact"/>
              <w:jc w:val="center"/>
              <w:rPr>
                <w:rFonts w:ascii="宋体" w:cs="宋体"/>
                <w:szCs w:val="21"/>
              </w:rPr>
            </w:pPr>
            <w:r>
              <w:rPr>
                <w:rFonts w:hint="eastAsia" w:ascii="宋体" w:hAnsi="宋体" w:cs="宋体"/>
                <w:szCs w:val="21"/>
              </w:rPr>
              <w:t>责任主体</w:t>
            </w:r>
          </w:p>
        </w:tc>
        <w:tc>
          <w:tcPr>
            <w:tcW w:w="7840" w:type="dxa"/>
            <w:vAlign w:val="center"/>
          </w:tcPr>
          <w:p w14:paraId="1EAC84B9">
            <w:pPr>
              <w:spacing w:line="300" w:lineRule="exact"/>
              <w:jc w:val="center"/>
              <w:rPr>
                <w:rFonts w:hint="eastAsia" w:ascii="宋体" w:eastAsia="宋体" w:cs="宋体"/>
                <w:szCs w:val="21"/>
                <w:lang w:eastAsia="zh-CN"/>
              </w:rPr>
            </w:pPr>
            <w:r>
              <w:rPr>
                <w:rFonts w:hint="eastAsia" w:ascii="宋体" w:hAnsi="宋体" w:cs="宋体"/>
                <w:szCs w:val="21"/>
                <w:lang w:eastAsia="zh-CN"/>
              </w:rPr>
              <w:t>大英县农业农村局</w:t>
            </w:r>
          </w:p>
        </w:tc>
      </w:tr>
      <w:tr w14:paraId="1102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32AE765">
            <w:pPr>
              <w:spacing w:line="300" w:lineRule="exact"/>
              <w:jc w:val="center"/>
              <w:rPr>
                <w:rFonts w:ascii="宋体" w:cs="宋体"/>
                <w:szCs w:val="21"/>
              </w:rPr>
            </w:pPr>
            <w:r>
              <w:rPr>
                <w:rFonts w:hint="eastAsia" w:ascii="宋体" w:hAnsi="宋体" w:cs="宋体"/>
                <w:szCs w:val="21"/>
              </w:rPr>
              <w:t>责任事项</w:t>
            </w:r>
          </w:p>
        </w:tc>
        <w:tc>
          <w:tcPr>
            <w:tcW w:w="7840" w:type="dxa"/>
            <w:vAlign w:val="center"/>
          </w:tcPr>
          <w:p w14:paraId="12F7995B">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w:t>
            </w:r>
            <w:r>
              <w:rPr>
                <w:rFonts w:hint="eastAsia" w:ascii="宋体" w:hAnsi="宋体" w:cs="宋体"/>
                <w:color w:val="000000"/>
                <w:szCs w:val="21"/>
                <w:lang w:eastAsia="zh-CN"/>
              </w:rPr>
              <w:t>对</w:t>
            </w:r>
            <w:r>
              <w:rPr>
                <w:rFonts w:hint="eastAsia" w:ascii="宋体" w:hAnsi="宋体" w:cs="宋体"/>
                <w:color w:val="000000"/>
                <w:szCs w:val="21"/>
              </w:rPr>
              <w:t>发现的</w:t>
            </w:r>
            <w:r>
              <w:rPr>
                <w:rFonts w:hint="eastAsia" w:ascii="宋体" w:hAnsi="宋体" w:cs="宋体"/>
                <w:color w:val="000000"/>
                <w:szCs w:val="21"/>
                <w:lang w:eastAsia="zh-CN"/>
              </w:rPr>
              <w:t>违法</w:t>
            </w:r>
            <w:r>
              <w:rPr>
                <w:rFonts w:hint="eastAsia" w:ascii="宋体" w:hAnsi="宋体" w:cs="宋体"/>
                <w:color w:val="000000"/>
                <w:szCs w:val="21"/>
              </w:rPr>
              <w:t>行为予以审查，决定是否立案。</w:t>
            </w:r>
          </w:p>
          <w:p w14:paraId="03B7F4ED">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E2209B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E1403BF">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9D00E4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6324E5F">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2A8EA1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CB74DB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0FB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13B1DD70">
            <w:pPr>
              <w:spacing w:line="300" w:lineRule="exact"/>
              <w:jc w:val="center"/>
              <w:rPr>
                <w:rFonts w:ascii="宋体" w:cs="宋体"/>
                <w:szCs w:val="21"/>
              </w:rPr>
            </w:pPr>
            <w:r>
              <w:rPr>
                <w:rFonts w:hint="eastAsia" w:ascii="宋体" w:hAnsi="宋体" w:cs="宋体"/>
                <w:szCs w:val="21"/>
              </w:rPr>
              <w:t>责任事项依据</w:t>
            </w:r>
          </w:p>
        </w:tc>
        <w:tc>
          <w:tcPr>
            <w:tcW w:w="7840" w:type="dxa"/>
          </w:tcPr>
          <w:p w14:paraId="0478F1E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44F732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C1163B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5B32769">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A1CE315">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42BA8A92">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A5922E2">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94D947B">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B9C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B0AE73F">
            <w:pPr>
              <w:spacing w:line="300" w:lineRule="exact"/>
              <w:jc w:val="center"/>
              <w:rPr>
                <w:rFonts w:ascii="宋体" w:cs="宋体"/>
                <w:szCs w:val="21"/>
              </w:rPr>
            </w:pPr>
            <w:r>
              <w:rPr>
                <w:rFonts w:hint="eastAsia" w:ascii="宋体" w:hAnsi="宋体" w:cs="宋体"/>
                <w:szCs w:val="21"/>
              </w:rPr>
              <w:t>追责情形</w:t>
            </w:r>
          </w:p>
        </w:tc>
        <w:tc>
          <w:tcPr>
            <w:tcW w:w="7840" w:type="dxa"/>
            <w:vAlign w:val="center"/>
          </w:tcPr>
          <w:p w14:paraId="246E128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中华人民共和国渔业法</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930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AA97060">
            <w:pPr>
              <w:spacing w:line="300" w:lineRule="exact"/>
              <w:jc w:val="center"/>
              <w:rPr>
                <w:rFonts w:ascii="宋体" w:cs="宋体"/>
                <w:szCs w:val="21"/>
              </w:rPr>
            </w:pPr>
            <w:r>
              <w:rPr>
                <w:rFonts w:hint="eastAsia" w:ascii="宋体" w:hAnsi="宋体" w:cs="宋体"/>
                <w:szCs w:val="21"/>
              </w:rPr>
              <w:t>监督电话</w:t>
            </w:r>
          </w:p>
        </w:tc>
        <w:tc>
          <w:tcPr>
            <w:tcW w:w="7840" w:type="dxa"/>
            <w:vAlign w:val="center"/>
          </w:tcPr>
          <w:p w14:paraId="1BC5A972">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378FCEF8">
      <w:pPr>
        <w:spacing w:line="3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4571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CBC9F2F">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5D00EB1F">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59</w:t>
            </w:r>
          </w:p>
        </w:tc>
      </w:tr>
      <w:tr w14:paraId="1681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60395C3">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32192704">
            <w:pPr>
              <w:spacing w:line="300" w:lineRule="exact"/>
              <w:jc w:val="center"/>
              <w:rPr>
                <w:rFonts w:ascii="宋体" w:cs="仿宋_GB2312"/>
                <w:szCs w:val="21"/>
              </w:rPr>
            </w:pPr>
            <w:r>
              <w:rPr>
                <w:rFonts w:hint="eastAsia" w:ascii="宋体" w:hAnsi="宋体" w:cs="宋体"/>
                <w:szCs w:val="21"/>
              </w:rPr>
              <w:t>行政处罚</w:t>
            </w:r>
          </w:p>
        </w:tc>
      </w:tr>
      <w:tr w14:paraId="0FA4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A016FAA">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10764737">
            <w:pPr>
              <w:spacing w:line="300" w:lineRule="exact"/>
              <w:jc w:val="center"/>
              <w:rPr>
                <w:rFonts w:ascii="宋体" w:cs="仿宋_GB2312"/>
                <w:szCs w:val="21"/>
              </w:rPr>
            </w:pPr>
            <w:r>
              <w:rPr>
                <w:rFonts w:hint="eastAsia" w:ascii="宋体" w:hAnsi="宋体" w:cs="宋体"/>
                <w:szCs w:val="21"/>
              </w:rPr>
              <w:t>对违反捕捞许可证规定内容进行捕捞的处罚</w:t>
            </w:r>
          </w:p>
        </w:tc>
      </w:tr>
      <w:tr w14:paraId="65DD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C4D3DFF">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4E4677DE">
            <w:pPr>
              <w:spacing w:line="300" w:lineRule="exact"/>
              <w:ind w:firstLine="420" w:firstLineChars="200"/>
              <w:rPr>
                <w:rFonts w:ascii="宋体" w:cs="宋体"/>
                <w:szCs w:val="21"/>
              </w:rPr>
            </w:pPr>
            <w:r>
              <w:rPr>
                <w:rFonts w:hint="eastAsia" w:ascii="宋体" w:hAnsi="宋体" w:cs="宋体"/>
                <w:szCs w:val="21"/>
              </w:rPr>
              <w:t>《中华人民共和国渔业法》第四十二条：违反捕捞许可证关于作业类型、场所、时限和渔具数量的规定进行捕捞的，没收渔获物和违法所得，可以并处五万元以下的罚款；情节严重的，并可以没收渔具，吊销捕捞许可证。</w:t>
            </w:r>
          </w:p>
        </w:tc>
      </w:tr>
      <w:tr w14:paraId="1274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A64D09E">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2EC85925">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7AA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221B13F">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78D1974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违反捕捞许可证关于作业类型、场所、时限和渔具数量的规定进行捕捞的</w:t>
            </w:r>
            <w:r>
              <w:rPr>
                <w:rFonts w:hint="eastAsia" w:ascii="宋体" w:hAnsi="宋体" w:cs="宋体"/>
                <w:color w:val="000000"/>
                <w:szCs w:val="21"/>
              </w:rPr>
              <w:t>行为予以审查，决定是否立案。</w:t>
            </w:r>
          </w:p>
          <w:p w14:paraId="6210998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E5B7793">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3CCE736">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5E7DD83">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E6B6B03">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EB85F4E">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7A9B08D">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DBB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548A8DE">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72EE4D9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862F66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AA3AF3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4587821">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4CC7485">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4DA920D">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B241B78">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485645D">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64E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35D7C9E">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4889A28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中华人民共和国渔业法</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2D8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51E3D8F">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686D07F4">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F48D184">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7B46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AE07A37">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6FDD9B3A">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60</w:t>
            </w:r>
          </w:p>
        </w:tc>
      </w:tr>
      <w:tr w14:paraId="1E82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93BE595">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55CAE655">
            <w:pPr>
              <w:spacing w:line="300" w:lineRule="exact"/>
              <w:jc w:val="center"/>
              <w:rPr>
                <w:rFonts w:ascii="宋体" w:cs="仿宋_GB2312"/>
                <w:szCs w:val="21"/>
              </w:rPr>
            </w:pPr>
            <w:r>
              <w:rPr>
                <w:rFonts w:hint="eastAsia" w:ascii="宋体" w:hAnsi="宋体" w:cs="宋体"/>
                <w:szCs w:val="21"/>
              </w:rPr>
              <w:t>行政处罚</w:t>
            </w:r>
          </w:p>
        </w:tc>
      </w:tr>
      <w:tr w14:paraId="4A90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7A97CB1">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1AD37894">
            <w:pPr>
              <w:spacing w:line="300" w:lineRule="exact"/>
              <w:jc w:val="center"/>
              <w:rPr>
                <w:rFonts w:ascii="宋体" w:cs="仿宋_GB2312"/>
                <w:szCs w:val="21"/>
              </w:rPr>
            </w:pPr>
            <w:r>
              <w:rPr>
                <w:rFonts w:hint="eastAsia" w:ascii="宋体" w:hAnsi="宋体" w:cs="宋体"/>
                <w:szCs w:val="21"/>
              </w:rPr>
              <w:t>对涂改、买卖、出租或者其他形式转让捕捞许可证的处罚</w:t>
            </w:r>
          </w:p>
        </w:tc>
      </w:tr>
      <w:tr w14:paraId="1DAD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90659BB">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4CD8B689">
            <w:pPr>
              <w:spacing w:line="300" w:lineRule="exact"/>
              <w:ind w:firstLine="420" w:firstLineChars="200"/>
              <w:rPr>
                <w:rFonts w:ascii="宋体" w:cs="宋体"/>
                <w:szCs w:val="21"/>
              </w:rPr>
            </w:pPr>
            <w:r>
              <w:rPr>
                <w:rFonts w:hint="eastAsia" w:ascii="宋体" w:hAnsi="宋体" w:cs="宋体"/>
                <w:szCs w:val="21"/>
              </w:rPr>
              <w:t>《中华人民共和国渔业法》第四十三条：涂改、买卖、出租或者其他形式转让捕捞许可证的，没收违法所得，吊销捕捞许可证，可以并处一万元以下的罚款；伪造、变造、买卖捕捞许可证，构成犯罪的，依法追究刑事责任。</w:t>
            </w:r>
          </w:p>
        </w:tc>
      </w:tr>
      <w:tr w14:paraId="123E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BDB4E96">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26BB1543">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480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113DB72">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16335840">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w:t>
            </w:r>
            <w:r>
              <w:rPr>
                <w:rFonts w:hint="eastAsia" w:ascii="宋体" w:hAnsi="宋体" w:cs="宋体"/>
                <w:color w:val="000000"/>
                <w:szCs w:val="21"/>
                <w:lang w:eastAsia="zh-CN"/>
              </w:rPr>
              <w:t>对</w:t>
            </w:r>
            <w:r>
              <w:rPr>
                <w:rFonts w:hint="eastAsia" w:ascii="宋体" w:hAnsi="宋体" w:cs="宋体"/>
                <w:color w:val="000000"/>
                <w:szCs w:val="21"/>
              </w:rPr>
              <w:t>发现</w:t>
            </w:r>
            <w:r>
              <w:rPr>
                <w:rFonts w:hint="eastAsia" w:ascii="宋体" w:hAnsi="宋体" w:cs="宋体"/>
                <w:color w:val="000000"/>
                <w:kern w:val="0"/>
                <w:szCs w:val="21"/>
                <w:lang w:eastAsia="zh-CN"/>
              </w:rPr>
              <w:t>的违法</w:t>
            </w:r>
            <w:r>
              <w:rPr>
                <w:rFonts w:hint="eastAsia" w:ascii="宋体" w:hAnsi="宋体" w:cs="宋体"/>
                <w:color w:val="000000"/>
                <w:szCs w:val="21"/>
              </w:rPr>
              <w:t>行为予以审查，决定是否立案。</w:t>
            </w:r>
          </w:p>
          <w:p w14:paraId="08617AEE">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44C4E87">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1AF477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0340379">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56E78C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5733C9D">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E12009E">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CFD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D7B1D27">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338D241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B77AB8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B56EC0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EFAE27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0EAD58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4788CA0">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3D1F30A">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E63B5F6">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01A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46B2B8A">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4B1DF81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中华人民共和国渔业法</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665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BAD3C06">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0591F8CB">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6286E8C7">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4739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A3672F5">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35B79A87">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61</w:t>
            </w:r>
          </w:p>
        </w:tc>
      </w:tr>
      <w:tr w14:paraId="67B1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763CB95">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7B11692B">
            <w:pPr>
              <w:spacing w:line="300" w:lineRule="exact"/>
              <w:jc w:val="center"/>
              <w:rPr>
                <w:rFonts w:ascii="宋体" w:cs="仿宋_GB2312"/>
                <w:szCs w:val="21"/>
              </w:rPr>
            </w:pPr>
            <w:r>
              <w:rPr>
                <w:rFonts w:hint="eastAsia" w:ascii="宋体" w:hAnsi="宋体" w:cs="宋体"/>
                <w:szCs w:val="21"/>
              </w:rPr>
              <w:t>行政处罚</w:t>
            </w:r>
          </w:p>
        </w:tc>
      </w:tr>
      <w:tr w14:paraId="1A58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1F46CB6">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13685C59">
            <w:pPr>
              <w:spacing w:line="300" w:lineRule="exact"/>
              <w:jc w:val="center"/>
              <w:rPr>
                <w:rFonts w:ascii="宋体" w:cs="仿宋_GB2312"/>
                <w:szCs w:val="21"/>
              </w:rPr>
            </w:pPr>
            <w:r>
              <w:rPr>
                <w:rFonts w:hint="eastAsia" w:ascii="宋体" w:hAnsi="宋体" w:cs="宋体"/>
                <w:szCs w:val="21"/>
              </w:rPr>
              <w:t>对非法生产、进口、出口水产苗种的处罚</w:t>
            </w:r>
          </w:p>
        </w:tc>
      </w:tr>
      <w:tr w14:paraId="39CC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5659467">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06EC473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《中华人民共和国渔业法》第四十四条第一款：非法生产、进口、出口水产苗种的，没收苗种和非法所得，并处五万元以下罚款。</w:t>
            </w:r>
          </w:p>
          <w:p w14:paraId="037EC375">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《四川省水产种苗管理办法》第二十九条：（一）未经省渔业行政主管部门批准向省外输出天然水产种质的，责令改正，可并处</w:t>
            </w:r>
            <w:r>
              <w:rPr>
                <w:rFonts w:ascii="宋体" w:hAnsi="宋体" w:cs="宋体"/>
                <w:szCs w:val="21"/>
              </w:rPr>
              <w:t>1</w:t>
            </w:r>
            <w:r>
              <w:rPr>
                <w:rFonts w:hint="eastAsia" w:ascii="宋体" w:hAnsi="宋体" w:cs="宋体"/>
                <w:szCs w:val="21"/>
              </w:rPr>
              <w:t>万元以下罚款；（二）从省外引进水产种苗未向县级渔业行政主管部门备案的，责令改正，可并处</w:t>
            </w:r>
            <w:r>
              <w:rPr>
                <w:rFonts w:ascii="宋体" w:hAnsi="宋体" w:cs="宋体"/>
                <w:szCs w:val="21"/>
              </w:rPr>
              <w:t>1000</w:t>
            </w:r>
            <w:r>
              <w:rPr>
                <w:rFonts w:hint="eastAsia" w:ascii="宋体" w:hAnsi="宋体" w:cs="宋体"/>
                <w:szCs w:val="21"/>
              </w:rPr>
              <w:t>元以下罚款。</w:t>
            </w:r>
          </w:p>
        </w:tc>
      </w:tr>
      <w:tr w14:paraId="2B2D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C1262F8">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604D3582">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E62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CA7D166">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42199CEF">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非法生产、进口、出口水产苗种的</w:t>
            </w:r>
            <w:r>
              <w:rPr>
                <w:rFonts w:hint="eastAsia" w:ascii="宋体" w:hAnsi="宋体" w:cs="宋体"/>
                <w:color w:val="000000"/>
                <w:szCs w:val="21"/>
              </w:rPr>
              <w:t>行为予以审查，决定是否立案。</w:t>
            </w:r>
          </w:p>
          <w:p w14:paraId="69DC988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405427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F5299B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AE9278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C60F87F">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5AEE933">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8CFADF4">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ED3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33F6F08">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6B87682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4632FC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0627ED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D45EE98">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6F58E50">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2EE6031">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10B9D87">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E54916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579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A288FE5">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6072C44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中华人民共和国渔业法</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四川省水产种苗管理办法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7436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EF51059">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4B512E7A">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087A194">
      <w:pPr>
        <w:spacing w:line="3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359D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E429C92">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3A7C95CE">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62</w:t>
            </w:r>
          </w:p>
        </w:tc>
      </w:tr>
      <w:tr w14:paraId="3785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D71C333">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57D5B59B">
            <w:pPr>
              <w:spacing w:line="300" w:lineRule="exact"/>
              <w:jc w:val="center"/>
              <w:rPr>
                <w:rFonts w:ascii="宋体" w:cs="仿宋_GB2312"/>
                <w:szCs w:val="21"/>
              </w:rPr>
            </w:pPr>
            <w:r>
              <w:rPr>
                <w:rFonts w:hint="eastAsia" w:ascii="宋体" w:hAnsi="宋体" w:cs="宋体"/>
                <w:szCs w:val="21"/>
              </w:rPr>
              <w:t>行政处罚</w:t>
            </w:r>
          </w:p>
        </w:tc>
      </w:tr>
      <w:tr w14:paraId="4E2F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B75982D">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423549C2">
            <w:pPr>
              <w:spacing w:line="300" w:lineRule="exact"/>
              <w:jc w:val="center"/>
              <w:rPr>
                <w:rFonts w:ascii="宋体" w:cs="仿宋_GB2312"/>
                <w:szCs w:val="21"/>
              </w:rPr>
            </w:pPr>
            <w:r>
              <w:rPr>
                <w:rFonts w:hint="eastAsia" w:ascii="宋体" w:hAnsi="宋体" w:cs="宋体"/>
                <w:szCs w:val="21"/>
              </w:rPr>
              <w:t>对经营未经审定批准的水产苗种的处罚</w:t>
            </w:r>
          </w:p>
        </w:tc>
      </w:tr>
      <w:tr w14:paraId="1F01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C717A32">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49E69F9D">
            <w:pPr>
              <w:spacing w:line="300" w:lineRule="exact"/>
              <w:ind w:firstLine="420" w:firstLineChars="200"/>
              <w:rPr>
                <w:rFonts w:ascii="宋体" w:cs="宋体"/>
                <w:szCs w:val="21"/>
              </w:rPr>
            </w:pPr>
            <w:r>
              <w:rPr>
                <w:rFonts w:hint="eastAsia" w:ascii="宋体" w:hAnsi="宋体" w:cs="宋体"/>
                <w:szCs w:val="21"/>
              </w:rPr>
              <w:t>《中华人民共和国渔业法》第四十四条第二款：经营未经审定批准的水产苗种的，责令立即停止经营，没收违法所得，可以并处五万元以下罚款。</w:t>
            </w:r>
          </w:p>
        </w:tc>
      </w:tr>
      <w:tr w14:paraId="2B35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64658DE">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3BF397D3">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8C2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FAC1D04">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12B1ADC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经营未经审定批准的水产苗种的</w:t>
            </w:r>
            <w:r>
              <w:rPr>
                <w:rFonts w:hint="eastAsia" w:ascii="宋体" w:hAnsi="宋体" w:cs="宋体"/>
                <w:color w:val="000000"/>
                <w:szCs w:val="21"/>
              </w:rPr>
              <w:t>行为予以审查，决定是否立案。</w:t>
            </w:r>
          </w:p>
          <w:p w14:paraId="5EF4DE0B">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DF8ABB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01B9F2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02E68C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A9027DF">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1A88245">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CAE3CB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BE7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4A4AD8D">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1746CB1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00F604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1978DC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5E6A1AB">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A94A0F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877B25C">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69890AA">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6402171">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6FC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232B0EE">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5BEA1D8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中华人民共和国渔业法</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2EC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31EC6F0">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4C80FD4A">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204985C3">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6536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A95847F">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43733415">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63</w:t>
            </w:r>
          </w:p>
        </w:tc>
      </w:tr>
      <w:tr w14:paraId="09ED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E000216">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140CA5DD">
            <w:pPr>
              <w:spacing w:line="300" w:lineRule="exact"/>
              <w:jc w:val="center"/>
              <w:rPr>
                <w:rFonts w:ascii="宋体" w:cs="仿宋_GB2312"/>
                <w:szCs w:val="21"/>
              </w:rPr>
            </w:pPr>
            <w:r>
              <w:rPr>
                <w:rFonts w:hint="eastAsia" w:ascii="宋体" w:hAnsi="宋体" w:cs="宋体"/>
                <w:szCs w:val="21"/>
              </w:rPr>
              <w:t>行政处罚</w:t>
            </w:r>
          </w:p>
        </w:tc>
      </w:tr>
      <w:tr w14:paraId="3047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C352B3D">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34189BDD">
            <w:pPr>
              <w:widowControl/>
              <w:spacing w:line="300" w:lineRule="exact"/>
              <w:jc w:val="center"/>
              <w:rPr>
                <w:rFonts w:ascii="宋体" w:cs="仿宋_GB2312"/>
                <w:szCs w:val="21"/>
              </w:rPr>
            </w:pPr>
            <w:r>
              <w:rPr>
                <w:rFonts w:hint="eastAsia" w:ascii="宋体" w:hAnsi="宋体" w:cs="宋体"/>
                <w:szCs w:val="21"/>
              </w:rPr>
              <w:t>对未经批准在水产种质资源保护区内从事捕捞活动的处罚</w:t>
            </w:r>
          </w:p>
        </w:tc>
      </w:tr>
      <w:tr w14:paraId="70F8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7FF482D">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5FB2F4D4">
            <w:pPr>
              <w:spacing w:line="300" w:lineRule="exact"/>
              <w:ind w:firstLine="420" w:firstLineChars="200"/>
              <w:rPr>
                <w:rFonts w:ascii="宋体" w:cs="宋体"/>
                <w:szCs w:val="21"/>
              </w:rPr>
            </w:pPr>
            <w:r>
              <w:rPr>
                <w:rFonts w:hint="eastAsia" w:ascii="宋体" w:hAnsi="宋体" w:cs="宋体"/>
                <w:szCs w:val="21"/>
              </w:rPr>
              <w:t>《中华人民共和国渔业法》第四十五条：未经批准在水产种质资源保护区内从事捕捞活动的，责令立即停止捕捞，没收渔获物和渔具，可以并处一万元以下的罚款。</w:t>
            </w:r>
          </w:p>
        </w:tc>
      </w:tr>
      <w:tr w14:paraId="7EA4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654CF5F">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684D5D1B">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8B1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9510145">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1554A547">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未经批准在水产种质资源保护区内从事捕捞活动的</w:t>
            </w:r>
            <w:r>
              <w:rPr>
                <w:rFonts w:hint="eastAsia" w:ascii="宋体" w:hAnsi="宋体" w:cs="宋体"/>
                <w:color w:val="000000"/>
                <w:szCs w:val="21"/>
              </w:rPr>
              <w:t>行为予以审查，决定是否立案。</w:t>
            </w:r>
          </w:p>
          <w:p w14:paraId="1A649F1E">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0C27752">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176FDB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03CBD2F">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FB2EA6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147B345">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91FDFE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988A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1491672">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4D60502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0D4C62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CCF5A6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1E9DE8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8DF003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0B9A817">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B448118">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C731314">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C54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95286F2">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42F9888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中华人民共和国渔业法</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2A8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E6E96C2">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71152C05">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E5F676D">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413E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B5DB957">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34F6DE5E">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64</w:t>
            </w:r>
          </w:p>
        </w:tc>
      </w:tr>
      <w:tr w14:paraId="4FEF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6C9D126">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401B5C22">
            <w:pPr>
              <w:spacing w:line="300" w:lineRule="exact"/>
              <w:jc w:val="center"/>
              <w:rPr>
                <w:rFonts w:ascii="宋体" w:cs="仿宋_GB2312"/>
                <w:szCs w:val="21"/>
              </w:rPr>
            </w:pPr>
            <w:r>
              <w:rPr>
                <w:rFonts w:hint="eastAsia" w:ascii="宋体" w:hAnsi="宋体" w:cs="宋体"/>
                <w:szCs w:val="21"/>
              </w:rPr>
              <w:t>行政处罚</w:t>
            </w:r>
          </w:p>
        </w:tc>
      </w:tr>
      <w:tr w14:paraId="3EE0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72E1182">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07F726DD">
            <w:pPr>
              <w:widowControl/>
              <w:spacing w:line="300" w:lineRule="exact"/>
              <w:jc w:val="center"/>
              <w:rPr>
                <w:rFonts w:ascii="宋体" w:cs="仿宋_GB2312"/>
                <w:szCs w:val="21"/>
              </w:rPr>
            </w:pPr>
            <w:r>
              <w:rPr>
                <w:rFonts w:hint="eastAsia" w:ascii="宋体" w:hAnsi="宋体" w:cs="宋体"/>
                <w:szCs w:val="21"/>
              </w:rPr>
              <w:t>对造成渔业水域生态环境破坏或者渔业污染事故的处罚</w:t>
            </w:r>
          </w:p>
        </w:tc>
      </w:tr>
      <w:tr w14:paraId="3628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7D5DD08">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6575F7A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《中华人民共和国渔业法》第四十七条：造成渔业水域生态环境破坏或者渔业污染事故的，依照《中华人民共和国海洋环境保护法》和《中华人民共和国水污染防治法》的规定追究法律责任。</w:t>
            </w:r>
          </w:p>
          <w:p w14:paraId="711E83E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水污染防治法》第八十三条第二、三款：对造成一般或者较大水污染事故的，按照水污染事故造成的直接损失的百分之二十计算罚款；对造成重大或者特大水污染事故的，按照水污染事故造成的直接损失的百分之三十计算罚款。造成渔业污染事故或者渔业船舶造成水污染事故的，由渔业主管部门进行处罚。</w:t>
            </w:r>
          </w:p>
        </w:tc>
      </w:tr>
      <w:tr w14:paraId="37EC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F455ADE">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197D530B">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E1B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524D445">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4C27B2C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造成渔业水域生态环境破坏或者渔业污染事故的</w:t>
            </w:r>
            <w:r>
              <w:rPr>
                <w:rFonts w:hint="eastAsia" w:ascii="宋体" w:hAnsi="宋体" w:cs="宋体"/>
                <w:color w:val="000000"/>
                <w:szCs w:val="21"/>
              </w:rPr>
              <w:t>行为予以审查，决定是否立案。</w:t>
            </w:r>
          </w:p>
          <w:p w14:paraId="0779134A">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E32A567">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738E11A">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FD357B1">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E2624B9">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AE493A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A9980EA">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05E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B9AFF1E">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2F52901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C336D2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027F17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43D97C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965306C">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CD47F27">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9B898D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24043CB4">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C03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00AB45B">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444E1CA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中华人民共和国渔业法</w:t>
            </w:r>
            <w:r>
              <w:rPr>
                <w:rFonts w:hint="eastAsia" w:ascii="宋体" w:hAnsi="宋体" w:cs="宋体"/>
                <w:bCs/>
                <w:color w:val="000000"/>
                <w:kern w:val="0"/>
                <w:szCs w:val="21"/>
                <w:lang w:eastAsia="zh-CN"/>
              </w:rPr>
              <w:t>》《</w:t>
            </w:r>
            <w:r>
              <w:rPr>
                <w:rFonts w:hint="eastAsia" w:ascii="宋体" w:hAnsi="宋体" w:cs="宋体"/>
                <w:bCs/>
                <w:color w:val="000000"/>
                <w:kern w:val="0"/>
                <w:szCs w:val="21"/>
              </w:rPr>
              <w:t>中华人民共和国水污染防治法</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F14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44D64CD">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6AD81487">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A82163D">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7799"/>
      </w:tblGrid>
      <w:tr w14:paraId="372B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409137F3">
            <w:pPr>
              <w:spacing w:line="300" w:lineRule="exact"/>
              <w:jc w:val="center"/>
              <w:rPr>
                <w:rFonts w:ascii="宋体" w:cs="仿宋_GB2312"/>
                <w:szCs w:val="21"/>
              </w:rPr>
            </w:pPr>
            <w:r>
              <w:rPr>
                <w:rFonts w:hint="eastAsia" w:ascii="宋体" w:hAnsi="宋体" w:cs="仿宋_GB2312"/>
                <w:szCs w:val="21"/>
              </w:rPr>
              <w:t>序号</w:t>
            </w:r>
          </w:p>
        </w:tc>
        <w:tc>
          <w:tcPr>
            <w:tcW w:w="7799" w:type="dxa"/>
            <w:vAlign w:val="center"/>
          </w:tcPr>
          <w:p w14:paraId="640A03E2">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65</w:t>
            </w:r>
          </w:p>
        </w:tc>
      </w:tr>
      <w:tr w14:paraId="784A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4869886A">
            <w:pPr>
              <w:spacing w:line="300" w:lineRule="exact"/>
              <w:jc w:val="center"/>
              <w:rPr>
                <w:rFonts w:ascii="宋体" w:cs="仿宋_GB2312"/>
                <w:szCs w:val="21"/>
              </w:rPr>
            </w:pPr>
            <w:r>
              <w:rPr>
                <w:rFonts w:hint="eastAsia" w:ascii="宋体" w:hAnsi="宋体" w:cs="仿宋_GB2312"/>
                <w:szCs w:val="21"/>
              </w:rPr>
              <w:t>权力类型</w:t>
            </w:r>
          </w:p>
        </w:tc>
        <w:tc>
          <w:tcPr>
            <w:tcW w:w="7799" w:type="dxa"/>
            <w:vAlign w:val="center"/>
          </w:tcPr>
          <w:p w14:paraId="64E5BE48">
            <w:pPr>
              <w:spacing w:line="300" w:lineRule="exact"/>
              <w:jc w:val="center"/>
              <w:rPr>
                <w:rFonts w:ascii="宋体" w:cs="仿宋_GB2312"/>
                <w:szCs w:val="21"/>
              </w:rPr>
            </w:pPr>
            <w:r>
              <w:rPr>
                <w:rFonts w:hint="eastAsia" w:ascii="宋体" w:hAnsi="宋体" w:cs="宋体"/>
                <w:szCs w:val="21"/>
              </w:rPr>
              <w:t>行政处罚</w:t>
            </w:r>
          </w:p>
        </w:tc>
      </w:tr>
      <w:tr w14:paraId="5018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1A47E24D">
            <w:pPr>
              <w:spacing w:line="300" w:lineRule="exact"/>
              <w:jc w:val="center"/>
              <w:rPr>
                <w:rFonts w:ascii="宋体" w:cs="仿宋_GB2312"/>
                <w:szCs w:val="21"/>
              </w:rPr>
            </w:pPr>
            <w:r>
              <w:rPr>
                <w:rFonts w:hint="eastAsia" w:ascii="宋体" w:hAnsi="宋体" w:cs="仿宋_GB2312"/>
                <w:szCs w:val="21"/>
              </w:rPr>
              <w:t>权力项目名称</w:t>
            </w:r>
          </w:p>
        </w:tc>
        <w:tc>
          <w:tcPr>
            <w:tcW w:w="7799" w:type="dxa"/>
            <w:vAlign w:val="center"/>
          </w:tcPr>
          <w:p w14:paraId="3A070D3F">
            <w:pPr>
              <w:widowControl/>
              <w:spacing w:line="300" w:lineRule="exact"/>
              <w:jc w:val="center"/>
              <w:rPr>
                <w:rFonts w:ascii="宋体" w:cs="宋体"/>
                <w:szCs w:val="21"/>
              </w:rPr>
            </w:pPr>
            <w:r>
              <w:rPr>
                <w:rFonts w:hint="eastAsia" w:ascii="宋体" w:hAnsi="宋体" w:cs="宋体"/>
                <w:szCs w:val="21"/>
              </w:rPr>
              <w:t>对在不能从事养殖活动的水域从事养殖业的处罚</w:t>
            </w:r>
          </w:p>
        </w:tc>
      </w:tr>
      <w:tr w14:paraId="73B6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59D7471">
            <w:pPr>
              <w:spacing w:line="300" w:lineRule="exact"/>
              <w:jc w:val="center"/>
              <w:rPr>
                <w:rFonts w:ascii="宋体" w:cs="仿宋_GB2312"/>
                <w:szCs w:val="21"/>
              </w:rPr>
            </w:pPr>
            <w:r>
              <w:rPr>
                <w:rFonts w:hint="eastAsia" w:ascii="宋体" w:hAnsi="宋体" w:cs="仿宋_GB2312"/>
                <w:szCs w:val="21"/>
              </w:rPr>
              <w:t>实施依据</w:t>
            </w:r>
          </w:p>
        </w:tc>
        <w:tc>
          <w:tcPr>
            <w:tcW w:w="7799" w:type="dxa"/>
          </w:tcPr>
          <w:p w14:paraId="6B81F73D">
            <w:pPr>
              <w:spacing w:line="300" w:lineRule="exact"/>
              <w:ind w:firstLine="420" w:firstLineChars="200"/>
              <w:rPr>
                <w:rFonts w:ascii="宋体" w:cs="宋体"/>
                <w:szCs w:val="21"/>
              </w:rPr>
            </w:pPr>
            <w:r>
              <w:rPr>
                <w:rFonts w:hint="eastAsia" w:ascii="宋体" w:hAnsi="宋体" w:cs="宋体"/>
                <w:szCs w:val="21"/>
              </w:rPr>
              <w:t>《四川省〈中华人民共和国渔业法〉实施办法》第三十一条：违反本办法第七条规定，在县级以上人民政府确定的不能从事养殖活动的水域从事养殖业的，责令停止养殖生产，限期拆除养殖设施，没收渔获物和违法所得，可并处</w:t>
            </w:r>
            <w:r>
              <w:rPr>
                <w:rFonts w:ascii="宋体" w:hAnsi="宋体" w:cs="宋体"/>
                <w:szCs w:val="21"/>
              </w:rPr>
              <w:t>1000</w:t>
            </w:r>
            <w:r>
              <w:rPr>
                <w:rFonts w:hint="eastAsia" w:ascii="宋体" w:hAnsi="宋体" w:cs="宋体"/>
                <w:szCs w:val="21"/>
              </w:rPr>
              <w:t>元以上</w:t>
            </w:r>
            <w:r>
              <w:rPr>
                <w:rFonts w:ascii="宋体" w:hAnsi="宋体" w:cs="宋体"/>
                <w:szCs w:val="21"/>
              </w:rPr>
              <w:t>1</w:t>
            </w:r>
            <w:r>
              <w:rPr>
                <w:rFonts w:hint="eastAsia" w:ascii="宋体" w:hAnsi="宋体" w:cs="宋体"/>
                <w:szCs w:val="21"/>
              </w:rPr>
              <w:t>万元以下罚款。</w:t>
            </w:r>
          </w:p>
        </w:tc>
      </w:tr>
      <w:tr w14:paraId="5266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718EFD08">
            <w:pPr>
              <w:spacing w:line="300" w:lineRule="exact"/>
              <w:jc w:val="center"/>
              <w:rPr>
                <w:rFonts w:ascii="宋体" w:cs="仿宋_GB2312"/>
                <w:szCs w:val="21"/>
              </w:rPr>
            </w:pPr>
            <w:r>
              <w:rPr>
                <w:rFonts w:hint="eastAsia" w:ascii="宋体" w:hAnsi="宋体" w:cs="仿宋_GB2312"/>
                <w:szCs w:val="21"/>
              </w:rPr>
              <w:t>责任主体</w:t>
            </w:r>
          </w:p>
        </w:tc>
        <w:tc>
          <w:tcPr>
            <w:tcW w:w="7799" w:type="dxa"/>
            <w:vAlign w:val="center"/>
          </w:tcPr>
          <w:p w14:paraId="09EE37A1">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F22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3D3743FA">
            <w:pPr>
              <w:spacing w:line="300" w:lineRule="exact"/>
              <w:jc w:val="center"/>
              <w:rPr>
                <w:rFonts w:ascii="宋体" w:cs="仿宋_GB2312"/>
                <w:szCs w:val="21"/>
              </w:rPr>
            </w:pPr>
            <w:r>
              <w:rPr>
                <w:rFonts w:hint="eastAsia" w:ascii="宋体" w:hAnsi="宋体" w:cs="仿宋_GB2312"/>
                <w:szCs w:val="21"/>
              </w:rPr>
              <w:t>责任事项</w:t>
            </w:r>
          </w:p>
        </w:tc>
        <w:tc>
          <w:tcPr>
            <w:tcW w:w="7799" w:type="dxa"/>
            <w:vAlign w:val="center"/>
          </w:tcPr>
          <w:p w14:paraId="0B4183B9">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在不能从事养殖活动的水域从事养殖业的</w:t>
            </w:r>
            <w:r>
              <w:rPr>
                <w:rFonts w:hint="eastAsia" w:ascii="宋体" w:hAnsi="宋体" w:cs="宋体"/>
                <w:color w:val="000000"/>
                <w:szCs w:val="21"/>
              </w:rPr>
              <w:t>行为予以审查，决定是否立案。</w:t>
            </w:r>
          </w:p>
          <w:p w14:paraId="0F550094">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F7DFED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DF848A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5E9E52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1B69EFF">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3FD17FD">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0E7856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69C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6EF39F6E">
            <w:pPr>
              <w:spacing w:line="300" w:lineRule="exact"/>
              <w:jc w:val="center"/>
              <w:rPr>
                <w:rFonts w:ascii="宋体" w:cs="仿宋_GB2312"/>
                <w:szCs w:val="21"/>
              </w:rPr>
            </w:pPr>
            <w:r>
              <w:rPr>
                <w:rFonts w:hint="eastAsia" w:ascii="宋体" w:hAnsi="宋体" w:cs="仿宋_GB2312"/>
                <w:szCs w:val="21"/>
              </w:rPr>
              <w:t>责任事项依据</w:t>
            </w:r>
          </w:p>
        </w:tc>
        <w:tc>
          <w:tcPr>
            <w:tcW w:w="7799" w:type="dxa"/>
          </w:tcPr>
          <w:p w14:paraId="6A75860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1D408E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061386D">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003FE6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4C73A9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3DEC5BC">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18E7540">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22BE0464">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77E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3088A730">
            <w:pPr>
              <w:spacing w:line="300" w:lineRule="exact"/>
              <w:jc w:val="center"/>
              <w:rPr>
                <w:rFonts w:ascii="宋体" w:cs="仿宋_GB2312"/>
                <w:szCs w:val="21"/>
              </w:rPr>
            </w:pPr>
            <w:r>
              <w:rPr>
                <w:rFonts w:hint="eastAsia" w:ascii="宋体" w:hAnsi="宋体" w:cs="仿宋_GB2312"/>
                <w:szCs w:val="21"/>
              </w:rPr>
              <w:t>追责情形</w:t>
            </w:r>
          </w:p>
        </w:tc>
        <w:tc>
          <w:tcPr>
            <w:tcW w:w="7799" w:type="dxa"/>
            <w:vAlign w:val="center"/>
          </w:tcPr>
          <w:p w14:paraId="3E41AD91">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四川省〈中华人民共和国渔业法〉实施办法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32A8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4577EE53">
            <w:pPr>
              <w:spacing w:line="300" w:lineRule="exact"/>
              <w:jc w:val="center"/>
              <w:rPr>
                <w:rFonts w:ascii="宋体" w:cs="仿宋_GB2312"/>
                <w:szCs w:val="21"/>
              </w:rPr>
            </w:pPr>
            <w:r>
              <w:rPr>
                <w:rFonts w:hint="eastAsia" w:ascii="宋体" w:hAnsi="宋体" w:cs="仿宋_GB2312"/>
                <w:szCs w:val="21"/>
              </w:rPr>
              <w:t>监督电话</w:t>
            </w:r>
          </w:p>
        </w:tc>
        <w:tc>
          <w:tcPr>
            <w:tcW w:w="7799" w:type="dxa"/>
            <w:vAlign w:val="center"/>
          </w:tcPr>
          <w:p w14:paraId="1897CE26">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545B8503">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139D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FE8581F">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1A892582">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66</w:t>
            </w:r>
          </w:p>
        </w:tc>
      </w:tr>
      <w:tr w14:paraId="6337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7DE3D49">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1CBB374F">
            <w:pPr>
              <w:spacing w:line="300" w:lineRule="exact"/>
              <w:jc w:val="center"/>
              <w:rPr>
                <w:rFonts w:ascii="宋体" w:cs="仿宋_GB2312"/>
                <w:szCs w:val="21"/>
              </w:rPr>
            </w:pPr>
            <w:r>
              <w:rPr>
                <w:rFonts w:hint="eastAsia" w:ascii="宋体" w:hAnsi="宋体" w:cs="宋体"/>
                <w:szCs w:val="21"/>
              </w:rPr>
              <w:t>行政处罚</w:t>
            </w:r>
          </w:p>
        </w:tc>
      </w:tr>
      <w:tr w14:paraId="1C42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2574695">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698149D4">
            <w:pPr>
              <w:spacing w:line="300" w:lineRule="exact"/>
              <w:ind w:firstLine="420" w:firstLineChars="200"/>
              <w:rPr>
                <w:rFonts w:ascii="宋体" w:cs="宋体"/>
                <w:szCs w:val="21"/>
              </w:rPr>
            </w:pPr>
            <w:r>
              <w:rPr>
                <w:rFonts w:hint="eastAsia" w:ascii="宋体" w:hAnsi="宋体" w:cs="宋体"/>
                <w:szCs w:val="21"/>
              </w:rPr>
              <w:t>对渔业船舶未经检验合格和县级以上渔政监督管理机构依法登记下水作业的处罚</w:t>
            </w:r>
          </w:p>
        </w:tc>
      </w:tr>
      <w:tr w14:paraId="4276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EA763C0">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01A046F5">
            <w:pPr>
              <w:spacing w:line="300" w:lineRule="exact"/>
              <w:ind w:firstLine="420" w:firstLineChars="200"/>
              <w:rPr>
                <w:rFonts w:ascii="宋体" w:cs="宋体"/>
                <w:szCs w:val="21"/>
              </w:rPr>
            </w:pPr>
            <w:r>
              <w:rPr>
                <w:rFonts w:hint="eastAsia" w:ascii="宋体" w:hAnsi="宋体" w:cs="宋体"/>
                <w:szCs w:val="21"/>
              </w:rPr>
              <w:t>《四川省〈中华人民共和国渔业法〉实施办法》第三十三条：违反本办法第二十条规定的，责令改正，可并处</w:t>
            </w:r>
            <w:r>
              <w:rPr>
                <w:rFonts w:ascii="宋体" w:hAnsi="宋体" w:cs="宋体"/>
                <w:szCs w:val="21"/>
              </w:rPr>
              <w:t>1000</w:t>
            </w:r>
            <w:r>
              <w:rPr>
                <w:rFonts w:hint="eastAsia" w:ascii="宋体" w:hAnsi="宋体" w:cs="宋体"/>
                <w:szCs w:val="21"/>
              </w:rPr>
              <w:t>元以上</w:t>
            </w:r>
            <w:r>
              <w:rPr>
                <w:rFonts w:ascii="宋体" w:hAnsi="宋体" w:cs="宋体"/>
                <w:szCs w:val="21"/>
              </w:rPr>
              <w:t>5000</w:t>
            </w:r>
            <w:r>
              <w:rPr>
                <w:rFonts w:hint="eastAsia" w:ascii="宋体" w:hAnsi="宋体" w:cs="宋体"/>
                <w:szCs w:val="21"/>
              </w:rPr>
              <w:t>元以下罚款。第二十条：渔业船舶经渔业船舶检验机构检验合格和县级以上渔政监督管理机构依法登记后，方可下水作业。</w:t>
            </w:r>
          </w:p>
        </w:tc>
      </w:tr>
      <w:tr w14:paraId="23CF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B62C6D8">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63154165">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A55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B9D35E3">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2E3B64DD">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渔业船舶未经检验合格和县级以上渔政监督管理机构依法登记水下作业的</w:t>
            </w:r>
            <w:r>
              <w:rPr>
                <w:rFonts w:hint="eastAsia" w:ascii="宋体" w:hAnsi="宋体" w:cs="宋体"/>
                <w:color w:val="000000"/>
                <w:szCs w:val="21"/>
              </w:rPr>
              <w:t>行为予以审查，决定是否立案。</w:t>
            </w:r>
          </w:p>
          <w:p w14:paraId="7AF1B3B2">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22D49EB">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B48BBD3">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846A7B9">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20C8924">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29B1FC9">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1B6A7C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1DC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20DDCB1">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40692F48">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812B2A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E6FE94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6E1FF7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902A3E4">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729083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489EB62">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985AEBD">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5EB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A332381">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2AC75A1F">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四川省〈中华人民共和国渔业法〉实施办法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3BDD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27B508B">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4261F668">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E50E357">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7799"/>
      </w:tblGrid>
      <w:tr w14:paraId="2492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AF4FB5C">
            <w:pPr>
              <w:spacing w:line="300" w:lineRule="exact"/>
              <w:jc w:val="center"/>
              <w:rPr>
                <w:rFonts w:ascii="宋体" w:cs="仿宋_GB2312"/>
                <w:szCs w:val="21"/>
              </w:rPr>
            </w:pPr>
            <w:r>
              <w:rPr>
                <w:rFonts w:hint="eastAsia" w:ascii="宋体" w:hAnsi="宋体" w:cs="仿宋_GB2312"/>
                <w:szCs w:val="21"/>
              </w:rPr>
              <w:t>序号</w:t>
            </w:r>
          </w:p>
        </w:tc>
        <w:tc>
          <w:tcPr>
            <w:tcW w:w="7799" w:type="dxa"/>
            <w:vAlign w:val="center"/>
          </w:tcPr>
          <w:p w14:paraId="321E36D9">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67</w:t>
            </w:r>
          </w:p>
        </w:tc>
      </w:tr>
      <w:tr w14:paraId="210A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625F44AB">
            <w:pPr>
              <w:spacing w:line="300" w:lineRule="exact"/>
              <w:jc w:val="center"/>
              <w:rPr>
                <w:rFonts w:ascii="宋体" w:cs="仿宋_GB2312"/>
                <w:szCs w:val="21"/>
              </w:rPr>
            </w:pPr>
            <w:r>
              <w:rPr>
                <w:rFonts w:hint="eastAsia" w:ascii="宋体" w:hAnsi="宋体" w:cs="仿宋_GB2312"/>
                <w:szCs w:val="21"/>
              </w:rPr>
              <w:t>权力类型</w:t>
            </w:r>
          </w:p>
        </w:tc>
        <w:tc>
          <w:tcPr>
            <w:tcW w:w="7799" w:type="dxa"/>
            <w:vAlign w:val="center"/>
          </w:tcPr>
          <w:p w14:paraId="1FBD6FF6">
            <w:pPr>
              <w:spacing w:line="300" w:lineRule="exact"/>
              <w:jc w:val="center"/>
              <w:rPr>
                <w:rFonts w:ascii="宋体" w:cs="仿宋_GB2312"/>
                <w:szCs w:val="21"/>
              </w:rPr>
            </w:pPr>
            <w:r>
              <w:rPr>
                <w:rFonts w:hint="eastAsia" w:ascii="宋体" w:hAnsi="宋体" w:cs="宋体"/>
                <w:szCs w:val="21"/>
              </w:rPr>
              <w:t>行政处罚</w:t>
            </w:r>
          </w:p>
        </w:tc>
      </w:tr>
      <w:tr w14:paraId="229C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8DDF845">
            <w:pPr>
              <w:spacing w:line="300" w:lineRule="exact"/>
              <w:jc w:val="center"/>
              <w:rPr>
                <w:rFonts w:ascii="宋体" w:cs="仿宋_GB2312"/>
                <w:szCs w:val="21"/>
              </w:rPr>
            </w:pPr>
            <w:r>
              <w:rPr>
                <w:rFonts w:hint="eastAsia" w:ascii="宋体" w:hAnsi="宋体" w:cs="仿宋_GB2312"/>
                <w:szCs w:val="21"/>
              </w:rPr>
              <w:t>权力项目名称</w:t>
            </w:r>
          </w:p>
        </w:tc>
        <w:tc>
          <w:tcPr>
            <w:tcW w:w="7799" w:type="dxa"/>
            <w:vAlign w:val="center"/>
          </w:tcPr>
          <w:p w14:paraId="5124F3A2">
            <w:pPr>
              <w:spacing w:line="300" w:lineRule="exact"/>
              <w:ind w:firstLine="420" w:firstLineChars="200"/>
              <w:rPr>
                <w:rFonts w:ascii="宋体" w:cs="宋体"/>
                <w:szCs w:val="21"/>
              </w:rPr>
            </w:pPr>
            <w:r>
              <w:rPr>
                <w:rFonts w:hint="eastAsia" w:ascii="宋体" w:hAnsi="宋体" w:cs="宋体"/>
                <w:szCs w:val="21"/>
              </w:rPr>
              <w:t>对未经批准采捕、经营、利用全省有重要经济价值的野生水生动物、水生植物或采捕天然水域中全省有重要经济价值的水生动物卵、苗种、怀卵亲体的处罚</w:t>
            </w:r>
          </w:p>
        </w:tc>
      </w:tr>
      <w:tr w14:paraId="7668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6FBDCFDB">
            <w:pPr>
              <w:spacing w:line="300" w:lineRule="exact"/>
              <w:jc w:val="center"/>
              <w:rPr>
                <w:rFonts w:ascii="宋体" w:cs="仿宋_GB2312"/>
                <w:szCs w:val="21"/>
              </w:rPr>
            </w:pPr>
            <w:r>
              <w:rPr>
                <w:rFonts w:hint="eastAsia" w:ascii="宋体" w:hAnsi="宋体" w:cs="仿宋_GB2312"/>
                <w:szCs w:val="21"/>
              </w:rPr>
              <w:t>实施依据</w:t>
            </w:r>
          </w:p>
        </w:tc>
        <w:tc>
          <w:tcPr>
            <w:tcW w:w="7799" w:type="dxa"/>
          </w:tcPr>
          <w:p w14:paraId="5843926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《四川省〈中华人民共和国渔业法〉实施办法》第三十四条：违反本办法第二十三条第二、三款、第二十七条规定的，责令立即改正，没收实物和非法所得，可并处相当于实物价值</w:t>
            </w:r>
            <w:r>
              <w:rPr>
                <w:rFonts w:ascii="宋体" w:hAnsi="宋体" w:cs="宋体"/>
                <w:szCs w:val="21"/>
              </w:rPr>
              <w:t>1</w:t>
            </w:r>
            <w:r>
              <w:rPr>
                <w:rFonts w:hint="eastAsia" w:ascii="宋体" w:hAnsi="宋体" w:cs="宋体"/>
                <w:szCs w:val="21"/>
              </w:rPr>
              <w:t>至</w:t>
            </w:r>
            <w:r>
              <w:rPr>
                <w:rFonts w:ascii="宋体" w:hAnsi="宋体" w:cs="宋体"/>
                <w:szCs w:val="21"/>
              </w:rPr>
              <w:t>5</w:t>
            </w:r>
            <w:r>
              <w:rPr>
                <w:rFonts w:hint="eastAsia" w:ascii="宋体" w:hAnsi="宋体" w:cs="宋体"/>
                <w:szCs w:val="21"/>
              </w:rPr>
              <w:t>倍的罚款。</w:t>
            </w:r>
          </w:p>
          <w:p w14:paraId="6941987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中华人民共和国渔业法〉实施办法》第二十三条第二、三款：经营、利用全省有重要经济价值的野生水生动物、水生植物须经市、州渔业行政主管部门批准。禁止采捕、销售不符合采捕标准的水生动物、水生植物。</w:t>
            </w:r>
          </w:p>
          <w:p w14:paraId="496DDBE9">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《四川省〈中华人民共和国渔业法〉实施办法》第二十七条：禁止采捕天然水域中全省有重要经济价值的水生动物卵、苗种、怀卵亲体；因特殊需要必须采捕的，须经省渔业行政主管部门批准。</w:t>
            </w:r>
          </w:p>
        </w:tc>
      </w:tr>
      <w:tr w14:paraId="79F6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33C2399C">
            <w:pPr>
              <w:spacing w:line="300" w:lineRule="exact"/>
              <w:jc w:val="center"/>
              <w:rPr>
                <w:rFonts w:ascii="宋体" w:cs="仿宋_GB2312"/>
                <w:szCs w:val="21"/>
              </w:rPr>
            </w:pPr>
            <w:r>
              <w:rPr>
                <w:rFonts w:hint="eastAsia" w:ascii="宋体" w:hAnsi="宋体" w:cs="仿宋_GB2312"/>
                <w:szCs w:val="21"/>
              </w:rPr>
              <w:t>责任主体</w:t>
            </w:r>
          </w:p>
        </w:tc>
        <w:tc>
          <w:tcPr>
            <w:tcW w:w="7799" w:type="dxa"/>
            <w:vAlign w:val="center"/>
          </w:tcPr>
          <w:p w14:paraId="1467046C">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332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7B40003A">
            <w:pPr>
              <w:spacing w:line="300" w:lineRule="exact"/>
              <w:jc w:val="center"/>
              <w:rPr>
                <w:rFonts w:ascii="宋体" w:cs="仿宋_GB2312"/>
                <w:szCs w:val="21"/>
              </w:rPr>
            </w:pPr>
            <w:r>
              <w:rPr>
                <w:rFonts w:hint="eastAsia" w:ascii="宋体" w:hAnsi="宋体" w:cs="仿宋_GB2312"/>
                <w:szCs w:val="21"/>
              </w:rPr>
              <w:t>责任事项</w:t>
            </w:r>
          </w:p>
        </w:tc>
        <w:tc>
          <w:tcPr>
            <w:tcW w:w="7799" w:type="dxa"/>
            <w:vAlign w:val="center"/>
          </w:tcPr>
          <w:p w14:paraId="3E666C3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未经批准采捕、经营、利用全省有重要经济价值的野生水生动物、水生植物或采捕天然水域中全省有重要经济价值的水生动物卵、苗种、怀卵亲体的</w:t>
            </w:r>
            <w:r>
              <w:rPr>
                <w:rFonts w:hint="eastAsia" w:ascii="宋体" w:hAnsi="宋体" w:cs="宋体"/>
                <w:color w:val="000000"/>
                <w:szCs w:val="21"/>
              </w:rPr>
              <w:t>行为予以审查，决定是否立案。</w:t>
            </w:r>
          </w:p>
          <w:p w14:paraId="18B8696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8F768D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94D7F23">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66517B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234C28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F907929">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325C62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3DF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3BBF8AA">
            <w:pPr>
              <w:spacing w:line="300" w:lineRule="exact"/>
              <w:jc w:val="center"/>
              <w:rPr>
                <w:rFonts w:ascii="宋体" w:cs="仿宋_GB2312"/>
                <w:szCs w:val="21"/>
              </w:rPr>
            </w:pPr>
            <w:r>
              <w:rPr>
                <w:rFonts w:hint="eastAsia" w:ascii="宋体" w:hAnsi="宋体" w:cs="仿宋_GB2312"/>
                <w:szCs w:val="21"/>
              </w:rPr>
              <w:t>责任事项依据</w:t>
            </w:r>
          </w:p>
        </w:tc>
        <w:tc>
          <w:tcPr>
            <w:tcW w:w="7799" w:type="dxa"/>
          </w:tcPr>
          <w:p w14:paraId="7BC7B6C5">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F2838A7">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0A0AC5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1DE529B">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1D1B5F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8956A6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5645335">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9F559C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E6D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1538BAE3">
            <w:pPr>
              <w:spacing w:line="300" w:lineRule="exact"/>
              <w:jc w:val="center"/>
              <w:rPr>
                <w:rFonts w:ascii="宋体" w:cs="仿宋_GB2312"/>
                <w:szCs w:val="21"/>
              </w:rPr>
            </w:pPr>
            <w:r>
              <w:rPr>
                <w:rFonts w:hint="eastAsia" w:ascii="宋体" w:hAnsi="宋体" w:cs="仿宋_GB2312"/>
                <w:szCs w:val="21"/>
              </w:rPr>
              <w:t>追责情形</w:t>
            </w:r>
          </w:p>
        </w:tc>
        <w:tc>
          <w:tcPr>
            <w:tcW w:w="7799" w:type="dxa"/>
            <w:vAlign w:val="center"/>
          </w:tcPr>
          <w:p w14:paraId="454BABE9">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四川省〈中华人民共和国渔业法〉实施办法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273E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3B3B1E6E">
            <w:pPr>
              <w:spacing w:line="300" w:lineRule="exact"/>
              <w:jc w:val="center"/>
              <w:rPr>
                <w:rFonts w:ascii="宋体" w:cs="仿宋_GB2312"/>
                <w:szCs w:val="21"/>
              </w:rPr>
            </w:pPr>
            <w:r>
              <w:rPr>
                <w:rFonts w:hint="eastAsia" w:ascii="宋体" w:hAnsi="宋体" w:cs="仿宋_GB2312"/>
                <w:szCs w:val="21"/>
              </w:rPr>
              <w:t>监督电话</w:t>
            </w:r>
          </w:p>
        </w:tc>
        <w:tc>
          <w:tcPr>
            <w:tcW w:w="7799" w:type="dxa"/>
            <w:vAlign w:val="center"/>
          </w:tcPr>
          <w:p w14:paraId="1F0E454E">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4370FF7">
      <w:pPr>
        <w:spacing w:line="300" w:lineRule="exact"/>
        <w:rPr>
          <w:rFonts w:ascii="宋体" w:cs="宋体"/>
          <w:szCs w:val="21"/>
        </w:rPr>
      </w:pPr>
    </w:p>
    <w:p w14:paraId="7A71EAB3">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7799"/>
      </w:tblGrid>
      <w:tr w14:paraId="2968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13E792E0">
            <w:pPr>
              <w:spacing w:line="300" w:lineRule="exact"/>
              <w:jc w:val="center"/>
              <w:rPr>
                <w:rFonts w:ascii="宋体" w:cs="仿宋_GB2312"/>
                <w:szCs w:val="21"/>
              </w:rPr>
            </w:pPr>
            <w:r>
              <w:rPr>
                <w:rFonts w:hint="eastAsia" w:ascii="宋体" w:hAnsi="宋体" w:cs="仿宋_GB2312"/>
                <w:szCs w:val="21"/>
              </w:rPr>
              <w:t>序号</w:t>
            </w:r>
          </w:p>
        </w:tc>
        <w:tc>
          <w:tcPr>
            <w:tcW w:w="7799" w:type="dxa"/>
            <w:vAlign w:val="center"/>
          </w:tcPr>
          <w:p w14:paraId="392A8B43">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68</w:t>
            </w:r>
          </w:p>
        </w:tc>
      </w:tr>
      <w:tr w14:paraId="3B1E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0776E7D1">
            <w:pPr>
              <w:spacing w:line="300" w:lineRule="exact"/>
              <w:jc w:val="center"/>
              <w:rPr>
                <w:rFonts w:ascii="宋体" w:cs="仿宋_GB2312"/>
                <w:szCs w:val="21"/>
              </w:rPr>
            </w:pPr>
            <w:r>
              <w:rPr>
                <w:rFonts w:hint="eastAsia" w:ascii="宋体" w:hAnsi="宋体" w:cs="仿宋_GB2312"/>
                <w:szCs w:val="21"/>
              </w:rPr>
              <w:t>权力类型</w:t>
            </w:r>
          </w:p>
        </w:tc>
        <w:tc>
          <w:tcPr>
            <w:tcW w:w="7799" w:type="dxa"/>
            <w:vAlign w:val="center"/>
          </w:tcPr>
          <w:p w14:paraId="6264161B">
            <w:pPr>
              <w:spacing w:line="300" w:lineRule="exact"/>
              <w:jc w:val="center"/>
              <w:rPr>
                <w:rFonts w:ascii="宋体" w:cs="仿宋_GB2312"/>
                <w:szCs w:val="21"/>
              </w:rPr>
            </w:pPr>
            <w:r>
              <w:rPr>
                <w:rFonts w:hint="eastAsia" w:ascii="宋体" w:hAnsi="宋体" w:cs="宋体"/>
                <w:szCs w:val="21"/>
              </w:rPr>
              <w:t>行政处罚</w:t>
            </w:r>
          </w:p>
        </w:tc>
      </w:tr>
      <w:tr w14:paraId="55CF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0324DFC5">
            <w:pPr>
              <w:spacing w:line="300" w:lineRule="exact"/>
              <w:jc w:val="center"/>
              <w:rPr>
                <w:rFonts w:ascii="宋体" w:cs="仿宋_GB2312"/>
                <w:szCs w:val="21"/>
              </w:rPr>
            </w:pPr>
            <w:r>
              <w:rPr>
                <w:rFonts w:hint="eastAsia" w:ascii="宋体" w:hAnsi="宋体" w:cs="仿宋_GB2312"/>
                <w:szCs w:val="21"/>
              </w:rPr>
              <w:t>权力项目名称</w:t>
            </w:r>
          </w:p>
        </w:tc>
        <w:tc>
          <w:tcPr>
            <w:tcW w:w="7799" w:type="dxa"/>
            <w:vAlign w:val="center"/>
          </w:tcPr>
          <w:p w14:paraId="616EEC0E">
            <w:pPr>
              <w:spacing w:line="300" w:lineRule="exact"/>
              <w:ind w:firstLine="420" w:firstLineChars="200"/>
              <w:rPr>
                <w:rFonts w:ascii="宋体" w:cs="宋体"/>
                <w:szCs w:val="21"/>
              </w:rPr>
            </w:pPr>
            <w:r>
              <w:rPr>
                <w:rFonts w:hint="eastAsia" w:ascii="宋体" w:hAnsi="宋体" w:cs="宋体"/>
                <w:szCs w:val="21"/>
              </w:rPr>
              <w:t>对违反禁渔区、禁渔期的规定进行捕捞的，从事游钓和水禽放养及扎巢取卵、挖沙采石的，销售、收购在禁渔区、禁渔期内捕捞的渔获物的处罚</w:t>
            </w:r>
          </w:p>
        </w:tc>
      </w:tr>
      <w:tr w14:paraId="4196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894CB1A">
            <w:pPr>
              <w:spacing w:line="300" w:lineRule="exact"/>
              <w:jc w:val="center"/>
              <w:rPr>
                <w:rFonts w:ascii="宋体" w:cs="仿宋_GB2312"/>
                <w:szCs w:val="21"/>
              </w:rPr>
            </w:pPr>
            <w:r>
              <w:rPr>
                <w:rFonts w:hint="eastAsia" w:ascii="宋体" w:hAnsi="宋体" w:cs="仿宋_GB2312"/>
                <w:szCs w:val="21"/>
              </w:rPr>
              <w:t>实施依据</w:t>
            </w:r>
          </w:p>
        </w:tc>
        <w:tc>
          <w:tcPr>
            <w:tcW w:w="7799" w:type="dxa"/>
          </w:tcPr>
          <w:p w14:paraId="70784ED4">
            <w:pPr>
              <w:spacing w:line="300" w:lineRule="exact"/>
              <w:ind w:firstLine="420" w:firstLineChars="200"/>
              <w:rPr>
                <w:rFonts w:ascii="宋体" w:cs="宋体"/>
                <w:szCs w:val="21"/>
              </w:rPr>
            </w:pPr>
            <w:r>
              <w:rPr>
                <w:rFonts w:hint="eastAsia" w:ascii="宋体" w:hAnsi="宋体" w:cs="宋体"/>
                <w:szCs w:val="21"/>
              </w:rPr>
              <w:t>《四川省〈中华人民共和国渔业法〉实施办法》第三十五条：（一）在禁渔期和禁渔区内从事游钓和水禽放养及扎巢取卵、挖沙采石的，给予警告，责令改正；拒不改正的，可并处</w:t>
            </w:r>
            <w:r>
              <w:rPr>
                <w:rFonts w:ascii="宋体" w:hAnsi="宋体" w:cs="宋体"/>
                <w:szCs w:val="21"/>
              </w:rPr>
              <w:t>100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元以下罚款；（二）销售、收购在禁渔区、禁渔期内捕捞的渔获物的，没收非法渔获物和违法所得，可并处相当于实物价值</w:t>
            </w:r>
            <w:r>
              <w:rPr>
                <w:rFonts w:ascii="宋体" w:hAnsi="宋体" w:cs="宋体"/>
                <w:szCs w:val="21"/>
              </w:rPr>
              <w:t>1</w:t>
            </w:r>
            <w:r>
              <w:rPr>
                <w:rFonts w:hint="eastAsia" w:ascii="宋体" w:hAnsi="宋体" w:cs="宋体"/>
                <w:szCs w:val="21"/>
              </w:rPr>
              <w:t>至</w:t>
            </w:r>
            <w:r>
              <w:rPr>
                <w:rFonts w:ascii="宋体" w:hAnsi="宋体" w:cs="宋体"/>
                <w:szCs w:val="21"/>
              </w:rPr>
              <w:t>5</w:t>
            </w:r>
            <w:r>
              <w:rPr>
                <w:rFonts w:hint="eastAsia" w:ascii="宋体" w:hAnsi="宋体" w:cs="宋体"/>
                <w:szCs w:val="21"/>
              </w:rPr>
              <w:t>倍的罚款。</w:t>
            </w:r>
          </w:p>
        </w:tc>
      </w:tr>
      <w:tr w14:paraId="4515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36B38D1F">
            <w:pPr>
              <w:spacing w:line="300" w:lineRule="exact"/>
              <w:jc w:val="center"/>
              <w:rPr>
                <w:rFonts w:ascii="宋体" w:cs="仿宋_GB2312"/>
                <w:szCs w:val="21"/>
              </w:rPr>
            </w:pPr>
            <w:r>
              <w:rPr>
                <w:rFonts w:hint="eastAsia" w:ascii="宋体" w:hAnsi="宋体" w:cs="仿宋_GB2312"/>
                <w:szCs w:val="21"/>
              </w:rPr>
              <w:t>责任主体</w:t>
            </w:r>
          </w:p>
        </w:tc>
        <w:tc>
          <w:tcPr>
            <w:tcW w:w="7799" w:type="dxa"/>
            <w:vAlign w:val="center"/>
          </w:tcPr>
          <w:p w14:paraId="51C12868">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5F8E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6016D075">
            <w:pPr>
              <w:spacing w:line="300" w:lineRule="exact"/>
              <w:jc w:val="center"/>
              <w:rPr>
                <w:rFonts w:ascii="宋体" w:cs="仿宋_GB2312"/>
                <w:szCs w:val="21"/>
              </w:rPr>
            </w:pPr>
            <w:r>
              <w:rPr>
                <w:rFonts w:hint="eastAsia" w:ascii="宋体" w:hAnsi="宋体" w:cs="仿宋_GB2312"/>
                <w:szCs w:val="21"/>
              </w:rPr>
              <w:t>责任事项</w:t>
            </w:r>
          </w:p>
        </w:tc>
        <w:tc>
          <w:tcPr>
            <w:tcW w:w="7799" w:type="dxa"/>
            <w:vAlign w:val="center"/>
          </w:tcPr>
          <w:p w14:paraId="685539E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bCs/>
                <w:color w:val="000000"/>
                <w:kern w:val="0"/>
                <w:szCs w:val="21"/>
              </w:rPr>
              <w:t>在禁渔区、禁渔期内从事游钓、水禽放养、扎巢取卵和挖沙取石；销售、收购在禁渔区、禁渔期内捕捞的渔获物的</w:t>
            </w:r>
            <w:r>
              <w:rPr>
                <w:rFonts w:hint="eastAsia" w:ascii="宋体" w:hAnsi="宋体" w:cs="宋体"/>
                <w:color w:val="000000"/>
                <w:szCs w:val="21"/>
              </w:rPr>
              <w:t>行为予以审查，决定是否立案。</w:t>
            </w:r>
          </w:p>
          <w:p w14:paraId="7DD84D03">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F11122F">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8C88B05">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754B0BF">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7E077AA">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3494F1C">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9214A0F">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279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0FF8F376">
            <w:pPr>
              <w:spacing w:line="300" w:lineRule="exact"/>
              <w:jc w:val="center"/>
              <w:rPr>
                <w:rFonts w:ascii="宋体" w:cs="仿宋_GB2312"/>
                <w:szCs w:val="21"/>
              </w:rPr>
            </w:pPr>
            <w:r>
              <w:rPr>
                <w:rFonts w:hint="eastAsia" w:ascii="宋体" w:hAnsi="宋体" w:cs="仿宋_GB2312"/>
                <w:szCs w:val="21"/>
              </w:rPr>
              <w:t>责任事项依据</w:t>
            </w:r>
          </w:p>
        </w:tc>
        <w:tc>
          <w:tcPr>
            <w:tcW w:w="7799" w:type="dxa"/>
          </w:tcPr>
          <w:p w14:paraId="363CB3D8">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B3E209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3CB8989">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BA77EFB">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33FED54">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23C4BCF">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84CEB9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A867308">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83A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393277C">
            <w:pPr>
              <w:spacing w:line="300" w:lineRule="exact"/>
              <w:jc w:val="center"/>
              <w:rPr>
                <w:rFonts w:ascii="宋体" w:cs="仿宋_GB2312"/>
                <w:szCs w:val="21"/>
              </w:rPr>
            </w:pPr>
            <w:r>
              <w:rPr>
                <w:rFonts w:hint="eastAsia" w:ascii="宋体" w:hAnsi="宋体" w:cs="仿宋_GB2312"/>
                <w:szCs w:val="21"/>
              </w:rPr>
              <w:t>追责情形</w:t>
            </w:r>
          </w:p>
        </w:tc>
        <w:tc>
          <w:tcPr>
            <w:tcW w:w="7799" w:type="dxa"/>
            <w:vAlign w:val="center"/>
          </w:tcPr>
          <w:p w14:paraId="54A1C72A">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四川省〈中华人民共和国渔业法〉实施办法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46BC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719C88EF">
            <w:pPr>
              <w:spacing w:line="300" w:lineRule="exact"/>
              <w:jc w:val="center"/>
              <w:rPr>
                <w:rFonts w:ascii="宋体" w:cs="仿宋_GB2312"/>
                <w:szCs w:val="21"/>
              </w:rPr>
            </w:pPr>
            <w:r>
              <w:rPr>
                <w:rFonts w:hint="eastAsia" w:ascii="宋体" w:hAnsi="宋体" w:cs="仿宋_GB2312"/>
                <w:szCs w:val="21"/>
              </w:rPr>
              <w:t>监督电话</w:t>
            </w:r>
          </w:p>
        </w:tc>
        <w:tc>
          <w:tcPr>
            <w:tcW w:w="7799" w:type="dxa"/>
            <w:vAlign w:val="center"/>
          </w:tcPr>
          <w:p w14:paraId="5F0D4FE6">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03BABC3">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840"/>
      </w:tblGrid>
      <w:tr w14:paraId="228C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2F754DE">
            <w:pPr>
              <w:spacing w:line="300" w:lineRule="exact"/>
              <w:jc w:val="center"/>
              <w:rPr>
                <w:rFonts w:ascii="宋体" w:cs="仿宋_GB2312"/>
                <w:szCs w:val="21"/>
              </w:rPr>
            </w:pPr>
            <w:r>
              <w:rPr>
                <w:rFonts w:hint="eastAsia" w:ascii="宋体" w:hAnsi="宋体" w:cs="仿宋_GB2312"/>
                <w:szCs w:val="21"/>
              </w:rPr>
              <w:t>序号</w:t>
            </w:r>
          </w:p>
        </w:tc>
        <w:tc>
          <w:tcPr>
            <w:tcW w:w="7840" w:type="dxa"/>
            <w:vAlign w:val="center"/>
          </w:tcPr>
          <w:p w14:paraId="46B83115">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69</w:t>
            </w:r>
          </w:p>
        </w:tc>
      </w:tr>
      <w:tr w14:paraId="29B9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D8FB75E">
            <w:pPr>
              <w:spacing w:line="300" w:lineRule="exact"/>
              <w:jc w:val="center"/>
              <w:rPr>
                <w:rFonts w:ascii="宋体" w:cs="仿宋_GB2312"/>
                <w:szCs w:val="21"/>
              </w:rPr>
            </w:pPr>
            <w:r>
              <w:rPr>
                <w:rFonts w:hint="eastAsia" w:ascii="宋体" w:hAnsi="宋体" w:cs="仿宋_GB2312"/>
                <w:szCs w:val="21"/>
              </w:rPr>
              <w:t>权力类型</w:t>
            </w:r>
          </w:p>
        </w:tc>
        <w:tc>
          <w:tcPr>
            <w:tcW w:w="7840" w:type="dxa"/>
            <w:vAlign w:val="center"/>
          </w:tcPr>
          <w:p w14:paraId="59E1ED22">
            <w:pPr>
              <w:spacing w:line="300" w:lineRule="exact"/>
              <w:jc w:val="center"/>
              <w:rPr>
                <w:rFonts w:ascii="宋体" w:cs="仿宋_GB2312"/>
                <w:szCs w:val="21"/>
              </w:rPr>
            </w:pPr>
            <w:r>
              <w:rPr>
                <w:rFonts w:hint="eastAsia" w:ascii="宋体" w:hAnsi="宋体" w:cs="宋体"/>
                <w:szCs w:val="21"/>
              </w:rPr>
              <w:t>行政处罚</w:t>
            </w:r>
          </w:p>
        </w:tc>
      </w:tr>
      <w:tr w14:paraId="0006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86EEA45">
            <w:pPr>
              <w:spacing w:line="300" w:lineRule="exact"/>
              <w:jc w:val="center"/>
              <w:rPr>
                <w:rFonts w:ascii="宋体" w:cs="仿宋_GB2312"/>
                <w:szCs w:val="21"/>
              </w:rPr>
            </w:pPr>
            <w:r>
              <w:rPr>
                <w:rFonts w:hint="eastAsia" w:ascii="宋体" w:hAnsi="宋体" w:cs="仿宋_GB2312"/>
                <w:szCs w:val="21"/>
              </w:rPr>
              <w:t>权力项目名称</w:t>
            </w:r>
          </w:p>
        </w:tc>
        <w:tc>
          <w:tcPr>
            <w:tcW w:w="7840" w:type="dxa"/>
            <w:vAlign w:val="center"/>
          </w:tcPr>
          <w:p w14:paraId="7957B9E5">
            <w:pPr>
              <w:widowControl/>
              <w:spacing w:line="300" w:lineRule="exact"/>
              <w:ind w:firstLine="420" w:firstLineChars="200"/>
              <w:jc w:val="center"/>
              <w:rPr>
                <w:rFonts w:ascii="宋体" w:cs="宋体"/>
                <w:szCs w:val="21"/>
              </w:rPr>
            </w:pPr>
            <w:r>
              <w:rPr>
                <w:rFonts w:hint="eastAsia" w:ascii="宋体" w:hAnsi="宋体" w:cs="宋体"/>
                <w:szCs w:val="21"/>
              </w:rPr>
              <w:t>对未经批准在天然水域进行人工增殖放流的处罚</w:t>
            </w:r>
          </w:p>
        </w:tc>
      </w:tr>
      <w:tr w14:paraId="0E15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1C94E030">
            <w:pPr>
              <w:spacing w:line="300" w:lineRule="exact"/>
              <w:jc w:val="center"/>
              <w:rPr>
                <w:rFonts w:ascii="宋体" w:cs="仿宋_GB2312"/>
                <w:szCs w:val="21"/>
              </w:rPr>
            </w:pPr>
            <w:r>
              <w:rPr>
                <w:rFonts w:hint="eastAsia" w:ascii="宋体" w:hAnsi="宋体" w:cs="仿宋_GB2312"/>
                <w:szCs w:val="21"/>
              </w:rPr>
              <w:t>实施依据</w:t>
            </w:r>
          </w:p>
        </w:tc>
        <w:tc>
          <w:tcPr>
            <w:tcW w:w="7840" w:type="dxa"/>
          </w:tcPr>
          <w:p w14:paraId="18784C4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《四川省〈中华人民共和国渔业法〉实施办法》第三十六条：违反本办法第二十八条第二款规定的，责令改正，拒不改正的，处</w:t>
            </w:r>
            <w:r>
              <w:rPr>
                <w:rFonts w:ascii="宋体" w:hAnsi="宋体" w:cs="宋体"/>
                <w:szCs w:val="21"/>
              </w:rPr>
              <w:t>2000</w:t>
            </w:r>
            <w:r>
              <w:rPr>
                <w:rFonts w:hint="eastAsia" w:ascii="宋体" w:hAnsi="宋体" w:cs="宋体"/>
                <w:szCs w:val="21"/>
              </w:rPr>
              <w:t>元以上</w:t>
            </w:r>
            <w:r>
              <w:rPr>
                <w:rFonts w:ascii="宋体" w:hAnsi="宋体" w:cs="宋体"/>
                <w:szCs w:val="21"/>
              </w:rPr>
              <w:t>2</w:t>
            </w:r>
            <w:r>
              <w:rPr>
                <w:rFonts w:hint="eastAsia" w:ascii="宋体" w:hAnsi="宋体" w:cs="宋体"/>
                <w:szCs w:val="21"/>
              </w:rPr>
              <w:t>万元以下罚款。</w:t>
            </w:r>
          </w:p>
          <w:p w14:paraId="4A3AE71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中华人民共和国渔业法〉实施办法》第二十八条第二款：天然水域鱼类资源的人工增殖放流，由县级以上渔业行政主管部门组织实施。未经县级以上渔业行政主管部门批准，任何单位和个人不得在天然水域进行人工增殖放流。</w:t>
            </w:r>
          </w:p>
        </w:tc>
      </w:tr>
      <w:tr w14:paraId="77CD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BA50DD5">
            <w:pPr>
              <w:spacing w:line="300" w:lineRule="exact"/>
              <w:jc w:val="center"/>
              <w:rPr>
                <w:rFonts w:ascii="宋体" w:cs="仿宋_GB2312"/>
                <w:szCs w:val="21"/>
              </w:rPr>
            </w:pPr>
            <w:r>
              <w:rPr>
                <w:rFonts w:hint="eastAsia" w:ascii="宋体" w:hAnsi="宋体" w:cs="仿宋_GB2312"/>
                <w:szCs w:val="21"/>
              </w:rPr>
              <w:t>责任主体</w:t>
            </w:r>
          </w:p>
        </w:tc>
        <w:tc>
          <w:tcPr>
            <w:tcW w:w="7840" w:type="dxa"/>
            <w:vAlign w:val="center"/>
          </w:tcPr>
          <w:p w14:paraId="6A331F79">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84F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55BAC833">
            <w:pPr>
              <w:spacing w:line="300" w:lineRule="exact"/>
              <w:jc w:val="center"/>
              <w:rPr>
                <w:rFonts w:ascii="宋体" w:cs="仿宋_GB2312"/>
                <w:szCs w:val="21"/>
              </w:rPr>
            </w:pPr>
            <w:r>
              <w:rPr>
                <w:rFonts w:hint="eastAsia" w:ascii="宋体" w:hAnsi="宋体" w:cs="仿宋_GB2312"/>
                <w:szCs w:val="21"/>
              </w:rPr>
              <w:t>责任事项</w:t>
            </w:r>
          </w:p>
        </w:tc>
        <w:tc>
          <w:tcPr>
            <w:tcW w:w="7840" w:type="dxa"/>
            <w:vAlign w:val="center"/>
          </w:tcPr>
          <w:p w14:paraId="125D18E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未经批准在天然水域进行人工增殖放流的</w:t>
            </w:r>
            <w:r>
              <w:rPr>
                <w:rFonts w:hint="eastAsia" w:ascii="宋体" w:hAnsi="宋体" w:cs="宋体"/>
                <w:color w:val="000000"/>
                <w:szCs w:val="21"/>
              </w:rPr>
              <w:t>行为予以审查，决定是否立案。</w:t>
            </w:r>
          </w:p>
          <w:p w14:paraId="6134D876">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95ABA9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48CF40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C431134">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2AD303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AAC8FA1">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D3822FA">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21B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A310428">
            <w:pPr>
              <w:spacing w:line="300" w:lineRule="exact"/>
              <w:jc w:val="center"/>
              <w:rPr>
                <w:rFonts w:ascii="宋体" w:cs="仿宋_GB2312"/>
                <w:szCs w:val="21"/>
              </w:rPr>
            </w:pPr>
            <w:r>
              <w:rPr>
                <w:rFonts w:hint="eastAsia" w:ascii="宋体" w:hAnsi="宋体" w:cs="仿宋_GB2312"/>
                <w:szCs w:val="21"/>
              </w:rPr>
              <w:t>责任事项依据</w:t>
            </w:r>
          </w:p>
        </w:tc>
        <w:tc>
          <w:tcPr>
            <w:tcW w:w="7840" w:type="dxa"/>
          </w:tcPr>
          <w:p w14:paraId="7CA65AF4">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EFEA4E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4DA2F30">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42C2EA9">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ADCCBA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74D1FFAB">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D911125">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08ED75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8EC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C0886E2">
            <w:pPr>
              <w:spacing w:line="300" w:lineRule="exact"/>
              <w:jc w:val="center"/>
              <w:rPr>
                <w:rFonts w:ascii="宋体" w:cs="仿宋_GB2312"/>
                <w:szCs w:val="21"/>
              </w:rPr>
            </w:pPr>
            <w:r>
              <w:rPr>
                <w:rFonts w:hint="eastAsia" w:ascii="宋体" w:hAnsi="宋体" w:cs="仿宋_GB2312"/>
                <w:szCs w:val="21"/>
              </w:rPr>
              <w:t>追责情形</w:t>
            </w:r>
          </w:p>
        </w:tc>
        <w:tc>
          <w:tcPr>
            <w:tcW w:w="7840" w:type="dxa"/>
            <w:vAlign w:val="center"/>
          </w:tcPr>
          <w:p w14:paraId="6381C48B">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四川省〈中华人民共和国渔业法〉实施办法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7E3F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ED76BA9">
            <w:pPr>
              <w:spacing w:line="300" w:lineRule="exact"/>
              <w:jc w:val="center"/>
              <w:rPr>
                <w:rFonts w:ascii="宋体" w:cs="仿宋_GB2312"/>
                <w:szCs w:val="21"/>
              </w:rPr>
            </w:pPr>
            <w:r>
              <w:rPr>
                <w:rFonts w:hint="eastAsia" w:ascii="宋体" w:hAnsi="宋体" w:cs="仿宋_GB2312"/>
                <w:szCs w:val="21"/>
              </w:rPr>
              <w:t>监督电话</w:t>
            </w:r>
          </w:p>
        </w:tc>
        <w:tc>
          <w:tcPr>
            <w:tcW w:w="7840" w:type="dxa"/>
            <w:vAlign w:val="center"/>
          </w:tcPr>
          <w:p w14:paraId="164DC21E">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6A618EC5">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840"/>
      </w:tblGrid>
      <w:tr w14:paraId="269C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F7D86EC">
            <w:pPr>
              <w:spacing w:line="300" w:lineRule="exact"/>
              <w:jc w:val="center"/>
              <w:rPr>
                <w:rFonts w:ascii="宋体" w:cs="仿宋_GB2312"/>
                <w:szCs w:val="21"/>
              </w:rPr>
            </w:pPr>
            <w:r>
              <w:rPr>
                <w:rFonts w:hint="eastAsia" w:ascii="宋体" w:hAnsi="宋体" w:cs="仿宋_GB2312"/>
                <w:szCs w:val="21"/>
              </w:rPr>
              <w:t>序号</w:t>
            </w:r>
          </w:p>
        </w:tc>
        <w:tc>
          <w:tcPr>
            <w:tcW w:w="7840" w:type="dxa"/>
            <w:vAlign w:val="center"/>
          </w:tcPr>
          <w:p w14:paraId="5DFFA221">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70</w:t>
            </w:r>
          </w:p>
        </w:tc>
      </w:tr>
      <w:tr w14:paraId="0C23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9A03ADE">
            <w:pPr>
              <w:spacing w:line="300" w:lineRule="exact"/>
              <w:jc w:val="center"/>
              <w:rPr>
                <w:rFonts w:ascii="宋体" w:cs="仿宋_GB2312"/>
                <w:szCs w:val="21"/>
              </w:rPr>
            </w:pPr>
            <w:r>
              <w:rPr>
                <w:rFonts w:hint="eastAsia" w:ascii="宋体" w:hAnsi="宋体" w:cs="仿宋_GB2312"/>
                <w:szCs w:val="21"/>
              </w:rPr>
              <w:t>权力类型</w:t>
            </w:r>
          </w:p>
        </w:tc>
        <w:tc>
          <w:tcPr>
            <w:tcW w:w="7840" w:type="dxa"/>
            <w:vAlign w:val="center"/>
          </w:tcPr>
          <w:p w14:paraId="28DFC5FF">
            <w:pPr>
              <w:spacing w:line="300" w:lineRule="exact"/>
              <w:jc w:val="center"/>
              <w:rPr>
                <w:rFonts w:ascii="宋体" w:cs="仿宋_GB2312"/>
                <w:szCs w:val="21"/>
              </w:rPr>
            </w:pPr>
            <w:r>
              <w:rPr>
                <w:rFonts w:hint="eastAsia" w:ascii="宋体" w:hAnsi="宋体" w:cs="宋体"/>
                <w:szCs w:val="21"/>
              </w:rPr>
              <w:t>行政处罚</w:t>
            </w:r>
          </w:p>
        </w:tc>
      </w:tr>
      <w:tr w14:paraId="29BE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1BF1326">
            <w:pPr>
              <w:spacing w:line="300" w:lineRule="exact"/>
              <w:jc w:val="center"/>
              <w:rPr>
                <w:rFonts w:ascii="宋体" w:cs="仿宋_GB2312"/>
                <w:szCs w:val="21"/>
              </w:rPr>
            </w:pPr>
            <w:r>
              <w:rPr>
                <w:rFonts w:hint="eastAsia" w:ascii="宋体" w:hAnsi="宋体" w:cs="仿宋_GB2312"/>
                <w:szCs w:val="21"/>
              </w:rPr>
              <w:t>权力项目名称</w:t>
            </w:r>
          </w:p>
        </w:tc>
        <w:tc>
          <w:tcPr>
            <w:tcW w:w="7840" w:type="dxa"/>
            <w:vAlign w:val="center"/>
          </w:tcPr>
          <w:p w14:paraId="397B952D">
            <w:pPr>
              <w:spacing w:line="300" w:lineRule="exact"/>
              <w:ind w:firstLine="420" w:firstLineChars="200"/>
              <w:rPr>
                <w:rFonts w:ascii="宋体" w:cs="宋体"/>
                <w:szCs w:val="21"/>
              </w:rPr>
            </w:pPr>
            <w:r>
              <w:rPr>
                <w:rFonts w:hint="eastAsia" w:ascii="宋体" w:hAnsi="宋体" w:cs="宋体"/>
                <w:szCs w:val="21"/>
              </w:rPr>
              <w:t>对水下工程作业对渔业资源有影响其影评未征求渔业部门意见，所采取补救措施未征得渔业行政主管部门同意及未依法采取渔业资源保护措施的处罚</w:t>
            </w:r>
          </w:p>
        </w:tc>
      </w:tr>
      <w:tr w14:paraId="092D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31BA462">
            <w:pPr>
              <w:spacing w:line="300" w:lineRule="exact"/>
              <w:jc w:val="center"/>
              <w:rPr>
                <w:rFonts w:ascii="宋体" w:cs="仿宋_GB2312"/>
                <w:szCs w:val="21"/>
              </w:rPr>
            </w:pPr>
            <w:r>
              <w:rPr>
                <w:rFonts w:hint="eastAsia" w:ascii="宋体" w:hAnsi="宋体" w:cs="仿宋_GB2312"/>
                <w:szCs w:val="21"/>
              </w:rPr>
              <w:t>实施依据</w:t>
            </w:r>
          </w:p>
        </w:tc>
        <w:tc>
          <w:tcPr>
            <w:tcW w:w="7840" w:type="dxa"/>
          </w:tcPr>
          <w:p w14:paraId="50F32E41">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《四川省〈中华人民共和国渔业法〉实施办法》第三十七条：违反本办法第二十九条规定的，责令采取补救措施，可并处</w:t>
            </w:r>
            <w:r>
              <w:rPr>
                <w:rFonts w:ascii="宋体" w:hAnsi="宋体" w:cs="宋体"/>
                <w:szCs w:val="21"/>
              </w:rPr>
              <w:t>1</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万元以下罚款。</w:t>
            </w:r>
          </w:p>
          <w:p w14:paraId="3964ACB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中华人民共和国渔业法〉实施办法》第二十九条：在水生动物洄游通道建闸、筑坝或其他水下工程作业，对渔业资源有影响的，建设单位应建造过鱼设施、渔业资源增殖放流站或采取其他补救措施；建设项目的环境影响报告书（表）应征求县级以上渔业行政主管部门的意见；所采取的补救措施应征得县级以上渔业行政主管部门的同意。</w:t>
            </w:r>
          </w:p>
        </w:tc>
      </w:tr>
      <w:tr w14:paraId="50FB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3743FB7">
            <w:pPr>
              <w:spacing w:line="300" w:lineRule="exact"/>
              <w:jc w:val="center"/>
              <w:rPr>
                <w:rFonts w:ascii="宋体" w:cs="仿宋_GB2312"/>
                <w:szCs w:val="21"/>
              </w:rPr>
            </w:pPr>
            <w:r>
              <w:rPr>
                <w:rFonts w:hint="eastAsia" w:ascii="宋体" w:hAnsi="宋体" w:cs="仿宋_GB2312"/>
                <w:szCs w:val="21"/>
              </w:rPr>
              <w:t>责任主体</w:t>
            </w:r>
          </w:p>
        </w:tc>
        <w:tc>
          <w:tcPr>
            <w:tcW w:w="7840" w:type="dxa"/>
            <w:vAlign w:val="center"/>
          </w:tcPr>
          <w:p w14:paraId="5047B27D">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E99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D930A1D">
            <w:pPr>
              <w:spacing w:line="300" w:lineRule="exact"/>
              <w:jc w:val="center"/>
              <w:rPr>
                <w:rFonts w:ascii="宋体" w:cs="仿宋_GB2312"/>
                <w:szCs w:val="21"/>
              </w:rPr>
            </w:pPr>
            <w:r>
              <w:rPr>
                <w:rFonts w:hint="eastAsia" w:ascii="宋体" w:hAnsi="宋体" w:cs="仿宋_GB2312"/>
                <w:szCs w:val="21"/>
              </w:rPr>
              <w:t>责任事项</w:t>
            </w:r>
          </w:p>
        </w:tc>
        <w:tc>
          <w:tcPr>
            <w:tcW w:w="7840" w:type="dxa"/>
            <w:vAlign w:val="center"/>
          </w:tcPr>
          <w:p w14:paraId="55E39D3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水下工程作业对渔业资源有影响其影评未征求渔业部门意见，所采取补救措施未征得渔业行政主管部门同意及未依法采取渔业资源保护措施的</w:t>
            </w:r>
            <w:r>
              <w:rPr>
                <w:rFonts w:hint="eastAsia" w:ascii="宋体" w:hAnsi="宋体" w:cs="宋体"/>
                <w:color w:val="000000"/>
                <w:szCs w:val="21"/>
              </w:rPr>
              <w:t>行为予以审查，决定是否立案。</w:t>
            </w:r>
          </w:p>
          <w:p w14:paraId="2D7D6602">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CF3B67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06F842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7F50226">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E579E8D">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2F9EF3A">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847DF56">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F47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D46D66F">
            <w:pPr>
              <w:spacing w:line="300" w:lineRule="exact"/>
              <w:jc w:val="center"/>
              <w:rPr>
                <w:rFonts w:ascii="宋体" w:cs="仿宋_GB2312"/>
                <w:szCs w:val="21"/>
              </w:rPr>
            </w:pPr>
            <w:r>
              <w:rPr>
                <w:rFonts w:hint="eastAsia" w:ascii="宋体" w:hAnsi="宋体" w:cs="仿宋_GB2312"/>
                <w:szCs w:val="21"/>
              </w:rPr>
              <w:t>责任事项依据</w:t>
            </w:r>
          </w:p>
        </w:tc>
        <w:tc>
          <w:tcPr>
            <w:tcW w:w="7840" w:type="dxa"/>
          </w:tcPr>
          <w:p w14:paraId="41B8A9F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F66A33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C9C199D">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54E72B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38F2CA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ED37BE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2E0B0D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2B7D96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D4B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E024DEB">
            <w:pPr>
              <w:spacing w:line="300" w:lineRule="exact"/>
              <w:jc w:val="center"/>
              <w:rPr>
                <w:rFonts w:ascii="宋体" w:cs="仿宋_GB2312"/>
                <w:szCs w:val="21"/>
              </w:rPr>
            </w:pPr>
            <w:r>
              <w:rPr>
                <w:rFonts w:hint="eastAsia" w:ascii="宋体" w:hAnsi="宋体" w:cs="仿宋_GB2312"/>
                <w:szCs w:val="21"/>
              </w:rPr>
              <w:t>追责情形</w:t>
            </w:r>
          </w:p>
        </w:tc>
        <w:tc>
          <w:tcPr>
            <w:tcW w:w="7840" w:type="dxa"/>
            <w:vAlign w:val="center"/>
          </w:tcPr>
          <w:p w14:paraId="01A4FDA3">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四川省〈中华人民共和国渔业法〉实施办法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1C48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EB55BD9">
            <w:pPr>
              <w:spacing w:line="300" w:lineRule="exact"/>
              <w:jc w:val="center"/>
              <w:rPr>
                <w:rFonts w:ascii="宋体" w:cs="仿宋_GB2312"/>
                <w:szCs w:val="21"/>
              </w:rPr>
            </w:pPr>
            <w:r>
              <w:rPr>
                <w:rFonts w:hint="eastAsia" w:ascii="宋体" w:hAnsi="宋体" w:cs="仿宋_GB2312"/>
                <w:szCs w:val="21"/>
              </w:rPr>
              <w:t>监督电话</w:t>
            </w:r>
          </w:p>
        </w:tc>
        <w:tc>
          <w:tcPr>
            <w:tcW w:w="7840" w:type="dxa"/>
            <w:vAlign w:val="center"/>
          </w:tcPr>
          <w:p w14:paraId="11D68EF9">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3A9E78F">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840"/>
      </w:tblGrid>
      <w:tr w14:paraId="4763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6391E59">
            <w:pPr>
              <w:spacing w:line="300" w:lineRule="exact"/>
              <w:jc w:val="center"/>
              <w:rPr>
                <w:rFonts w:ascii="宋体" w:cs="仿宋_GB2312"/>
                <w:szCs w:val="21"/>
              </w:rPr>
            </w:pPr>
            <w:r>
              <w:rPr>
                <w:rFonts w:hint="eastAsia" w:ascii="宋体" w:hAnsi="宋体" w:cs="仿宋_GB2312"/>
                <w:szCs w:val="21"/>
              </w:rPr>
              <w:t>序号</w:t>
            </w:r>
          </w:p>
        </w:tc>
        <w:tc>
          <w:tcPr>
            <w:tcW w:w="7840" w:type="dxa"/>
            <w:vAlign w:val="center"/>
          </w:tcPr>
          <w:p w14:paraId="5FCEDB3D">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71</w:t>
            </w:r>
          </w:p>
        </w:tc>
      </w:tr>
      <w:tr w14:paraId="3AEC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6AAFAFC">
            <w:pPr>
              <w:spacing w:line="300" w:lineRule="exact"/>
              <w:jc w:val="center"/>
              <w:rPr>
                <w:rFonts w:ascii="宋体" w:cs="仿宋_GB2312"/>
                <w:szCs w:val="21"/>
              </w:rPr>
            </w:pPr>
            <w:r>
              <w:rPr>
                <w:rFonts w:hint="eastAsia" w:ascii="宋体" w:hAnsi="宋体" w:cs="仿宋_GB2312"/>
                <w:szCs w:val="21"/>
              </w:rPr>
              <w:t>权力类型</w:t>
            </w:r>
          </w:p>
        </w:tc>
        <w:tc>
          <w:tcPr>
            <w:tcW w:w="7840" w:type="dxa"/>
            <w:vAlign w:val="center"/>
          </w:tcPr>
          <w:p w14:paraId="6D7D8121">
            <w:pPr>
              <w:spacing w:line="300" w:lineRule="exact"/>
              <w:jc w:val="center"/>
              <w:rPr>
                <w:rFonts w:ascii="宋体" w:cs="仿宋_GB2312"/>
                <w:szCs w:val="21"/>
              </w:rPr>
            </w:pPr>
            <w:r>
              <w:rPr>
                <w:rFonts w:hint="eastAsia" w:ascii="宋体" w:hAnsi="宋体" w:cs="宋体"/>
                <w:szCs w:val="21"/>
              </w:rPr>
              <w:t>行政处罚</w:t>
            </w:r>
          </w:p>
        </w:tc>
      </w:tr>
      <w:tr w14:paraId="6464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CAB2888">
            <w:pPr>
              <w:spacing w:line="300" w:lineRule="exact"/>
              <w:jc w:val="center"/>
              <w:rPr>
                <w:rFonts w:ascii="宋体" w:cs="仿宋_GB2312"/>
                <w:szCs w:val="21"/>
              </w:rPr>
            </w:pPr>
            <w:r>
              <w:rPr>
                <w:rFonts w:hint="eastAsia" w:ascii="宋体" w:hAnsi="宋体" w:cs="仿宋_GB2312"/>
                <w:szCs w:val="21"/>
              </w:rPr>
              <w:t>权力项目名称</w:t>
            </w:r>
          </w:p>
        </w:tc>
        <w:tc>
          <w:tcPr>
            <w:tcW w:w="7840" w:type="dxa"/>
            <w:vAlign w:val="center"/>
          </w:tcPr>
          <w:p w14:paraId="11977393">
            <w:pPr>
              <w:spacing w:line="300" w:lineRule="exact"/>
              <w:ind w:firstLine="420" w:firstLineChars="200"/>
              <w:rPr>
                <w:rFonts w:ascii="宋体" w:cs="宋体"/>
                <w:szCs w:val="21"/>
              </w:rPr>
            </w:pPr>
            <w:r>
              <w:rPr>
                <w:rFonts w:hint="eastAsia" w:ascii="宋体" w:hAnsi="宋体" w:cs="宋体"/>
                <w:szCs w:val="21"/>
              </w:rPr>
              <w:t>对在自然保护区、禁猎区破坏国家或者地方重点保护野生动物主要生息繁衍场所的处罚</w:t>
            </w:r>
          </w:p>
        </w:tc>
      </w:tr>
      <w:tr w14:paraId="213C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609D37D">
            <w:pPr>
              <w:spacing w:line="300" w:lineRule="exact"/>
              <w:jc w:val="center"/>
              <w:rPr>
                <w:rFonts w:ascii="宋体" w:cs="仿宋_GB2312"/>
                <w:szCs w:val="21"/>
              </w:rPr>
            </w:pPr>
            <w:r>
              <w:rPr>
                <w:rFonts w:hint="eastAsia" w:ascii="宋体" w:hAnsi="宋体" w:cs="仿宋_GB2312"/>
                <w:szCs w:val="21"/>
              </w:rPr>
              <w:t>实施依据</w:t>
            </w:r>
          </w:p>
        </w:tc>
        <w:tc>
          <w:tcPr>
            <w:tcW w:w="7840" w:type="dxa"/>
          </w:tcPr>
          <w:p w14:paraId="1C99614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野生动物保护法》第三十四条：违反本法规定，在自然保护区、禁猎区破坏国家或者地方重点保护野生动物主要繁衍场所的，由野生动物行政主管部门责令停止破坏行为，限期恢复原状，处以罚款。</w:t>
            </w:r>
          </w:p>
          <w:p w14:paraId="11BF1B3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《中华人民共和国水生野生动物保护实施条例》第二十七条：违反野生动物保护法律、法规，在水生野生动物自然保护区破坏国家重点保护的或者地方重点保护的水生野生动物主要生息繁衍场所，依照</w:t>
            </w:r>
            <w:r>
              <w:rPr>
                <w:rFonts w:hint="eastAsia" w:ascii="宋体" w:hAnsi="宋体" w:cs="宋体"/>
                <w:szCs w:val="21"/>
                <w:lang w:eastAsia="zh-CN"/>
              </w:rPr>
              <w:t>《中华人民共和国野生动物保护法》</w:t>
            </w:r>
            <w:r>
              <w:rPr>
                <w:rFonts w:hint="eastAsia" w:ascii="宋体" w:hAnsi="宋体" w:cs="宋体"/>
                <w:szCs w:val="21"/>
              </w:rPr>
              <w:t>第三十四条的规定处以罚款的，罚款幅度为恢复原状所需费用的</w:t>
            </w:r>
            <w:r>
              <w:rPr>
                <w:rFonts w:ascii="宋体" w:hAnsi="宋体" w:cs="宋体"/>
                <w:szCs w:val="21"/>
              </w:rPr>
              <w:t>3</w:t>
            </w:r>
            <w:r>
              <w:rPr>
                <w:rFonts w:hint="eastAsia" w:ascii="宋体" w:hAnsi="宋体" w:cs="宋体"/>
                <w:szCs w:val="21"/>
              </w:rPr>
              <w:t>倍以下。</w:t>
            </w:r>
          </w:p>
        </w:tc>
      </w:tr>
      <w:tr w14:paraId="5D8F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5B30C3F">
            <w:pPr>
              <w:spacing w:line="300" w:lineRule="exact"/>
              <w:jc w:val="center"/>
              <w:rPr>
                <w:rFonts w:ascii="宋体" w:cs="仿宋_GB2312"/>
                <w:szCs w:val="21"/>
              </w:rPr>
            </w:pPr>
            <w:r>
              <w:rPr>
                <w:rFonts w:hint="eastAsia" w:ascii="宋体" w:hAnsi="宋体" w:cs="仿宋_GB2312"/>
                <w:szCs w:val="21"/>
              </w:rPr>
              <w:t>责任主体</w:t>
            </w:r>
          </w:p>
        </w:tc>
        <w:tc>
          <w:tcPr>
            <w:tcW w:w="7840" w:type="dxa"/>
            <w:vAlign w:val="center"/>
          </w:tcPr>
          <w:p w14:paraId="3800921A">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2E1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0C51D49">
            <w:pPr>
              <w:spacing w:line="300" w:lineRule="exact"/>
              <w:jc w:val="center"/>
              <w:rPr>
                <w:rFonts w:ascii="宋体" w:cs="仿宋_GB2312"/>
                <w:szCs w:val="21"/>
              </w:rPr>
            </w:pPr>
            <w:r>
              <w:rPr>
                <w:rFonts w:hint="eastAsia" w:ascii="宋体" w:hAnsi="宋体" w:cs="仿宋_GB2312"/>
                <w:szCs w:val="21"/>
              </w:rPr>
              <w:t>责任事项</w:t>
            </w:r>
          </w:p>
        </w:tc>
        <w:tc>
          <w:tcPr>
            <w:tcW w:w="7840" w:type="dxa"/>
            <w:vAlign w:val="center"/>
          </w:tcPr>
          <w:p w14:paraId="7BD7E079">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在自然保护区、禁猎区破坏国家或者地方重点保护野生动物主要生息繁衍场所的</w:t>
            </w:r>
            <w:r>
              <w:rPr>
                <w:rFonts w:hint="eastAsia" w:ascii="宋体" w:hAnsi="宋体" w:cs="宋体"/>
                <w:color w:val="000000"/>
                <w:szCs w:val="21"/>
              </w:rPr>
              <w:t>行为予以审查，决定是否立案。</w:t>
            </w:r>
          </w:p>
          <w:p w14:paraId="53A7EFAD">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21719C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A57C6A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4BF5479">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9C9209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DCC327C">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C48214A">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B69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F5777B4">
            <w:pPr>
              <w:spacing w:line="300" w:lineRule="exact"/>
              <w:jc w:val="center"/>
              <w:rPr>
                <w:rFonts w:ascii="宋体" w:cs="仿宋_GB2312"/>
                <w:szCs w:val="21"/>
              </w:rPr>
            </w:pPr>
            <w:r>
              <w:rPr>
                <w:rFonts w:hint="eastAsia" w:ascii="宋体" w:hAnsi="宋体" w:cs="仿宋_GB2312"/>
                <w:szCs w:val="21"/>
              </w:rPr>
              <w:t>责任事项依据</w:t>
            </w:r>
          </w:p>
        </w:tc>
        <w:tc>
          <w:tcPr>
            <w:tcW w:w="7840" w:type="dxa"/>
          </w:tcPr>
          <w:p w14:paraId="5FF9F16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AED3C4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A907CFD">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421320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C484C9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36DC680">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E3A194C">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28486B30">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D15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08BCB57">
            <w:pPr>
              <w:spacing w:line="300" w:lineRule="exact"/>
              <w:jc w:val="center"/>
              <w:rPr>
                <w:rFonts w:ascii="宋体" w:cs="仿宋_GB2312"/>
                <w:szCs w:val="21"/>
              </w:rPr>
            </w:pPr>
            <w:r>
              <w:rPr>
                <w:rFonts w:hint="eastAsia" w:ascii="宋体" w:hAnsi="宋体" w:cs="仿宋_GB2312"/>
                <w:szCs w:val="21"/>
              </w:rPr>
              <w:t>追责情形</w:t>
            </w:r>
          </w:p>
        </w:tc>
        <w:tc>
          <w:tcPr>
            <w:tcW w:w="7840" w:type="dxa"/>
            <w:vAlign w:val="center"/>
          </w:tcPr>
          <w:p w14:paraId="05780FAE">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中华人民共和国野生动物保护法</w:t>
            </w:r>
            <w:r>
              <w:rPr>
                <w:rFonts w:hint="eastAsia" w:ascii="宋体" w:hAnsi="宋体" w:cs="宋体"/>
                <w:bCs/>
                <w:color w:val="000000"/>
                <w:kern w:val="0"/>
                <w:szCs w:val="21"/>
                <w:lang w:eastAsia="zh-CN"/>
              </w:rPr>
              <w:t>》《</w:t>
            </w:r>
            <w:r>
              <w:rPr>
                <w:rFonts w:hint="eastAsia" w:ascii="宋体" w:hAnsi="宋体" w:cs="宋体"/>
                <w:bCs/>
                <w:color w:val="000000"/>
                <w:kern w:val="0"/>
                <w:szCs w:val="21"/>
              </w:rPr>
              <w:t>中华人民共和国水生野生动物保护实施条例</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C76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55C8CFB">
            <w:pPr>
              <w:spacing w:line="300" w:lineRule="exact"/>
              <w:jc w:val="center"/>
              <w:rPr>
                <w:rFonts w:ascii="宋体" w:cs="仿宋_GB2312"/>
                <w:szCs w:val="21"/>
              </w:rPr>
            </w:pPr>
            <w:r>
              <w:rPr>
                <w:rFonts w:hint="eastAsia" w:ascii="宋体" w:hAnsi="宋体" w:cs="仿宋_GB2312"/>
                <w:szCs w:val="21"/>
              </w:rPr>
              <w:t>监督电话</w:t>
            </w:r>
          </w:p>
        </w:tc>
        <w:tc>
          <w:tcPr>
            <w:tcW w:w="7840" w:type="dxa"/>
            <w:vAlign w:val="center"/>
          </w:tcPr>
          <w:p w14:paraId="5AC6CC8D">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4C4EAC9">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0A03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265AEBA">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6C9CCC3F">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72</w:t>
            </w:r>
          </w:p>
        </w:tc>
      </w:tr>
      <w:tr w14:paraId="7608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2EBB39A">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0B941B5D">
            <w:pPr>
              <w:spacing w:line="300" w:lineRule="exact"/>
              <w:jc w:val="center"/>
              <w:rPr>
                <w:rFonts w:ascii="宋体" w:cs="仿宋_GB2312"/>
                <w:szCs w:val="21"/>
              </w:rPr>
            </w:pPr>
            <w:r>
              <w:rPr>
                <w:rFonts w:hint="eastAsia" w:ascii="宋体" w:hAnsi="宋体" w:cs="宋体"/>
                <w:szCs w:val="21"/>
              </w:rPr>
              <w:t>行政处罚</w:t>
            </w:r>
          </w:p>
        </w:tc>
      </w:tr>
      <w:tr w14:paraId="5AD8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59DD918">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4598615D">
            <w:pPr>
              <w:spacing w:line="300" w:lineRule="exact"/>
              <w:ind w:firstLine="420" w:firstLineChars="200"/>
              <w:rPr>
                <w:rFonts w:ascii="宋体" w:cs="宋体"/>
                <w:szCs w:val="21"/>
              </w:rPr>
            </w:pPr>
            <w:r>
              <w:rPr>
                <w:rFonts w:hint="eastAsia" w:ascii="宋体" w:hAnsi="宋体" w:cs="宋体"/>
                <w:szCs w:val="21"/>
              </w:rPr>
              <w:t>对伪造、倒卖、转让驯养繁殖许可证、特许捕捉证或者允许进出口证明的处罚</w:t>
            </w:r>
          </w:p>
        </w:tc>
      </w:tr>
      <w:tr w14:paraId="6961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5E27611">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791D011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野生动物保护法》第三十七条第一款：伪造、倒卖、转让特许猎捕证、狩猎证、驯养繁殖许可证或者允许进出口证明书的，由野生动物行政主管部门或者工商行政管理部门吊销证件，没收违法所得，可以并处罚款。</w:t>
            </w:r>
          </w:p>
          <w:p w14:paraId="2666B74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《中华人民共和国水生野生动物保护实施条例》第二十九条：伪造、倒卖、转让驯养繁殖许可证，依照</w:t>
            </w:r>
            <w:r>
              <w:rPr>
                <w:rFonts w:hint="eastAsia" w:ascii="宋体" w:hAnsi="宋体" w:cs="宋体"/>
                <w:szCs w:val="21"/>
                <w:lang w:eastAsia="zh-CN"/>
              </w:rPr>
              <w:t>《中华人民共和国野生动物保护法》</w:t>
            </w:r>
            <w:r>
              <w:rPr>
                <w:rFonts w:hint="eastAsia" w:ascii="宋体" w:hAnsi="宋体" w:cs="宋体"/>
                <w:szCs w:val="21"/>
              </w:rPr>
              <w:t>第三十七条的规定处以罚款的，罚款幅度为</w:t>
            </w:r>
            <w:r>
              <w:rPr>
                <w:rFonts w:ascii="宋体" w:hAnsi="宋体" w:cs="宋体"/>
                <w:szCs w:val="21"/>
              </w:rPr>
              <w:t>5000</w:t>
            </w:r>
            <w:r>
              <w:rPr>
                <w:rFonts w:hint="eastAsia" w:ascii="宋体" w:hAnsi="宋体" w:cs="宋体"/>
                <w:szCs w:val="21"/>
              </w:rPr>
              <w:t>元以下。伪造、倒卖、转让特许捕捉证或者允许进出口证明书，依照</w:t>
            </w:r>
            <w:r>
              <w:rPr>
                <w:rFonts w:hint="eastAsia" w:ascii="宋体" w:hAnsi="宋体" w:cs="宋体"/>
                <w:szCs w:val="21"/>
                <w:lang w:eastAsia="zh-CN"/>
              </w:rPr>
              <w:t>《中华人民共和国野生动物保护法》</w:t>
            </w:r>
            <w:r>
              <w:rPr>
                <w:rFonts w:hint="eastAsia" w:ascii="宋体" w:hAnsi="宋体" w:cs="宋体"/>
                <w:szCs w:val="21"/>
              </w:rPr>
              <w:t>第三十七条的规定处以罚款的，罚款幅度为</w:t>
            </w:r>
            <w:r>
              <w:rPr>
                <w:rFonts w:ascii="宋体" w:hAnsi="宋体" w:cs="宋体"/>
                <w:szCs w:val="21"/>
              </w:rPr>
              <w:t>50000</w:t>
            </w:r>
            <w:r>
              <w:rPr>
                <w:rFonts w:hint="eastAsia" w:ascii="宋体" w:hAnsi="宋体" w:cs="宋体"/>
                <w:szCs w:val="21"/>
              </w:rPr>
              <w:t>元以下。</w:t>
            </w:r>
          </w:p>
        </w:tc>
      </w:tr>
      <w:tr w14:paraId="2196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5F5C7CD">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254A3B1A">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F41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ABA176E">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1F775F71">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bCs/>
                <w:color w:val="000000"/>
                <w:kern w:val="0"/>
                <w:szCs w:val="21"/>
              </w:rPr>
              <w:t>伪造、倒卖、转让驯养繁殖许可证；伪造、倒卖、转让特许捕捉证或者允许进出口证明书的</w:t>
            </w:r>
            <w:r>
              <w:rPr>
                <w:rFonts w:hint="eastAsia" w:ascii="宋体" w:hAnsi="宋体" w:cs="宋体"/>
                <w:color w:val="000000"/>
                <w:szCs w:val="21"/>
              </w:rPr>
              <w:t>行为予以审查，决定是否立案。</w:t>
            </w:r>
          </w:p>
          <w:p w14:paraId="517A96EA">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578138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F8B58F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04264B6">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53C3EB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9866D20">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2D94064">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4D5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2930B09">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3DB9B12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6A50D0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0776496">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236A23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294C10B">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2DFB720">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90BBFDD">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0173C753">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73F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F93F0BB">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16A582B9">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中华人民共和国野生动物保护法</w:t>
            </w:r>
            <w:r>
              <w:rPr>
                <w:rFonts w:hint="eastAsia" w:ascii="宋体" w:hAnsi="宋体" w:cs="宋体"/>
                <w:bCs/>
                <w:color w:val="000000"/>
                <w:kern w:val="0"/>
                <w:szCs w:val="21"/>
                <w:lang w:eastAsia="zh-CN"/>
              </w:rPr>
              <w:t>》《</w:t>
            </w:r>
            <w:r>
              <w:rPr>
                <w:rFonts w:hint="eastAsia" w:ascii="宋体" w:hAnsi="宋体" w:cs="宋体"/>
                <w:bCs/>
                <w:color w:val="000000"/>
                <w:kern w:val="0"/>
                <w:szCs w:val="21"/>
              </w:rPr>
              <w:t>中华人民共和国水生野生动物保护实施条例</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621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21976B9">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231D6422">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8788113">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7799"/>
      </w:tblGrid>
      <w:tr w14:paraId="429C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783E3364">
            <w:pPr>
              <w:spacing w:line="300" w:lineRule="exact"/>
              <w:jc w:val="center"/>
              <w:rPr>
                <w:rFonts w:ascii="宋体" w:cs="仿宋_GB2312"/>
                <w:szCs w:val="21"/>
              </w:rPr>
            </w:pPr>
            <w:r>
              <w:rPr>
                <w:rFonts w:hint="eastAsia" w:ascii="宋体" w:hAnsi="宋体" w:cs="仿宋_GB2312"/>
                <w:szCs w:val="21"/>
              </w:rPr>
              <w:t>序号</w:t>
            </w:r>
          </w:p>
        </w:tc>
        <w:tc>
          <w:tcPr>
            <w:tcW w:w="7799" w:type="dxa"/>
            <w:vAlign w:val="center"/>
          </w:tcPr>
          <w:p w14:paraId="0FC02471">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173</w:t>
            </w:r>
          </w:p>
        </w:tc>
      </w:tr>
      <w:tr w14:paraId="33A5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29E768C">
            <w:pPr>
              <w:spacing w:line="300" w:lineRule="exact"/>
              <w:jc w:val="center"/>
              <w:rPr>
                <w:rFonts w:ascii="宋体" w:cs="仿宋_GB2312"/>
                <w:szCs w:val="21"/>
              </w:rPr>
            </w:pPr>
            <w:r>
              <w:rPr>
                <w:rFonts w:hint="eastAsia" w:ascii="宋体" w:hAnsi="宋体" w:cs="仿宋_GB2312"/>
                <w:szCs w:val="21"/>
              </w:rPr>
              <w:t>权力类型</w:t>
            </w:r>
          </w:p>
        </w:tc>
        <w:tc>
          <w:tcPr>
            <w:tcW w:w="7799" w:type="dxa"/>
            <w:vAlign w:val="center"/>
          </w:tcPr>
          <w:p w14:paraId="22271E5D">
            <w:pPr>
              <w:spacing w:line="300" w:lineRule="exact"/>
              <w:jc w:val="center"/>
              <w:rPr>
                <w:rFonts w:ascii="宋体" w:cs="仿宋_GB2312"/>
                <w:szCs w:val="21"/>
              </w:rPr>
            </w:pPr>
            <w:r>
              <w:rPr>
                <w:rFonts w:hint="eastAsia" w:ascii="宋体" w:hAnsi="宋体" w:cs="宋体"/>
                <w:szCs w:val="21"/>
              </w:rPr>
              <w:t>行政处罚</w:t>
            </w:r>
          </w:p>
        </w:tc>
      </w:tr>
      <w:tr w14:paraId="137F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7F982DE9">
            <w:pPr>
              <w:spacing w:line="300" w:lineRule="exact"/>
              <w:jc w:val="center"/>
              <w:rPr>
                <w:rFonts w:ascii="宋体" w:cs="仿宋_GB2312"/>
                <w:szCs w:val="21"/>
              </w:rPr>
            </w:pPr>
            <w:r>
              <w:rPr>
                <w:rFonts w:hint="eastAsia" w:ascii="宋体" w:hAnsi="宋体" w:cs="仿宋_GB2312"/>
                <w:szCs w:val="21"/>
              </w:rPr>
              <w:t>权力项目名称</w:t>
            </w:r>
          </w:p>
        </w:tc>
        <w:tc>
          <w:tcPr>
            <w:tcW w:w="7799" w:type="dxa"/>
            <w:vAlign w:val="center"/>
          </w:tcPr>
          <w:p w14:paraId="1A9B0BE0">
            <w:pPr>
              <w:spacing w:line="300" w:lineRule="exact"/>
              <w:ind w:firstLine="420" w:firstLineChars="200"/>
              <w:rPr>
                <w:rFonts w:ascii="宋体" w:cs="宋体"/>
                <w:szCs w:val="21"/>
              </w:rPr>
            </w:pPr>
            <w:r>
              <w:rPr>
                <w:rFonts w:hint="eastAsia" w:ascii="宋体" w:hAnsi="宋体" w:cs="宋体"/>
                <w:szCs w:val="21"/>
              </w:rPr>
              <w:t>对未取得驯养繁殖许可证或者超越驯养繁殖许可证规定范围，驯养繁殖国家重点保护水生野生动物的处罚</w:t>
            </w:r>
          </w:p>
        </w:tc>
      </w:tr>
      <w:tr w14:paraId="1E25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5DCDCA4">
            <w:pPr>
              <w:spacing w:line="300" w:lineRule="exact"/>
              <w:jc w:val="center"/>
              <w:rPr>
                <w:rFonts w:ascii="宋体" w:cs="仿宋_GB2312"/>
                <w:szCs w:val="21"/>
              </w:rPr>
            </w:pPr>
            <w:r>
              <w:rPr>
                <w:rFonts w:hint="eastAsia" w:ascii="宋体" w:hAnsi="宋体" w:cs="仿宋_GB2312"/>
                <w:szCs w:val="21"/>
              </w:rPr>
              <w:t>实施依据</w:t>
            </w:r>
          </w:p>
        </w:tc>
        <w:tc>
          <w:tcPr>
            <w:tcW w:w="7799" w:type="dxa"/>
          </w:tcPr>
          <w:p w14:paraId="7F7D0117">
            <w:pPr>
              <w:spacing w:line="300" w:lineRule="exact"/>
              <w:ind w:firstLine="420" w:firstLineChars="200"/>
              <w:rPr>
                <w:rFonts w:ascii="宋体" w:cs="宋体"/>
                <w:szCs w:val="21"/>
              </w:rPr>
            </w:pPr>
            <w:r>
              <w:rPr>
                <w:rFonts w:hint="eastAsia" w:ascii="宋体" w:hAnsi="宋体" w:cs="宋体"/>
                <w:szCs w:val="21"/>
              </w:rPr>
              <w:t>《中华人民共和国水生野生动物保护实施条例》第三十条：违反野生动物保护法规，未取得驯养繁殖许可证或者超越驯养繁殖许可证规定范围，驯养繁殖国家重点保护水生野生动物的，由渔业行政主管部门没收违法所得，处</w:t>
            </w:r>
            <w:r>
              <w:rPr>
                <w:rFonts w:ascii="宋体" w:hAnsi="宋体" w:cs="宋体"/>
                <w:szCs w:val="21"/>
              </w:rPr>
              <w:t>3000</w:t>
            </w:r>
            <w:r>
              <w:rPr>
                <w:rFonts w:hint="eastAsia" w:ascii="宋体" w:hAnsi="宋体" w:cs="宋体"/>
                <w:szCs w:val="21"/>
              </w:rPr>
              <w:t>元以下罚款，可以处没收水生野生动物、吊销驯养繁殖许可证。</w:t>
            </w:r>
          </w:p>
        </w:tc>
      </w:tr>
      <w:tr w14:paraId="68BB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1BBB6907">
            <w:pPr>
              <w:spacing w:line="300" w:lineRule="exact"/>
              <w:jc w:val="center"/>
              <w:rPr>
                <w:rFonts w:ascii="宋体" w:cs="仿宋_GB2312"/>
                <w:szCs w:val="21"/>
              </w:rPr>
            </w:pPr>
            <w:r>
              <w:rPr>
                <w:rFonts w:hint="eastAsia" w:ascii="宋体" w:hAnsi="宋体" w:cs="仿宋_GB2312"/>
                <w:szCs w:val="21"/>
              </w:rPr>
              <w:t>责任主体</w:t>
            </w:r>
          </w:p>
        </w:tc>
        <w:tc>
          <w:tcPr>
            <w:tcW w:w="7799" w:type="dxa"/>
            <w:vAlign w:val="center"/>
          </w:tcPr>
          <w:p w14:paraId="2E576978">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190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91CE88F">
            <w:pPr>
              <w:spacing w:line="300" w:lineRule="exact"/>
              <w:jc w:val="center"/>
              <w:rPr>
                <w:rFonts w:ascii="宋体" w:cs="仿宋_GB2312"/>
                <w:szCs w:val="21"/>
              </w:rPr>
            </w:pPr>
            <w:r>
              <w:rPr>
                <w:rFonts w:hint="eastAsia" w:ascii="宋体" w:hAnsi="宋体" w:cs="仿宋_GB2312"/>
                <w:szCs w:val="21"/>
              </w:rPr>
              <w:t>责任事项</w:t>
            </w:r>
          </w:p>
        </w:tc>
        <w:tc>
          <w:tcPr>
            <w:tcW w:w="7799" w:type="dxa"/>
            <w:vAlign w:val="center"/>
          </w:tcPr>
          <w:p w14:paraId="05B901A1">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未取得驯养繁殖许可证或者超越驯养繁殖许可证规定范围，驯养繁殖国家重点保护水生野生动物的</w:t>
            </w:r>
            <w:r>
              <w:rPr>
                <w:rFonts w:hint="eastAsia" w:ascii="宋体" w:hAnsi="宋体" w:cs="宋体"/>
                <w:color w:val="000000"/>
                <w:szCs w:val="21"/>
              </w:rPr>
              <w:t>行为予以审查，决定是否立案。</w:t>
            </w:r>
          </w:p>
          <w:p w14:paraId="76FABE6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E0B890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73E47E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DBF8D83">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37B1FFD">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7D01E47">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B1211D4">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7B1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31129E8">
            <w:pPr>
              <w:spacing w:line="300" w:lineRule="exact"/>
              <w:jc w:val="center"/>
              <w:rPr>
                <w:rFonts w:ascii="宋体" w:cs="仿宋_GB2312"/>
                <w:szCs w:val="21"/>
              </w:rPr>
            </w:pPr>
            <w:r>
              <w:rPr>
                <w:rFonts w:hint="eastAsia" w:ascii="宋体" w:hAnsi="宋体" w:cs="仿宋_GB2312"/>
                <w:szCs w:val="21"/>
              </w:rPr>
              <w:t>责任事项依据</w:t>
            </w:r>
          </w:p>
        </w:tc>
        <w:tc>
          <w:tcPr>
            <w:tcW w:w="7799" w:type="dxa"/>
          </w:tcPr>
          <w:p w14:paraId="0BD98CB1">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BE03A5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635B33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0C465F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CB9DA4D">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79DCC92D">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09E7DDA">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EA62F6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6BDD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4702A8F9">
            <w:pPr>
              <w:spacing w:line="300" w:lineRule="exact"/>
              <w:jc w:val="center"/>
              <w:rPr>
                <w:rFonts w:ascii="宋体" w:cs="仿宋_GB2312"/>
                <w:szCs w:val="21"/>
              </w:rPr>
            </w:pPr>
            <w:r>
              <w:rPr>
                <w:rFonts w:hint="eastAsia" w:ascii="宋体" w:hAnsi="宋体" w:cs="仿宋_GB2312"/>
                <w:szCs w:val="21"/>
              </w:rPr>
              <w:t>追责情形</w:t>
            </w:r>
          </w:p>
        </w:tc>
        <w:tc>
          <w:tcPr>
            <w:tcW w:w="7799" w:type="dxa"/>
            <w:vAlign w:val="center"/>
          </w:tcPr>
          <w:p w14:paraId="688BFC93">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中华人民共和国水生野生动物保护实施条例</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A6A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728D2447">
            <w:pPr>
              <w:spacing w:line="300" w:lineRule="exact"/>
              <w:jc w:val="center"/>
              <w:rPr>
                <w:rFonts w:ascii="宋体" w:cs="仿宋_GB2312"/>
                <w:szCs w:val="21"/>
              </w:rPr>
            </w:pPr>
            <w:r>
              <w:rPr>
                <w:rFonts w:hint="eastAsia" w:ascii="宋体" w:hAnsi="宋体" w:cs="仿宋_GB2312"/>
                <w:szCs w:val="21"/>
              </w:rPr>
              <w:t>监督电话</w:t>
            </w:r>
          </w:p>
        </w:tc>
        <w:tc>
          <w:tcPr>
            <w:tcW w:w="7799" w:type="dxa"/>
            <w:vAlign w:val="center"/>
          </w:tcPr>
          <w:p w14:paraId="1307B62D">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B8C8B65">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1C39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D552E9F">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5C8E1D75">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174</w:t>
            </w:r>
          </w:p>
        </w:tc>
      </w:tr>
      <w:tr w14:paraId="6C61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669CDE9">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4CCBD663">
            <w:pPr>
              <w:spacing w:line="300" w:lineRule="exact"/>
              <w:jc w:val="center"/>
              <w:rPr>
                <w:rFonts w:ascii="宋体" w:cs="仿宋_GB2312"/>
                <w:szCs w:val="21"/>
              </w:rPr>
            </w:pPr>
            <w:r>
              <w:rPr>
                <w:rFonts w:hint="eastAsia" w:ascii="宋体" w:hAnsi="宋体" w:cs="宋体"/>
                <w:szCs w:val="21"/>
              </w:rPr>
              <w:t>行政处罚</w:t>
            </w:r>
          </w:p>
        </w:tc>
      </w:tr>
      <w:tr w14:paraId="140A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CE264FB">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2BED69A9">
            <w:pPr>
              <w:spacing w:line="300" w:lineRule="exact"/>
              <w:ind w:firstLine="420" w:firstLineChars="200"/>
              <w:rPr>
                <w:rFonts w:ascii="宋体" w:cs="宋体"/>
                <w:szCs w:val="21"/>
              </w:rPr>
            </w:pPr>
            <w:r>
              <w:rPr>
                <w:rFonts w:hint="eastAsia" w:ascii="宋体" w:hAnsi="宋体" w:cs="宋体"/>
                <w:szCs w:val="21"/>
              </w:rPr>
              <w:t>对误捕国家和省重点保护的水生野生动物没立即放回原生息场所，误伤没及时救护，并未报告当地行政主管部门的处罚</w:t>
            </w:r>
          </w:p>
        </w:tc>
      </w:tr>
      <w:tr w14:paraId="1ED2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3ECFD01">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31D3986F">
            <w:pPr>
              <w:spacing w:line="300" w:lineRule="exact"/>
              <w:ind w:firstLine="420" w:firstLineChars="200"/>
              <w:rPr>
                <w:rFonts w:ascii="宋体" w:cs="宋体"/>
                <w:szCs w:val="21"/>
              </w:rPr>
            </w:pPr>
            <w:r>
              <w:rPr>
                <w:rFonts w:hint="eastAsia" w:ascii="宋体" w:hAnsi="宋体" w:cs="宋体"/>
                <w:szCs w:val="21"/>
              </w:rPr>
              <w:t>《四川省〈中华人民共和国野生动物保护法〉实施办法》第三十五条：违反本实施办法的规定，误捕国家和省重点保护的水生野生动物没立即放回原生息场所，或者误伤国家和省重点保护的水生野生动物不及时救护与报告的，由野生动物行政主管部门给予警告，责令纠正，可处</w:t>
            </w:r>
            <w:r>
              <w:rPr>
                <w:rFonts w:ascii="宋体" w:hAnsi="宋体" w:cs="宋体"/>
                <w:szCs w:val="21"/>
              </w:rPr>
              <w:t>500</w:t>
            </w:r>
            <w:r>
              <w:rPr>
                <w:rFonts w:hint="eastAsia" w:ascii="宋体" w:hAnsi="宋体" w:cs="宋体"/>
                <w:szCs w:val="21"/>
              </w:rPr>
              <w:t>元以上</w:t>
            </w:r>
            <w:r>
              <w:rPr>
                <w:rFonts w:ascii="宋体" w:hAnsi="宋体" w:cs="宋体"/>
                <w:szCs w:val="21"/>
              </w:rPr>
              <w:t>2000</w:t>
            </w:r>
            <w:r>
              <w:rPr>
                <w:rFonts w:hint="eastAsia" w:ascii="宋体" w:hAnsi="宋体" w:cs="宋体"/>
                <w:szCs w:val="21"/>
              </w:rPr>
              <w:t>元以下的罚款。</w:t>
            </w:r>
          </w:p>
        </w:tc>
      </w:tr>
      <w:tr w14:paraId="060D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A837012">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72AC3A83">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5FE3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25F6693">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155947D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误捕国家和省重点保护的水生野生动物没立即放回原生息场所，误伤没及时救护，并未报告当地行政主管部门的</w:t>
            </w:r>
            <w:r>
              <w:rPr>
                <w:rFonts w:hint="eastAsia" w:ascii="宋体" w:hAnsi="宋体" w:cs="宋体"/>
                <w:color w:val="000000"/>
                <w:szCs w:val="21"/>
              </w:rPr>
              <w:t>行为予以审查，决定是否立案。</w:t>
            </w:r>
          </w:p>
          <w:p w14:paraId="3AAF55BD">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DD55FF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DAA0A1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49AB635">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D6B26A4">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293A519">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9DDBB4E">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C4A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1B4E26B">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398FE96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D3ED51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17EF41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F249C2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ADDD44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76747C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52F8BF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30A5C0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06D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40E2A87">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7108ACB3">
            <w:pPr>
              <w:spacing w:line="300" w:lineRule="exact"/>
              <w:ind w:firstLine="420" w:firstLineChars="200"/>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四川省〈中华人民共和国野生动物保护法〉实施办法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3E98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CDCE51D">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2B6D9D42">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B0F0A3D">
      <w:pPr>
        <w:spacing w:line="300" w:lineRule="exact"/>
        <w:rPr>
          <w:sz w:val="24"/>
          <w:szCs w:val="24"/>
        </w:rPr>
      </w:pPr>
    </w:p>
    <w:p w14:paraId="417314BC">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6159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3BCBA6F">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439ADE77">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175</w:t>
            </w:r>
          </w:p>
        </w:tc>
      </w:tr>
      <w:tr w14:paraId="318B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FCC8C32">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17DE88C5">
            <w:pPr>
              <w:spacing w:line="300" w:lineRule="exact"/>
              <w:jc w:val="center"/>
              <w:rPr>
                <w:rFonts w:ascii="宋体" w:cs="仿宋_GB2312"/>
                <w:szCs w:val="21"/>
              </w:rPr>
            </w:pPr>
            <w:r>
              <w:rPr>
                <w:rFonts w:hint="eastAsia" w:ascii="宋体" w:hAnsi="宋体" w:cs="宋体"/>
                <w:szCs w:val="21"/>
              </w:rPr>
              <w:t>行政处罚</w:t>
            </w:r>
          </w:p>
        </w:tc>
      </w:tr>
      <w:tr w14:paraId="7634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0CBB0B2">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68ECF153">
            <w:pPr>
              <w:spacing w:line="300" w:lineRule="exact"/>
              <w:ind w:firstLine="420" w:firstLineChars="200"/>
              <w:rPr>
                <w:rFonts w:ascii="宋体" w:cs="宋体"/>
                <w:szCs w:val="21"/>
              </w:rPr>
            </w:pPr>
            <w:r>
              <w:rPr>
                <w:rFonts w:hint="eastAsia" w:ascii="宋体" w:hAnsi="宋体" w:cs="宋体"/>
                <w:szCs w:val="21"/>
              </w:rPr>
              <w:t>对违法出售、收购、运输、携带国家或者地方重点保护水生野生动物或者其产品的处罚</w:t>
            </w:r>
          </w:p>
        </w:tc>
      </w:tr>
      <w:tr w14:paraId="7650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6CA1AEA">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74EEF2AE">
            <w:pPr>
              <w:spacing w:line="300" w:lineRule="exact"/>
              <w:ind w:firstLine="420" w:firstLineChars="200"/>
              <w:rPr>
                <w:rFonts w:ascii="宋体" w:cs="宋体"/>
                <w:szCs w:val="21"/>
              </w:rPr>
            </w:pPr>
            <w:r>
              <w:rPr>
                <w:rFonts w:hint="eastAsia" w:ascii="宋体" w:hAnsi="宋体" w:cs="宋体"/>
                <w:szCs w:val="21"/>
              </w:rPr>
              <w:t>《中华人民共和国水生野生动物保护实施条例》第二十八条：违反野生动物保护法律、法规，出售、收购、运输、携带国家重点保护的或者地方重点保护水生野生动物或者其产品的，由工商行政管理部门或者其授权的渔业行政主管部门没收实物和违法所得，可以处相当于实物价值</w:t>
            </w:r>
            <w:r>
              <w:rPr>
                <w:rFonts w:ascii="宋体" w:hAnsi="宋体" w:cs="宋体"/>
                <w:szCs w:val="21"/>
              </w:rPr>
              <w:t>10</w:t>
            </w:r>
            <w:r>
              <w:rPr>
                <w:rFonts w:hint="eastAsia" w:ascii="宋体" w:hAnsi="宋体" w:cs="宋体"/>
                <w:szCs w:val="21"/>
              </w:rPr>
              <w:t>倍以下的罚款。</w:t>
            </w:r>
          </w:p>
        </w:tc>
      </w:tr>
      <w:tr w14:paraId="0FB2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F7A928E">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0CBAF501">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934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C170DED">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480518E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违法出售、收购、运输、携带国家或者地方重点保护水生野生动物或者其产品的</w:t>
            </w:r>
            <w:r>
              <w:rPr>
                <w:rFonts w:hint="eastAsia" w:ascii="宋体" w:hAnsi="宋体" w:cs="宋体"/>
                <w:color w:val="000000"/>
                <w:szCs w:val="21"/>
              </w:rPr>
              <w:t>行为予以审查，决定是否立案。</w:t>
            </w:r>
          </w:p>
          <w:p w14:paraId="256F16F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1F0D00C">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85025A8">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8966E5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D2ED459">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BB87D5F">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358E4A8">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FB3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119503A">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317F031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70560B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E2EDBD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EB7C8C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82A94AC">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D76F30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C5AD10A">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B29B7D5">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18F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7CA3B18">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4D0F53F0">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中华人民共和国水生野生动物保护实施条例</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E71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035EA42">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3B64F374">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F75649F">
      <w:pPr>
        <w:spacing w:line="300" w:lineRule="exact"/>
        <w:rPr>
          <w:rFonts w:ascii="宋体" w:cs="宋体"/>
          <w:szCs w:val="21"/>
        </w:rPr>
      </w:pPr>
    </w:p>
    <w:p w14:paraId="2CD304B6">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4"/>
        <w:gridCol w:w="7813"/>
      </w:tblGrid>
      <w:tr w14:paraId="5654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gridSpan w:val="2"/>
            <w:vAlign w:val="center"/>
          </w:tcPr>
          <w:p w14:paraId="1E618C74">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20AC3E43">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176</w:t>
            </w:r>
          </w:p>
        </w:tc>
      </w:tr>
      <w:tr w14:paraId="270A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gridSpan w:val="2"/>
            <w:vAlign w:val="center"/>
          </w:tcPr>
          <w:p w14:paraId="7DA39428">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768975A3">
            <w:pPr>
              <w:spacing w:line="300" w:lineRule="exact"/>
              <w:jc w:val="center"/>
              <w:rPr>
                <w:rFonts w:ascii="宋体" w:cs="仿宋_GB2312"/>
                <w:szCs w:val="21"/>
              </w:rPr>
            </w:pPr>
            <w:r>
              <w:rPr>
                <w:rFonts w:hint="eastAsia" w:ascii="宋体" w:hAnsi="宋体" w:cs="宋体"/>
                <w:szCs w:val="21"/>
              </w:rPr>
              <w:t>行政处罚</w:t>
            </w:r>
          </w:p>
        </w:tc>
      </w:tr>
      <w:tr w14:paraId="6501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gridSpan w:val="2"/>
            <w:vAlign w:val="center"/>
          </w:tcPr>
          <w:p w14:paraId="081F85F6">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40CA7C5B">
            <w:pPr>
              <w:spacing w:line="300" w:lineRule="exact"/>
              <w:ind w:firstLine="420" w:firstLineChars="200"/>
              <w:rPr>
                <w:rFonts w:ascii="宋体" w:cs="宋体"/>
                <w:szCs w:val="21"/>
              </w:rPr>
            </w:pPr>
            <w:r>
              <w:rPr>
                <w:rFonts w:hint="eastAsia" w:ascii="宋体" w:hAnsi="宋体" w:cs="宋体"/>
                <w:szCs w:val="21"/>
              </w:rPr>
              <w:t>对外国人未经批准在中国境内对国家重点保护的水生野生动物进行科学考察、标本采集、拍摄电影、录像的处罚</w:t>
            </w:r>
          </w:p>
        </w:tc>
      </w:tr>
      <w:tr w14:paraId="1F54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gridSpan w:val="2"/>
            <w:vAlign w:val="center"/>
          </w:tcPr>
          <w:p w14:paraId="0E5C4F5C">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5B68D032">
            <w:pPr>
              <w:spacing w:line="300" w:lineRule="exact"/>
              <w:ind w:firstLine="420" w:firstLineChars="200"/>
              <w:rPr>
                <w:rFonts w:ascii="宋体" w:cs="宋体"/>
                <w:szCs w:val="21"/>
              </w:rPr>
            </w:pPr>
            <w:r>
              <w:rPr>
                <w:rFonts w:hint="eastAsia" w:ascii="宋体" w:hAnsi="宋体" w:cs="宋体"/>
                <w:szCs w:val="21"/>
              </w:rPr>
              <w:t>《中华人民共和国水生野生动物保护实施条例》第三十一条：外国人未经批准在中国境内对国家重点保护的水生野生动物进行科学考察、标本采集、拍摄电影、录像的，由渔业行政主管部门没收考察、拍摄的资料以及所获标本，可以处</w:t>
            </w:r>
            <w:r>
              <w:rPr>
                <w:rFonts w:ascii="宋体" w:hAnsi="宋体" w:cs="宋体"/>
                <w:szCs w:val="21"/>
              </w:rPr>
              <w:t>50000</w:t>
            </w:r>
            <w:r>
              <w:rPr>
                <w:rFonts w:hint="eastAsia" w:ascii="宋体" w:hAnsi="宋体" w:cs="宋体"/>
                <w:szCs w:val="21"/>
              </w:rPr>
              <w:t>元以下的罚款。</w:t>
            </w:r>
          </w:p>
        </w:tc>
      </w:tr>
      <w:tr w14:paraId="5457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gridSpan w:val="2"/>
            <w:vAlign w:val="center"/>
          </w:tcPr>
          <w:p w14:paraId="1F7713FB">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158AF3C8">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4C2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gridSpan w:val="2"/>
            <w:vAlign w:val="center"/>
          </w:tcPr>
          <w:p w14:paraId="3E224D57">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789E1D9B">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外国人未经批准在中国境内对国家重点保护的水生野生动物进行科学考察、标本采集、拍摄电影、录像的</w:t>
            </w:r>
            <w:r>
              <w:rPr>
                <w:rFonts w:hint="eastAsia" w:ascii="宋体" w:hAnsi="宋体" w:cs="宋体"/>
                <w:color w:val="000000"/>
                <w:szCs w:val="21"/>
              </w:rPr>
              <w:t>违法行为（或者下级农业部门上报或其他机关移送的违法案件等），予以审查，决定是否立案。</w:t>
            </w:r>
          </w:p>
          <w:p w14:paraId="64FCB05D">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6D46C17">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810A04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1FBEBC6">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21A4C7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56EB69E">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2BBD3B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ACC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gridSpan w:val="2"/>
            <w:vAlign w:val="center"/>
          </w:tcPr>
          <w:p w14:paraId="24A4B474">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0B47256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E3AA7E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B40B6C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290EFC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F04C0E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7FEEE7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68EF34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D3430A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46C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gridSpan w:val="2"/>
            <w:vAlign w:val="center"/>
          </w:tcPr>
          <w:p w14:paraId="7BA682B1">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2788B52F">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中华人民共和国水生野生动物保护实施条例</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B70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gridSpan w:val="2"/>
            <w:vAlign w:val="center"/>
          </w:tcPr>
          <w:p w14:paraId="4B07AC33">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68B4905D">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r w14:paraId="7B62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177BBC0">
            <w:pPr>
              <w:spacing w:line="300" w:lineRule="exact"/>
              <w:jc w:val="center"/>
              <w:rPr>
                <w:rFonts w:ascii="宋体" w:cs="仿宋_GB2312"/>
                <w:szCs w:val="21"/>
              </w:rPr>
            </w:pPr>
            <w:r>
              <w:rPr>
                <w:rFonts w:hint="eastAsia" w:ascii="宋体" w:hAnsi="宋体" w:cs="仿宋_GB2312"/>
                <w:szCs w:val="21"/>
              </w:rPr>
              <w:t>序号</w:t>
            </w:r>
          </w:p>
        </w:tc>
        <w:tc>
          <w:tcPr>
            <w:tcW w:w="7827" w:type="dxa"/>
            <w:gridSpan w:val="2"/>
            <w:vAlign w:val="center"/>
          </w:tcPr>
          <w:p w14:paraId="47A685CB">
            <w:pPr>
              <w:spacing w:line="300" w:lineRule="exact"/>
              <w:jc w:val="center"/>
              <w:rPr>
                <w:rFonts w:hint="default" w:ascii="宋体" w:eastAsia="宋体" w:cs="仿宋_GB2312"/>
                <w:szCs w:val="21"/>
                <w:lang w:val="en-US" w:eastAsia="zh-CN"/>
              </w:rPr>
            </w:pPr>
            <w:r>
              <w:rPr>
                <w:rFonts w:ascii="宋体" w:hAnsi="宋体" w:cs="宋体"/>
                <w:szCs w:val="21"/>
              </w:rPr>
              <w:t>1</w:t>
            </w:r>
            <w:r>
              <w:rPr>
                <w:rFonts w:hint="eastAsia" w:ascii="宋体" w:hAnsi="宋体" w:cs="宋体"/>
                <w:szCs w:val="21"/>
                <w:lang w:val="en-US" w:eastAsia="zh-CN"/>
              </w:rPr>
              <w:t>77</w:t>
            </w:r>
          </w:p>
        </w:tc>
      </w:tr>
      <w:tr w14:paraId="1C2B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9D72DF8">
            <w:pPr>
              <w:spacing w:line="300" w:lineRule="exact"/>
              <w:jc w:val="center"/>
              <w:rPr>
                <w:rFonts w:ascii="宋体" w:cs="仿宋_GB2312"/>
                <w:szCs w:val="21"/>
              </w:rPr>
            </w:pPr>
            <w:r>
              <w:rPr>
                <w:rFonts w:hint="eastAsia" w:ascii="宋体" w:hAnsi="宋体" w:cs="仿宋_GB2312"/>
                <w:szCs w:val="21"/>
              </w:rPr>
              <w:t>权力类型</w:t>
            </w:r>
          </w:p>
        </w:tc>
        <w:tc>
          <w:tcPr>
            <w:tcW w:w="7827" w:type="dxa"/>
            <w:gridSpan w:val="2"/>
            <w:vAlign w:val="center"/>
          </w:tcPr>
          <w:p w14:paraId="6C0FC0EC">
            <w:pPr>
              <w:spacing w:line="300" w:lineRule="exact"/>
              <w:jc w:val="center"/>
              <w:rPr>
                <w:rFonts w:ascii="宋体" w:cs="仿宋_GB2312"/>
                <w:szCs w:val="21"/>
              </w:rPr>
            </w:pPr>
            <w:r>
              <w:rPr>
                <w:rFonts w:hint="eastAsia" w:ascii="宋体" w:hAnsi="宋体" w:cs="宋体"/>
                <w:szCs w:val="21"/>
              </w:rPr>
              <w:t>行政处罚</w:t>
            </w:r>
          </w:p>
        </w:tc>
      </w:tr>
      <w:tr w14:paraId="6BC2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5A23501">
            <w:pPr>
              <w:spacing w:line="300" w:lineRule="exact"/>
              <w:jc w:val="center"/>
              <w:rPr>
                <w:rFonts w:ascii="宋体" w:cs="仿宋_GB2312"/>
                <w:szCs w:val="21"/>
              </w:rPr>
            </w:pPr>
            <w:r>
              <w:rPr>
                <w:rFonts w:hint="eastAsia" w:ascii="宋体" w:hAnsi="宋体" w:cs="仿宋_GB2312"/>
                <w:szCs w:val="21"/>
              </w:rPr>
              <w:t>权力项目名称</w:t>
            </w:r>
          </w:p>
        </w:tc>
        <w:tc>
          <w:tcPr>
            <w:tcW w:w="7827" w:type="dxa"/>
            <w:gridSpan w:val="2"/>
            <w:vAlign w:val="center"/>
          </w:tcPr>
          <w:p w14:paraId="1E796152">
            <w:pPr>
              <w:widowControl/>
              <w:spacing w:line="300" w:lineRule="exact"/>
              <w:jc w:val="center"/>
              <w:rPr>
                <w:rFonts w:ascii="宋体" w:cs="宋体"/>
                <w:szCs w:val="21"/>
              </w:rPr>
            </w:pPr>
            <w:r>
              <w:rPr>
                <w:rFonts w:hint="eastAsia" w:ascii="宋体" w:hAnsi="宋体" w:cs="宋体"/>
                <w:szCs w:val="21"/>
              </w:rPr>
              <w:t>对未经作业地渔业主管部门批准，在渔港水域进行船舶水上拆解的处罚</w:t>
            </w:r>
          </w:p>
        </w:tc>
      </w:tr>
      <w:tr w14:paraId="10A8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18A2929">
            <w:pPr>
              <w:spacing w:line="300" w:lineRule="exact"/>
              <w:jc w:val="center"/>
              <w:rPr>
                <w:rFonts w:ascii="宋体" w:cs="仿宋_GB2312"/>
                <w:szCs w:val="21"/>
              </w:rPr>
            </w:pPr>
            <w:r>
              <w:rPr>
                <w:rFonts w:hint="eastAsia" w:ascii="宋体" w:hAnsi="宋体" w:cs="仿宋_GB2312"/>
                <w:szCs w:val="21"/>
              </w:rPr>
              <w:t>实施依据</w:t>
            </w:r>
          </w:p>
        </w:tc>
        <w:tc>
          <w:tcPr>
            <w:tcW w:w="7827" w:type="dxa"/>
            <w:gridSpan w:val="2"/>
          </w:tcPr>
          <w:p w14:paraId="5682E2E5">
            <w:pPr>
              <w:spacing w:line="300" w:lineRule="exact"/>
              <w:ind w:firstLine="420" w:firstLineChars="200"/>
              <w:rPr>
                <w:rFonts w:ascii="宋体" w:cs="宋体"/>
                <w:szCs w:val="21"/>
              </w:rPr>
            </w:pPr>
            <w:r>
              <w:rPr>
                <w:rFonts w:hint="eastAsia" w:ascii="宋体" w:hAnsi="宋体" w:cs="宋体"/>
                <w:szCs w:val="21"/>
              </w:rPr>
              <w:t>《中华人民共和国水污染防治法》第八十条第一款第四项：违反本法规定，有下列行为之一的，由海事管理机构、渔业主管部门按照职责分工责令停止违法行为，处以罚款；造成水污染的，责令限期采取治理措施，消除污染；逾期不采取治理措施的，海事管理机构、渔业主管部门按照职责分工可以指定有治理能力的单位代为治理，所需费用由船舶承担：（四）未经作业地渔业主管部门批准，在渔港水域进行渔业船舶水上拆解的。有前款第一项、第二项、第四项行为之一的，处五千元以上五万元以下的罚款；有前款第三项行为的，处一万元以上十万元以下的罚款。</w:t>
            </w:r>
          </w:p>
        </w:tc>
      </w:tr>
      <w:tr w14:paraId="1C20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249284F">
            <w:pPr>
              <w:spacing w:line="300" w:lineRule="exact"/>
              <w:jc w:val="center"/>
              <w:rPr>
                <w:rFonts w:ascii="宋体" w:cs="仿宋_GB2312"/>
                <w:szCs w:val="21"/>
              </w:rPr>
            </w:pPr>
            <w:r>
              <w:rPr>
                <w:rFonts w:hint="eastAsia" w:ascii="宋体" w:hAnsi="宋体" w:cs="仿宋_GB2312"/>
                <w:szCs w:val="21"/>
              </w:rPr>
              <w:t>责任主体</w:t>
            </w:r>
          </w:p>
        </w:tc>
        <w:tc>
          <w:tcPr>
            <w:tcW w:w="7827" w:type="dxa"/>
            <w:gridSpan w:val="2"/>
            <w:vAlign w:val="center"/>
          </w:tcPr>
          <w:p w14:paraId="1978A506">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7D9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9069621">
            <w:pPr>
              <w:spacing w:line="300" w:lineRule="exact"/>
              <w:jc w:val="center"/>
              <w:rPr>
                <w:rFonts w:ascii="宋体" w:cs="仿宋_GB2312"/>
                <w:szCs w:val="21"/>
              </w:rPr>
            </w:pPr>
            <w:r>
              <w:rPr>
                <w:rFonts w:hint="eastAsia" w:ascii="宋体" w:hAnsi="宋体" w:cs="仿宋_GB2312"/>
                <w:szCs w:val="21"/>
              </w:rPr>
              <w:t>责任事项</w:t>
            </w:r>
          </w:p>
        </w:tc>
        <w:tc>
          <w:tcPr>
            <w:tcW w:w="7827" w:type="dxa"/>
            <w:gridSpan w:val="2"/>
            <w:vAlign w:val="center"/>
          </w:tcPr>
          <w:p w14:paraId="44974C31">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未经作业地渔业主管部门批准，在渔港水域进行船舶水上拆卸的</w:t>
            </w:r>
            <w:r>
              <w:rPr>
                <w:rFonts w:hint="eastAsia" w:ascii="宋体" w:hAnsi="宋体" w:cs="宋体"/>
                <w:color w:val="000000"/>
                <w:szCs w:val="21"/>
              </w:rPr>
              <w:t>行为予以审查，决定是否立案。</w:t>
            </w:r>
          </w:p>
          <w:p w14:paraId="5B84D4F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BF1C43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BFB5A8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9F586D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7980B1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F744390">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4866A7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5AC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A9C4CB3">
            <w:pPr>
              <w:spacing w:line="300" w:lineRule="exact"/>
              <w:jc w:val="center"/>
              <w:rPr>
                <w:rFonts w:ascii="宋体" w:cs="仿宋_GB2312"/>
                <w:szCs w:val="21"/>
              </w:rPr>
            </w:pPr>
            <w:r>
              <w:rPr>
                <w:rFonts w:hint="eastAsia" w:ascii="宋体" w:hAnsi="宋体" w:cs="仿宋_GB2312"/>
                <w:szCs w:val="21"/>
              </w:rPr>
              <w:t>责任事项依据</w:t>
            </w:r>
          </w:p>
        </w:tc>
        <w:tc>
          <w:tcPr>
            <w:tcW w:w="7827" w:type="dxa"/>
            <w:gridSpan w:val="2"/>
          </w:tcPr>
          <w:p w14:paraId="6A15508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8D10DC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1BA9EC5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CAA83B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D75EC9F">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E84BFEB">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38E9ECD">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632D1FE">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B12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F1547CC">
            <w:pPr>
              <w:spacing w:line="300" w:lineRule="exact"/>
              <w:jc w:val="center"/>
              <w:rPr>
                <w:rFonts w:ascii="宋体" w:cs="仿宋_GB2312"/>
                <w:szCs w:val="21"/>
              </w:rPr>
            </w:pPr>
            <w:r>
              <w:rPr>
                <w:rFonts w:hint="eastAsia" w:ascii="宋体" w:hAnsi="宋体" w:cs="仿宋_GB2312"/>
                <w:szCs w:val="21"/>
              </w:rPr>
              <w:t>追责情形</w:t>
            </w:r>
          </w:p>
        </w:tc>
        <w:tc>
          <w:tcPr>
            <w:tcW w:w="7827" w:type="dxa"/>
            <w:gridSpan w:val="2"/>
            <w:vAlign w:val="center"/>
          </w:tcPr>
          <w:p w14:paraId="3713AC42">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中华人民共和国水污染防治法</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4C6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3DAFF27">
            <w:pPr>
              <w:spacing w:line="300" w:lineRule="exact"/>
              <w:jc w:val="center"/>
              <w:rPr>
                <w:rFonts w:ascii="宋体" w:cs="仿宋_GB2312"/>
                <w:szCs w:val="21"/>
              </w:rPr>
            </w:pPr>
            <w:r>
              <w:rPr>
                <w:rFonts w:hint="eastAsia" w:ascii="宋体" w:hAnsi="宋体" w:cs="仿宋_GB2312"/>
                <w:szCs w:val="21"/>
              </w:rPr>
              <w:t>监督电话</w:t>
            </w:r>
          </w:p>
        </w:tc>
        <w:tc>
          <w:tcPr>
            <w:tcW w:w="7827" w:type="dxa"/>
            <w:gridSpan w:val="2"/>
            <w:vAlign w:val="center"/>
          </w:tcPr>
          <w:p w14:paraId="26F46AE4">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21E2F4D">
      <w:pPr>
        <w:spacing w:line="300" w:lineRule="exact"/>
        <w:rPr>
          <w:rFonts w:ascii="宋体" w:cs="宋体"/>
          <w:szCs w:val="21"/>
        </w:rPr>
      </w:pPr>
    </w:p>
    <w:p w14:paraId="2FF45BAE">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3691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8EBD757">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5B0FE63F">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178</w:t>
            </w:r>
          </w:p>
        </w:tc>
      </w:tr>
      <w:tr w14:paraId="2C2D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D2F389D">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22984C04">
            <w:pPr>
              <w:spacing w:line="300" w:lineRule="exact"/>
              <w:jc w:val="center"/>
              <w:rPr>
                <w:rFonts w:ascii="宋体" w:cs="仿宋_GB2312"/>
                <w:szCs w:val="21"/>
              </w:rPr>
            </w:pPr>
            <w:r>
              <w:rPr>
                <w:rFonts w:hint="eastAsia" w:ascii="宋体" w:hAnsi="宋体" w:cs="宋体"/>
                <w:szCs w:val="21"/>
              </w:rPr>
              <w:t>行政处罚</w:t>
            </w:r>
          </w:p>
        </w:tc>
      </w:tr>
      <w:tr w14:paraId="1528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72A5B30">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7C3C9D8F">
            <w:pPr>
              <w:widowControl/>
              <w:spacing w:line="300" w:lineRule="exact"/>
              <w:ind w:firstLine="401" w:firstLineChars="191"/>
              <w:jc w:val="center"/>
              <w:rPr>
                <w:rFonts w:ascii="宋体" w:cs="宋体"/>
                <w:szCs w:val="21"/>
              </w:rPr>
            </w:pPr>
            <w:r>
              <w:rPr>
                <w:rFonts w:hint="eastAsia" w:ascii="宋体" w:hAnsi="宋体" w:cs="宋体"/>
                <w:szCs w:val="21"/>
              </w:rPr>
              <w:t>对按照规定应当报废的渔业船舶继续作业的处罚</w:t>
            </w:r>
          </w:p>
        </w:tc>
      </w:tr>
      <w:tr w14:paraId="61CA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DB934C0">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6536699D">
            <w:pPr>
              <w:spacing w:line="300" w:lineRule="exact"/>
              <w:ind w:firstLine="420" w:firstLineChars="200"/>
              <w:rPr>
                <w:rFonts w:ascii="宋体" w:cs="宋体"/>
                <w:szCs w:val="21"/>
              </w:rPr>
            </w:pPr>
            <w:r>
              <w:rPr>
                <w:rFonts w:hint="eastAsia" w:ascii="宋体" w:hAnsi="宋体" w:cs="宋体"/>
                <w:szCs w:val="21"/>
              </w:rPr>
              <w:t>《中华人民共和国渔业船舶检验条例》第三十二条第二款：按照规定应当报废的渔业船舶继续作业的，责令立即停止作业，收缴失效的渔业船舶检验证书，强制拆解应当报废的渔业船舶，并处</w:t>
            </w:r>
            <w:r>
              <w:rPr>
                <w:rFonts w:ascii="宋体" w:hAnsi="宋体" w:cs="宋体"/>
                <w:szCs w:val="21"/>
              </w:rPr>
              <w:t>2000</w:t>
            </w:r>
            <w:r>
              <w:rPr>
                <w:rFonts w:hint="eastAsia" w:ascii="宋体" w:hAnsi="宋体" w:cs="宋体"/>
                <w:szCs w:val="21"/>
              </w:rPr>
              <w:t>元以上</w:t>
            </w:r>
            <w:r>
              <w:rPr>
                <w:rFonts w:ascii="宋体" w:hAnsi="宋体" w:cs="宋体"/>
                <w:szCs w:val="21"/>
              </w:rPr>
              <w:t>5</w:t>
            </w:r>
            <w:r>
              <w:rPr>
                <w:rFonts w:hint="eastAsia" w:ascii="宋体" w:hAnsi="宋体" w:cs="宋体"/>
                <w:szCs w:val="21"/>
              </w:rPr>
              <w:t>万元以下的罚款；构成犯罪的，依法追究刑事责任。</w:t>
            </w:r>
          </w:p>
        </w:tc>
      </w:tr>
      <w:tr w14:paraId="2DBE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ADD9B86">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1BD74B8F">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7A8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B91934C">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7CEBF708">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按照规定应当报废的渔业船舶继续作业的</w:t>
            </w:r>
            <w:r>
              <w:rPr>
                <w:rFonts w:hint="eastAsia" w:ascii="宋体" w:hAnsi="宋体" w:cs="宋体"/>
                <w:color w:val="000000"/>
                <w:szCs w:val="21"/>
              </w:rPr>
              <w:t>行为予以审查，决定是否立案。</w:t>
            </w:r>
          </w:p>
          <w:p w14:paraId="2CD4850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8B4C39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CE8D0F2">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0E3967A">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3A7AD9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11C84F7">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474BC0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377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ABA8136">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6B80FB3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E36E8A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BB74F4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C0E475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43EC2F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CE2C669">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3DF46A7">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CD798C6">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E9A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22C4A0E">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0A2E33A6">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中华人民共和国渔业船舶检验条例</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5D1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FD111B9">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047DA5AB">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05C0462">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4F23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38EFE0E">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0D2DD6B1">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179</w:t>
            </w:r>
          </w:p>
        </w:tc>
      </w:tr>
      <w:tr w14:paraId="4DBA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8943291">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47951B64">
            <w:pPr>
              <w:spacing w:line="300" w:lineRule="exact"/>
              <w:jc w:val="center"/>
              <w:rPr>
                <w:rFonts w:ascii="宋体" w:cs="仿宋_GB2312"/>
                <w:szCs w:val="21"/>
              </w:rPr>
            </w:pPr>
            <w:r>
              <w:rPr>
                <w:rFonts w:hint="eastAsia" w:ascii="宋体" w:hAnsi="宋体" w:cs="宋体"/>
                <w:szCs w:val="21"/>
              </w:rPr>
              <w:t>行政处罚</w:t>
            </w:r>
          </w:p>
        </w:tc>
      </w:tr>
      <w:tr w14:paraId="0F17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5908018">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21123B7D">
            <w:pPr>
              <w:widowControl/>
              <w:spacing w:line="300" w:lineRule="exact"/>
              <w:ind w:firstLine="401" w:firstLineChars="191"/>
              <w:jc w:val="center"/>
              <w:rPr>
                <w:rFonts w:ascii="宋体" w:cs="宋体"/>
                <w:szCs w:val="21"/>
              </w:rPr>
            </w:pPr>
            <w:r>
              <w:rPr>
                <w:rFonts w:hint="eastAsia" w:ascii="宋体" w:hAnsi="宋体" w:cs="宋体"/>
                <w:szCs w:val="21"/>
              </w:rPr>
              <w:t>对渔业船舶应当申报营运检验或者临时检验而不申报的处罚</w:t>
            </w:r>
          </w:p>
        </w:tc>
      </w:tr>
      <w:tr w14:paraId="5FFF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AEC7BB5">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4D61CF84">
            <w:pPr>
              <w:spacing w:line="300" w:lineRule="exact"/>
              <w:ind w:firstLine="420" w:firstLineChars="200"/>
              <w:rPr>
                <w:rFonts w:ascii="宋体" w:cs="宋体"/>
                <w:szCs w:val="21"/>
              </w:rPr>
            </w:pPr>
            <w:r>
              <w:rPr>
                <w:rFonts w:hint="eastAsia" w:ascii="宋体" w:hAnsi="宋体" w:cs="宋体"/>
                <w:szCs w:val="21"/>
              </w:rPr>
              <w:t>《中华人民共和国渔业船舶检验条例》第三十三条：违反本条例规定，渔业船舶应当申报营运检验或者临时检验而不申报的，责令停止作业，限期申报检验；逾期仍不申报检验的，处</w:t>
            </w:r>
            <w:r>
              <w:rPr>
                <w:rFonts w:ascii="宋体" w:hAnsi="宋体" w:cs="宋体"/>
                <w:szCs w:val="21"/>
              </w:rPr>
              <w:t>1000</w:t>
            </w:r>
            <w:r>
              <w:rPr>
                <w:rFonts w:hint="eastAsia" w:ascii="宋体" w:hAnsi="宋体" w:cs="宋体"/>
                <w:szCs w:val="21"/>
              </w:rPr>
              <w:t>元以上</w:t>
            </w:r>
            <w:r>
              <w:rPr>
                <w:rFonts w:ascii="宋体" w:hAnsi="宋体" w:cs="宋体"/>
                <w:szCs w:val="21"/>
              </w:rPr>
              <w:t>1</w:t>
            </w:r>
            <w:r>
              <w:rPr>
                <w:rFonts w:hint="eastAsia" w:ascii="宋体" w:hAnsi="宋体" w:cs="宋体"/>
                <w:szCs w:val="21"/>
              </w:rPr>
              <w:t>万元以下的罚款，并可以暂扣渔业船舶检验证书。</w:t>
            </w:r>
          </w:p>
        </w:tc>
      </w:tr>
      <w:tr w14:paraId="48CC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C13F7A3">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70B169B3">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EEC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0FE53EA">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5A60A06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渔业船舶应当申报营运检验或者临时检验而不申报的</w:t>
            </w:r>
            <w:r>
              <w:rPr>
                <w:rFonts w:hint="eastAsia" w:ascii="宋体" w:hAnsi="宋体" w:cs="宋体"/>
                <w:color w:val="000000"/>
                <w:szCs w:val="21"/>
              </w:rPr>
              <w:t>行为予以审查，决定是否立案。</w:t>
            </w:r>
          </w:p>
          <w:p w14:paraId="4B3A1562">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4460D6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38CC48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4613DE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2D99BCB">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2933E1F">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E3BBB4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E83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A69FE6A">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4B2F7CE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6A8F4E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9D97B8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689337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1AFCE90">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ABE2904">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AB40385">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6661516">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E47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5BD0547">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6D905D5C">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中华人民共和国渔业船舶检验条例</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F35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3D6C691">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74F5D9B3">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54252B29">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2266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60D88D9">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0662F4D4">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180</w:t>
            </w:r>
          </w:p>
        </w:tc>
      </w:tr>
      <w:tr w14:paraId="4E12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381BADE">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480A8BE7">
            <w:pPr>
              <w:spacing w:line="300" w:lineRule="exact"/>
              <w:jc w:val="center"/>
              <w:rPr>
                <w:rFonts w:ascii="宋体" w:cs="仿宋_GB2312"/>
                <w:szCs w:val="21"/>
              </w:rPr>
            </w:pPr>
            <w:r>
              <w:rPr>
                <w:rFonts w:hint="eastAsia" w:ascii="宋体" w:hAnsi="宋体" w:cs="宋体"/>
                <w:szCs w:val="21"/>
              </w:rPr>
              <w:t>行政处罚</w:t>
            </w:r>
          </w:p>
        </w:tc>
      </w:tr>
      <w:tr w14:paraId="6B4B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CB90CDF">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3F7F8F09">
            <w:pPr>
              <w:spacing w:line="300" w:lineRule="exact"/>
              <w:ind w:firstLine="420" w:firstLineChars="200"/>
              <w:rPr>
                <w:rFonts w:ascii="宋体" w:cs="宋体"/>
                <w:szCs w:val="21"/>
              </w:rPr>
            </w:pPr>
            <w:r>
              <w:rPr>
                <w:rFonts w:hint="eastAsia" w:ascii="宋体" w:hAnsi="宋体" w:cs="宋体"/>
                <w:szCs w:val="21"/>
              </w:rPr>
              <w:t>对使用未经检验合格的有关航行、作业和人身财产安全以及防止污染环境的重要设备、部件和材料，制造、改造、维修渔业船舶；擅自拆除渔业船舶上有关航行、作业和人身财产安全以及防止污染环境的重要设备、部件的；擅自改变渔业船舶的吨位、载重线、主机功率、人员定额和适航区域的处罚</w:t>
            </w:r>
          </w:p>
        </w:tc>
      </w:tr>
      <w:tr w14:paraId="530D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110E7B4">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37253D74">
            <w:pPr>
              <w:spacing w:line="300" w:lineRule="exact"/>
              <w:ind w:firstLine="420" w:firstLineChars="200"/>
              <w:rPr>
                <w:rFonts w:ascii="宋体" w:cs="宋体"/>
                <w:szCs w:val="21"/>
              </w:rPr>
            </w:pPr>
            <w:r>
              <w:rPr>
                <w:rFonts w:hint="eastAsia" w:ascii="宋体" w:hAnsi="宋体" w:cs="宋体"/>
                <w:szCs w:val="21"/>
              </w:rPr>
              <w:t>《中华人民共和国渔业船舶检验条例》第三十四条：违反本条例规定，有下列行为之一的，责令立即改正，处</w:t>
            </w:r>
            <w:r>
              <w:rPr>
                <w:rFonts w:ascii="宋体" w:hAnsi="宋体" w:cs="宋体"/>
                <w:szCs w:val="21"/>
              </w:rPr>
              <w:t>2000</w:t>
            </w:r>
            <w:r>
              <w:rPr>
                <w:rFonts w:hint="eastAsia" w:ascii="宋体" w:hAnsi="宋体" w:cs="宋体"/>
                <w:szCs w:val="21"/>
              </w:rPr>
              <w:t>元以上</w:t>
            </w:r>
            <w:r>
              <w:rPr>
                <w:rFonts w:ascii="宋体" w:hAnsi="宋体" w:cs="宋体"/>
                <w:szCs w:val="21"/>
              </w:rPr>
              <w:t>2</w:t>
            </w:r>
            <w:r>
              <w:rPr>
                <w:rFonts w:hint="eastAsia" w:ascii="宋体" w:hAnsi="宋体" w:cs="宋体"/>
                <w:szCs w:val="21"/>
              </w:rPr>
              <w:t>万元以下罚款；正在作业的，责令立即停止作业；拒不改正或者拒不停止作业的，强制拆除非法使用的重要设备、部件和材料或者暂扣渔业船舶检验证书；构成犯罪的，依法追究刑事责任：（一）使用未经检验合格的有关航行、作业和人身财产安全以及防止污染环境的重要设备、部件和材料，制造、改造、维修渔业船舶的；（二）擅自拆除渔业船舶上有关航行、作业和人身财产安全以及防止污染环境的重要设备、部件的；（三）擅自改变渔业船舶的吨位、载重线、主机功率、人员定额和适航区域的。</w:t>
            </w:r>
          </w:p>
        </w:tc>
      </w:tr>
      <w:tr w14:paraId="793D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1FB75B5">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20A80F44">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F33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5945059">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366B2C3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bCs/>
                <w:color w:val="000000"/>
                <w:kern w:val="0"/>
                <w:szCs w:val="21"/>
              </w:rPr>
              <w:t>使用未经检验合格的有关航行、作业和人身财产安全以及防止污染环境的重要设备、部件和材料，制造、改造、维修渔业船舶；擅自拆除渔业船舶上有关航行、作业和人身财产安全以及防止污染环境的重要设备、部件；擅自拆除渔业船舶上有关航行、作业和人身财产安全以及防止污染环境的重要设备、部件的</w:t>
            </w:r>
            <w:r>
              <w:rPr>
                <w:rFonts w:hint="eastAsia" w:ascii="宋体" w:hAnsi="宋体" w:cs="宋体"/>
                <w:color w:val="000000"/>
                <w:szCs w:val="21"/>
              </w:rPr>
              <w:t>行为予以审查，决定是否立案。</w:t>
            </w:r>
          </w:p>
          <w:p w14:paraId="02009A1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74A6587">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99F8224">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0246D7D">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00AC014">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BF1D811">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7B19D03">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B95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D82F589">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72D1CDA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E11F28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7CD23B6">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9A52D01">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85F7FC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6DEC20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7C49B6A">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50F6646">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FA5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E81DE05">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3C882317">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中华人民共和国渔业船舶检验条例</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07C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1740B81">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07C505AA">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52257BD">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0FC7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DF3B0D7">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3D50A802">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181</w:t>
            </w:r>
          </w:p>
        </w:tc>
      </w:tr>
      <w:tr w14:paraId="28EF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E317220">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391ABB63">
            <w:pPr>
              <w:spacing w:line="300" w:lineRule="exact"/>
              <w:jc w:val="center"/>
              <w:rPr>
                <w:rFonts w:ascii="宋体" w:cs="仿宋_GB2312"/>
                <w:szCs w:val="21"/>
              </w:rPr>
            </w:pPr>
            <w:r>
              <w:rPr>
                <w:rFonts w:hint="eastAsia" w:ascii="宋体" w:hAnsi="宋体" w:cs="宋体"/>
                <w:szCs w:val="21"/>
              </w:rPr>
              <w:t>行政处罚</w:t>
            </w:r>
          </w:p>
        </w:tc>
      </w:tr>
      <w:tr w14:paraId="2670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9D454FB">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0E080592">
            <w:pPr>
              <w:spacing w:line="300" w:lineRule="exact"/>
              <w:ind w:firstLine="420" w:firstLineChars="200"/>
              <w:rPr>
                <w:rFonts w:ascii="宋体" w:cs="宋体"/>
                <w:szCs w:val="21"/>
              </w:rPr>
            </w:pPr>
            <w:r>
              <w:rPr>
                <w:rFonts w:hint="eastAsia" w:ascii="宋体" w:hAnsi="宋体" w:cs="宋体"/>
                <w:szCs w:val="21"/>
              </w:rPr>
              <w:t>对未按规定持有船舶国籍证书、登记证书、检验证书、航行签证薄的处罚</w:t>
            </w:r>
          </w:p>
        </w:tc>
      </w:tr>
      <w:tr w14:paraId="146E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D53554A">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25D07BBA">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《中华人民共和国渔业港航监督行政处罚规定》第十五条：已办理渔业船舶登记手续，但未按规定持有船舶国籍证书、船舶登记证书、船舶检验证书、船舶航行签证薄的，予以警告，责令其改正，并可处</w:t>
            </w:r>
            <w:r>
              <w:rPr>
                <w:rFonts w:ascii="宋体" w:hAnsi="宋体" w:cs="宋体"/>
                <w:szCs w:val="21"/>
              </w:rPr>
              <w:t>200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w:t>
            </w:r>
          </w:p>
        </w:tc>
      </w:tr>
      <w:tr w14:paraId="514D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1297F1F">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5B542ED8">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6CF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A74B567">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5C94BFB0">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未按规定持有船舶国籍证书、登记证书、检验证书、航行签证薄的</w:t>
            </w:r>
            <w:r>
              <w:rPr>
                <w:rFonts w:hint="eastAsia" w:ascii="宋体" w:hAnsi="宋体" w:cs="宋体"/>
                <w:color w:val="000000"/>
                <w:szCs w:val="21"/>
              </w:rPr>
              <w:t>行为予以审查，决定是否立案。</w:t>
            </w:r>
          </w:p>
          <w:p w14:paraId="7C15CEA4">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DF811D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E53D8F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3BF97A5">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3FC81EA">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0450BA5">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2FC259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4A0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8C490E1">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249376D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8AD938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19C19176">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44142F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A88FC49">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90D0FFB">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627902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56BE0DD">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A1C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213E27C">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2220D16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328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20D5E76">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32947848">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5DD24DA">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7799"/>
      </w:tblGrid>
      <w:tr w14:paraId="41BA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AD5660F">
            <w:pPr>
              <w:spacing w:line="300" w:lineRule="exact"/>
              <w:jc w:val="center"/>
              <w:rPr>
                <w:rFonts w:ascii="宋体" w:cs="仿宋_GB2312"/>
                <w:szCs w:val="21"/>
              </w:rPr>
            </w:pPr>
            <w:r>
              <w:rPr>
                <w:rFonts w:hint="eastAsia" w:ascii="宋体" w:hAnsi="宋体" w:cs="仿宋_GB2312"/>
                <w:szCs w:val="21"/>
              </w:rPr>
              <w:t>序号</w:t>
            </w:r>
          </w:p>
        </w:tc>
        <w:tc>
          <w:tcPr>
            <w:tcW w:w="7799" w:type="dxa"/>
            <w:vAlign w:val="center"/>
          </w:tcPr>
          <w:p w14:paraId="1C41E938">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182</w:t>
            </w:r>
          </w:p>
        </w:tc>
      </w:tr>
      <w:tr w14:paraId="5E0A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D9CD6DD">
            <w:pPr>
              <w:spacing w:line="300" w:lineRule="exact"/>
              <w:jc w:val="center"/>
              <w:rPr>
                <w:rFonts w:ascii="宋体" w:cs="仿宋_GB2312"/>
                <w:szCs w:val="21"/>
              </w:rPr>
            </w:pPr>
            <w:r>
              <w:rPr>
                <w:rFonts w:hint="eastAsia" w:ascii="宋体" w:hAnsi="宋体" w:cs="仿宋_GB2312"/>
                <w:szCs w:val="21"/>
              </w:rPr>
              <w:t>权力类型</w:t>
            </w:r>
          </w:p>
        </w:tc>
        <w:tc>
          <w:tcPr>
            <w:tcW w:w="7799" w:type="dxa"/>
            <w:vAlign w:val="center"/>
          </w:tcPr>
          <w:p w14:paraId="54350B7C">
            <w:pPr>
              <w:spacing w:line="300" w:lineRule="exact"/>
              <w:jc w:val="center"/>
              <w:rPr>
                <w:rFonts w:ascii="宋体" w:cs="仿宋_GB2312"/>
                <w:szCs w:val="21"/>
              </w:rPr>
            </w:pPr>
            <w:r>
              <w:rPr>
                <w:rFonts w:hint="eastAsia" w:ascii="宋体" w:hAnsi="宋体" w:cs="宋体"/>
                <w:szCs w:val="21"/>
              </w:rPr>
              <w:t>行政处罚</w:t>
            </w:r>
          </w:p>
        </w:tc>
      </w:tr>
      <w:tr w14:paraId="7F6D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6DD0286">
            <w:pPr>
              <w:spacing w:line="300" w:lineRule="exact"/>
              <w:jc w:val="center"/>
              <w:rPr>
                <w:rFonts w:ascii="宋体" w:cs="仿宋_GB2312"/>
                <w:szCs w:val="21"/>
              </w:rPr>
            </w:pPr>
            <w:r>
              <w:rPr>
                <w:rFonts w:hint="eastAsia" w:ascii="宋体" w:hAnsi="宋体" w:cs="仿宋_GB2312"/>
                <w:szCs w:val="21"/>
              </w:rPr>
              <w:t>权力项目名称</w:t>
            </w:r>
          </w:p>
        </w:tc>
        <w:tc>
          <w:tcPr>
            <w:tcW w:w="7799" w:type="dxa"/>
            <w:vAlign w:val="center"/>
          </w:tcPr>
          <w:p w14:paraId="76B8EBFE">
            <w:pPr>
              <w:widowControl/>
              <w:spacing w:line="300" w:lineRule="exact"/>
              <w:ind w:firstLine="401" w:firstLineChars="191"/>
              <w:jc w:val="center"/>
              <w:rPr>
                <w:rFonts w:ascii="宋体" w:cs="宋体"/>
                <w:szCs w:val="21"/>
              </w:rPr>
            </w:pPr>
            <w:r>
              <w:rPr>
                <w:rFonts w:hint="eastAsia" w:ascii="宋体" w:hAnsi="宋体" w:cs="宋体"/>
                <w:szCs w:val="21"/>
              </w:rPr>
              <w:t>对渔业船舶改建后，未按规定办理变更登记的处罚</w:t>
            </w:r>
          </w:p>
        </w:tc>
      </w:tr>
      <w:tr w14:paraId="4246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1E6369D0">
            <w:pPr>
              <w:spacing w:line="300" w:lineRule="exact"/>
              <w:jc w:val="center"/>
              <w:rPr>
                <w:rFonts w:ascii="宋体" w:cs="仿宋_GB2312"/>
                <w:szCs w:val="21"/>
              </w:rPr>
            </w:pPr>
            <w:r>
              <w:rPr>
                <w:rFonts w:hint="eastAsia" w:ascii="宋体" w:hAnsi="宋体" w:cs="仿宋_GB2312"/>
                <w:szCs w:val="21"/>
              </w:rPr>
              <w:t>实施依据</w:t>
            </w:r>
          </w:p>
        </w:tc>
        <w:tc>
          <w:tcPr>
            <w:tcW w:w="7799" w:type="dxa"/>
          </w:tcPr>
          <w:p w14:paraId="10D47225">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《中华人民共和国渔业港航监督行政处罚规定》第十七条：渔业船舶改建后，未按规定办理变更登记，应禁止其离港，责令其限期改正，并可以对船舶所有者处</w:t>
            </w:r>
            <w:r>
              <w:rPr>
                <w:rFonts w:ascii="宋体" w:hAnsi="宋体" w:cs="宋体"/>
                <w:szCs w:val="21"/>
              </w:rPr>
              <w:t>5000</w:t>
            </w:r>
            <w:r>
              <w:rPr>
                <w:rFonts w:hint="eastAsia" w:ascii="宋体" w:hAnsi="宋体" w:cs="宋体"/>
                <w:szCs w:val="21"/>
              </w:rPr>
              <w:t>元以上</w:t>
            </w:r>
            <w:r>
              <w:rPr>
                <w:rFonts w:ascii="宋体" w:hAnsi="宋体" w:cs="宋体"/>
                <w:szCs w:val="21"/>
              </w:rPr>
              <w:t>20000</w:t>
            </w:r>
            <w:r>
              <w:rPr>
                <w:rFonts w:hint="eastAsia" w:ascii="宋体" w:hAnsi="宋体" w:cs="宋体"/>
                <w:szCs w:val="21"/>
              </w:rPr>
              <w:t>元以下罚款。变更主机功率未按规定办理变更登记的，从重处罚。</w:t>
            </w:r>
          </w:p>
        </w:tc>
      </w:tr>
      <w:tr w14:paraId="14C3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679EBF5C">
            <w:pPr>
              <w:spacing w:line="300" w:lineRule="exact"/>
              <w:jc w:val="center"/>
              <w:rPr>
                <w:rFonts w:ascii="宋体" w:cs="仿宋_GB2312"/>
                <w:szCs w:val="21"/>
              </w:rPr>
            </w:pPr>
            <w:r>
              <w:rPr>
                <w:rFonts w:hint="eastAsia" w:ascii="宋体" w:hAnsi="宋体" w:cs="仿宋_GB2312"/>
                <w:szCs w:val="21"/>
              </w:rPr>
              <w:t>责任主体</w:t>
            </w:r>
          </w:p>
        </w:tc>
        <w:tc>
          <w:tcPr>
            <w:tcW w:w="7799" w:type="dxa"/>
            <w:vAlign w:val="center"/>
          </w:tcPr>
          <w:p w14:paraId="3AB8BE28">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397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6DC9549F">
            <w:pPr>
              <w:spacing w:line="300" w:lineRule="exact"/>
              <w:jc w:val="center"/>
              <w:rPr>
                <w:rFonts w:ascii="宋体" w:cs="仿宋_GB2312"/>
                <w:szCs w:val="21"/>
              </w:rPr>
            </w:pPr>
            <w:r>
              <w:rPr>
                <w:rFonts w:hint="eastAsia" w:ascii="宋体" w:hAnsi="宋体" w:cs="仿宋_GB2312"/>
                <w:szCs w:val="21"/>
              </w:rPr>
              <w:t>责任事项</w:t>
            </w:r>
          </w:p>
        </w:tc>
        <w:tc>
          <w:tcPr>
            <w:tcW w:w="7799" w:type="dxa"/>
            <w:vAlign w:val="center"/>
          </w:tcPr>
          <w:p w14:paraId="7F2F294B">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渔业船舶改建后，未按规定办理变更登记</w:t>
            </w:r>
            <w:r>
              <w:rPr>
                <w:rFonts w:hint="eastAsia" w:ascii="宋体" w:hAnsi="宋体" w:cs="宋体"/>
                <w:color w:val="000000"/>
                <w:kern w:val="0"/>
                <w:szCs w:val="21"/>
                <w:lang w:eastAsia="zh-CN"/>
              </w:rPr>
              <w:t>的</w:t>
            </w:r>
            <w:r>
              <w:rPr>
                <w:rFonts w:hint="eastAsia" w:ascii="宋体" w:hAnsi="宋体" w:cs="宋体"/>
                <w:color w:val="000000"/>
                <w:szCs w:val="21"/>
              </w:rPr>
              <w:t>行予以审查，决定是否立案。</w:t>
            </w:r>
          </w:p>
          <w:p w14:paraId="19EA944C">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87F7C5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4C146E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6B59F97">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D41218C">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8001226">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37C5DF4">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155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47F7FB15">
            <w:pPr>
              <w:spacing w:line="300" w:lineRule="exact"/>
              <w:jc w:val="center"/>
              <w:rPr>
                <w:rFonts w:ascii="宋体" w:cs="仿宋_GB2312"/>
                <w:szCs w:val="21"/>
              </w:rPr>
            </w:pPr>
            <w:r>
              <w:rPr>
                <w:rFonts w:hint="eastAsia" w:ascii="宋体" w:hAnsi="宋体" w:cs="仿宋_GB2312"/>
                <w:szCs w:val="21"/>
              </w:rPr>
              <w:t>责任事项依据</w:t>
            </w:r>
          </w:p>
        </w:tc>
        <w:tc>
          <w:tcPr>
            <w:tcW w:w="7799" w:type="dxa"/>
          </w:tcPr>
          <w:p w14:paraId="27881F8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A8A179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5E12B5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FAE75A1">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931EEA4">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311390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C2FBF1D">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1ADDAF2">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640A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1259EA2E">
            <w:pPr>
              <w:spacing w:line="300" w:lineRule="exact"/>
              <w:jc w:val="center"/>
              <w:rPr>
                <w:rFonts w:ascii="宋体" w:cs="仿宋_GB2312"/>
                <w:szCs w:val="21"/>
              </w:rPr>
            </w:pPr>
            <w:r>
              <w:rPr>
                <w:rFonts w:hint="eastAsia" w:ascii="宋体" w:hAnsi="宋体" w:cs="仿宋_GB2312"/>
                <w:szCs w:val="21"/>
              </w:rPr>
              <w:t>追责情形</w:t>
            </w:r>
          </w:p>
        </w:tc>
        <w:tc>
          <w:tcPr>
            <w:tcW w:w="7799" w:type="dxa"/>
            <w:vAlign w:val="center"/>
          </w:tcPr>
          <w:p w14:paraId="61B744A1">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2E3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DAC0EC6">
            <w:pPr>
              <w:spacing w:line="300" w:lineRule="exact"/>
              <w:jc w:val="center"/>
              <w:rPr>
                <w:rFonts w:ascii="宋体" w:cs="仿宋_GB2312"/>
                <w:szCs w:val="21"/>
              </w:rPr>
            </w:pPr>
            <w:r>
              <w:rPr>
                <w:rFonts w:hint="eastAsia" w:ascii="宋体" w:hAnsi="宋体" w:cs="仿宋_GB2312"/>
                <w:szCs w:val="21"/>
              </w:rPr>
              <w:t>监督电话</w:t>
            </w:r>
          </w:p>
        </w:tc>
        <w:tc>
          <w:tcPr>
            <w:tcW w:w="7799" w:type="dxa"/>
            <w:vAlign w:val="center"/>
          </w:tcPr>
          <w:p w14:paraId="7C7051E3">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591AEE8">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7786"/>
      </w:tblGrid>
      <w:tr w14:paraId="5687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4" w:type="dxa"/>
            <w:vAlign w:val="center"/>
          </w:tcPr>
          <w:p w14:paraId="33A26DFC">
            <w:pPr>
              <w:spacing w:line="300" w:lineRule="exact"/>
              <w:jc w:val="center"/>
              <w:rPr>
                <w:rFonts w:ascii="宋体" w:cs="仿宋_GB2312"/>
                <w:szCs w:val="21"/>
              </w:rPr>
            </w:pPr>
            <w:r>
              <w:rPr>
                <w:rFonts w:hint="eastAsia" w:ascii="宋体" w:hAnsi="宋体" w:cs="仿宋_GB2312"/>
                <w:szCs w:val="21"/>
              </w:rPr>
              <w:t>序号</w:t>
            </w:r>
          </w:p>
        </w:tc>
        <w:tc>
          <w:tcPr>
            <w:tcW w:w="7786" w:type="dxa"/>
            <w:vAlign w:val="center"/>
          </w:tcPr>
          <w:p w14:paraId="1687AAF3">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183</w:t>
            </w:r>
          </w:p>
        </w:tc>
      </w:tr>
      <w:tr w14:paraId="06EB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4" w:type="dxa"/>
            <w:vAlign w:val="center"/>
          </w:tcPr>
          <w:p w14:paraId="2B653C29">
            <w:pPr>
              <w:spacing w:line="300" w:lineRule="exact"/>
              <w:jc w:val="center"/>
              <w:rPr>
                <w:rFonts w:ascii="宋体" w:cs="仿宋_GB2312"/>
                <w:szCs w:val="21"/>
              </w:rPr>
            </w:pPr>
            <w:r>
              <w:rPr>
                <w:rFonts w:hint="eastAsia" w:ascii="宋体" w:hAnsi="宋体" w:cs="仿宋_GB2312"/>
                <w:szCs w:val="21"/>
              </w:rPr>
              <w:t>权力类型</w:t>
            </w:r>
          </w:p>
        </w:tc>
        <w:tc>
          <w:tcPr>
            <w:tcW w:w="7786" w:type="dxa"/>
            <w:vAlign w:val="center"/>
          </w:tcPr>
          <w:p w14:paraId="7476EBD9">
            <w:pPr>
              <w:spacing w:line="300" w:lineRule="exact"/>
              <w:jc w:val="center"/>
              <w:rPr>
                <w:rFonts w:ascii="宋体" w:cs="仿宋_GB2312"/>
                <w:szCs w:val="21"/>
              </w:rPr>
            </w:pPr>
            <w:r>
              <w:rPr>
                <w:rFonts w:hint="eastAsia" w:ascii="宋体" w:hAnsi="宋体" w:cs="宋体"/>
                <w:szCs w:val="21"/>
              </w:rPr>
              <w:t>行政处罚</w:t>
            </w:r>
          </w:p>
        </w:tc>
      </w:tr>
      <w:tr w14:paraId="5875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4" w:type="dxa"/>
            <w:vAlign w:val="center"/>
          </w:tcPr>
          <w:p w14:paraId="30F07ECD">
            <w:pPr>
              <w:spacing w:line="300" w:lineRule="exact"/>
              <w:jc w:val="center"/>
              <w:rPr>
                <w:rFonts w:ascii="宋体" w:cs="仿宋_GB2312"/>
                <w:szCs w:val="21"/>
              </w:rPr>
            </w:pPr>
            <w:r>
              <w:rPr>
                <w:rFonts w:hint="eastAsia" w:ascii="宋体" w:hAnsi="宋体" w:cs="仿宋_GB2312"/>
                <w:szCs w:val="21"/>
              </w:rPr>
              <w:t>权力项目名称</w:t>
            </w:r>
          </w:p>
        </w:tc>
        <w:tc>
          <w:tcPr>
            <w:tcW w:w="7786" w:type="dxa"/>
            <w:vAlign w:val="center"/>
          </w:tcPr>
          <w:p w14:paraId="407676D3">
            <w:pPr>
              <w:widowControl/>
              <w:spacing w:line="300" w:lineRule="exact"/>
              <w:ind w:firstLine="401" w:firstLineChars="191"/>
              <w:jc w:val="center"/>
              <w:rPr>
                <w:rFonts w:ascii="宋体" w:cs="宋体"/>
                <w:szCs w:val="21"/>
              </w:rPr>
            </w:pPr>
            <w:r>
              <w:rPr>
                <w:rFonts w:hint="eastAsia" w:ascii="宋体" w:hAnsi="宋体" w:cs="宋体"/>
                <w:szCs w:val="21"/>
              </w:rPr>
              <w:t>对将船舶证书转让他船使用的处罚</w:t>
            </w:r>
          </w:p>
        </w:tc>
      </w:tr>
      <w:tr w14:paraId="5100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4" w:type="dxa"/>
            <w:vAlign w:val="center"/>
          </w:tcPr>
          <w:p w14:paraId="2C7D5B14">
            <w:pPr>
              <w:spacing w:line="300" w:lineRule="exact"/>
              <w:jc w:val="center"/>
              <w:rPr>
                <w:rFonts w:ascii="宋体" w:cs="仿宋_GB2312"/>
                <w:szCs w:val="21"/>
              </w:rPr>
            </w:pPr>
            <w:r>
              <w:rPr>
                <w:rFonts w:hint="eastAsia" w:ascii="宋体" w:hAnsi="宋体" w:cs="仿宋_GB2312"/>
                <w:szCs w:val="21"/>
              </w:rPr>
              <w:t>实施依据</w:t>
            </w:r>
          </w:p>
        </w:tc>
        <w:tc>
          <w:tcPr>
            <w:tcW w:w="7786" w:type="dxa"/>
          </w:tcPr>
          <w:p w14:paraId="29823857">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《中华人民共和国渔业港航监督行政处罚规定》第十八条：将船舶证书转让他船使用，一经发现，应立即收缴，对转让船舶证书的船舶所有者或经营者处</w:t>
            </w:r>
            <w:r>
              <w:rPr>
                <w:rFonts w:ascii="宋体" w:hAnsi="宋体" w:cs="宋体"/>
                <w:szCs w:val="21"/>
              </w:rPr>
              <w:t>1000</w:t>
            </w:r>
            <w:r>
              <w:rPr>
                <w:rFonts w:hint="eastAsia" w:ascii="宋体" w:hAnsi="宋体" w:cs="宋体"/>
                <w:szCs w:val="21"/>
              </w:rPr>
              <w:t>元以下罚款；对借用证书的船舶所有者或经营者处船价</w:t>
            </w:r>
            <w:r>
              <w:rPr>
                <w:rFonts w:ascii="宋体" w:hAnsi="宋体" w:cs="宋体"/>
                <w:szCs w:val="21"/>
              </w:rPr>
              <w:t>2</w:t>
            </w:r>
            <w:r>
              <w:rPr>
                <w:rFonts w:hint="eastAsia" w:ascii="宋体" w:hAnsi="宋体" w:cs="宋体"/>
                <w:szCs w:val="21"/>
              </w:rPr>
              <w:t>倍以下罚款。</w:t>
            </w:r>
          </w:p>
        </w:tc>
      </w:tr>
      <w:tr w14:paraId="1564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4" w:type="dxa"/>
            <w:vAlign w:val="center"/>
          </w:tcPr>
          <w:p w14:paraId="28B32A05">
            <w:pPr>
              <w:spacing w:line="300" w:lineRule="exact"/>
              <w:jc w:val="center"/>
              <w:rPr>
                <w:rFonts w:ascii="宋体" w:cs="仿宋_GB2312"/>
                <w:szCs w:val="21"/>
              </w:rPr>
            </w:pPr>
            <w:r>
              <w:rPr>
                <w:rFonts w:hint="eastAsia" w:ascii="宋体" w:hAnsi="宋体" w:cs="仿宋_GB2312"/>
                <w:szCs w:val="21"/>
              </w:rPr>
              <w:t>责任主体</w:t>
            </w:r>
          </w:p>
        </w:tc>
        <w:tc>
          <w:tcPr>
            <w:tcW w:w="7786" w:type="dxa"/>
            <w:vAlign w:val="center"/>
          </w:tcPr>
          <w:p w14:paraId="369635E9">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3E8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4" w:type="dxa"/>
            <w:vAlign w:val="center"/>
          </w:tcPr>
          <w:p w14:paraId="17D640EE">
            <w:pPr>
              <w:spacing w:line="300" w:lineRule="exact"/>
              <w:jc w:val="center"/>
              <w:rPr>
                <w:rFonts w:ascii="宋体" w:cs="仿宋_GB2312"/>
                <w:szCs w:val="21"/>
              </w:rPr>
            </w:pPr>
            <w:r>
              <w:rPr>
                <w:rFonts w:hint="eastAsia" w:ascii="宋体" w:hAnsi="宋体" w:cs="仿宋_GB2312"/>
                <w:szCs w:val="21"/>
              </w:rPr>
              <w:t>责任事项</w:t>
            </w:r>
          </w:p>
        </w:tc>
        <w:tc>
          <w:tcPr>
            <w:tcW w:w="7786" w:type="dxa"/>
            <w:vAlign w:val="center"/>
          </w:tcPr>
          <w:p w14:paraId="1FC5D787">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将船舶证书转让他船使用的</w:t>
            </w:r>
            <w:r>
              <w:rPr>
                <w:rFonts w:hint="eastAsia" w:ascii="宋体" w:hAnsi="宋体" w:cs="宋体"/>
                <w:color w:val="000000"/>
                <w:szCs w:val="21"/>
              </w:rPr>
              <w:t>行为予以审查，决定是否立案。</w:t>
            </w:r>
          </w:p>
          <w:p w14:paraId="0E430AFE">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BE8CE0E">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F7C0E76">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851102B">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DFBC61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66BEC67">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0759727">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5E0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4" w:type="dxa"/>
            <w:vAlign w:val="center"/>
          </w:tcPr>
          <w:p w14:paraId="1019331B">
            <w:pPr>
              <w:spacing w:line="300" w:lineRule="exact"/>
              <w:jc w:val="center"/>
              <w:rPr>
                <w:rFonts w:ascii="宋体" w:cs="仿宋_GB2312"/>
                <w:szCs w:val="21"/>
              </w:rPr>
            </w:pPr>
            <w:r>
              <w:rPr>
                <w:rFonts w:hint="eastAsia" w:ascii="宋体" w:hAnsi="宋体" w:cs="仿宋_GB2312"/>
                <w:szCs w:val="21"/>
              </w:rPr>
              <w:t>责任事项依据</w:t>
            </w:r>
          </w:p>
        </w:tc>
        <w:tc>
          <w:tcPr>
            <w:tcW w:w="7786" w:type="dxa"/>
          </w:tcPr>
          <w:p w14:paraId="7C3FE2B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54C7CE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641042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E54552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8175B59">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7534D507">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D49F209">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D2B219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F0D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4" w:type="dxa"/>
            <w:vAlign w:val="center"/>
          </w:tcPr>
          <w:p w14:paraId="46F0F935">
            <w:pPr>
              <w:spacing w:line="300" w:lineRule="exact"/>
              <w:jc w:val="center"/>
              <w:rPr>
                <w:rFonts w:ascii="宋体" w:cs="仿宋_GB2312"/>
                <w:szCs w:val="21"/>
              </w:rPr>
            </w:pPr>
            <w:r>
              <w:rPr>
                <w:rFonts w:hint="eastAsia" w:ascii="宋体" w:hAnsi="宋体" w:cs="仿宋_GB2312"/>
                <w:szCs w:val="21"/>
              </w:rPr>
              <w:t>追责情形</w:t>
            </w:r>
          </w:p>
        </w:tc>
        <w:tc>
          <w:tcPr>
            <w:tcW w:w="7786" w:type="dxa"/>
            <w:vAlign w:val="center"/>
          </w:tcPr>
          <w:p w14:paraId="487DD5D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1B04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4" w:type="dxa"/>
            <w:vAlign w:val="center"/>
          </w:tcPr>
          <w:p w14:paraId="5DB3AB38">
            <w:pPr>
              <w:spacing w:line="300" w:lineRule="exact"/>
              <w:jc w:val="center"/>
              <w:rPr>
                <w:rFonts w:ascii="宋体" w:cs="仿宋_GB2312"/>
                <w:szCs w:val="21"/>
              </w:rPr>
            </w:pPr>
            <w:r>
              <w:rPr>
                <w:rFonts w:hint="eastAsia" w:ascii="宋体" w:hAnsi="宋体" w:cs="仿宋_GB2312"/>
                <w:szCs w:val="21"/>
              </w:rPr>
              <w:t>监督电话</w:t>
            </w:r>
          </w:p>
        </w:tc>
        <w:tc>
          <w:tcPr>
            <w:tcW w:w="7786" w:type="dxa"/>
            <w:vAlign w:val="center"/>
          </w:tcPr>
          <w:p w14:paraId="6D883619">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F3DB197">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156C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4EA6274">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0C56BE05">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184</w:t>
            </w:r>
          </w:p>
        </w:tc>
      </w:tr>
      <w:tr w14:paraId="2C7C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BEE9436">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08280940">
            <w:pPr>
              <w:spacing w:line="300" w:lineRule="exact"/>
              <w:jc w:val="center"/>
              <w:rPr>
                <w:rFonts w:ascii="宋体" w:cs="仿宋_GB2312"/>
                <w:szCs w:val="21"/>
              </w:rPr>
            </w:pPr>
            <w:r>
              <w:rPr>
                <w:rFonts w:hint="eastAsia" w:ascii="宋体" w:hAnsi="宋体" w:cs="宋体"/>
                <w:szCs w:val="21"/>
              </w:rPr>
              <w:t>行政处罚</w:t>
            </w:r>
          </w:p>
        </w:tc>
      </w:tr>
      <w:tr w14:paraId="05A2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C847332">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6450F1F0">
            <w:pPr>
              <w:widowControl/>
              <w:spacing w:line="300" w:lineRule="exact"/>
              <w:ind w:firstLine="401" w:firstLineChars="191"/>
              <w:jc w:val="center"/>
              <w:rPr>
                <w:rFonts w:ascii="宋体" w:cs="宋体"/>
                <w:szCs w:val="21"/>
              </w:rPr>
            </w:pPr>
            <w:r>
              <w:rPr>
                <w:rFonts w:hint="eastAsia" w:ascii="宋体" w:hAnsi="宋体" w:cs="宋体"/>
                <w:szCs w:val="21"/>
              </w:rPr>
              <w:t>对使用过期渔业船舶登记证书或渔业船舶国籍证书的处罚</w:t>
            </w:r>
          </w:p>
        </w:tc>
      </w:tr>
      <w:tr w14:paraId="4627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C407BFA">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6D06E21A">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《中华人民共和国渔业港航监督行政处罚规定》第十九条：使用过期渔业船舶登记证书或渔业船舶国籍证书的，登记机关应通知船舶所有者限期改正，过期不改正的，责令其停航，并对船舶所有者或经营者处</w:t>
            </w:r>
            <w:r>
              <w:rPr>
                <w:rFonts w:ascii="宋体" w:hAnsi="宋体" w:cs="宋体"/>
                <w:szCs w:val="21"/>
              </w:rPr>
              <w:t>1000</w:t>
            </w:r>
            <w:r>
              <w:rPr>
                <w:rFonts w:hint="eastAsia" w:ascii="宋体" w:hAnsi="宋体" w:cs="宋体"/>
                <w:szCs w:val="21"/>
              </w:rPr>
              <w:t>元以上</w:t>
            </w:r>
            <w:r>
              <w:rPr>
                <w:rFonts w:ascii="宋体" w:hAnsi="宋体" w:cs="宋体"/>
                <w:szCs w:val="21"/>
              </w:rPr>
              <w:t>10000</w:t>
            </w:r>
            <w:r>
              <w:rPr>
                <w:rFonts w:hint="eastAsia" w:ascii="宋体" w:hAnsi="宋体" w:cs="宋体"/>
                <w:szCs w:val="21"/>
              </w:rPr>
              <w:t>元以下罚款。</w:t>
            </w:r>
          </w:p>
        </w:tc>
      </w:tr>
      <w:tr w14:paraId="1A07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3F6F078">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2A6E2F0B">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200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B0EB4E1">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1D092583">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bCs/>
                <w:color w:val="000000"/>
                <w:kern w:val="0"/>
                <w:szCs w:val="21"/>
              </w:rPr>
              <w:t>使用过期渔业船舶登记证书或渔业船舶国籍证书</w:t>
            </w:r>
            <w:r>
              <w:rPr>
                <w:rFonts w:hint="eastAsia" w:ascii="宋体" w:hAnsi="宋体" w:cs="宋体"/>
                <w:color w:val="000000"/>
                <w:kern w:val="0"/>
                <w:szCs w:val="21"/>
              </w:rPr>
              <w:t>的</w:t>
            </w:r>
            <w:r>
              <w:rPr>
                <w:rFonts w:hint="eastAsia" w:ascii="宋体" w:hAnsi="宋体" w:cs="宋体"/>
                <w:color w:val="000000"/>
                <w:szCs w:val="21"/>
              </w:rPr>
              <w:t>违法行为（或者下级农业部门上报或其他机关移送的违法案件等），予以审查，决定是否立案。</w:t>
            </w:r>
          </w:p>
          <w:p w14:paraId="1B0DD9EE">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21B4635">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8E88E13">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CAB60EA">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决定责任：制作《行政处罚决定书》，并载明行政处罚告知、当事人陈述申辩或者听证情况等内容。</w:t>
            </w:r>
          </w:p>
          <w:p w14:paraId="6A84253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6BAFB19">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执行责任：依照生效的行政处罚决定，予以罚款。</w:t>
            </w:r>
          </w:p>
          <w:p w14:paraId="2441667D">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7E7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6E82F88">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2AAD24F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35AF16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A2EAB6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F719FB9">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CA744C5">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FDA5622">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783502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A57505D">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2A6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59FBA88">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4807882E">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313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8094BF3">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0A467CCE">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695BD0F3">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0E5F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85CAD4F">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1B44A83F">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185</w:t>
            </w:r>
          </w:p>
        </w:tc>
      </w:tr>
      <w:tr w14:paraId="0D31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C94C1E0">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2C164841">
            <w:pPr>
              <w:spacing w:line="300" w:lineRule="exact"/>
              <w:jc w:val="center"/>
              <w:rPr>
                <w:rFonts w:ascii="宋体" w:cs="仿宋_GB2312"/>
                <w:szCs w:val="21"/>
              </w:rPr>
            </w:pPr>
            <w:r>
              <w:rPr>
                <w:rFonts w:hint="eastAsia" w:ascii="宋体" w:hAnsi="宋体" w:cs="宋体"/>
                <w:szCs w:val="21"/>
              </w:rPr>
              <w:t>行政处罚</w:t>
            </w:r>
          </w:p>
        </w:tc>
      </w:tr>
      <w:tr w14:paraId="1AEB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4D35857">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3D38ADDE">
            <w:pPr>
              <w:spacing w:line="300" w:lineRule="exact"/>
              <w:ind w:firstLine="420" w:firstLineChars="200"/>
              <w:rPr>
                <w:rFonts w:ascii="宋体" w:cs="宋体"/>
                <w:szCs w:val="21"/>
              </w:rPr>
            </w:pPr>
            <w:r>
              <w:rPr>
                <w:rFonts w:hint="eastAsia" w:ascii="宋体" w:hAnsi="宋体" w:cs="宋体"/>
                <w:szCs w:val="21"/>
              </w:rPr>
              <w:t>对未按规定标写船名、船号、船籍港，没有悬挂船名牌；在非紧急情况下，未经渔政渔港监督管理机关批准，滥用烟火信号、信号枪、无线电设备、号笛及其他遇险求救信号的；没有配备、不正确填写或污损、丢弃航海日志、轮机日志的处罚</w:t>
            </w:r>
          </w:p>
        </w:tc>
      </w:tr>
      <w:tr w14:paraId="5878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B4E7DDA">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4B2A1963">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《中华人民共和国渔业港航监督行政处罚规定》第二十条：有下列行为之一的，责令限期改正，对船舶所有者或经营者处</w:t>
            </w:r>
            <w:r>
              <w:rPr>
                <w:rFonts w:ascii="宋体" w:hAnsi="宋体" w:cs="宋体"/>
                <w:szCs w:val="21"/>
              </w:rPr>
              <w:t>200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一）未按规定标写船名、船号、船籍港，没有悬挂船名牌的；（二）在非紧急情况下，未经渔政渔港监督管理机关批准，滥用烟火信号、信号枪、无线电设备、号笛及其他遇险求救信号的；（三）没有配备、不正确填写或污损、丢弃航海日志、轮机日志的。</w:t>
            </w:r>
          </w:p>
        </w:tc>
      </w:tr>
      <w:tr w14:paraId="0BC7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1FFBF94">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656CAF91">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55C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0134026">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1F63310F">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bCs/>
                <w:color w:val="000000"/>
                <w:kern w:val="0"/>
                <w:szCs w:val="21"/>
              </w:rPr>
              <w:t>未按规定标写船名、船号、船籍港，没有悬挂船名牌；在非紧急情况下，未经渔政渔港监督管理机关批准，滥用烟火信号、信号枪、无线电设备、号笛及其他遇险求救信号；没有配备、不正确填写或污损、丢弃航海日志、轮机日志的</w:t>
            </w:r>
            <w:r>
              <w:rPr>
                <w:rFonts w:hint="eastAsia" w:ascii="宋体" w:hAnsi="宋体" w:cs="宋体"/>
                <w:color w:val="000000"/>
                <w:szCs w:val="21"/>
              </w:rPr>
              <w:t>行为予以审查，决定是否立案。</w:t>
            </w:r>
          </w:p>
          <w:p w14:paraId="6B3565CA">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4E532A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EA55B4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4BE78E2">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B65DD7B">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7AEE3E9">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ABFBF8D">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7DE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3E306A6">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6DE173B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73CB0F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93C649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DCA485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D795E6B">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4FB3912D">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4753EAC">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C19328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D62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3711B39">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4B2B13B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59A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A4D8FF0">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1391B4F6">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65EFE2AD">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53F3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820FE36">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21DD4176">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186</w:t>
            </w:r>
          </w:p>
        </w:tc>
      </w:tr>
      <w:tr w14:paraId="4CAA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CA1512E">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5C933013">
            <w:pPr>
              <w:spacing w:line="300" w:lineRule="exact"/>
              <w:jc w:val="center"/>
              <w:rPr>
                <w:rFonts w:ascii="宋体" w:cs="仿宋_GB2312"/>
                <w:szCs w:val="21"/>
              </w:rPr>
            </w:pPr>
            <w:r>
              <w:rPr>
                <w:rFonts w:hint="eastAsia" w:ascii="宋体" w:hAnsi="宋体" w:cs="宋体"/>
                <w:szCs w:val="21"/>
              </w:rPr>
              <w:t>行政处罚</w:t>
            </w:r>
          </w:p>
        </w:tc>
      </w:tr>
      <w:tr w14:paraId="027C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C693AA1">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76C5561F">
            <w:pPr>
              <w:widowControl/>
              <w:spacing w:line="300" w:lineRule="exact"/>
              <w:ind w:firstLine="401" w:firstLineChars="191"/>
              <w:jc w:val="center"/>
              <w:rPr>
                <w:rFonts w:ascii="宋体" w:cs="宋体"/>
                <w:szCs w:val="21"/>
              </w:rPr>
            </w:pPr>
            <w:r>
              <w:rPr>
                <w:rFonts w:hint="eastAsia" w:ascii="宋体" w:hAnsi="宋体" w:cs="宋体"/>
                <w:szCs w:val="21"/>
              </w:rPr>
              <w:t>对未按规定配备救生、消防设备的处罚</w:t>
            </w:r>
          </w:p>
        </w:tc>
      </w:tr>
      <w:tr w14:paraId="7F6E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D394721">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4A00DC86">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《中华人民共和国渔业港航监督行政处罚规定》第二十一条：未按规定配备救生、消防设备的，责令其在离港前改正，逾期不改正的，处</w:t>
            </w:r>
            <w:r>
              <w:rPr>
                <w:rFonts w:ascii="宋体" w:hAnsi="宋体" w:cs="宋体"/>
                <w:szCs w:val="21"/>
              </w:rPr>
              <w:t>200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w:t>
            </w:r>
          </w:p>
        </w:tc>
      </w:tr>
      <w:tr w14:paraId="038D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91BC618">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7E57EC38">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F89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D61ABE6">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4410E632">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未按规定配备救生、消防设备的</w:t>
            </w:r>
            <w:r>
              <w:rPr>
                <w:rFonts w:hint="eastAsia" w:ascii="宋体" w:hAnsi="宋体" w:cs="宋体"/>
                <w:color w:val="000000"/>
                <w:szCs w:val="21"/>
              </w:rPr>
              <w:t>行为予以审查，决定是否立案。</w:t>
            </w:r>
          </w:p>
          <w:p w14:paraId="7C36DC5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90562B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BD32796">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4401A6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7DE913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CD64440">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233EE7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624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007B825">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3C683B2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F90448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C25566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B1B1D6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25F3A84">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12BF8D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0F97139">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F01860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364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9A8AD16">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358F96E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B93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74893A6">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4A209950">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FBB26A6">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580"/>
        <w:gridCol w:w="260"/>
      </w:tblGrid>
      <w:tr w14:paraId="6FD4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3EF1301">
            <w:pPr>
              <w:spacing w:line="300" w:lineRule="exact"/>
              <w:jc w:val="center"/>
              <w:rPr>
                <w:rFonts w:ascii="宋体" w:cs="仿宋_GB2312"/>
                <w:szCs w:val="21"/>
              </w:rPr>
            </w:pPr>
            <w:r>
              <w:rPr>
                <w:rFonts w:hint="eastAsia" w:ascii="宋体" w:hAnsi="宋体" w:cs="仿宋_GB2312"/>
                <w:szCs w:val="21"/>
              </w:rPr>
              <w:t>序号</w:t>
            </w:r>
          </w:p>
        </w:tc>
        <w:tc>
          <w:tcPr>
            <w:tcW w:w="7840" w:type="dxa"/>
            <w:gridSpan w:val="2"/>
            <w:vAlign w:val="center"/>
          </w:tcPr>
          <w:p w14:paraId="0C2727D0">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187</w:t>
            </w:r>
          </w:p>
        </w:tc>
      </w:tr>
      <w:tr w14:paraId="65A0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1C2154D">
            <w:pPr>
              <w:spacing w:line="300" w:lineRule="exact"/>
              <w:jc w:val="center"/>
              <w:rPr>
                <w:rFonts w:ascii="宋体" w:cs="仿宋_GB2312"/>
                <w:szCs w:val="21"/>
              </w:rPr>
            </w:pPr>
            <w:r>
              <w:rPr>
                <w:rFonts w:hint="eastAsia" w:ascii="宋体" w:hAnsi="宋体" w:cs="仿宋_GB2312"/>
                <w:szCs w:val="21"/>
              </w:rPr>
              <w:t>权力类型</w:t>
            </w:r>
          </w:p>
        </w:tc>
        <w:tc>
          <w:tcPr>
            <w:tcW w:w="7840" w:type="dxa"/>
            <w:gridSpan w:val="2"/>
            <w:vAlign w:val="center"/>
          </w:tcPr>
          <w:p w14:paraId="06BC6BD0">
            <w:pPr>
              <w:spacing w:line="300" w:lineRule="exact"/>
              <w:jc w:val="center"/>
              <w:rPr>
                <w:rFonts w:ascii="宋体" w:cs="仿宋_GB2312"/>
                <w:szCs w:val="21"/>
              </w:rPr>
            </w:pPr>
            <w:r>
              <w:rPr>
                <w:rFonts w:hint="eastAsia" w:ascii="宋体" w:hAnsi="宋体" w:cs="宋体"/>
                <w:szCs w:val="21"/>
              </w:rPr>
              <w:t>行政处罚</w:t>
            </w:r>
          </w:p>
        </w:tc>
      </w:tr>
      <w:tr w14:paraId="3EBF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567B86B7">
            <w:pPr>
              <w:spacing w:line="300" w:lineRule="exact"/>
              <w:jc w:val="center"/>
              <w:rPr>
                <w:rFonts w:ascii="宋体" w:cs="仿宋_GB2312"/>
                <w:szCs w:val="21"/>
              </w:rPr>
            </w:pPr>
            <w:r>
              <w:rPr>
                <w:rFonts w:hint="eastAsia" w:ascii="宋体" w:hAnsi="宋体" w:cs="仿宋_GB2312"/>
                <w:szCs w:val="21"/>
              </w:rPr>
              <w:t>权力项目名称</w:t>
            </w:r>
          </w:p>
        </w:tc>
        <w:tc>
          <w:tcPr>
            <w:tcW w:w="7840" w:type="dxa"/>
            <w:gridSpan w:val="2"/>
            <w:vAlign w:val="center"/>
          </w:tcPr>
          <w:p w14:paraId="7877250A">
            <w:pPr>
              <w:spacing w:line="300" w:lineRule="exact"/>
              <w:ind w:firstLine="420" w:firstLineChars="200"/>
              <w:rPr>
                <w:rFonts w:ascii="宋体" w:cs="宋体"/>
                <w:szCs w:val="21"/>
              </w:rPr>
            </w:pPr>
            <w:r>
              <w:rPr>
                <w:rFonts w:hint="eastAsia" w:ascii="宋体" w:hAnsi="宋体" w:cs="宋体"/>
                <w:szCs w:val="21"/>
              </w:rPr>
              <w:t>对未按规定配齐职务船员的；普通船员未取得专业合格证或基础训练合格证的处罚</w:t>
            </w:r>
          </w:p>
        </w:tc>
      </w:tr>
      <w:tr w14:paraId="79AB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7FFB69A">
            <w:pPr>
              <w:spacing w:line="300" w:lineRule="exact"/>
              <w:jc w:val="center"/>
              <w:rPr>
                <w:rFonts w:ascii="宋体" w:cs="仿宋_GB2312"/>
                <w:szCs w:val="21"/>
              </w:rPr>
            </w:pPr>
            <w:r>
              <w:rPr>
                <w:rFonts w:hint="eastAsia" w:ascii="宋体" w:hAnsi="宋体" w:cs="仿宋_GB2312"/>
                <w:szCs w:val="21"/>
              </w:rPr>
              <w:t>实施依据</w:t>
            </w:r>
          </w:p>
        </w:tc>
        <w:tc>
          <w:tcPr>
            <w:tcW w:w="7840" w:type="dxa"/>
            <w:gridSpan w:val="2"/>
          </w:tcPr>
          <w:p w14:paraId="5168A721">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《中华人民共和国渔业港航监督行政处罚规定》第二十二条：未按规定配齐职务船员</w:t>
            </w:r>
            <w:r>
              <w:rPr>
                <w:rFonts w:hint="eastAsia" w:ascii="宋体" w:hAnsi="宋体" w:cs="宋体"/>
                <w:szCs w:val="21"/>
                <w:lang w:eastAsia="zh-CN"/>
              </w:rPr>
              <w:t>的</w:t>
            </w:r>
            <w:r>
              <w:rPr>
                <w:rFonts w:hint="eastAsia" w:ascii="宋体" w:hAnsi="宋体" w:cs="宋体"/>
                <w:szCs w:val="21"/>
              </w:rPr>
              <w:t>，责令其限期改正，对船舶所有者或经营者处</w:t>
            </w:r>
            <w:r>
              <w:rPr>
                <w:rFonts w:ascii="宋体" w:hAnsi="宋体" w:cs="宋体"/>
                <w:szCs w:val="21"/>
              </w:rPr>
              <w:t>200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元以下罚款。普通船员未取得专业合格证或基础训练合格证的，责令其限期改正，对船舶所有者或经营者处</w:t>
            </w:r>
            <w:r>
              <w:rPr>
                <w:rFonts w:ascii="宋体" w:hAnsi="宋体" w:cs="宋体"/>
                <w:szCs w:val="21"/>
              </w:rPr>
              <w:t>1000</w:t>
            </w:r>
            <w:r>
              <w:rPr>
                <w:rFonts w:hint="eastAsia" w:ascii="宋体" w:hAnsi="宋体" w:cs="宋体"/>
                <w:szCs w:val="21"/>
              </w:rPr>
              <w:t>元以下罚款。</w:t>
            </w:r>
          </w:p>
        </w:tc>
      </w:tr>
      <w:tr w14:paraId="4875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0421185">
            <w:pPr>
              <w:spacing w:line="300" w:lineRule="exact"/>
              <w:jc w:val="center"/>
              <w:rPr>
                <w:rFonts w:ascii="宋体" w:cs="仿宋_GB2312"/>
                <w:szCs w:val="21"/>
              </w:rPr>
            </w:pPr>
            <w:r>
              <w:rPr>
                <w:rFonts w:hint="eastAsia" w:ascii="宋体" w:hAnsi="宋体" w:cs="仿宋_GB2312"/>
                <w:szCs w:val="21"/>
              </w:rPr>
              <w:t>责任主体</w:t>
            </w:r>
          </w:p>
        </w:tc>
        <w:tc>
          <w:tcPr>
            <w:tcW w:w="7840" w:type="dxa"/>
            <w:gridSpan w:val="2"/>
            <w:vAlign w:val="center"/>
          </w:tcPr>
          <w:p w14:paraId="13833EFA">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062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D91840B">
            <w:pPr>
              <w:spacing w:line="300" w:lineRule="exact"/>
              <w:jc w:val="center"/>
              <w:rPr>
                <w:rFonts w:ascii="宋体" w:cs="仿宋_GB2312"/>
                <w:szCs w:val="21"/>
              </w:rPr>
            </w:pPr>
            <w:r>
              <w:rPr>
                <w:rFonts w:hint="eastAsia" w:ascii="宋体" w:hAnsi="宋体" w:cs="仿宋_GB2312"/>
                <w:szCs w:val="21"/>
              </w:rPr>
              <w:t>责任事项</w:t>
            </w:r>
          </w:p>
        </w:tc>
        <w:tc>
          <w:tcPr>
            <w:tcW w:w="7840" w:type="dxa"/>
            <w:gridSpan w:val="2"/>
            <w:vAlign w:val="center"/>
          </w:tcPr>
          <w:p w14:paraId="6B9E7C00">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bCs/>
                <w:color w:val="000000"/>
                <w:kern w:val="0"/>
                <w:szCs w:val="21"/>
              </w:rPr>
              <w:t>未按规定配齐职务船员；普通船员未取得专业合格证或基础训练合格证的</w:t>
            </w:r>
            <w:r>
              <w:rPr>
                <w:rFonts w:hint="eastAsia" w:ascii="宋体" w:hAnsi="宋体" w:cs="宋体"/>
                <w:color w:val="000000"/>
                <w:szCs w:val="21"/>
              </w:rPr>
              <w:t>行为予以审查，决定是否立案。</w:t>
            </w:r>
          </w:p>
          <w:p w14:paraId="3765EF90">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D76C73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E802A17">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4A0E3C5">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561749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89674F0">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5AD2A2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744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CC497A9">
            <w:pPr>
              <w:spacing w:line="300" w:lineRule="exact"/>
              <w:jc w:val="center"/>
              <w:rPr>
                <w:rFonts w:ascii="宋体" w:cs="仿宋_GB2312"/>
                <w:szCs w:val="21"/>
              </w:rPr>
            </w:pPr>
            <w:r>
              <w:rPr>
                <w:rFonts w:hint="eastAsia" w:ascii="宋体" w:hAnsi="宋体" w:cs="仿宋_GB2312"/>
                <w:szCs w:val="21"/>
              </w:rPr>
              <w:t>责任事项依据</w:t>
            </w:r>
          </w:p>
        </w:tc>
        <w:tc>
          <w:tcPr>
            <w:tcW w:w="7840" w:type="dxa"/>
            <w:gridSpan w:val="2"/>
          </w:tcPr>
          <w:p w14:paraId="60D59FF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F711697">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9CFA217">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99FB321">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6C899E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82EDAB0">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B305FAF">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C767DA3">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79AC0F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260" w:type="dxa"/>
          <w:trHeight w:val="409" w:hRule="atLeast"/>
        </w:trPr>
        <w:tc>
          <w:tcPr>
            <w:tcW w:w="1220" w:type="dxa"/>
            <w:tcBorders>
              <w:top w:val="single" w:color="auto" w:sz="4" w:space="0"/>
              <w:left w:val="single" w:color="auto" w:sz="4" w:space="0"/>
              <w:bottom w:val="single" w:color="auto" w:sz="4" w:space="0"/>
              <w:right w:val="single" w:color="auto" w:sz="4" w:space="0"/>
            </w:tcBorders>
            <w:vAlign w:val="center"/>
          </w:tcPr>
          <w:p w14:paraId="4189FA7B">
            <w:pPr>
              <w:spacing w:line="300" w:lineRule="exact"/>
              <w:ind w:firstLine="420" w:firstLineChars="200"/>
              <w:jc w:val="center"/>
              <w:rPr>
                <w:rFonts w:ascii="宋体" w:cs="宋体"/>
                <w:color w:val="000000"/>
                <w:szCs w:val="21"/>
              </w:rPr>
            </w:pPr>
            <w:r>
              <w:rPr>
                <w:rFonts w:hint="eastAsia" w:ascii="宋体" w:hAnsi="宋体" w:cs="宋体"/>
                <w:color w:val="000000"/>
                <w:szCs w:val="21"/>
              </w:rPr>
              <w:t>追责情形</w:t>
            </w:r>
          </w:p>
        </w:tc>
        <w:tc>
          <w:tcPr>
            <w:tcW w:w="7580" w:type="dxa"/>
            <w:tcBorders>
              <w:top w:val="single" w:color="auto" w:sz="4" w:space="0"/>
              <w:left w:val="nil"/>
              <w:bottom w:val="single" w:color="auto" w:sz="4" w:space="0"/>
              <w:right w:val="single" w:color="auto" w:sz="4" w:space="0"/>
            </w:tcBorders>
            <w:vAlign w:val="center"/>
          </w:tcPr>
          <w:p w14:paraId="63D3F481">
            <w:pPr>
              <w:spacing w:line="300" w:lineRule="exact"/>
              <w:ind w:firstLine="420" w:firstLineChars="200"/>
              <w:jc w:val="left"/>
              <w:rPr>
                <w:rFonts w:ascii="宋体" w:cs="宋体"/>
                <w:color w:val="000000"/>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179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0274510">
            <w:pPr>
              <w:spacing w:line="300" w:lineRule="exact"/>
              <w:jc w:val="center"/>
              <w:rPr>
                <w:rFonts w:ascii="宋体" w:cs="仿宋_GB2312"/>
                <w:szCs w:val="21"/>
              </w:rPr>
            </w:pPr>
            <w:r>
              <w:rPr>
                <w:rFonts w:hint="eastAsia" w:ascii="宋体" w:hAnsi="宋体" w:cs="仿宋_GB2312"/>
                <w:szCs w:val="21"/>
              </w:rPr>
              <w:t>追责情形</w:t>
            </w:r>
          </w:p>
        </w:tc>
        <w:tc>
          <w:tcPr>
            <w:tcW w:w="7840" w:type="dxa"/>
            <w:gridSpan w:val="2"/>
          </w:tcPr>
          <w:p w14:paraId="6989057D">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中华人民共和国渔业港航监督行政处罚规定</w:t>
            </w:r>
            <w:r>
              <w:rPr>
                <w:rFonts w:hint="eastAsia" w:ascii="宋体" w:hAnsi="宋体" w:cs="宋体"/>
                <w:szCs w:val="21"/>
                <w:lang w:eastAsia="zh-CN"/>
              </w:rPr>
              <w:t>》《行政机关公务员</w:t>
            </w:r>
            <w:r>
              <w:rPr>
                <w:rFonts w:hint="eastAsia" w:ascii="宋体" w:hAnsi="宋体" w:cs="宋体"/>
                <w:szCs w:val="21"/>
              </w:rPr>
              <w:t>处分条例</w:t>
            </w:r>
            <w:r>
              <w:rPr>
                <w:rFonts w:hint="eastAsia" w:ascii="宋体" w:hAnsi="宋体" w:cs="宋体"/>
                <w:szCs w:val="21"/>
                <w:lang w:eastAsia="zh-CN"/>
              </w:rPr>
              <w:t>》《</w:t>
            </w:r>
            <w:r>
              <w:rPr>
                <w:rFonts w:hint="eastAsia" w:ascii="宋体" w:hAnsi="宋体" w:cs="宋体"/>
                <w:szCs w:val="21"/>
              </w:rPr>
              <w:t>农业行政处罚程序规定</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四川省行政机关工作人员行政过错责任追究试行办法》等法律法规规章的相关规定追究相应的责任。</w:t>
            </w:r>
          </w:p>
        </w:tc>
      </w:tr>
      <w:tr w14:paraId="5ABE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7A75F73">
            <w:pPr>
              <w:spacing w:line="300" w:lineRule="exact"/>
              <w:jc w:val="center"/>
              <w:rPr>
                <w:rFonts w:ascii="宋体" w:cs="仿宋_GB2312"/>
                <w:szCs w:val="21"/>
              </w:rPr>
            </w:pPr>
            <w:r>
              <w:rPr>
                <w:rFonts w:hint="eastAsia" w:ascii="宋体" w:hAnsi="宋体" w:cs="仿宋_GB2312"/>
                <w:szCs w:val="21"/>
              </w:rPr>
              <w:t>监督电话</w:t>
            </w:r>
          </w:p>
        </w:tc>
        <w:tc>
          <w:tcPr>
            <w:tcW w:w="7840" w:type="dxa"/>
            <w:gridSpan w:val="2"/>
            <w:vAlign w:val="center"/>
          </w:tcPr>
          <w:p w14:paraId="4355DF9D">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A9383B4">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3967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257C1E7">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2A7AD7CB">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188</w:t>
            </w:r>
          </w:p>
        </w:tc>
      </w:tr>
      <w:tr w14:paraId="7D27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6F14CA9">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5C6C4306">
            <w:pPr>
              <w:spacing w:line="300" w:lineRule="exact"/>
              <w:jc w:val="center"/>
              <w:rPr>
                <w:rFonts w:ascii="宋体" w:cs="仿宋_GB2312"/>
                <w:szCs w:val="21"/>
              </w:rPr>
            </w:pPr>
            <w:r>
              <w:rPr>
                <w:rFonts w:hint="eastAsia" w:ascii="宋体" w:hAnsi="宋体" w:cs="宋体"/>
                <w:szCs w:val="21"/>
              </w:rPr>
              <w:t>行政处罚</w:t>
            </w:r>
          </w:p>
        </w:tc>
      </w:tr>
      <w:tr w14:paraId="6BE2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4FDB8FF">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21D8B5C9">
            <w:pPr>
              <w:widowControl/>
              <w:spacing w:line="300" w:lineRule="exact"/>
              <w:ind w:firstLine="401" w:firstLineChars="191"/>
              <w:jc w:val="center"/>
              <w:rPr>
                <w:rFonts w:ascii="宋体" w:cs="宋体"/>
                <w:szCs w:val="21"/>
              </w:rPr>
            </w:pPr>
            <w:r>
              <w:rPr>
                <w:rFonts w:hint="eastAsia" w:ascii="宋体" w:hAnsi="宋体" w:cs="宋体"/>
                <w:szCs w:val="21"/>
              </w:rPr>
              <w:t>对拒不执行渔政渔港监督管理机关作出的决定的处罚</w:t>
            </w:r>
          </w:p>
        </w:tc>
      </w:tr>
      <w:tr w14:paraId="3AE2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10A4695">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4CF4461F">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《中华人民共和国渔业港航监督行政处罚规定》第二十四条：拒不执行渔政渔港监督管理机关作出的离港、禁止离港、停航、改航、停止作业等决定的船舶，可对船长或直接责任人处</w:t>
            </w:r>
            <w:r>
              <w:rPr>
                <w:rFonts w:ascii="宋体" w:hAnsi="宋体" w:cs="宋体"/>
                <w:szCs w:val="21"/>
              </w:rPr>
              <w:t>1000</w:t>
            </w:r>
            <w:r>
              <w:rPr>
                <w:rFonts w:hint="eastAsia" w:ascii="宋体" w:hAnsi="宋体" w:cs="宋体"/>
                <w:szCs w:val="21"/>
              </w:rPr>
              <w:t>元以上</w:t>
            </w:r>
            <w:r>
              <w:rPr>
                <w:rFonts w:ascii="宋体" w:hAnsi="宋体" w:cs="宋体"/>
                <w:szCs w:val="21"/>
              </w:rPr>
              <w:t>10000</w:t>
            </w:r>
            <w:r>
              <w:rPr>
                <w:rFonts w:hint="eastAsia" w:ascii="宋体" w:hAnsi="宋体" w:cs="宋体"/>
                <w:szCs w:val="21"/>
              </w:rPr>
              <w:t>元以下罚款、扣留或吊销船长职务证书。</w:t>
            </w:r>
          </w:p>
        </w:tc>
      </w:tr>
      <w:tr w14:paraId="3C85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81F600A">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1A01811D">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3A8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5E1F0BC">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725ADD9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拒不执行渔政渔港监督管理机关作出的决定的</w:t>
            </w:r>
            <w:r>
              <w:rPr>
                <w:rFonts w:hint="eastAsia" w:ascii="宋体" w:hAnsi="宋体" w:cs="宋体"/>
                <w:color w:val="000000"/>
                <w:szCs w:val="21"/>
              </w:rPr>
              <w:t>行为予以审查，决定是否立案。</w:t>
            </w:r>
          </w:p>
          <w:p w14:paraId="7CCBF460">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6868F9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65CD678">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32EEFF5">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5AA487A">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70B57B6">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A263D24">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438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A46449B">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5FCF17E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092FCE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120EA0F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7B423DB">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6B5F337">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44242E01">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A6964F2">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2D5C0F30">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604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43476EA">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0D580506">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1AC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FC20DA0">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6EE75787">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59D3603B">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5299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86DFE30">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549549F5">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189</w:t>
            </w:r>
          </w:p>
        </w:tc>
      </w:tr>
      <w:tr w14:paraId="1028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21C8994">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434770B1">
            <w:pPr>
              <w:spacing w:line="300" w:lineRule="exact"/>
              <w:jc w:val="center"/>
              <w:rPr>
                <w:rFonts w:ascii="宋体" w:cs="仿宋_GB2312"/>
                <w:szCs w:val="21"/>
              </w:rPr>
            </w:pPr>
            <w:r>
              <w:rPr>
                <w:rFonts w:hint="eastAsia" w:ascii="宋体" w:hAnsi="宋体" w:cs="宋体"/>
                <w:szCs w:val="21"/>
              </w:rPr>
              <w:t>行政处罚</w:t>
            </w:r>
          </w:p>
        </w:tc>
      </w:tr>
      <w:tr w14:paraId="0B81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B16D640">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6DB9C79A">
            <w:pPr>
              <w:widowControl/>
              <w:spacing w:line="300" w:lineRule="exact"/>
              <w:ind w:firstLine="401" w:firstLineChars="191"/>
              <w:jc w:val="center"/>
              <w:rPr>
                <w:rFonts w:ascii="宋体" w:cs="宋体"/>
                <w:szCs w:val="21"/>
              </w:rPr>
            </w:pPr>
            <w:r>
              <w:rPr>
                <w:rFonts w:hint="eastAsia" w:ascii="宋体" w:hAnsi="宋体" w:cs="宋体"/>
                <w:szCs w:val="21"/>
              </w:rPr>
              <w:t>对冒用、租借他人或涂改船员证书的处罚</w:t>
            </w:r>
          </w:p>
        </w:tc>
      </w:tr>
      <w:tr w14:paraId="76A4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988415D">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229A3244">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《中华人民共和国渔业港航监督行政处罚规定》第二十五条：冒用、租借他人或涂改职务船员证书、普通船员证书的，应责令其限期改正，并收缴所有证书，对当事人或直接责任人处</w:t>
            </w:r>
            <w:r>
              <w:rPr>
                <w:rFonts w:ascii="宋体" w:hAnsi="宋体" w:cs="宋体"/>
                <w:szCs w:val="21"/>
              </w:rPr>
              <w:t>50</w:t>
            </w:r>
            <w:r>
              <w:rPr>
                <w:rFonts w:hint="eastAsia" w:ascii="宋体" w:hAnsi="宋体" w:cs="宋体"/>
                <w:szCs w:val="21"/>
              </w:rPr>
              <w:t>元以上</w:t>
            </w:r>
            <w:r>
              <w:rPr>
                <w:rFonts w:ascii="宋体" w:hAnsi="宋体" w:cs="宋体"/>
                <w:szCs w:val="21"/>
              </w:rPr>
              <w:t>200</w:t>
            </w:r>
            <w:r>
              <w:rPr>
                <w:rFonts w:hint="eastAsia" w:ascii="宋体" w:hAnsi="宋体" w:cs="宋体"/>
                <w:szCs w:val="21"/>
              </w:rPr>
              <w:t>元以下罚款。</w:t>
            </w:r>
          </w:p>
        </w:tc>
      </w:tr>
      <w:tr w14:paraId="06D5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7697FE6">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7FEBB2A4">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46F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7C4131D">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7A7D32F3">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冒用、租借他人或涂改船员证书的</w:t>
            </w:r>
            <w:r>
              <w:rPr>
                <w:rFonts w:hint="eastAsia" w:ascii="宋体" w:hAnsi="宋体" w:cs="宋体"/>
                <w:color w:val="000000"/>
                <w:szCs w:val="21"/>
              </w:rPr>
              <w:t>行为予以审查，决定是否立案。</w:t>
            </w:r>
          </w:p>
          <w:p w14:paraId="02A6B814">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E39922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A2FB601">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2293CE9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4843318">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CD3A4D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F44C02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EEB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0005290">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18A6567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D9E300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822566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7E54CA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C9C765F">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3D22B8A">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74FC16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0F0496F0">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6CDF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80AF853">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063D0075">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8E0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087767F">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14E07B08">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02C0910">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4C01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222FEAA">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3D1276C6">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190</w:t>
            </w:r>
          </w:p>
        </w:tc>
      </w:tr>
      <w:tr w14:paraId="2199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95CE390">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47143F6F">
            <w:pPr>
              <w:spacing w:line="300" w:lineRule="exact"/>
              <w:jc w:val="center"/>
              <w:rPr>
                <w:rFonts w:ascii="宋体" w:cs="仿宋_GB2312"/>
                <w:szCs w:val="21"/>
              </w:rPr>
            </w:pPr>
            <w:r>
              <w:rPr>
                <w:rFonts w:hint="eastAsia" w:ascii="宋体" w:hAnsi="宋体" w:cs="宋体"/>
                <w:szCs w:val="21"/>
              </w:rPr>
              <w:t>行政处罚</w:t>
            </w:r>
          </w:p>
        </w:tc>
      </w:tr>
      <w:tr w14:paraId="59CA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183C60B">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42A8ED05">
            <w:pPr>
              <w:widowControl/>
              <w:spacing w:line="300" w:lineRule="exact"/>
              <w:ind w:firstLine="401" w:firstLineChars="191"/>
              <w:jc w:val="center"/>
              <w:rPr>
                <w:rFonts w:ascii="宋体" w:cs="宋体"/>
                <w:szCs w:val="21"/>
              </w:rPr>
            </w:pPr>
            <w:r>
              <w:rPr>
                <w:rFonts w:hint="eastAsia" w:ascii="宋体" w:hAnsi="宋体" w:cs="宋体"/>
                <w:szCs w:val="21"/>
              </w:rPr>
              <w:t>对因违规被扣留或吊销船员证书而谎报遗失，申请补发的处罚</w:t>
            </w:r>
          </w:p>
        </w:tc>
      </w:tr>
      <w:tr w14:paraId="6A1B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8779540">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577596F4">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《中华人民共和国渔业港航监督行政处罚规定》第二十六条：因违规被扣留或吊销船员证书而谎报遗失，申请补发的，可对当事人或直接责任人处</w:t>
            </w:r>
            <w:r>
              <w:rPr>
                <w:rFonts w:ascii="宋体" w:hAnsi="宋体" w:cs="宋体"/>
                <w:szCs w:val="21"/>
              </w:rPr>
              <w:t>200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w:t>
            </w:r>
          </w:p>
        </w:tc>
      </w:tr>
      <w:tr w14:paraId="24C9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0651923">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7EC146A4">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D9A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0075196">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2CC2863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因违规被扣留或吊销船员证书而谎报遗失，申请补发的</w:t>
            </w:r>
            <w:r>
              <w:rPr>
                <w:rFonts w:hint="eastAsia" w:ascii="宋体" w:hAnsi="宋体" w:cs="宋体"/>
                <w:color w:val="000000"/>
                <w:szCs w:val="21"/>
              </w:rPr>
              <w:t>行为予以审查，决定是否立案。</w:t>
            </w:r>
          </w:p>
          <w:p w14:paraId="3CF012F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610079E">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DF9805B">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60577EB">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DECE35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4C6417C">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059962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54B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B043E49">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37F9926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24711B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A84D5D3">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5ACD60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36B721B">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1C9EF6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04722D5">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B20031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15E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0EAB3C5">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2F382C93">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2D5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F9C7A09">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17C48957">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AAA55D2">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840"/>
      </w:tblGrid>
      <w:tr w14:paraId="62FB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23D90F8">
            <w:pPr>
              <w:spacing w:line="300" w:lineRule="exact"/>
              <w:jc w:val="center"/>
              <w:rPr>
                <w:rFonts w:ascii="宋体" w:cs="仿宋_GB2312"/>
                <w:szCs w:val="21"/>
              </w:rPr>
            </w:pPr>
            <w:r>
              <w:rPr>
                <w:rFonts w:hint="eastAsia" w:ascii="宋体" w:hAnsi="宋体" w:cs="仿宋_GB2312"/>
                <w:szCs w:val="21"/>
              </w:rPr>
              <w:t>序号</w:t>
            </w:r>
          </w:p>
        </w:tc>
        <w:tc>
          <w:tcPr>
            <w:tcW w:w="7840" w:type="dxa"/>
            <w:vAlign w:val="center"/>
          </w:tcPr>
          <w:p w14:paraId="564B8F7C">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191</w:t>
            </w:r>
          </w:p>
        </w:tc>
      </w:tr>
      <w:tr w14:paraId="566B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C19F44C">
            <w:pPr>
              <w:spacing w:line="300" w:lineRule="exact"/>
              <w:jc w:val="center"/>
              <w:rPr>
                <w:rFonts w:ascii="宋体" w:cs="仿宋_GB2312"/>
                <w:szCs w:val="21"/>
              </w:rPr>
            </w:pPr>
            <w:r>
              <w:rPr>
                <w:rFonts w:hint="eastAsia" w:ascii="宋体" w:hAnsi="宋体" w:cs="仿宋_GB2312"/>
                <w:szCs w:val="21"/>
              </w:rPr>
              <w:t>权力类型</w:t>
            </w:r>
          </w:p>
        </w:tc>
        <w:tc>
          <w:tcPr>
            <w:tcW w:w="7840" w:type="dxa"/>
            <w:vAlign w:val="center"/>
          </w:tcPr>
          <w:p w14:paraId="3C633FF7">
            <w:pPr>
              <w:spacing w:line="300" w:lineRule="exact"/>
              <w:jc w:val="center"/>
              <w:rPr>
                <w:rFonts w:ascii="宋体" w:cs="仿宋_GB2312"/>
                <w:szCs w:val="21"/>
              </w:rPr>
            </w:pPr>
            <w:r>
              <w:rPr>
                <w:rFonts w:hint="eastAsia" w:ascii="宋体" w:hAnsi="宋体" w:cs="宋体"/>
                <w:szCs w:val="21"/>
              </w:rPr>
              <w:t>行政处罚</w:t>
            </w:r>
          </w:p>
        </w:tc>
      </w:tr>
      <w:tr w14:paraId="50D6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5808B61E">
            <w:pPr>
              <w:spacing w:line="300" w:lineRule="exact"/>
              <w:jc w:val="center"/>
              <w:rPr>
                <w:rFonts w:ascii="宋体" w:cs="仿宋_GB2312"/>
                <w:szCs w:val="21"/>
              </w:rPr>
            </w:pPr>
            <w:r>
              <w:rPr>
                <w:rFonts w:hint="eastAsia" w:ascii="宋体" w:hAnsi="宋体" w:cs="仿宋_GB2312"/>
                <w:szCs w:val="21"/>
              </w:rPr>
              <w:t>权力项目名称</w:t>
            </w:r>
          </w:p>
        </w:tc>
        <w:tc>
          <w:tcPr>
            <w:tcW w:w="7840" w:type="dxa"/>
            <w:vAlign w:val="center"/>
          </w:tcPr>
          <w:p w14:paraId="315E9F59">
            <w:pPr>
              <w:spacing w:line="300" w:lineRule="exact"/>
              <w:ind w:firstLine="420" w:firstLineChars="200"/>
              <w:rPr>
                <w:rFonts w:ascii="宋体" w:cs="宋体"/>
                <w:szCs w:val="21"/>
              </w:rPr>
            </w:pPr>
            <w:r>
              <w:rPr>
                <w:rFonts w:hint="eastAsia" w:ascii="宋体" w:hAnsi="宋体" w:cs="宋体"/>
                <w:szCs w:val="21"/>
              </w:rPr>
              <w:t>对向渔政渔港监督管理机关提供虚假证明材料、伪造资历或以其他舞弊方式获取船员证书的处罚</w:t>
            </w:r>
          </w:p>
        </w:tc>
      </w:tr>
      <w:tr w14:paraId="5395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3F1EDAE">
            <w:pPr>
              <w:spacing w:line="300" w:lineRule="exact"/>
              <w:jc w:val="center"/>
              <w:rPr>
                <w:rFonts w:ascii="宋体" w:cs="仿宋_GB2312"/>
                <w:szCs w:val="21"/>
              </w:rPr>
            </w:pPr>
            <w:r>
              <w:rPr>
                <w:rFonts w:hint="eastAsia" w:ascii="宋体" w:hAnsi="宋体" w:cs="仿宋_GB2312"/>
                <w:szCs w:val="21"/>
              </w:rPr>
              <w:t>实施依据</w:t>
            </w:r>
          </w:p>
        </w:tc>
        <w:tc>
          <w:tcPr>
            <w:tcW w:w="7840" w:type="dxa"/>
          </w:tcPr>
          <w:p w14:paraId="128C66FD">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二十七条：向渔政渔港监督管理机关提供虚假证明材料、伪造资历或以其他舞弊方式获取船员证书的，应收缴非法获取的船员证书，对提供虚假材料的单位或责任人处</w:t>
            </w:r>
            <w:r>
              <w:rPr>
                <w:rFonts w:ascii="宋体" w:hAnsi="宋体" w:cs="宋体"/>
                <w:szCs w:val="21"/>
              </w:rPr>
              <w:t>500</w:t>
            </w:r>
            <w:r>
              <w:rPr>
                <w:rFonts w:hint="eastAsia" w:ascii="宋体" w:hAnsi="宋体" w:cs="宋体"/>
                <w:szCs w:val="21"/>
              </w:rPr>
              <w:t>元以上</w:t>
            </w:r>
            <w:r>
              <w:rPr>
                <w:rFonts w:ascii="宋体" w:hAnsi="宋体" w:cs="宋体"/>
                <w:szCs w:val="21"/>
              </w:rPr>
              <w:t>3000</w:t>
            </w:r>
            <w:r>
              <w:rPr>
                <w:rFonts w:hint="eastAsia" w:ascii="宋体" w:hAnsi="宋体" w:cs="宋体"/>
                <w:szCs w:val="21"/>
              </w:rPr>
              <w:t>元以下罚款。</w:t>
            </w:r>
          </w:p>
        </w:tc>
      </w:tr>
      <w:tr w14:paraId="2C16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990AE29">
            <w:pPr>
              <w:spacing w:line="300" w:lineRule="exact"/>
              <w:jc w:val="center"/>
              <w:rPr>
                <w:rFonts w:ascii="宋体" w:cs="仿宋_GB2312"/>
                <w:szCs w:val="21"/>
              </w:rPr>
            </w:pPr>
            <w:r>
              <w:rPr>
                <w:rFonts w:hint="eastAsia" w:ascii="宋体" w:hAnsi="宋体" w:cs="仿宋_GB2312"/>
                <w:szCs w:val="21"/>
              </w:rPr>
              <w:t>责任主体</w:t>
            </w:r>
          </w:p>
        </w:tc>
        <w:tc>
          <w:tcPr>
            <w:tcW w:w="7840" w:type="dxa"/>
            <w:vAlign w:val="center"/>
          </w:tcPr>
          <w:p w14:paraId="1DB710BE">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6D3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2852CCA">
            <w:pPr>
              <w:spacing w:line="300" w:lineRule="exact"/>
              <w:jc w:val="center"/>
              <w:rPr>
                <w:rFonts w:ascii="宋体" w:cs="仿宋_GB2312"/>
                <w:szCs w:val="21"/>
              </w:rPr>
            </w:pPr>
            <w:r>
              <w:rPr>
                <w:rFonts w:hint="eastAsia" w:ascii="宋体" w:hAnsi="宋体" w:cs="仿宋_GB2312"/>
                <w:szCs w:val="21"/>
              </w:rPr>
              <w:t>责任事项</w:t>
            </w:r>
          </w:p>
        </w:tc>
        <w:tc>
          <w:tcPr>
            <w:tcW w:w="7840" w:type="dxa"/>
            <w:vAlign w:val="center"/>
          </w:tcPr>
          <w:p w14:paraId="3494B41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向渔政渔港监督管理机关提供虚假证明材料，伪造资历或以其他舞弊方式获取船员证书的</w:t>
            </w:r>
            <w:r>
              <w:rPr>
                <w:rFonts w:hint="eastAsia" w:ascii="宋体" w:hAnsi="宋体" w:cs="宋体"/>
                <w:color w:val="000000"/>
                <w:szCs w:val="21"/>
              </w:rPr>
              <w:t>行为予以审查，决定是否立案。</w:t>
            </w:r>
          </w:p>
          <w:p w14:paraId="3394B93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D019692">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7CC2721">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349998F">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AEA9C0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983B644">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8E85E2E">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A5F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D73D5B2">
            <w:pPr>
              <w:spacing w:line="300" w:lineRule="exact"/>
              <w:jc w:val="center"/>
              <w:rPr>
                <w:rFonts w:ascii="宋体" w:cs="仿宋_GB2312"/>
                <w:szCs w:val="21"/>
              </w:rPr>
            </w:pPr>
            <w:r>
              <w:rPr>
                <w:rFonts w:hint="eastAsia" w:ascii="宋体" w:hAnsi="宋体" w:cs="仿宋_GB2312"/>
                <w:szCs w:val="21"/>
              </w:rPr>
              <w:t>责任事项依据</w:t>
            </w:r>
          </w:p>
        </w:tc>
        <w:tc>
          <w:tcPr>
            <w:tcW w:w="7840" w:type="dxa"/>
          </w:tcPr>
          <w:p w14:paraId="069D4FC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B3827F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9AB999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7906494">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DA892C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1C0AE7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78BF869">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4AFD7D3">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0DF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1D787A1D">
            <w:pPr>
              <w:spacing w:line="300" w:lineRule="exact"/>
              <w:jc w:val="center"/>
              <w:rPr>
                <w:rFonts w:ascii="宋体" w:cs="仿宋_GB2312"/>
                <w:szCs w:val="21"/>
              </w:rPr>
            </w:pPr>
            <w:r>
              <w:rPr>
                <w:rFonts w:hint="eastAsia" w:ascii="宋体" w:hAnsi="宋体" w:cs="仿宋_GB2312"/>
                <w:szCs w:val="21"/>
              </w:rPr>
              <w:t>追责情形</w:t>
            </w:r>
          </w:p>
        </w:tc>
        <w:tc>
          <w:tcPr>
            <w:tcW w:w="7840" w:type="dxa"/>
            <w:vAlign w:val="center"/>
          </w:tcPr>
          <w:p w14:paraId="6C499AE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7AC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CCA8EC3">
            <w:pPr>
              <w:spacing w:line="300" w:lineRule="exact"/>
              <w:jc w:val="center"/>
              <w:rPr>
                <w:rFonts w:ascii="宋体" w:cs="仿宋_GB2312"/>
                <w:szCs w:val="21"/>
              </w:rPr>
            </w:pPr>
            <w:r>
              <w:rPr>
                <w:rFonts w:hint="eastAsia" w:ascii="宋体" w:hAnsi="宋体" w:cs="仿宋_GB2312"/>
                <w:szCs w:val="21"/>
              </w:rPr>
              <w:t>监督电话</w:t>
            </w:r>
          </w:p>
        </w:tc>
        <w:tc>
          <w:tcPr>
            <w:tcW w:w="7840" w:type="dxa"/>
            <w:vAlign w:val="center"/>
          </w:tcPr>
          <w:p w14:paraId="3AE7F515">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6C607A9">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840"/>
      </w:tblGrid>
      <w:tr w14:paraId="443B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A0AA247">
            <w:pPr>
              <w:spacing w:line="300" w:lineRule="exact"/>
              <w:jc w:val="center"/>
              <w:rPr>
                <w:rFonts w:ascii="宋体" w:cs="仿宋_GB2312"/>
                <w:szCs w:val="21"/>
              </w:rPr>
            </w:pPr>
            <w:r>
              <w:rPr>
                <w:rFonts w:hint="eastAsia" w:ascii="宋体" w:hAnsi="宋体" w:cs="仿宋_GB2312"/>
                <w:szCs w:val="21"/>
              </w:rPr>
              <w:t>序号</w:t>
            </w:r>
          </w:p>
        </w:tc>
        <w:tc>
          <w:tcPr>
            <w:tcW w:w="7840" w:type="dxa"/>
            <w:vAlign w:val="center"/>
          </w:tcPr>
          <w:p w14:paraId="5D7BA3B8">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192</w:t>
            </w:r>
          </w:p>
        </w:tc>
      </w:tr>
      <w:tr w14:paraId="6582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5E73CC0">
            <w:pPr>
              <w:spacing w:line="300" w:lineRule="exact"/>
              <w:jc w:val="center"/>
              <w:rPr>
                <w:rFonts w:ascii="宋体" w:cs="仿宋_GB2312"/>
                <w:szCs w:val="21"/>
              </w:rPr>
            </w:pPr>
            <w:r>
              <w:rPr>
                <w:rFonts w:hint="eastAsia" w:ascii="宋体" w:hAnsi="宋体" w:cs="仿宋_GB2312"/>
                <w:szCs w:val="21"/>
              </w:rPr>
              <w:t>权力类型</w:t>
            </w:r>
          </w:p>
        </w:tc>
        <w:tc>
          <w:tcPr>
            <w:tcW w:w="7840" w:type="dxa"/>
            <w:vAlign w:val="center"/>
          </w:tcPr>
          <w:p w14:paraId="6F01004F">
            <w:pPr>
              <w:spacing w:line="300" w:lineRule="exact"/>
              <w:jc w:val="center"/>
              <w:rPr>
                <w:rFonts w:ascii="宋体" w:cs="仿宋_GB2312"/>
                <w:szCs w:val="21"/>
              </w:rPr>
            </w:pPr>
            <w:r>
              <w:rPr>
                <w:rFonts w:hint="eastAsia" w:ascii="宋体" w:hAnsi="宋体" w:cs="宋体"/>
                <w:szCs w:val="21"/>
              </w:rPr>
              <w:t>行政处罚</w:t>
            </w:r>
          </w:p>
        </w:tc>
      </w:tr>
      <w:tr w14:paraId="5D78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1B50807">
            <w:pPr>
              <w:spacing w:line="300" w:lineRule="exact"/>
              <w:jc w:val="center"/>
              <w:rPr>
                <w:rFonts w:ascii="宋体" w:cs="仿宋_GB2312"/>
                <w:szCs w:val="21"/>
              </w:rPr>
            </w:pPr>
            <w:r>
              <w:rPr>
                <w:rFonts w:hint="eastAsia" w:ascii="宋体" w:hAnsi="宋体" w:cs="仿宋_GB2312"/>
                <w:szCs w:val="21"/>
              </w:rPr>
              <w:t>权力项目名称</w:t>
            </w:r>
          </w:p>
        </w:tc>
        <w:tc>
          <w:tcPr>
            <w:tcW w:w="7840" w:type="dxa"/>
            <w:vAlign w:val="center"/>
          </w:tcPr>
          <w:p w14:paraId="59E46DBE">
            <w:pPr>
              <w:widowControl/>
              <w:spacing w:line="300" w:lineRule="exact"/>
              <w:ind w:firstLine="401" w:firstLineChars="191"/>
              <w:jc w:val="center"/>
              <w:rPr>
                <w:rFonts w:ascii="宋体" w:cs="宋体"/>
                <w:szCs w:val="21"/>
              </w:rPr>
            </w:pPr>
            <w:r>
              <w:rPr>
                <w:rFonts w:hint="eastAsia" w:ascii="宋体" w:hAnsi="宋体" w:cs="宋体"/>
                <w:szCs w:val="21"/>
              </w:rPr>
              <w:t>对船员证书持证人与证书所载内容不符的处罚</w:t>
            </w:r>
          </w:p>
        </w:tc>
      </w:tr>
      <w:tr w14:paraId="3374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DBC743F">
            <w:pPr>
              <w:spacing w:line="300" w:lineRule="exact"/>
              <w:jc w:val="center"/>
              <w:rPr>
                <w:rFonts w:ascii="宋体" w:cs="仿宋_GB2312"/>
                <w:szCs w:val="21"/>
              </w:rPr>
            </w:pPr>
            <w:r>
              <w:rPr>
                <w:rFonts w:hint="eastAsia" w:ascii="宋体" w:hAnsi="宋体" w:cs="仿宋_GB2312"/>
                <w:szCs w:val="21"/>
              </w:rPr>
              <w:t>实施依据</w:t>
            </w:r>
          </w:p>
        </w:tc>
        <w:tc>
          <w:tcPr>
            <w:tcW w:w="7840" w:type="dxa"/>
          </w:tcPr>
          <w:p w14:paraId="45CBAFA9">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《中华人民共和国渔业港航监督行政处罚规定》第二十八条：船员证书持证人与证书所载内容不符的，应收缴所持有证书，对当事人或直接责任人处</w:t>
            </w:r>
            <w:r>
              <w:rPr>
                <w:rFonts w:ascii="宋体" w:hAnsi="宋体" w:cs="宋体"/>
                <w:szCs w:val="21"/>
              </w:rPr>
              <w:t>50</w:t>
            </w:r>
            <w:r>
              <w:rPr>
                <w:rFonts w:hint="eastAsia" w:ascii="宋体" w:hAnsi="宋体" w:cs="宋体"/>
                <w:szCs w:val="21"/>
              </w:rPr>
              <w:t>元以上</w:t>
            </w:r>
            <w:r>
              <w:rPr>
                <w:rFonts w:ascii="宋体" w:hAnsi="宋体" w:cs="宋体"/>
                <w:szCs w:val="21"/>
              </w:rPr>
              <w:t>200</w:t>
            </w:r>
            <w:r>
              <w:rPr>
                <w:rFonts w:hint="eastAsia" w:ascii="宋体" w:hAnsi="宋体" w:cs="宋体"/>
                <w:szCs w:val="21"/>
              </w:rPr>
              <w:t>元以下罚款。</w:t>
            </w:r>
          </w:p>
        </w:tc>
      </w:tr>
      <w:tr w14:paraId="27F9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D94C0CD">
            <w:pPr>
              <w:spacing w:line="300" w:lineRule="exact"/>
              <w:jc w:val="center"/>
              <w:rPr>
                <w:rFonts w:ascii="宋体" w:cs="仿宋_GB2312"/>
                <w:szCs w:val="21"/>
              </w:rPr>
            </w:pPr>
            <w:r>
              <w:rPr>
                <w:rFonts w:hint="eastAsia" w:ascii="宋体" w:hAnsi="宋体" w:cs="仿宋_GB2312"/>
                <w:szCs w:val="21"/>
              </w:rPr>
              <w:t>责任主体</w:t>
            </w:r>
          </w:p>
        </w:tc>
        <w:tc>
          <w:tcPr>
            <w:tcW w:w="7840" w:type="dxa"/>
            <w:vAlign w:val="center"/>
          </w:tcPr>
          <w:p w14:paraId="6F86647A">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EA6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47FDB65">
            <w:pPr>
              <w:spacing w:line="300" w:lineRule="exact"/>
              <w:jc w:val="center"/>
              <w:rPr>
                <w:rFonts w:ascii="宋体" w:cs="仿宋_GB2312"/>
                <w:szCs w:val="21"/>
              </w:rPr>
            </w:pPr>
            <w:r>
              <w:rPr>
                <w:rFonts w:hint="eastAsia" w:ascii="宋体" w:hAnsi="宋体" w:cs="仿宋_GB2312"/>
                <w:szCs w:val="21"/>
              </w:rPr>
              <w:t>责任事项</w:t>
            </w:r>
          </w:p>
        </w:tc>
        <w:tc>
          <w:tcPr>
            <w:tcW w:w="7840" w:type="dxa"/>
            <w:vAlign w:val="center"/>
          </w:tcPr>
          <w:p w14:paraId="037EFAA9">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船员正式持证人与证书所载内容不符的</w:t>
            </w:r>
            <w:r>
              <w:rPr>
                <w:rFonts w:hint="eastAsia" w:ascii="宋体" w:hAnsi="宋体" w:cs="宋体"/>
                <w:color w:val="000000"/>
                <w:szCs w:val="21"/>
              </w:rPr>
              <w:t>行为予以审查，决定是否立案。</w:t>
            </w:r>
          </w:p>
          <w:p w14:paraId="4A6D853E">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D5CC8D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5C10AAC">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6B27C46">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839EFA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FD8AC70">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C780618">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216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1ADF393">
            <w:pPr>
              <w:spacing w:line="300" w:lineRule="exact"/>
              <w:jc w:val="center"/>
              <w:rPr>
                <w:rFonts w:ascii="宋体" w:cs="仿宋_GB2312"/>
                <w:szCs w:val="21"/>
              </w:rPr>
            </w:pPr>
            <w:r>
              <w:rPr>
                <w:rFonts w:hint="eastAsia" w:ascii="宋体" w:hAnsi="宋体" w:cs="仿宋_GB2312"/>
                <w:szCs w:val="21"/>
              </w:rPr>
              <w:t>责任事项依据</w:t>
            </w:r>
          </w:p>
        </w:tc>
        <w:tc>
          <w:tcPr>
            <w:tcW w:w="7840" w:type="dxa"/>
          </w:tcPr>
          <w:p w14:paraId="3653D614">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3FC222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9247A73">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5A38C9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449D09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B953AE3">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3BDD87A">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DB44439">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848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5E749F80">
            <w:pPr>
              <w:spacing w:line="300" w:lineRule="exact"/>
              <w:jc w:val="center"/>
              <w:rPr>
                <w:rFonts w:ascii="宋体" w:cs="仿宋_GB2312"/>
                <w:szCs w:val="21"/>
              </w:rPr>
            </w:pPr>
            <w:r>
              <w:rPr>
                <w:rFonts w:hint="eastAsia" w:ascii="宋体" w:hAnsi="宋体" w:cs="仿宋_GB2312"/>
                <w:szCs w:val="21"/>
              </w:rPr>
              <w:t>追责情形</w:t>
            </w:r>
          </w:p>
        </w:tc>
        <w:tc>
          <w:tcPr>
            <w:tcW w:w="7840" w:type="dxa"/>
            <w:vAlign w:val="center"/>
          </w:tcPr>
          <w:p w14:paraId="1FB29293">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D4F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E162D63">
            <w:pPr>
              <w:spacing w:line="300" w:lineRule="exact"/>
              <w:jc w:val="center"/>
              <w:rPr>
                <w:rFonts w:ascii="宋体" w:cs="仿宋_GB2312"/>
                <w:szCs w:val="21"/>
              </w:rPr>
            </w:pPr>
            <w:r>
              <w:rPr>
                <w:rFonts w:hint="eastAsia" w:ascii="宋体" w:hAnsi="宋体" w:cs="仿宋_GB2312"/>
                <w:szCs w:val="21"/>
              </w:rPr>
              <w:t>监督电话</w:t>
            </w:r>
          </w:p>
        </w:tc>
        <w:tc>
          <w:tcPr>
            <w:tcW w:w="7840" w:type="dxa"/>
            <w:vAlign w:val="center"/>
          </w:tcPr>
          <w:p w14:paraId="658AF7C7">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AF044A4">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784E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6570FD7">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3D0B0FC2">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193</w:t>
            </w:r>
          </w:p>
        </w:tc>
      </w:tr>
      <w:tr w14:paraId="39D6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A2A578C">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3A5F4EAC">
            <w:pPr>
              <w:spacing w:line="300" w:lineRule="exact"/>
              <w:jc w:val="center"/>
              <w:rPr>
                <w:rFonts w:ascii="宋体" w:cs="仿宋_GB2312"/>
                <w:szCs w:val="21"/>
              </w:rPr>
            </w:pPr>
            <w:r>
              <w:rPr>
                <w:rFonts w:hint="eastAsia" w:ascii="宋体" w:hAnsi="宋体" w:cs="宋体"/>
                <w:szCs w:val="21"/>
              </w:rPr>
              <w:t>行政处罚</w:t>
            </w:r>
          </w:p>
        </w:tc>
      </w:tr>
      <w:tr w14:paraId="3F06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B458EE0">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07EEE743">
            <w:pPr>
              <w:widowControl/>
              <w:spacing w:line="300" w:lineRule="exact"/>
              <w:ind w:firstLine="401" w:firstLineChars="191"/>
              <w:jc w:val="center"/>
              <w:rPr>
                <w:rFonts w:ascii="宋体" w:cs="宋体"/>
                <w:szCs w:val="21"/>
              </w:rPr>
            </w:pPr>
            <w:r>
              <w:rPr>
                <w:rFonts w:hint="eastAsia" w:ascii="宋体" w:hAnsi="宋体" w:cs="宋体"/>
                <w:szCs w:val="21"/>
              </w:rPr>
              <w:t>对职务船员到期未办理证件审验的处罚</w:t>
            </w:r>
          </w:p>
        </w:tc>
      </w:tr>
      <w:tr w14:paraId="5B03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286B7AB">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11243E85">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《中华人民共和国渔业港航监督行政处罚规定》第二十九条：到期未办理证件审验的职务船员，应责令其限期办理，逾期不办理的，对当事人处</w:t>
            </w:r>
            <w:r>
              <w:rPr>
                <w:rFonts w:ascii="宋体" w:hAnsi="宋体" w:cs="宋体"/>
                <w:szCs w:val="21"/>
              </w:rPr>
              <w:t>50</w:t>
            </w:r>
            <w:r>
              <w:rPr>
                <w:rFonts w:hint="eastAsia" w:ascii="宋体" w:hAnsi="宋体" w:cs="宋体"/>
                <w:szCs w:val="21"/>
              </w:rPr>
              <w:t>元以上</w:t>
            </w:r>
            <w:r>
              <w:rPr>
                <w:rFonts w:ascii="宋体" w:hAnsi="宋体" w:cs="宋体"/>
                <w:szCs w:val="21"/>
              </w:rPr>
              <w:t>100</w:t>
            </w:r>
            <w:r>
              <w:rPr>
                <w:rFonts w:hint="eastAsia" w:ascii="宋体" w:hAnsi="宋体" w:cs="宋体"/>
                <w:szCs w:val="21"/>
              </w:rPr>
              <w:t>元以下罚款。</w:t>
            </w:r>
          </w:p>
        </w:tc>
      </w:tr>
      <w:tr w14:paraId="0169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94441F6">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17DEA022">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4B1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ED266C6">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4BF1ACB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职务船员到期未办理证件审验的</w:t>
            </w:r>
            <w:r>
              <w:rPr>
                <w:rFonts w:hint="eastAsia" w:ascii="宋体" w:hAnsi="宋体" w:cs="宋体"/>
                <w:color w:val="000000"/>
                <w:szCs w:val="21"/>
              </w:rPr>
              <w:t>行为予以审查，决定是否立案。</w:t>
            </w:r>
          </w:p>
          <w:p w14:paraId="04F6E066">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A28A673">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562D54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9CDABE6">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5301CD8">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FD9F6C2">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9BFA80A">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60F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C489545">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492EF14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A24BFF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1D4D6EE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AB0628B">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B0C9DB8">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3A7B0D2">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EA9F400">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7ABEED6">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4981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4A12832">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3D1F5C83">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377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7ADAA10A">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6D13B5D1">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2325D65">
      <w:pPr>
        <w:spacing w:line="300" w:lineRule="exact"/>
        <w:rPr>
          <w:rFonts w:ascii="宋体" w:cs="宋体"/>
          <w:szCs w:val="21"/>
        </w:rPr>
      </w:pPr>
    </w:p>
    <w:p w14:paraId="16DDB12F">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840"/>
      </w:tblGrid>
      <w:tr w14:paraId="0D4F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572493F">
            <w:pPr>
              <w:spacing w:line="300" w:lineRule="exact"/>
              <w:jc w:val="center"/>
              <w:rPr>
                <w:rFonts w:ascii="宋体" w:cs="仿宋_GB2312"/>
                <w:szCs w:val="21"/>
              </w:rPr>
            </w:pPr>
            <w:r>
              <w:rPr>
                <w:rFonts w:hint="eastAsia" w:ascii="宋体" w:hAnsi="宋体" w:cs="仿宋_GB2312"/>
                <w:szCs w:val="21"/>
              </w:rPr>
              <w:t>序号</w:t>
            </w:r>
          </w:p>
        </w:tc>
        <w:tc>
          <w:tcPr>
            <w:tcW w:w="7840" w:type="dxa"/>
            <w:vAlign w:val="center"/>
          </w:tcPr>
          <w:p w14:paraId="49123CD2">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194</w:t>
            </w:r>
          </w:p>
        </w:tc>
      </w:tr>
      <w:tr w14:paraId="1062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CCBB3A5">
            <w:pPr>
              <w:spacing w:line="300" w:lineRule="exact"/>
              <w:jc w:val="center"/>
              <w:rPr>
                <w:rFonts w:ascii="宋体" w:cs="仿宋_GB2312"/>
                <w:szCs w:val="21"/>
              </w:rPr>
            </w:pPr>
            <w:r>
              <w:rPr>
                <w:rFonts w:hint="eastAsia" w:ascii="宋体" w:hAnsi="宋体" w:cs="仿宋_GB2312"/>
                <w:szCs w:val="21"/>
              </w:rPr>
              <w:t>权力类型</w:t>
            </w:r>
          </w:p>
        </w:tc>
        <w:tc>
          <w:tcPr>
            <w:tcW w:w="7840" w:type="dxa"/>
            <w:vAlign w:val="center"/>
          </w:tcPr>
          <w:p w14:paraId="0BC3A03B">
            <w:pPr>
              <w:spacing w:line="300" w:lineRule="exact"/>
              <w:jc w:val="center"/>
              <w:rPr>
                <w:rFonts w:ascii="宋体" w:cs="仿宋_GB2312"/>
                <w:szCs w:val="21"/>
              </w:rPr>
            </w:pPr>
            <w:r>
              <w:rPr>
                <w:rFonts w:hint="eastAsia" w:ascii="宋体" w:hAnsi="宋体" w:cs="宋体"/>
                <w:szCs w:val="21"/>
              </w:rPr>
              <w:t>行政处罚</w:t>
            </w:r>
          </w:p>
        </w:tc>
      </w:tr>
      <w:tr w14:paraId="12F2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18A94A7B">
            <w:pPr>
              <w:spacing w:line="300" w:lineRule="exact"/>
              <w:jc w:val="center"/>
              <w:rPr>
                <w:rFonts w:ascii="宋体" w:cs="仿宋_GB2312"/>
                <w:szCs w:val="21"/>
              </w:rPr>
            </w:pPr>
            <w:r>
              <w:rPr>
                <w:rFonts w:hint="eastAsia" w:ascii="宋体" w:hAnsi="宋体" w:cs="仿宋_GB2312"/>
                <w:szCs w:val="21"/>
              </w:rPr>
              <w:t>权力项目名称</w:t>
            </w:r>
          </w:p>
        </w:tc>
        <w:tc>
          <w:tcPr>
            <w:tcW w:w="7840" w:type="dxa"/>
            <w:vAlign w:val="center"/>
          </w:tcPr>
          <w:p w14:paraId="29CF201F">
            <w:pPr>
              <w:widowControl/>
              <w:spacing w:line="300" w:lineRule="exact"/>
              <w:ind w:firstLine="401" w:firstLineChars="191"/>
              <w:jc w:val="center"/>
              <w:rPr>
                <w:rFonts w:ascii="宋体" w:cs="宋体"/>
                <w:szCs w:val="21"/>
              </w:rPr>
            </w:pPr>
            <w:r>
              <w:rPr>
                <w:rFonts w:hint="eastAsia" w:ascii="宋体" w:hAnsi="宋体" w:cs="宋体"/>
                <w:szCs w:val="21"/>
              </w:rPr>
              <w:t>对损坏航标或其他助航设施的处罚</w:t>
            </w:r>
          </w:p>
        </w:tc>
      </w:tr>
      <w:tr w14:paraId="6944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48E93F6">
            <w:pPr>
              <w:spacing w:line="300" w:lineRule="exact"/>
              <w:jc w:val="center"/>
              <w:rPr>
                <w:rFonts w:ascii="宋体" w:cs="仿宋_GB2312"/>
                <w:szCs w:val="21"/>
              </w:rPr>
            </w:pPr>
            <w:r>
              <w:rPr>
                <w:rFonts w:hint="eastAsia" w:ascii="宋体" w:hAnsi="宋体" w:cs="仿宋_GB2312"/>
                <w:szCs w:val="21"/>
              </w:rPr>
              <w:t>实施依据</w:t>
            </w:r>
          </w:p>
        </w:tc>
        <w:tc>
          <w:tcPr>
            <w:tcW w:w="7840" w:type="dxa"/>
          </w:tcPr>
          <w:p w14:paraId="000B5600">
            <w:pPr>
              <w:widowControl/>
              <w:spacing w:line="300" w:lineRule="exact"/>
              <w:ind w:firstLine="401" w:firstLineChars="191"/>
              <w:jc w:val="left"/>
              <w:rPr>
                <w:rFonts w:ascii="宋体" w:cs="宋体"/>
                <w:szCs w:val="21"/>
              </w:rPr>
            </w:pPr>
            <w:r>
              <w:rPr>
                <w:rFonts w:hint="eastAsia" w:ascii="宋体" w:hAnsi="宋体" w:cs="宋体"/>
                <w:szCs w:val="21"/>
              </w:rPr>
              <w:t>《中华人民共和国渔业港航监督行政处罚规定》第三十条第一款：对损坏航标或其他助航、导航标志和设施，或造成上述标志、设施失效、移位、流失的船舶或人员，应责令其照价赔偿，并对责任船舶或责任人员处</w:t>
            </w:r>
            <w:r>
              <w:rPr>
                <w:rFonts w:ascii="宋体" w:hAnsi="宋体" w:cs="宋体"/>
                <w:szCs w:val="21"/>
              </w:rPr>
              <w:t>500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w:t>
            </w:r>
          </w:p>
        </w:tc>
      </w:tr>
      <w:tr w14:paraId="3773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2AFCEFD">
            <w:pPr>
              <w:spacing w:line="300" w:lineRule="exact"/>
              <w:jc w:val="center"/>
              <w:rPr>
                <w:rFonts w:ascii="宋体" w:cs="仿宋_GB2312"/>
                <w:szCs w:val="21"/>
              </w:rPr>
            </w:pPr>
            <w:r>
              <w:rPr>
                <w:rFonts w:hint="eastAsia" w:ascii="宋体" w:hAnsi="宋体" w:cs="仿宋_GB2312"/>
                <w:szCs w:val="21"/>
              </w:rPr>
              <w:t>责任主体</w:t>
            </w:r>
          </w:p>
        </w:tc>
        <w:tc>
          <w:tcPr>
            <w:tcW w:w="7840" w:type="dxa"/>
            <w:vAlign w:val="center"/>
          </w:tcPr>
          <w:p w14:paraId="22DE6A67">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C03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4BB27E4">
            <w:pPr>
              <w:spacing w:line="300" w:lineRule="exact"/>
              <w:jc w:val="center"/>
              <w:rPr>
                <w:rFonts w:ascii="宋体" w:cs="仿宋_GB2312"/>
                <w:szCs w:val="21"/>
              </w:rPr>
            </w:pPr>
            <w:r>
              <w:rPr>
                <w:rFonts w:hint="eastAsia" w:ascii="宋体" w:hAnsi="宋体" w:cs="仿宋_GB2312"/>
                <w:szCs w:val="21"/>
              </w:rPr>
              <w:t>责任事项</w:t>
            </w:r>
          </w:p>
        </w:tc>
        <w:tc>
          <w:tcPr>
            <w:tcW w:w="7840" w:type="dxa"/>
            <w:vAlign w:val="center"/>
          </w:tcPr>
          <w:p w14:paraId="68F08CC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损坏航标或者其他助航设施的</w:t>
            </w:r>
            <w:r>
              <w:rPr>
                <w:rFonts w:hint="eastAsia" w:ascii="宋体" w:hAnsi="宋体" w:cs="宋体"/>
                <w:color w:val="000000"/>
                <w:szCs w:val="21"/>
              </w:rPr>
              <w:t>行为予以审查，决定是否立案。</w:t>
            </w:r>
          </w:p>
          <w:p w14:paraId="55B292AB">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28B1EA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7C181C6">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2266350">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27C4A1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0D95EED">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98E2626">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AF7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7CB83F0">
            <w:pPr>
              <w:spacing w:line="300" w:lineRule="exact"/>
              <w:jc w:val="center"/>
              <w:rPr>
                <w:rFonts w:ascii="宋体" w:cs="仿宋_GB2312"/>
                <w:szCs w:val="21"/>
              </w:rPr>
            </w:pPr>
            <w:r>
              <w:rPr>
                <w:rFonts w:hint="eastAsia" w:ascii="宋体" w:hAnsi="宋体" w:cs="仿宋_GB2312"/>
                <w:szCs w:val="21"/>
              </w:rPr>
              <w:t>责任事项依据</w:t>
            </w:r>
          </w:p>
        </w:tc>
        <w:tc>
          <w:tcPr>
            <w:tcW w:w="7840" w:type="dxa"/>
          </w:tcPr>
          <w:p w14:paraId="5A9CC538">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84A3A1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9A6E5D1">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61146D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83B032C">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007A059">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6AAEF2F">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0AA5142">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60A9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C668460">
            <w:pPr>
              <w:spacing w:line="300" w:lineRule="exact"/>
              <w:jc w:val="center"/>
              <w:rPr>
                <w:rFonts w:ascii="宋体" w:cs="仿宋_GB2312"/>
                <w:szCs w:val="21"/>
              </w:rPr>
            </w:pPr>
            <w:r>
              <w:rPr>
                <w:rFonts w:hint="eastAsia" w:ascii="宋体" w:hAnsi="宋体" w:cs="仿宋_GB2312"/>
                <w:szCs w:val="21"/>
              </w:rPr>
              <w:t>追责情形</w:t>
            </w:r>
          </w:p>
        </w:tc>
        <w:tc>
          <w:tcPr>
            <w:tcW w:w="7840" w:type="dxa"/>
            <w:vAlign w:val="center"/>
          </w:tcPr>
          <w:p w14:paraId="4CD5B4BE">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D20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16D8FD5">
            <w:pPr>
              <w:spacing w:line="300" w:lineRule="exact"/>
              <w:jc w:val="center"/>
              <w:rPr>
                <w:rFonts w:ascii="宋体" w:cs="仿宋_GB2312"/>
                <w:szCs w:val="21"/>
              </w:rPr>
            </w:pPr>
            <w:r>
              <w:rPr>
                <w:rFonts w:hint="eastAsia" w:ascii="宋体" w:hAnsi="宋体" w:cs="仿宋_GB2312"/>
                <w:szCs w:val="21"/>
              </w:rPr>
              <w:t>监督电话</w:t>
            </w:r>
          </w:p>
        </w:tc>
        <w:tc>
          <w:tcPr>
            <w:tcW w:w="7840" w:type="dxa"/>
            <w:vAlign w:val="center"/>
          </w:tcPr>
          <w:p w14:paraId="78053033">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CE08FAD">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4C66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007C590">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0FAB4AF4">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195</w:t>
            </w:r>
          </w:p>
        </w:tc>
      </w:tr>
      <w:tr w14:paraId="4F08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27A3EC3">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620186C3">
            <w:pPr>
              <w:spacing w:line="300" w:lineRule="exact"/>
              <w:jc w:val="center"/>
              <w:rPr>
                <w:rFonts w:ascii="宋体" w:cs="仿宋_GB2312"/>
                <w:szCs w:val="21"/>
              </w:rPr>
            </w:pPr>
            <w:r>
              <w:rPr>
                <w:rFonts w:hint="eastAsia" w:ascii="宋体" w:hAnsi="宋体" w:cs="宋体"/>
                <w:szCs w:val="21"/>
              </w:rPr>
              <w:t>行政处罚</w:t>
            </w:r>
          </w:p>
        </w:tc>
      </w:tr>
      <w:tr w14:paraId="2BF9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BBEA146">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5F00E937">
            <w:pPr>
              <w:widowControl/>
              <w:spacing w:line="300" w:lineRule="exact"/>
              <w:ind w:firstLine="401" w:firstLineChars="191"/>
              <w:jc w:val="center"/>
              <w:rPr>
                <w:rFonts w:ascii="宋体" w:cs="宋体"/>
                <w:szCs w:val="21"/>
              </w:rPr>
            </w:pPr>
            <w:r>
              <w:rPr>
                <w:rFonts w:hint="eastAsia" w:ascii="宋体" w:hAnsi="宋体" w:cs="宋体"/>
                <w:szCs w:val="21"/>
              </w:rPr>
              <w:t>对违反港航法律、法规造成水上交通事故的处罚</w:t>
            </w:r>
          </w:p>
        </w:tc>
      </w:tr>
      <w:tr w14:paraId="6FC6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861461A">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54C5E300">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《中华人民共和国渔业港航监督行政处罚规定》第三十一条第一款：违反港航法律、法规造成水上交通事故的，对船长或直接责任人按以下规定处罚：（一）造成特大事故的，处以</w:t>
            </w:r>
            <w:r>
              <w:rPr>
                <w:rFonts w:ascii="宋体" w:hAnsi="宋体" w:cs="宋体"/>
                <w:szCs w:val="21"/>
              </w:rPr>
              <w:t>3000</w:t>
            </w:r>
            <w:r>
              <w:rPr>
                <w:rFonts w:hint="eastAsia" w:ascii="宋体" w:hAnsi="宋体" w:cs="宋体"/>
                <w:szCs w:val="21"/>
              </w:rPr>
              <w:t>元以上</w:t>
            </w:r>
            <w:r>
              <w:rPr>
                <w:rFonts w:ascii="宋体" w:hAnsi="宋体" w:cs="宋体"/>
                <w:szCs w:val="21"/>
              </w:rPr>
              <w:t>5000</w:t>
            </w:r>
            <w:r>
              <w:rPr>
                <w:rFonts w:hint="eastAsia" w:ascii="宋体" w:hAnsi="宋体" w:cs="宋体"/>
                <w:szCs w:val="21"/>
              </w:rPr>
              <w:t>元以下罚款，吊销职务船员证书；（二）造成重大事故的，予以警告，处以</w:t>
            </w:r>
            <w:r>
              <w:rPr>
                <w:rFonts w:ascii="宋体" w:hAnsi="宋体" w:cs="宋体"/>
                <w:szCs w:val="21"/>
              </w:rPr>
              <w:t>1000</w:t>
            </w:r>
            <w:r>
              <w:rPr>
                <w:rFonts w:hint="eastAsia" w:ascii="宋体" w:hAnsi="宋体" w:cs="宋体"/>
                <w:szCs w:val="21"/>
              </w:rPr>
              <w:t>元以上</w:t>
            </w:r>
            <w:r>
              <w:rPr>
                <w:rFonts w:ascii="宋体" w:hAnsi="宋体" w:cs="宋体"/>
                <w:szCs w:val="21"/>
              </w:rPr>
              <w:t>3000</w:t>
            </w:r>
            <w:r>
              <w:rPr>
                <w:rFonts w:hint="eastAsia" w:ascii="宋体" w:hAnsi="宋体" w:cs="宋体"/>
                <w:szCs w:val="21"/>
              </w:rPr>
              <w:t>元以下罚款，扣留其职务船员证书</w:t>
            </w:r>
            <w:r>
              <w:rPr>
                <w:rFonts w:ascii="宋体" w:hAnsi="宋体" w:cs="宋体"/>
                <w:szCs w:val="21"/>
              </w:rPr>
              <w:t>3</w:t>
            </w:r>
            <w:r>
              <w:rPr>
                <w:rFonts w:hint="eastAsia" w:ascii="宋体" w:hAnsi="宋体" w:cs="宋体"/>
                <w:szCs w:val="21"/>
              </w:rPr>
              <w:t>至</w:t>
            </w:r>
            <w:r>
              <w:rPr>
                <w:rFonts w:ascii="宋体" w:hAnsi="宋体" w:cs="宋体"/>
                <w:szCs w:val="21"/>
              </w:rPr>
              <w:t>6</w:t>
            </w:r>
            <w:r>
              <w:rPr>
                <w:rFonts w:hint="eastAsia" w:ascii="宋体" w:hAnsi="宋体" w:cs="宋体"/>
                <w:szCs w:val="21"/>
              </w:rPr>
              <w:t>个月；（三）造成一般事故的，予以警告，处以</w:t>
            </w:r>
            <w:r>
              <w:rPr>
                <w:rFonts w:ascii="宋体" w:hAnsi="宋体" w:cs="宋体"/>
                <w:szCs w:val="21"/>
              </w:rPr>
              <w:t>100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元以下罚款，扣留职务船员证书</w:t>
            </w:r>
            <w:r>
              <w:rPr>
                <w:rFonts w:ascii="宋体" w:hAnsi="宋体" w:cs="宋体"/>
                <w:szCs w:val="21"/>
              </w:rPr>
              <w:t>1</w:t>
            </w:r>
            <w:r>
              <w:rPr>
                <w:rFonts w:hint="eastAsia" w:ascii="宋体" w:hAnsi="宋体" w:cs="宋体"/>
                <w:szCs w:val="21"/>
              </w:rPr>
              <w:t>至</w:t>
            </w:r>
            <w:r>
              <w:rPr>
                <w:rFonts w:ascii="宋体" w:hAnsi="宋体" w:cs="宋体"/>
                <w:szCs w:val="21"/>
              </w:rPr>
              <w:t>3</w:t>
            </w:r>
            <w:r>
              <w:rPr>
                <w:rFonts w:hint="eastAsia" w:ascii="宋体" w:hAnsi="宋体" w:cs="宋体"/>
                <w:szCs w:val="21"/>
              </w:rPr>
              <w:t>个月。</w:t>
            </w:r>
          </w:p>
        </w:tc>
      </w:tr>
      <w:tr w14:paraId="6E2C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14531FC">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474F7944">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432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3B381C5">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72C976D8">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color w:val="000000"/>
                <w:kern w:val="0"/>
                <w:szCs w:val="21"/>
              </w:rPr>
              <w:t>违反港航法律、法规造成水上交通事故的</w:t>
            </w:r>
            <w:r>
              <w:rPr>
                <w:rFonts w:hint="eastAsia" w:ascii="宋体" w:hAnsi="宋体" w:cs="宋体"/>
                <w:color w:val="000000"/>
                <w:szCs w:val="21"/>
              </w:rPr>
              <w:t>行为予以审查，决定是否立案。</w:t>
            </w:r>
          </w:p>
          <w:p w14:paraId="45AEFAEC">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B6B336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5AF949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FC7086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0DC677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C7F5FF4">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1932A767">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677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A65B8E2">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2E0C781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AAFAB0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2BC8703">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E39D16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940E934">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763F713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59597C4">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614903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8D6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81921E7">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5AAF34E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80C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2C4F8AF">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2BF4E40A">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FE07BA7">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0F85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246C4A2">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4FB6E39D">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196</w:t>
            </w:r>
          </w:p>
        </w:tc>
      </w:tr>
      <w:tr w14:paraId="2E2C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E4B3F3A">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1278BCF4">
            <w:pPr>
              <w:spacing w:line="300" w:lineRule="exact"/>
              <w:jc w:val="center"/>
              <w:rPr>
                <w:rFonts w:ascii="宋体" w:cs="仿宋_GB2312"/>
                <w:szCs w:val="21"/>
              </w:rPr>
            </w:pPr>
            <w:r>
              <w:rPr>
                <w:rFonts w:hint="eastAsia" w:ascii="宋体" w:hAnsi="宋体" w:cs="宋体"/>
                <w:szCs w:val="21"/>
              </w:rPr>
              <w:t>行政处罚</w:t>
            </w:r>
          </w:p>
        </w:tc>
      </w:tr>
      <w:tr w14:paraId="7955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FD5DC98">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19188523">
            <w:pPr>
              <w:spacing w:line="300" w:lineRule="exact"/>
              <w:ind w:firstLine="420" w:firstLineChars="200"/>
              <w:rPr>
                <w:rFonts w:ascii="宋体" w:cs="宋体"/>
                <w:szCs w:val="21"/>
              </w:rPr>
            </w:pPr>
            <w:r>
              <w:rPr>
                <w:rFonts w:hint="eastAsia" w:ascii="宋体" w:hAnsi="宋体" w:cs="宋体"/>
                <w:szCs w:val="21"/>
              </w:rPr>
              <w:t>对发现有人遇险、遇难或收到求救信号，在不危及自身安全的情况下，不提供救助或不服从渔政渔港监督管理机关救助指挥；发生碰撞事故，接到渔政渔港监督管理机关守候现场或到指定地点接受调查的指令后，擅离现场或拒不到指定地点的处罚</w:t>
            </w:r>
          </w:p>
        </w:tc>
      </w:tr>
      <w:tr w14:paraId="3058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24A0C3E">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0C048D71">
            <w:pPr>
              <w:spacing w:line="300" w:lineRule="exact"/>
              <w:ind w:firstLine="420" w:firstLineChars="200"/>
              <w:rPr>
                <w:rFonts w:ascii="宋体" w:cs="宋体"/>
                <w:szCs w:val="21"/>
              </w:rPr>
            </w:pPr>
            <w:r>
              <w:rPr>
                <w:rFonts w:hint="eastAsia" w:ascii="宋体" w:hAnsi="宋体" w:cs="宋体"/>
                <w:szCs w:val="21"/>
              </w:rPr>
              <w:t>《中华人民共和国渔业港航监督行政处罚规定》第三十二条：有下列行为之一的，对船长处</w:t>
            </w:r>
            <w:r>
              <w:rPr>
                <w:rFonts w:ascii="宋体" w:hAnsi="宋体" w:cs="宋体"/>
                <w:szCs w:val="21"/>
              </w:rPr>
              <w:t>500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元以下罚款，扣留职务船员证书</w:t>
            </w:r>
            <w:r>
              <w:rPr>
                <w:rFonts w:ascii="宋体" w:hAnsi="宋体" w:cs="宋体"/>
                <w:szCs w:val="21"/>
              </w:rPr>
              <w:t>3</w:t>
            </w:r>
            <w:r>
              <w:rPr>
                <w:rFonts w:hint="eastAsia" w:ascii="宋体" w:hAnsi="宋体" w:cs="宋体"/>
                <w:szCs w:val="21"/>
              </w:rPr>
              <w:t>至</w:t>
            </w:r>
            <w:r>
              <w:rPr>
                <w:rFonts w:ascii="宋体" w:hAnsi="宋体" w:cs="宋体"/>
                <w:szCs w:val="21"/>
              </w:rPr>
              <w:t>6</w:t>
            </w:r>
            <w:r>
              <w:rPr>
                <w:rFonts w:hint="eastAsia" w:ascii="宋体" w:hAnsi="宋体" w:cs="宋体"/>
                <w:szCs w:val="21"/>
              </w:rPr>
              <w:t>个月；造成严重后果的，吊销职务船员证书：（一）发现有人遇险、遇难或收到求救信号，在不危及自身安全的情况下，不提供救助或不服从渔政渔港监督管理机关救助指挥；（二）发生碰撞事故，接到渔政渔港监督管理机关守候现场或到指定地点接受调查的指令后，擅离现场或拒不到指定地点。</w:t>
            </w:r>
          </w:p>
        </w:tc>
      </w:tr>
      <w:tr w14:paraId="467B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CCF10AC">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1ED61C1E">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6D6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3BCC3D5">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1B3AD830">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立案责任：对</w:t>
            </w:r>
            <w:r>
              <w:rPr>
                <w:rFonts w:hint="eastAsia" w:ascii="宋体" w:hAnsi="宋体" w:cs="宋体"/>
                <w:color w:val="000000"/>
                <w:kern w:val="0"/>
                <w:szCs w:val="21"/>
              </w:rPr>
              <w:t>发现有人遇险、遇难或收到求救信号，在不危及自身安全的情况下，不提供救助或不服从渔政渔港监督管理机关救助指挥；发生碰撞事故，接到渔政渔港监督管理机关守候现场或到指定地点接受调查的指令后，擅离现场或拒不到指定地点的</w:t>
            </w:r>
            <w:r>
              <w:rPr>
                <w:rFonts w:hint="eastAsia" w:ascii="宋体" w:hAnsi="宋体" w:cs="宋体"/>
                <w:color w:val="000000"/>
                <w:szCs w:val="21"/>
              </w:rPr>
              <w:t>行为予以审查，决定是否立案。</w:t>
            </w:r>
          </w:p>
          <w:p w14:paraId="592BEAAA">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172DE0D">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1B5C12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D272D7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52403E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2512B1E">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B12858A">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2DA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0A0E3EF">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0588AC1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93DB75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E9A257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FA3EE1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D44CB2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4CE4C3B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283319F">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5069208">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69DA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8D58D35">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256221FF">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bCs/>
                <w:color w:val="000000"/>
                <w:kern w:val="0"/>
                <w:szCs w:val="21"/>
              </w:rPr>
              <w:t>中华人民共和国渔业港航监督行政处罚规定</w:t>
            </w:r>
            <w:r>
              <w:rPr>
                <w:rFonts w:hint="eastAsia" w:ascii="宋体" w:hAnsi="宋体" w:cs="宋体"/>
                <w:bCs/>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229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A9ACD2B">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7C154950">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44B3EBC">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2345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1DEF88B">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21CEC079">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197</w:t>
            </w:r>
          </w:p>
        </w:tc>
      </w:tr>
      <w:tr w14:paraId="1099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129009F">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195BAB45">
            <w:pPr>
              <w:spacing w:line="300" w:lineRule="exact"/>
              <w:jc w:val="center"/>
              <w:rPr>
                <w:rFonts w:ascii="宋体" w:cs="仿宋_GB2312"/>
                <w:szCs w:val="21"/>
              </w:rPr>
            </w:pPr>
            <w:r>
              <w:rPr>
                <w:rFonts w:hint="eastAsia" w:ascii="宋体" w:hAnsi="宋体" w:cs="宋体"/>
                <w:szCs w:val="21"/>
              </w:rPr>
              <w:t>行政处罚</w:t>
            </w:r>
          </w:p>
        </w:tc>
      </w:tr>
      <w:tr w14:paraId="249C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585713D">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1E20A0AB">
            <w:pPr>
              <w:widowControl/>
              <w:spacing w:line="300" w:lineRule="exact"/>
              <w:ind w:firstLine="401" w:firstLineChars="191"/>
              <w:jc w:val="center"/>
              <w:rPr>
                <w:rFonts w:ascii="宋体" w:cs="宋体"/>
                <w:szCs w:val="21"/>
              </w:rPr>
            </w:pPr>
            <w:r>
              <w:rPr>
                <w:rFonts w:hint="eastAsia" w:ascii="宋体" w:hAnsi="宋体" w:cs="宋体"/>
                <w:szCs w:val="21"/>
              </w:rPr>
              <w:t>对渔业船舶非法载客和从事营业性运输的处罚</w:t>
            </w:r>
          </w:p>
        </w:tc>
      </w:tr>
      <w:tr w14:paraId="62CF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445FC03">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35D71482">
            <w:pPr>
              <w:spacing w:line="300" w:lineRule="exact"/>
              <w:ind w:firstLine="420" w:firstLineChars="200"/>
              <w:rPr>
                <w:rFonts w:ascii="宋体" w:cs="宋体"/>
                <w:szCs w:val="21"/>
              </w:rPr>
            </w:pPr>
            <w:r>
              <w:rPr>
                <w:rFonts w:hint="eastAsia" w:ascii="宋体" w:hAnsi="宋体" w:cs="宋体"/>
                <w:szCs w:val="21"/>
              </w:rPr>
              <w:t>《四川省水上交通安全管理条例》第五十九条第三款：渔业船舶非法载客和从事营业性运输的，由县级以上航务海事管理机构或者渔政管理机构责令其改正，处以</w:t>
            </w:r>
            <w:r>
              <w:rPr>
                <w:rFonts w:ascii="宋体" w:hAnsi="宋体" w:cs="宋体"/>
                <w:szCs w:val="21"/>
              </w:rPr>
              <w:t>200</w:t>
            </w:r>
            <w:r>
              <w:rPr>
                <w:rFonts w:hint="eastAsia" w:ascii="宋体" w:hAnsi="宋体" w:cs="宋体"/>
                <w:szCs w:val="21"/>
              </w:rPr>
              <w:t>元以上</w:t>
            </w:r>
            <w:r>
              <w:rPr>
                <w:rFonts w:ascii="宋体" w:hAnsi="宋体" w:cs="宋体"/>
                <w:szCs w:val="21"/>
              </w:rPr>
              <w:t>2000</w:t>
            </w:r>
            <w:r>
              <w:rPr>
                <w:rFonts w:hint="eastAsia" w:ascii="宋体" w:hAnsi="宋体" w:cs="宋体"/>
                <w:szCs w:val="21"/>
              </w:rPr>
              <w:t>元以下的罚款；情节严重的，可依法没收其船舶。</w:t>
            </w:r>
          </w:p>
        </w:tc>
      </w:tr>
      <w:tr w14:paraId="3461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46231E1">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6C1B8E37">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AE2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2EB721A">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1525976D">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立案责任：发现渔业船舶非法载客和从事营业性运输的行为予以审查，决定是否立案。</w:t>
            </w:r>
          </w:p>
          <w:p w14:paraId="245BF62E">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7C2B864">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DD8A5A3">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8E18633">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5CA1758">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BA8BE20">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59933A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F2A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D497478">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77DF6351">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B7AD9E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ACDB28D">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F1067A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185E00F">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6FABE59F">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A561537">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4F07E3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2C95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088DA60">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4D870C2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四川省水上交通安全管理条例</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1B02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6388B82">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53C7DBE0">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6A9CCDF">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1AE8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5589F9A">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13" w:type="dxa"/>
            <w:vAlign w:val="center"/>
          </w:tcPr>
          <w:p w14:paraId="6AFA344B">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198</w:t>
            </w:r>
          </w:p>
        </w:tc>
      </w:tr>
      <w:tr w14:paraId="2E56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6A058D4">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13" w:type="dxa"/>
            <w:vAlign w:val="center"/>
          </w:tcPr>
          <w:p w14:paraId="2277B6F8">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1CDE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7177DC9">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13" w:type="dxa"/>
            <w:vAlign w:val="center"/>
          </w:tcPr>
          <w:p w14:paraId="433D0539">
            <w:pPr>
              <w:spacing w:line="300" w:lineRule="exact"/>
              <w:ind w:firstLine="420" w:firstLineChars="200"/>
              <w:rPr>
                <w:rFonts w:hint="eastAsia" w:ascii="宋体" w:eastAsia="宋体" w:cs="宋体"/>
                <w:color w:val="auto"/>
                <w:szCs w:val="21"/>
                <w:lang w:eastAsia="zh-CN"/>
              </w:rPr>
            </w:pPr>
            <w:r>
              <w:rPr>
                <w:rFonts w:hint="eastAsia" w:ascii="宋体" w:hAnsi="宋体" w:cs="宋体"/>
                <w:color w:val="auto"/>
                <w:szCs w:val="21"/>
                <w:lang w:eastAsia="zh-CN"/>
              </w:rPr>
              <w:t>对无有效《内河渔业船舶证书》《内河渔业船员证书》和《船名牌》的渔船从事航行和作业的处罚</w:t>
            </w:r>
          </w:p>
        </w:tc>
      </w:tr>
      <w:tr w14:paraId="64FB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BCFB406">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13" w:type="dxa"/>
          </w:tcPr>
          <w:p w14:paraId="07CD7A17">
            <w:pPr>
              <w:spacing w:line="300" w:lineRule="exact"/>
              <w:ind w:firstLine="420" w:firstLineChars="200"/>
              <w:rPr>
                <w:rFonts w:ascii="宋体" w:cs="宋体"/>
                <w:color w:val="auto"/>
                <w:szCs w:val="21"/>
              </w:rPr>
            </w:pPr>
            <w:r>
              <w:rPr>
                <w:rFonts w:hint="eastAsia" w:ascii="宋体" w:hAnsi="宋体" w:cs="宋体"/>
                <w:color w:val="auto"/>
                <w:szCs w:val="21"/>
                <w:lang w:eastAsia="zh-CN"/>
              </w:rPr>
              <w:t>《四川省渔船渔港管理办法》第二十八条　第一项  违反本办法，有下列行为之一的，由县级以上渔业行政主管部门或渔政监督管理机构责令停止违法行为，限期改正；逾期不改正的，处200元以上1000元以下罚款；情节严重的，处1000元以上1万元以下罚款：　　(一)无有效《内河渔业船舶证书》《内河渔业船员证书》和《船名牌》的渔船从事航行和作业的；</w:t>
            </w:r>
          </w:p>
        </w:tc>
      </w:tr>
      <w:tr w14:paraId="6369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0EEDFA0">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13" w:type="dxa"/>
            <w:vAlign w:val="center"/>
          </w:tcPr>
          <w:p w14:paraId="420D73CB">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6F4E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A8FA28F">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13" w:type="dxa"/>
            <w:vAlign w:val="center"/>
          </w:tcPr>
          <w:p w14:paraId="3ADAE2A4">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立案责任：发现</w:t>
            </w:r>
            <w:r>
              <w:rPr>
                <w:rFonts w:hint="eastAsia" w:ascii="宋体" w:hAnsi="宋体" w:cs="宋体"/>
                <w:color w:val="auto"/>
                <w:szCs w:val="21"/>
                <w:lang w:eastAsia="zh-CN"/>
              </w:rPr>
              <w:t>无有效《内河渔业船舶证书》《内河渔业船员证书》和《船名牌》的渔船从事航行和作业的</w:t>
            </w:r>
            <w:r>
              <w:rPr>
                <w:rFonts w:hint="eastAsia" w:ascii="宋体" w:hAnsi="宋体" w:cs="宋体"/>
                <w:color w:val="auto"/>
                <w:szCs w:val="21"/>
              </w:rPr>
              <w:t>行为予以审查，决定是否立案。</w:t>
            </w:r>
          </w:p>
          <w:p w14:paraId="3964574C">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631D4636">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085EB89C">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15167A23">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2127BC0C">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493DFE74">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464838B4">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3589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41FCD38">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13" w:type="dxa"/>
          </w:tcPr>
          <w:p w14:paraId="032ABC26">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455C6C4">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66F1CE13">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B08BA40">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82BC807">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313D5C51">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FC921DD">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60AFE08B">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0128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82D8C3F">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13" w:type="dxa"/>
            <w:vAlign w:val="center"/>
          </w:tcPr>
          <w:p w14:paraId="181D8C86">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bCs/>
                <w:color w:val="auto"/>
                <w:kern w:val="0"/>
                <w:szCs w:val="21"/>
              </w:rPr>
              <w:t>四川省渔船渔港管理办法</w:t>
            </w:r>
            <w:r>
              <w:rPr>
                <w:rFonts w:hint="eastAsia" w:ascii="宋体" w:hAnsi="宋体" w:cs="宋体"/>
                <w:bCs/>
                <w:color w:val="auto"/>
                <w:kern w:val="0"/>
                <w:szCs w:val="21"/>
                <w:lang w:eastAsia="zh-CN"/>
              </w:rPr>
              <w:t>》《</w:t>
            </w:r>
            <w:r>
              <w:rPr>
                <w:rFonts w:hint="eastAsia" w:ascii="宋体" w:hAnsi="宋体" w:cs="宋体"/>
                <w:color w:val="auto"/>
                <w:szCs w:val="21"/>
              </w:rPr>
              <w:t>农业行政处罚程序规定》等法律法规规章的相关规定追究相应的责任。</w:t>
            </w:r>
          </w:p>
        </w:tc>
      </w:tr>
      <w:tr w14:paraId="058C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1168A79">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13" w:type="dxa"/>
            <w:vAlign w:val="center"/>
          </w:tcPr>
          <w:p w14:paraId="7A2E49ED">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5C8DD75A">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5B44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61FE573">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361EBA8B">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199</w:t>
            </w:r>
          </w:p>
        </w:tc>
      </w:tr>
      <w:tr w14:paraId="2CCF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849DC8C">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2FEE7B11">
            <w:pPr>
              <w:spacing w:line="300" w:lineRule="exact"/>
              <w:jc w:val="center"/>
              <w:rPr>
                <w:rFonts w:ascii="宋体" w:cs="仿宋_GB2312"/>
                <w:szCs w:val="21"/>
              </w:rPr>
            </w:pPr>
            <w:r>
              <w:rPr>
                <w:rFonts w:hint="eastAsia" w:ascii="宋体" w:hAnsi="宋体" w:cs="宋体"/>
                <w:szCs w:val="21"/>
              </w:rPr>
              <w:t>行政处罚</w:t>
            </w:r>
          </w:p>
        </w:tc>
      </w:tr>
      <w:tr w14:paraId="5EDE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7DC3D02">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6D0E9ECB">
            <w:pPr>
              <w:spacing w:line="300" w:lineRule="exact"/>
              <w:ind w:firstLine="420" w:firstLineChars="200"/>
              <w:rPr>
                <w:rFonts w:ascii="宋体" w:cs="宋体"/>
                <w:szCs w:val="21"/>
              </w:rPr>
            </w:pPr>
            <w:r>
              <w:rPr>
                <w:rFonts w:hint="eastAsia" w:ascii="宋体" w:hAnsi="宋体" w:cs="宋体"/>
                <w:szCs w:val="21"/>
              </w:rPr>
              <w:t>对在渔港水域从事捕捞、养殖及有碍水上安全的其他作业</w:t>
            </w:r>
            <w:r>
              <w:rPr>
                <w:rFonts w:hint="eastAsia" w:ascii="宋体" w:hAnsi="宋体" w:cs="宋体"/>
                <w:szCs w:val="21"/>
                <w:lang w:eastAsia="zh-CN"/>
              </w:rPr>
              <w:t>的</w:t>
            </w:r>
            <w:r>
              <w:rPr>
                <w:rFonts w:hint="eastAsia" w:ascii="宋体" w:hAnsi="宋体" w:cs="宋体"/>
                <w:szCs w:val="21"/>
              </w:rPr>
              <w:t>处罚</w:t>
            </w:r>
          </w:p>
        </w:tc>
      </w:tr>
      <w:tr w14:paraId="04F2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041F5FC">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44205F6A">
            <w:pPr>
              <w:spacing w:line="300" w:lineRule="exact"/>
              <w:ind w:firstLine="420" w:firstLineChars="200"/>
              <w:rPr>
                <w:rFonts w:ascii="宋体" w:cs="宋体"/>
                <w:szCs w:val="21"/>
              </w:rPr>
            </w:pPr>
            <w:r>
              <w:rPr>
                <w:rFonts w:hint="eastAsia" w:ascii="宋体" w:hAnsi="宋体" w:cs="宋体"/>
                <w:szCs w:val="21"/>
              </w:rPr>
              <w:t>《四川省渔船渔港管理办法》第二十八条：第二、三项：违反本办法，有下列行为之一的，由县级以上渔业行政主管部门或渔政监督管理机构责令停止违法行为，限期改正；逾期不改正的，处</w:t>
            </w:r>
            <w:r>
              <w:rPr>
                <w:rFonts w:ascii="宋体" w:hAnsi="宋体" w:cs="宋体"/>
                <w:szCs w:val="21"/>
              </w:rPr>
              <w:t>200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元以下罚款；情节严重的，处</w:t>
            </w:r>
            <w:r>
              <w:rPr>
                <w:rFonts w:ascii="宋体" w:hAnsi="宋体" w:cs="宋体"/>
                <w:szCs w:val="21"/>
              </w:rPr>
              <w:t>1000</w:t>
            </w:r>
            <w:r>
              <w:rPr>
                <w:rFonts w:hint="eastAsia" w:ascii="宋体" w:hAnsi="宋体" w:cs="宋体"/>
                <w:szCs w:val="21"/>
              </w:rPr>
              <w:t>元以上</w:t>
            </w:r>
            <w:r>
              <w:rPr>
                <w:rFonts w:ascii="宋体" w:hAnsi="宋体" w:cs="宋体"/>
                <w:szCs w:val="21"/>
              </w:rPr>
              <w:t>1</w:t>
            </w:r>
            <w:r>
              <w:rPr>
                <w:rFonts w:hint="eastAsia" w:ascii="宋体" w:hAnsi="宋体" w:cs="宋体"/>
                <w:szCs w:val="21"/>
              </w:rPr>
              <w:t>万元以下罚款：在渔港水域从事捕捞、养殖及有碍水上安全的其他作业。</w:t>
            </w:r>
          </w:p>
        </w:tc>
      </w:tr>
      <w:tr w14:paraId="5386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639726A">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0DB96AB1">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935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A187CB4">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38E27B4B">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立案责任：发现在渔港水域从事捕捞、养殖及有碍水上安全的其他作业的行为予以审查，决定是否立案。</w:t>
            </w:r>
          </w:p>
          <w:p w14:paraId="7239FFB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3506E1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71F1A484">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362BCE7">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10D71276">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CEBF272">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361421F">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49B9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5DDD560">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20005E5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C2990C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376D8F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D477F38">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ADD3DCD">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42501A33">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DC03A0C">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C5360FE">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6B07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8C8721C">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739E6EAB">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四川省渔船渔港管理办法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774C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4CEA5CF">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4B9D236A">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021D167">
      <w:pPr>
        <w:spacing w:line="400" w:lineRule="exact"/>
        <w:rPr>
          <w:rFonts w:ascii="黑体" w:hAnsi="宋体" w:eastAsia="黑体"/>
          <w:sz w:val="32"/>
          <w:szCs w:val="32"/>
        </w:rPr>
      </w:pPr>
    </w:p>
    <w:p w14:paraId="37650042">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6D25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4FDC2D0">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4902767E">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200</w:t>
            </w:r>
          </w:p>
        </w:tc>
      </w:tr>
      <w:tr w14:paraId="4E9E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16F9E2A">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3F86EDE7">
            <w:pPr>
              <w:spacing w:line="300" w:lineRule="exact"/>
              <w:jc w:val="center"/>
              <w:rPr>
                <w:rFonts w:ascii="宋体" w:cs="仿宋_GB2312"/>
                <w:szCs w:val="21"/>
              </w:rPr>
            </w:pPr>
            <w:r>
              <w:rPr>
                <w:rFonts w:hint="eastAsia" w:ascii="宋体" w:hAnsi="宋体" w:cs="宋体"/>
                <w:szCs w:val="21"/>
              </w:rPr>
              <w:t>行政处罚</w:t>
            </w:r>
          </w:p>
        </w:tc>
      </w:tr>
      <w:tr w14:paraId="39B0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143CFA6">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495CB18F">
            <w:pPr>
              <w:spacing w:line="300" w:lineRule="exact"/>
              <w:ind w:firstLine="420" w:firstLineChars="200"/>
              <w:rPr>
                <w:rFonts w:ascii="宋体" w:cs="宋体"/>
                <w:szCs w:val="21"/>
              </w:rPr>
            </w:pPr>
            <w:r>
              <w:rPr>
                <w:rFonts w:hint="eastAsia" w:ascii="宋体" w:hAnsi="宋体" w:cs="宋体"/>
                <w:szCs w:val="21"/>
              </w:rPr>
              <w:t>对在渔港水域内施工作业后遗留碍航物或造成其他安全隐患的处罚</w:t>
            </w:r>
          </w:p>
        </w:tc>
      </w:tr>
      <w:tr w14:paraId="7B9B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250DA27">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0510C09E">
            <w:pPr>
              <w:spacing w:line="300" w:lineRule="exact"/>
              <w:ind w:firstLine="420" w:firstLineChars="200"/>
              <w:rPr>
                <w:rFonts w:ascii="宋体" w:cs="宋体"/>
                <w:szCs w:val="21"/>
              </w:rPr>
            </w:pPr>
            <w:r>
              <w:rPr>
                <w:rFonts w:hint="eastAsia" w:ascii="宋体" w:hAnsi="宋体" w:cs="宋体"/>
                <w:szCs w:val="21"/>
              </w:rPr>
              <w:t>《四川省渔船渔港管理办法》第二十八条：第二、三项：违反本办法，有下列行为之一的，由县级以上渔业行政主管部门或渔政监督管理机构责令停止违法行为，限期改正；逾期不改正的，处</w:t>
            </w:r>
            <w:r>
              <w:rPr>
                <w:rFonts w:ascii="宋体" w:hAnsi="宋体" w:cs="宋体"/>
                <w:szCs w:val="21"/>
              </w:rPr>
              <w:t>200</w:t>
            </w:r>
            <w:r>
              <w:rPr>
                <w:rFonts w:hint="eastAsia" w:ascii="宋体" w:hAnsi="宋体" w:cs="宋体"/>
                <w:szCs w:val="21"/>
              </w:rPr>
              <w:t>元以上</w:t>
            </w:r>
            <w:r>
              <w:rPr>
                <w:rFonts w:ascii="宋体" w:hAnsi="宋体" w:cs="宋体"/>
                <w:szCs w:val="21"/>
              </w:rPr>
              <w:t>1000</w:t>
            </w:r>
            <w:r>
              <w:rPr>
                <w:rFonts w:hint="eastAsia" w:ascii="宋体" w:hAnsi="宋体" w:cs="宋体"/>
                <w:szCs w:val="21"/>
              </w:rPr>
              <w:t>元以下罚款；情节严重的，处</w:t>
            </w:r>
            <w:r>
              <w:rPr>
                <w:rFonts w:ascii="宋体" w:hAnsi="宋体" w:cs="宋体"/>
                <w:szCs w:val="21"/>
              </w:rPr>
              <w:t>1000</w:t>
            </w:r>
            <w:r>
              <w:rPr>
                <w:rFonts w:hint="eastAsia" w:ascii="宋体" w:hAnsi="宋体" w:cs="宋体"/>
                <w:szCs w:val="21"/>
              </w:rPr>
              <w:t>元以上</w:t>
            </w:r>
            <w:r>
              <w:rPr>
                <w:rFonts w:ascii="宋体" w:hAnsi="宋体" w:cs="宋体"/>
                <w:szCs w:val="21"/>
              </w:rPr>
              <w:t>1</w:t>
            </w:r>
            <w:r>
              <w:rPr>
                <w:rFonts w:hint="eastAsia" w:ascii="宋体" w:hAnsi="宋体" w:cs="宋体"/>
                <w:szCs w:val="21"/>
              </w:rPr>
              <w:t>万元以下罚款：在渔港水域内施工作业后遗留碍航物或造成其他安全隐患的。</w:t>
            </w:r>
          </w:p>
        </w:tc>
      </w:tr>
      <w:tr w14:paraId="25C8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166E3B4">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05B4ED5F">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345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2530F43">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19E719B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立案责任：发现在渔港水域从事捕捞、养殖及有碍水上安全的其他作业，或者在渔港水域内施工作业后遗留碍航物或造成其他安全隐患的行为予以审查，决定是否立案。</w:t>
            </w:r>
          </w:p>
          <w:p w14:paraId="64AC021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3B2073C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B9193DB">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8BBEECC">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307845F">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9D0C3D5">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8C4B168">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265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61BA1C0">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3B2A704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B3DFC0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0FF3190">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D32DC6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127A73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C8EA2ED">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228782E">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4DD7E8F8">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7A59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E6DBB92">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125F5F6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四川省渔船渔港管理办法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24E6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AFF51D3">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41A59179">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8199E3E">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7799"/>
      </w:tblGrid>
      <w:tr w14:paraId="1B23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7347786C">
            <w:pPr>
              <w:spacing w:line="300" w:lineRule="exact"/>
              <w:jc w:val="center"/>
              <w:rPr>
                <w:rFonts w:ascii="宋体" w:cs="仿宋_GB2312"/>
                <w:szCs w:val="21"/>
              </w:rPr>
            </w:pPr>
            <w:r>
              <w:rPr>
                <w:rFonts w:hint="eastAsia" w:ascii="宋体" w:hAnsi="宋体" w:cs="仿宋_GB2312"/>
                <w:szCs w:val="21"/>
              </w:rPr>
              <w:t>序号</w:t>
            </w:r>
          </w:p>
        </w:tc>
        <w:tc>
          <w:tcPr>
            <w:tcW w:w="7799" w:type="dxa"/>
            <w:vAlign w:val="center"/>
          </w:tcPr>
          <w:p w14:paraId="25EDB46E">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201</w:t>
            </w:r>
          </w:p>
        </w:tc>
      </w:tr>
      <w:tr w14:paraId="2F89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00B8D34">
            <w:pPr>
              <w:spacing w:line="300" w:lineRule="exact"/>
              <w:jc w:val="center"/>
              <w:rPr>
                <w:rFonts w:ascii="宋体" w:cs="仿宋_GB2312"/>
                <w:szCs w:val="21"/>
              </w:rPr>
            </w:pPr>
            <w:r>
              <w:rPr>
                <w:rFonts w:hint="eastAsia" w:ascii="宋体" w:hAnsi="宋体" w:cs="仿宋_GB2312"/>
                <w:szCs w:val="21"/>
              </w:rPr>
              <w:t>权力类型</w:t>
            </w:r>
          </w:p>
        </w:tc>
        <w:tc>
          <w:tcPr>
            <w:tcW w:w="7799" w:type="dxa"/>
            <w:vAlign w:val="center"/>
          </w:tcPr>
          <w:p w14:paraId="4B418981">
            <w:pPr>
              <w:spacing w:line="300" w:lineRule="exact"/>
              <w:jc w:val="center"/>
              <w:rPr>
                <w:rFonts w:ascii="宋体" w:cs="仿宋_GB2312"/>
                <w:szCs w:val="21"/>
              </w:rPr>
            </w:pPr>
            <w:r>
              <w:rPr>
                <w:rFonts w:hint="eastAsia" w:ascii="宋体" w:hAnsi="宋体" w:cs="宋体"/>
                <w:szCs w:val="21"/>
              </w:rPr>
              <w:t>行政处罚</w:t>
            </w:r>
          </w:p>
        </w:tc>
      </w:tr>
      <w:tr w14:paraId="5291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6DC9A2A7">
            <w:pPr>
              <w:spacing w:line="300" w:lineRule="exact"/>
              <w:jc w:val="center"/>
              <w:rPr>
                <w:rFonts w:ascii="宋体" w:cs="仿宋_GB2312"/>
                <w:szCs w:val="21"/>
              </w:rPr>
            </w:pPr>
            <w:r>
              <w:rPr>
                <w:rFonts w:hint="eastAsia" w:ascii="宋体" w:hAnsi="宋体" w:cs="仿宋_GB2312"/>
                <w:szCs w:val="21"/>
              </w:rPr>
              <w:t>权力项目名称</w:t>
            </w:r>
          </w:p>
        </w:tc>
        <w:tc>
          <w:tcPr>
            <w:tcW w:w="7799" w:type="dxa"/>
            <w:vAlign w:val="center"/>
          </w:tcPr>
          <w:p w14:paraId="13319D44">
            <w:pPr>
              <w:spacing w:line="300" w:lineRule="exact"/>
              <w:ind w:firstLine="420" w:firstLineChars="200"/>
              <w:rPr>
                <w:rFonts w:ascii="宋体" w:cs="宋体"/>
                <w:szCs w:val="21"/>
              </w:rPr>
            </w:pPr>
            <w:r>
              <w:rPr>
                <w:rFonts w:hint="eastAsia" w:ascii="宋体" w:hAnsi="宋体" w:cs="宋体"/>
                <w:szCs w:val="21"/>
              </w:rPr>
              <w:t>对未经批准向省外输出天然水产种质的；从省外引进水产种苗未向县级渔业行政主管部门备案的处罚</w:t>
            </w:r>
          </w:p>
        </w:tc>
      </w:tr>
      <w:tr w14:paraId="2588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3EC1EE76">
            <w:pPr>
              <w:spacing w:line="300" w:lineRule="exact"/>
              <w:jc w:val="center"/>
              <w:rPr>
                <w:rFonts w:ascii="宋体" w:cs="仿宋_GB2312"/>
                <w:szCs w:val="21"/>
              </w:rPr>
            </w:pPr>
            <w:r>
              <w:rPr>
                <w:rFonts w:hint="eastAsia" w:ascii="宋体" w:hAnsi="宋体" w:cs="仿宋_GB2312"/>
                <w:szCs w:val="21"/>
              </w:rPr>
              <w:t>实施依据</w:t>
            </w:r>
          </w:p>
        </w:tc>
        <w:tc>
          <w:tcPr>
            <w:tcW w:w="7799" w:type="dxa"/>
          </w:tcPr>
          <w:p w14:paraId="7BFC86D5">
            <w:pPr>
              <w:spacing w:line="300" w:lineRule="exact"/>
              <w:ind w:firstLine="420" w:firstLineChars="200"/>
              <w:rPr>
                <w:rFonts w:ascii="宋体" w:cs="宋体"/>
                <w:szCs w:val="21"/>
              </w:rPr>
            </w:pPr>
            <w:r>
              <w:rPr>
                <w:rFonts w:hint="eastAsia" w:ascii="宋体" w:hAnsi="宋体" w:cs="宋体"/>
                <w:szCs w:val="21"/>
              </w:rPr>
              <w:t>《四川省水产种苗管理办法》第二十九条：（一）未经省渔业行政主管部门批准向省外输出天然水产种质的，责令改正，可并处</w:t>
            </w:r>
            <w:r>
              <w:rPr>
                <w:rFonts w:ascii="宋体" w:hAnsi="宋体" w:cs="宋体"/>
                <w:szCs w:val="21"/>
              </w:rPr>
              <w:t>1</w:t>
            </w:r>
            <w:r>
              <w:rPr>
                <w:rFonts w:hint="eastAsia" w:ascii="宋体" w:hAnsi="宋体" w:cs="宋体"/>
                <w:szCs w:val="21"/>
              </w:rPr>
              <w:t>万元以下罚款；（二）从省外引进水产种苗未向县级渔业行政主管部门备案的，责令改正，可并处</w:t>
            </w:r>
            <w:r>
              <w:rPr>
                <w:rFonts w:ascii="宋体" w:hAnsi="宋体" w:cs="宋体"/>
                <w:szCs w:val="21"/>
              </w:rPr>
              <w:t>1000</w:t>
            </w:r>
            <w:r>
              <w:rPr>
                <w:rFonts w:hint="eastAsia" w:ascii="宋体" w:hAnsi="宋体" w:cs="宋体"/>
                <w:szCs w:val="21"/>
              </w:rPr>
              <w:t>元以下罚款。</w:t>
            </w:r>
          </w:p>
        </w:tc>
      </w:tr>
      <w:tr w14:paraId="217C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A99ED3D">
            <w:pPr>
              <w:spacing w:line="300" w:lineRule="exact"/>
              <w:jc w:val="center"/>
              <w:rPr>
                <w:rFonts w:ascii="宋体" w:cs="仿宋_GB2312"/>
                <w:szCs w:val="21"/>
              </w:rPr>
            </w:pPr>
            <w:r>
              <w:rPr>
                <w:rFonts w:hint="eastAsia" w:ascii="宋体" w:hAnsi="宋体" w:cs="仿宋_GB2312"/>
                <w:szCs w:val="21"/>
              </w:rPr>
              <w:t>责任主体</w:t>
            </w:r>
          </w:p>
        </w:tc>
        <w:tc>
          <w:tcPr>
            <w:tcW w:w="7799" w:type="dxa"/>
            <w:vAlign w:val="center"/>
          </w:tcPr>
          <w:p w14:paraId="258754E5">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A0C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126AA7FC">
            <w:pPr>
              <w:spacing w:line="300" w:lineRule="exact"/>
              <w:jc w:val="center"/>
              <w:rPr>
                <w:rFonts w:ascii="宋体" w:cs="仿宋_GB2312"/>
                <w:szCs w:val="21"/>
              </w:rPr>
            </w:pPr>
            <w:r>
              <w:rPr>
                <w:rFonts w:hint="eastAsia" w:ascii="宋体" w:hAnsi="宋体" w:cs="仿宋_GB2312"/>
                <w:szCs w:val="21"/>
              </w:rPr>
              <w:t>责任事项</w:t>
            </w:r>
          </w:p>
        </w:tc>
        <w:tc>
          <w:tcPr>
            <w:tcW w:w="7799" w:type="dxa"/>
            <w:vAlign w:val="center"/>
          </w:tcPr>
          <w:p w14:paraId="577DDF58">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立案责任：发现未经批准向省外输出天然水产种质及的</w:t>
            </w:r>
            <w:r>
              <w:rPr>
                <w:rFonts w:hint="eastAsia" w:ascii="宋体" w:hAnsi="宋体" w:cs="宋体"/>
                <w:color w:val="000000"/>
                <w:kern w:val="0"/>
                <w:szCs w:val="21"/>
              </w:rPr>
              <w:t>从省外引进水产种苗未向县级渔业行政主管部门备案的</w:t>
            </w:r>
            <w:r>
              <w:rPr>
                <w:rFonts w:hint="eastAsia" w:ascii="宋体" w:hAnsi="宋体" w:cs="宋体"/>
                <w:color w:val="000000"/>
                <w:szCs w:val="21"/>
              </w:rPr>
              <w:t>行为予以审查，决定是否立案。</w:t>
            </w:r>
          </w:p>
          <w:p w14:paraId="7651AB5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8BE3C3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64883F9">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406C2D4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702F360">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FABC984">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7BFC652">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647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34EF91C6">
            <w:pPr>
              <w:spacing w:line="300" w:lineRule="exact"/>
              <w:jc w:val="center"/>
              <w:rPr>
                <w:rFonts w:ascii="宋体" w:cs="仿宋_GB2312"/>
                <w:szCs w:val="21"/>
              </w:rPr>
            </w:pPr>
            <w:r>
              <w:rPr>
                <w:rFonts w:hint="eastAsia" w:ascii="宋体" w:hAnsi="宋体" w:cs="仿宋_GB2312"/>
                <w:szCs w:val="21"/>
              </w:rPr>
              <w:t>责任事项依据</w:t>
            </w:r>
          </w:p>
        </w:tc>
        <w:tc>
          <w:tcPr>
            <w:tcW w:w="7799" w:type="dxa"/>
          </w:tcPr>
          <w:p w14:paraId="7A0C8F1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39AFF5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497082A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1DE226E">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449B9A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2BD01656">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107BACD">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E1A7971">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A7E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2C34BBC0">
            <w:pPr>
              <w:spacing w:line="300" w:lineRule="exact"/>
              <w:jc w:val="center"/>
              <w:rPr>
                <w:rFonts w:ascii="宋体" w:cs="仿宋_GB2312"/>
                <w:szCs w:val="21"/>
              </w:rPr>
            </w:pPr>
            <w:r>
              <w:rPr>
                <w:rFonts w:hint="eastAsia" w:ascii="宋体" w:hAnsi="宋体" w:cs="仿宋_GB2312"/>
                <w:szCs w:val="21"/>
              </w:rPr>
              <w:t>追责情形</w:t>
            </w:r>
          </w:p>
        </w:tc>
        <w:tc>
          <w:tcPr>
            <w:tcW w:w="7799" w:type="dxa"/>
            <w:vAlign w:val="center"/>
          </w:tcPr>
          <w:p w14:paraId="7D49FDD8">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四川省水产种苗管理办法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38FC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17913C6F">
            <w:pPr>
              <w:spacing w:line="300" w:lineRule="exact"/>
              <w:jc w:val="center"/>
              <w:rPr>
                <w:rFonts w:ascii="宋体" w:cs="仿宋_GB2312"/>
                <w:szCs w:val="21"/>
              </w:rPr>
            </w:pPr>
            <w:r>
              <w:rPr>
                <w:rFonts w:hint="eastAsia" w:ascii="宋体" w:hAnsi="宋体" w:cs="仿宋_GB2312"/>
                <w:szCs w:val="21"/>
              </w:rPr>
              <w:t>监督电话</w:t>
            </w:r>
          </w:p>
        </w:tc>
        <w:tc>
          <w:tcPr>
            <w:tcW w:w="7799" w:type="dxa"/>
            <w:vAlign w:val="center"/>
          </w:tcPr>
          <w:p w14:paraId="0A4EE976">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2EF45BFB">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7006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FFE30D2">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6A96D5FF">
            <w:pPr>
              <w:spacing w:line="300" w:lineRule="exact"/>
              <w:jc w:val="center"/>
              <w:rPr>
                <w:rFonts w:hint="default" w:ascii="宋体" w:eastAsia="宋体" w:cs="仿宋_GB2312"/>
                <w:szCs w:val="21"/>
                <w:lang w:val="en-US" w:eastAsia="zh-CN"/>
              </w:rPr>
            </w:pPr>
            <w:r>
              <w:rPr>
                <w:rFonts w:ascii="宋体" w:hAnsi="宋体" w:cs="宋体"/>
                <w:szCs w:val="21"/>
              </w:rPr>
              <w:t>2</w:t>
            </w:r>
            <w:r>
              <w:rPr>
                <w:rFonts w:hint="eastAsia" w:ascii="宋体" w:hAnsi="宋体" w:cs="宋体"/>
                <w:szCs w:val="21"/>
                <w:lang w:val="en-US" w:eastAsia="zh-CN"/>
              </w:rPr>
              <w:t>02</w:t>
            </w:r>
          </w:p>
        </w:tc>
      </w:tr>
      <w:tr w14:paraId="5D9E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4A48783">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3326740F">
            <w:pPr>
              <w:spacing w:line="300" w:lineRule="exact"/>
              <w:jc w:val="center"/>
              <w:rPr>
                <w:rFonts w:ascii="宋体" w:cs="仿宋_GB2312"/>
                <w:szCs w:val="21"/>
              </w:rPr>
            </w:pPr>
            <w:r>
              <w:rPr>
                <w:rFonts w:hint="eastAsia" w:ascii="宋体" w:hAnsi="宋体" w:cs="宋体"/>
                <w:szCs w:val="21"/>
              </w:rPr>
              <w:t>行政处罚</w:t>
            </w:r>
          </w:p>
        </w:tc>
      </w:tr>
      <w:tr w14:paraId="58835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1AEAD0F">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7A8CE8CA">
            <w:pPr>
              <w:widowControl/>
              <w:spacing w:line="300" w:lineRule="exact"/>
              <w:jc w:val="center"/>
              <w:rPr>
                <w:rFonts w:ascii="宋体" w:cs="宋体"/>
                <w:szCs w:val="21"/>
              </w:rPr>
            </w:pPr>
            <w:r>
              <w:rPr>
                <w:rFonts w:hint="eastAsia" w:ascii="宋体" w:hAnsi="宋体" w:cs="宋体"/>
                <w:szCs w:val="21"/>
              </w:rPr>
              <w:t>对杂交亲本未使用纯系群体，用可育的杂交种作为生产繁殖亲本的处罚</w:t>
            </w:r>
          </w:p>
        </w:tc>
      </w:tr>
      <w:tr w14:paraId="5654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88450E9">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7456B7FE">
            <w:pPr>
              <w:widowControl/>
              <w:spacing w:line="300" w:lineRule="exact"/>
              <w:ind w:firstLine="401" w:firstLineChars="191"/>
              <w:jc w:val="left"/>
              <w:rPr>
                <w:rFonts w:ascii="宋体" w:cs="宋体"/>
                <w:szCs w:val="21"/>
              </w:rPr>
            </w:pPr>
            <w:r>
              <w:rPr>
                <w:rFonts w:hint="eastAsia" w:ascii="宋体" w:hAnsi="宋体" w:cs="宋体"/>
                <w:szCs w:val="21"/>
              </w:rPr>
              <w:t>《四川省水产种苗管理办法》第三十条：违反本办法第十条规定的，由县级以上渔业行政主管部门或其所属的渔政监督管理机构责令改正，可并处</w:t>
            </w:r>
            <w:r>
              <w:rPr>
                <w:rFonts w:ascii="宋体" w:hAnsi="宋体" w:cs="宋体"/>
                <w:szCs w:val="21"/>
              </w:rPr>
              <w:t>2</w:t>
            </w:r>
            <w:r>
              <w:rPr>
                <w:rFonts w:hint="eastAsia" w:ascii="宋体" w:hAnsi="宋体" w:cs="宋体"/>
                <w:szCs w:val="21"/>
              </w:rPr>
              <w:t>万元以下罚款。</w:t>
            </w:r>
          </w:p>
        </w:tc>
      </w:tr>
      <w:tr w14:paraId="3BA3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DF8010C">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3CA1F256">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993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722B55E">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02CD5899">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立案责任：发现杂交亲本未使用纯系群体，用可育的杂交种作为生产繁殖亲本的行为予以审查，决定是否立案。</w:t>
            </w:r>
          </w:p>
          <w:p w14:paraId="1556A8F9">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135B2A50">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1C07946">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1F0C47A">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6EDAD456">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E17B2AF">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297D642">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2ABD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80E72EF">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049C9C41">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883DF8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491D02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074F6D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02E6C17">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E51DCB8">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F576DA0">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B066BB8">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850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8F9524F">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56D7178C">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四川省水产种苗管理办法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1990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2C075AE">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794B34C7">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44EDBFE3">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0E95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735B5C4">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4A6FDEEB">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203</w:t>
            </w:r>
          </w:p>
        </w:tc>
      </w:tr>
      <w:tr w14:paraId="4C27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E08764B">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44C4C0A7">
            <w:pPr>
              <w:spacing w:line="300" w:lineRule="exact"/>
              <w:jc w:val="center"/>
              <w:rPr>
                <w:rFonts w:ascii="宋体" w:cs="仿宋_GB2312"/>
                <w:szCs w:val="21"/>
              </w:rPr>
            </w:pPr>
            <w:r>
              <w:rPr>
                <w:rFonts w:hint="eastAsia" w:ascii="宋体" w:hAnsi="宋体" w:cs="宋体"/>
                <w:szCs w:val="21"/>
              </w:rPr>
              <w:t>行政处罚</w:t>
            </w:r>
          </w:p>
        </w:tc>
      </w:tr>
      <w:tr w14:paraId="1243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DF95DE6">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0C10765B">
            <w:pPr>
              <w:spacing w:line="300" w:lineRule="exact"/>
              <w:ind w:firstLine="420" w:firstLineChars="200"/>
              <w:rPr>
                <w:rFonts w:ascii="宋体" w:cs="宋体"/>
                <w:szCs w:val="21"/>
              </w:rPr>
            </w:pPr>
            <w:r>
              <w:rPr>
                <w:rFonts w:hint="eastAsia" w:ascii="宋体" w:hAnsi="宋体" w:cs="宋体"/>
                <w:szCs w:val="21"/>
              </w:rPr>
              <w:t>对未按照生产技术操作规程或水产种苗生产许可证的规定生产水产种苗的处罚</w:t>
            </w:r>
          </w:p>
        </w:tc>
      </w:tr>
      <w:tr w14:paraId="429D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9DA75FA">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5BFDEDFD">
            <w:pPr>
              <w:spacing w:line="300" w:lineRule="exact"/>
              <w:ind w:firstLine="420" w:firstLineChars="200"/>
              <w:rPr>
                <w:rFonts w:ascii="宋体" w:cs="宋体"/>
                <w:szCs w:val="21"/>
              </w:rPr>
            </w:pPr>
            <w:r>
              <w:rPr>
                <w:rFonts w:hint="eastAsia" w:ascii="宋体" w:hAnsi="宋体" w:cs="宋体"/>
                <w:szCs w:val="21"/>
              </w:rPr>
              <w:t>《四川省水产种苗管理办法》第三十一条：违反本办法第十四条、第十五条、第十六条、第二十一条规定，未按照生产技术操作规程或水产种苗生产许可证的规定生产水产种苗的，由县级以上渔业行政主管部门或其所属的渔政监督管理机构责令改正，可并处</w:t>
            </w:r>
            <w:r>
              <w:rPr>
                <w:rFonts w:ascii="宋体" w:hAnsi="宋体" w:cs="宋体"/>
                <w:szCs w:val="21"/>
              </w:rPr>
              <w:t>1</w:t>
            </w:r>
            <w:r>
              <w:rPr>
                <w:rFonts w:hint="eastAsia" w:ascii="宋体" w:hAnsi="宋体" w:cs="宋体"/>
                <w:szCs w:val="21"/>
              </w:rPr>
              <w:t>万元以下罚款。</w:t>
            </w:r>
          </w:p>
        </w:tc>
      </w:tr>
      <w:tr w14:paraId="207E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C9A661D">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221E8887">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54A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F30335F">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503DF34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立案责任：发现杂交亲本未使用纯系群体，用可育的杂交种作为生产繁殖亲本的违法行为（或者下级农业部门上报或其他机关移送的违法案件等），予以审查，决定是否立案。</w:t>
            </w:r>
          </w:p>
          <w:p w14:paraId="44B860C4">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E44659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A6FC0DB">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46446D7">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决定责任：制作《行政处罚决定书》，并载明行政处罚告知、当事人陈述申辩或者听证情况等内容。</w:t>
            </w:r>
          </w:p>
          <w:p w14:paraId="0267313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67BF8626">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执行责任：依照生效的行政处罚决定，予以罚款。</w:t>
            </w:r>
          </w:p>
          <w:p w14:paraId="64F134DA">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1AE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B2991D3">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7492EEA8">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AF679A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0059AD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A0D357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63C595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E8003DE">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C3ECB21">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328078BC">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0CF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DA916F2">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1974499E">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四川省水产种苗管理办法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0A78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5B3A7A3E">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0A644878">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33805F3D">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0FEE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A87A3C6">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304872F8">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204</w:t>
            </w:r>
          </w:p>
        </w:tc>
      </w:tr>
      <w:tr w14:paraId="13B0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25546C9">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5EAC31DE">
            <w:pPr>
              <w:spacing w:line="300" w:lineRule="exact"/>
              <w:jc w:val="center"/>
              <w:rPr>
                <w:rFonts w:ascii="宋体" w:cs="仿宋_GB2312"/>
                <w:szCs w:val="21"/>
              </w:rPr>
            </w:pPr>
            <w:r>
              <w:rPr>
                <w:rFonts w:hint="eastAsia" w:ascii="宋体" w:hAnsi="宋体" w:cs="宋体"/>
                <w:szCs w:val="21"/>
              </w:rPr>
              <w:t>行政处罚</w:t>
            </w:r>
          </w:p>
        </w:tc>
      </w:tr>
      <w:tr w14:paraId="384C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E958EAA">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54DC07F4">
            <w:pPr>
              <w:widowControl/>
              <w:spacing w:line="300" w:lineRule="exact"/>
              <w:ind w:firstLine="401" w:firstLineChars="191"/>
              <w:jc w:val="center"/>
              <w:rPr>
                <w:rFonts w:ascii="宋体" w:cs="宋体"/>
                <w:szCs w:val="21"/>
              </w:rPr>
            </w:pPr>
            <w:r>
              <w:rPr>
                <w:rFonts w:hint="eastAsia" w:ascii="宋体" w:hAnsi="宋体" w:cs="宋体"/>
                <w:szCs w:val="21"/>
              </w:rPr>
              <w:t>对经营和推广假、劣水产种苗的处罚</w:t>
            </w:r>
          </w:p>
        </w:tc>
      </w:tr>
      <w:tr w14:paraId="1BBB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0D06FE6">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0560466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《四川省水产种苗管理办法》第十条：农业部设立全国水产原种和良种审定委员会，对水产新品种进行审定。对审定合格的水产新品种，经农业部公告后方可推广。</w:t>
            </w:r>
          </w:p>
          <w:p w14:paraId="72E72A9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《四川省水产种苗管理办法》第二十二条第二项：水产苗种进口安全影响报告（包括对引进地区水域生态环境、生物种类的影响，进口水产苗种可能携带的病虫害及危害性等）。</w:t>
            </w:r>
          </w:p>
          <w:p w14:paraId="71043D0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《四川省水产种苗管理办法》第三十二条：违反本办法第二十二条第二款规定的，由县级以上渔业行政主管部门或其所属的渔政监督管理机构责令改正，并处</w:t>
            </w:r>
            <w:r>
              <w:rPr>
                <w:rFonts w:ascii="宋体" w:hAnsi="宋体" w:cs="宋体"/>
                <w:szCs w:val="21"/>
              </w:rPr>
              <w:t>3</w:t>
            </w:r>
            <w:r>
              <w:rPr>
                <w:rFonts w:hint="eastAsia" w:ascii="宋体" w:hAnsi="宋体" w:cs="宋体"/>
                <w:szCs w:val="21"/>
              </w:rPr>
              <w:t>万元以下罚款。</w:t>
            </w:r>
          </w:p>
        </w:tc>
      </w:tr>
      <w:tr w14:paraId="6927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275C406">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1FC32F3F">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DFC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7F1C5FD">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37531D49">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立案责任：发现经营和推广假、劣水产种苗的行为予以审查，决定是否立案。</w:t>
            </w:r>
          </w:p>
          <w:p w14:paraId="1117A83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1953F52">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307489EC">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7C1254A">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D598C09">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192DCD18">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9A49397">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E48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39C585C9">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34464485">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D19CA6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09B0129">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748577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860349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874C560">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BF7D24A">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007B213">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367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974C53A">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397A2F8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四川省水产种苗管理办法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14DF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033DFB3">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4C5E840C">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6BF3C50C">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7799"/>
      </w:tblGrid>
      <w:tr w14:paraId="7411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61" w:type="dxa"/>
            <w:vAlign w:val="center"/>
          </w:tcPr>
          <w:p w14:paraId="3DC15E4E">
            <w:pPr>
              <w:spacing w:line="300" w:lineRule="exact"/>
              <w:jc w:val="center"/>
              <w:rPr>
                <w:rFonts w:ascii="宋体" w:cs="仿宋_GB2312"/>
                <w:szCs w:val="21"/>
              </w:rPr>
            </w:pPr>
            <w:r>
              <w:rPr>
                <w:rFonts w:hint="eastAsia" w:ascii="宋体" w:hAnsi="宋体" w:cs="仿宋_GB2312"/>
                <w:szCs w:val="21"/>
              </w:rPr>
              <w:t>序号</w:t>
            </w:r>
          </w:p>
        </w:tc>
        <w:tc>
          <w:tcPr>
            <w:tcW w:w="7799" w:type="dxa"/>
            <w:vAlign w:val="center"/>
          </w:tcPr>
          <w:p w14:paraId="60F1383F">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205</w:t>
            </w:r>
          </w:p>
        </w:tc>
      </w:tr>
      <w:tr w14:paraId="3302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69C56CE8">
            <w:pPr>
              <w:spacing w:line="300" w:lineRule="exact"/>
              <w:jc w:val="center"/>
              <w:rPr>
                <w:rFonts w:ascii="宋体" w:cs="仿宋_GB2312"/>
                <w:szCs w:val="21"/>
              </w:rPr>
            </w:pPr>
            <w:r>
              <w:rPr>
                <w:rFonts w:hint="eastAsia" w:ascii="宋体" w:hAnsi="宋体" w:cs="仿宋_GB2312"/>
                <w:szCs w:val="21"/>
              </w:rPr>
              <w:t>权力类型</w:t>
            </w:r>
          </w:p>
        </w:tc>
        <w:tc>
          <w:tcPr>
            <w:tcW w:w="7799" w:type="dxa"/>
            <w:vAlign w:val="center"/>
          </w:tcPr>
          <w:p w14:paraId="095D3AAD">
            <w:pPr>
              <w:spacing w:line="300" w:lineRule="exact"/>
              <w:jc w:val="center"/>
              <w:rPr>
                <w:rFonts w:ascii="宋体" w:cs="仿宋_GB2312"/>
                <w:szCs w:val="21"/>
              </w:rPr>
            </w:pPr>
            <w:r>
              <w:rPr>
                <w:rFonts w:hint="eastAsia" w:ascii="宋体" w:hAnsi="宋体" w:cs="宋体"/>
                <w:szCs w:val="21"/>
              </w:rPr>
              <w:t>行政处罚</w:t>
            </w:r>
          </w:p>
        </w:tc>
      </w:tr>
      <w:tr w14:paraId="5240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76517144">
            <w:pPr>
              <w:spacing w:line="300" w:lineRule="exact"/>
              <w:jc w:val="center"/>
              <w:rPr>
                <w:rFonts w:ascii="宋体" w:cs="仿宋_GB2312"/>
                <w:szCs w:val="21"/>
              </w:rPr>
            </w:pPr>
            <w:r>
              <w:rPr>
                <w:rFonts w:hint="eastAsia" w:ascii="宋体" w:hAnsi="宋体" w:cs="仿宋_GB2312"/>
                <w:szCs w:val="21"/>
              </w:rPr>
              <w:t>权力项目名称</w:t>
            </w:r>
          </w:p>
        </w:tc>
        <w:tc>
          <w:tcPr>
            <w:tcW w:w="7799" w:type="dxa"/>
            <w:vAlign w:val="center"/>
          </w:tcPr>
          <w:p w14:paraId="67B078AC">
            <w:pPr>
              <w:widowControl/>
              <w:spacing w:line="300" w:lineRule="exact"/>
              <w:ind w:firstLine="401" w:firstLineChars="191"/>
              <w:jc w:val="center"/>
              <w:rPr>
                <w:rFonts w:ascii="宋体" w:cs="宋体"/>
                <w:szCs w:val="21"/>
              </w:rPr>
            </w:pPr>
            <w:r>
              <w:rPr>
                <w:rFonts w:hint="eastAsia" w:ascii="宋体" w:hAnsi="宋体" w:cs="宋体"/>
                <w:szCs w:val="21"/>
              </w:rPr>
              <w:t>对从省外引进或向省外输出未经检疫或不合格的水产种苗的处罚</w:t>
            </w:r>
          </w:p>
        </w:tc>
      </w:tr>
      <w:tr w14:paraId="3CBD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966C566">
            <w:pPr>
              <w:spacing w:line="300" w:lineRule="exact"/>
              <w:jc w:val="center"/>
              <w:rPr>
                <w:rFonts w:ascii="宋体" w:cs="仿宋_GB2312"/>
                <w:szCs w:val="21"/>
              </w:rPr>
            </w:pPr>
            <w:r>
              <w:rPr>
                <w:rFonts w:hint="eastAsia" w:ascii="宋体" w:hAnsi="宋体" w:cs="仿宋_GB2312"/>
                <w:szCs w:val="21"/>
              </w:rPr>
              <w:t>实施依据</w:t>
            </w:r>
          </w:p>
        </w:tc>
        <w:tc>
          <w:tcPr>
            <w:tcW w:w="7799" w:type="dxa"/>
          </w:tcPr>
          <w:p w14:paraId="1B099A7A">
            <w:pPr>
              <w:spacing w:line="300" w:lineRule="exact"/>
              <w:ind w:firstLine="420" w:firstLineChars="200"/>
              <w:rPr>
                <w:rFonts w:ascii="宋体" w:cs="宋体"/>
                <w:szCs w:val="21"/>
              </w:rPr>
            </w:pPr>
            <w:r>
              <w:rPr>
                <w:rFonts w:hint="eastAsia" w:ascii="宋体" w:hAnsi="宋体" w:cs="宋体"/>
                <w:szCs w:val="21"/>
              </w:rPr>
              <w:t>《四川省水产种苗管理办法》第三十三条：违反本办法第二十六条规定，从省外引进或向省外输出未经检疫或不合格的水产种苗的，由县级以上渔业行政主管部门或其所属的渔政监督管理机构责令改正，处违法所得</w:t>
            </w:r>
            <w:r>
              <w:rPr>
                <w:rFonts w:ascii="宋体" w:hAnsi="宋体" w:cs="宋体"/>
                <w:szCs w:val="21"/>
              </w:rPr>
              <w:t>5</w:t>
            </w:r>
            <w:r>
              <w:rPr>
                <w:rFonts w:hint="eastAsia" w:ascii="宋体" w:hAnsi="宋体" w:cs="宋体"/>
                <w:szCs w:val="21"/>
              </w:rPr>
              <w:t>倍以下罚款，但最高不得超过</w:t>
            </w:r>
            <w:r>
              <w:rPr>
                <w:rFonts w:ascii="宋体" w:hAnsi="宋体" w:cs="宋体"/>
                <w:szCs w:val="21"/>
              </w:rPr>
              <w:t>3</w:t>
            </w:r>
            <w:r>
              <w:rPr>
                <w:rFonts w:hint="eastAsia" w:ascii="宋体" w:hAnsi="宋体" w:cs="宋体"/>
                <w:szCs w:val="21"/>
              </w:rPr>
              <w:t>万元；没有违法所得的，处</w:t>
            </w:r>
            <w:r>
              <w:rPr>
                <w:rFonts w:ascii="宋体" w:hAnsi="宋体" w:cs="宋体"/>
                <w:szCs w:val="21"/>
              </w:rPr>
              <w:t>5000</w:t>
            </w:r>
            <w:r>
              <w:rPr>
                <w:rFonts w:hint="eastAsia" w:ascii="宋体" w:hAnsi="宋体" w:cs="宋体"/>
                <w:szCs w:val="21"/>
              </w:rPr>
              <w:t>元以下罚款。</w:t>
            </w:r>
          </w:p>
        </w:tc>
      </w:tr>
      <w:tr w14:paraId="78B6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0A6EA11A">
            <w:pPr>
              <w:spacing w:line="300" w:lineRule="exact"/>
              <w:jc w:val="center"/>
              <w:rPr>
                <w:rFonts w:ascii="宋体" w:cs="仿宋_GB2312"/>
                <w:szCs w:val="21"/>
              </w:rPr>
            </w:pPr>
            <w:r>
              <w:rPr>
                <w:rFonts w:hint="eastAsia" w:ascii="宋体" w:hAnsi="宋体" w:cs="仿宋_GB2312"/>
                <w:szCs w:val="21"/>
              </w:rPr>
              <w:t>责任主体</w:t>
            </w:r>
          </w:p>
        </w:tc>
        <w:tc>
          <w:tcPr>
            <w:tcW w:w="7799" w:type="dxa"/>
            <w:vAlign w:val="center"/>
          </w:tcPr>
          <w:p w14:paraId="2291E67F">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C36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216FB32">
            <w:pPr>
              <w:spacing w:line="300" w:lineRule="exact"/>
              <w:jc w:val="center"/>
              <w:rPr>
                <w:rFonts w:ascii="宋体" w:cs="仿宋_GB2312"/>
                <w:szCs w:val="21"/>
              </w:rPr>
            </w:pPr>
            <w:r>
              <w:rPr>
                <w:rFonts w:hint="eastAsia" w:ascii="宋体" w:hAnsi="宋体" w:cs="仿宋_GB2312"/>
                <w:szCs w:val="21"/>
              </w:rPr>
              <w:t>责任事项</w:t>
            </w:r>
          </w:p>
        </w:tc>
        <w:tc>
          <w:tcPr>
            <w:tcW w:w="7799" w:type="dxa"/>
            <w:vAlign w:val="center"/>
          </w:tcPr>
          <w:p w14:paraId="4DA715DD">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立案责任：发现经营和推广假、劣水产种苗的行为予以审查，决定是否立案。</w:t>
            </w:r>
          </w:p>
          <w:p w14:paraId="6811DC9A">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52B0BE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1EE7BF7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3AA41D1">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2DB55DE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F0BDDA0">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7EF6D7D">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508D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3CC7BF38">
            <w:pPr>
              <w:spacing w:line="300" w:lineRule="exact"/>
              <w:jc w:val="center"/>
              <w:rPr>
                <w:rFonts w:ascii="宋体" w:cs="仿宋_GB2312"/>
                <w:szCs w:val="21"/>
              </w:rPr>
            </w:pPr>
            <w:r>
              <w:rPr>
                <w:rFonts w:hint="eastAsia" w:ascii="宋体" w:hAnsi="宋体" w:cs="仿宋_GB2312"/>
                <w:szCs w:val="21"/>
              </w:rPr>
              <w:t>责任事项依据</w:t>
            </w:r>
          </w:p>
        </w:tc>
        <w:tc>
          <w:tcPr>
            <w:tcW w:w="7799" w:type="dxa"/>
          </w:tcPr>
          <w:p w14:paraId="3AB45B2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935927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6024283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0019A3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1DCE47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15139113">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A50A475">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5A50B3E">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FA5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5C0C9CAD">
            <w:pPr>
              <w:spacing w:line="300" w:lineRule="exact"/>
              <w:jc w:val="center"/>
              <w:rPr>
                <w:rFonts w:ascii="宋体" w:cs="仿宋_GB2312"/>
                <w:szCs w:val="21"/>
              </w:rPr>
            </w:pPr>
            <w:r>
              <w:rPr>
                <w:rFonts w:hint="eastAsia" w:ascii="宋体" w:hAnsi="宋体" w:cs="仿宋_GB2312"/>
                <w:szCs w:val="21"/>
              </w:rPr>
              <w:t>追责情形</w:t>
            </w:r>
          </w:p>
        </w:tc>
        <w:tc>
          <w:tcPr>
            <w:tcW w:w="7799" w:type="dxa"/>
            <w:vAlign w:val="center"/>
          </w:tcPr>
          <w:p w14:paraId="0924EF59">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四川省水产种苗管理办法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022D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1" w:type="dxa"/>
            <w:vAlign w:val="center"/>
          </w:tcPr>
          <w:p w14:paraId="02E21E4D">
            <w:pPr>
              <w:spacing w:line="300" w:lineRule="exact"/>
              <w:jc w:val="center"/>
              <w:rPr>
                <w:rFonts w:ascii="宋体" w:cs="仿宋_GB2312"/>
                <w:szCs w:val="21"/>
              </w:rPr>
            </w:pPr>
            <w:r>
              <w:rPr>
                <w:rFonts w:hint="eastAsia" w:ascii="宋体" w:hAnsi="宋体" w:cs="仿宋_GB2312"/>
                <w:szCs w:val="21"/>
              </w:rPr>
              <w:t>监督电话</w:t>
            </w:r>
          </w:p>
        </w:tc>
        <w:tc>
          <w:tcPr>
            <w:tcW w:w="7799" w:type="dxa"/>
            <w:vAlign w:val="center"/>
          </w:tcPr>
          <w:p w14:paraId="5810F476">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19A5AABE">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840"/>
      </w:tblGrid>
      <w:tr w14:paraId="2C2A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5B29D79">
            <w:pPr>
              <w:spacing w:line="300" w:lineRule="exact"/>
              <w:jc w:val="center"/>
              <w:rPr>
                <w:rFonts w:ascii="宋体" w:cs="仿宋_GB2312"/>
                <w:szCs w:val="21"/>
              </w:rPr>
            </w:pPr>
            <w:r>
              <w:rPr>
                <w:rFonts w:hint="eastAsia" w:ascii="宋体" w:hAnsi="宋体" w:cs="仿宋_GB2312"/>
                <w:szCs w:val="21"/>
              </w:rPr>
              <w:t>序号</w:t>
            </w:r>
          </w:p>
        </w:tc>
        <w:tc>
          <w:tcPr>
            <w:tcW w:w="7840" w:type="dxa"/>
            <w:vAlign w:val="center"/>
          </w:tcPr>
          <w:p w14:paraId="092EE9F3">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206</w:t>
            </w:r>
          </w:p>
        </w:tc>
      </w:tr>
      <w:tr w14:paraId="2F4E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5A264AF9">
            <w:pPr>
              <w:spacing w:line="300" w:lineRule="exact"/>
              <w:jc w:val="center"/>
              <w:rPr>
                <w:rFonts w:ascii="宋体" w:cs="仿宋_GB2312"/>
                <w:szCs w:val="21"/>
              </w:rPr>
            </w:pPr>
            <w:r>
              <w:rPr>
                <w:rFonts w:hint="eastAsia" w:ascii="宋体" w:hAnsi="宋体" w:cs="仿宋_GB2312"/>
                <w:szCs w:val="21"/>
              </w:rPr>
              <w:t>权力类型</w:t>
            </w:r>
          </w:p>
        </w:tc>
        <w:tc>
          <w:tcPr>
            <w:tcW w:w="7840" w:type="dxa"/>
            <w:vAlign w:val="center"/>
          </w:tcPr>
          <w:p w14:paraId="3ADC1994">
            <w:pPr>
              <w:spacing w:line="300" w:lineRule="exact"/>
              <w:jc w:val="center"/>
              <w:rPr>
                <w:rFonts w:ascii="宋体" w:cs="仿宋_GB2312"/>
                <w:szCs w:val="21"/>
              </w:rPr>
            </w:pPr>
            <w:r>
              <w:rPr>
                <w:rFonts w:hint="eastAsia" w:ascii="宋体" w:hAnsi="宋体" w:cs="宋体"/>
                <w:szCs w:val="21"/>
              </w:rPr>
              <w:t>行政处罚</w:t>
            </w:r>
          </w:p>
        </w:tc>
      </w:tr>
      <w:tr w14:paraId="43DC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5EC0163">
            <w:pPr>
              <w:spacing w:line="300" w:lineRule="exact"/>
              <w:jc w:val="center"/>
              <w:rPr>
                <w:rFonts w:ascii="宋体" w:cs="仿宋_GB2312"/>
                <w:szCs w:val="21"/>
              </w:rPr>
            </w:pPr>
            <w:r>
              <w:rPr>
                <w:rFonts w:hint="eastAsia" w:ascii="宋体" w:hAnsi="宋体" w:cs="仿宋_GB2312"/>
                <w:szCs w:val="21"/>
              </w:rPr>
              <w:t>权力项目名称</w:t>
            </w:r>
          </w:p>
        </w:tc>
        <w:tc>
          <w:tcPr>
            <w:tcW w:w="7840" w:type="dxa"/>
            <w:vAlign w:val="center"/>
          </w:tcPr>
          <w:p w14:paraId="014E58C7">
            <w:pPr>
              <w:spacing w:line="300" w:lineRule="exact"/>
              <w:ind w:firstLine="420" w:firstLineChars="200"/>
              <w:rPr>
                <w:rFonts w:ascii="宋体" w:cs="宋体"/>
                <w:szCs w:val="21"/>
              </w:rPr>
            </w:pPr>
            <w:r>
              <w:rPr>
                <w:rFonts w:hint="eastAsia" w:ascii="宋体" w:hAnsi="宋体" w:cs="宋体"/>
                <w:szCs w:val="21"/>
              </w:rPr>
              <w:t>对伪造、变造、涂改、转让、买卖、租借水产种苗生产许可证或水生动物检疫合格证的处罚</w:t>
            </w:r>
          </w:p>
        </w:tc>
      </w:tr>
      <w:tr w14:paraId="70E8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628F558">
            <w:pPr>
              <w:spacing w:line="300" w:lineRule="exact"/>
              <w:jc w:val="center"/>
              <w:rPr>
                <w:rFonts w:ascii="宋体" w:cs="仿宋_GB2312"/>
                <w:szCs w:val="21"/>
              </w:rPr>
            </w:pPr>
            <w:r>
              <w:rPr>
                <w:rFonts w:hint="eastAsia" w:ascii="宋体" w:hAnsi="宋体" w:cs="仿宋_GB2312"/>
                <w:szCs w:val="21"/>
              </w:rPr>
              <w:t>实施依据</w:t>
            </w:r>
          </w:p>
        </w:tc>
        <w:tc>
          <w:tcPr>
            <w:tcW w:w="7840" w:type="dxa"/>
          </w:tcPr>
          <w:p w14:paraId="748B701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《四川省水产种苗管理办法》第二十条：单位和个人从事水产苗种进口和出口，应当经农业部或省级人民政府渔业行政主管部门批准。</w:t>
            </w:r>
          </w:p>
          <w:p w14:paraId="50DB98D0">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水产种苗管理办法》第二十七条：申请水产苗种进出口的单位或个人应当凭农业部或省级人民政府渔业行政主管部门批准的水产苗种进出口审批表办理进出口手续。水产苗种进出口申请表、审批表格式由农业部统一制定。</w:t>
            </w:r>
          </w:p>
          <w:p w14:paraId="28D59332">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《四川省水产种苗管理办法》第三十四条：违反本办法第二十条、第二十七条规定的，由县级以上渔业行政主管部门或其所属的渔政监督管理机构处</w:t>
            </w:r>
            <w:r>
              <w:rPr>
                <w:rFonts w:ascii="宋体" w:hAnsi="宋体" w:cs="宋体"/>
                <w:szCs w:val="21"/>
              </w:rPr>
              <w:t>1</w:t>
            </w:r>
            <w:r>
              <w:rPr>
                <w:rFonts w:hint="eastAsia" w:ascii="宋体" w:hAnsi="宋体" w:cs="宋体"/>
                <w:szCs w:val="21"/>
              </w:rPr>
              <w:t>万元以下罚款。</w:t>
            </w:r>
          </w:p>
        </w:tc>
      </w:tr>
      <w:tr w14:paraId="3236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834B421">
            <w:pPr>
              <w:spacing w:line="300" w:lineRule="exact"/>
              <w:jc w:val="center"/>
              <w:rPr>
                <w:rFonts w:ascii="宋体" w:cs="仿宋_GB2312"/>
                <w:szCs w:val="21"/>
              </w:rPr>
            </w:pPr>
            <w:r>
              <w:rPr>
                <w:rFonts w:hint="eastAsia" w:ascii="宋体" w:hAnsi="宋体" w:cs="仿宋_GB2312"/>
                <w:szCs w:val="21"/>
              </w:rPr>
              <w:t>责任主体</w:t>
            </w:r>
          </w:p>
        </w:tc>
        <w:tc>
          <w:tcPr>
            <w:tcW w:w="7840" w:type="dxa"/>
            <w:vAlign w:val="center"/>
          </w:tcPr>
          <w:p w14:paraId="4B8D6CA6">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94E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51ADFD06">
            <w:pPr>
              <w:spacing w:line="300" w:lineRule="exact"/>
              <w:jc w:val="center"/>
              <w:rPr>
                <w:rFonts w:ascii="宋体" w:cs="仿宋_GB2312"/>
                <w:szCs w:val="21"/>
              </w:rPr>
            </w:pPr>
            <w:r>
              <w:rPr>
                <w:rFonts w:hint="eastAsia" w:ascii="宋体" w:hAnsi="宋体" w:cs="仿宋_GB2312"/>
                <w:szCs w:val="21"/>
              </w:rPr>
              <w:t>责任事项</w:t>
            </w:r>
          </w:p>
        </w:tc>
        <w:tc>
          <w:tcPr>
            <w:tcW w:w="7840" w:type="dxa"/>
            <w:vAlign w:val="center"/>
          </w:tcPr>
          <w:p w14:paraId="7E47E54F">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立案责任：发现伪造、变造、涂改、转让、买卖、租借水产种苗生产许可证或水生动物检疫合格证的行为予以审查，决定是否立案。</w:t>
            </w:r>
          </w:p>
          <w:p w14:paraId="7AA3AC8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E4AAE3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18986E3">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15BE39E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405B921">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498DD5C6">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0000B21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ADA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1884DD4F">
            <w:pPr>
              <w:spacing w:line="300" w:lineRule="exact"/>
              <w:jc w:val="center"/>
              <w:rPr>
                <w:rFonts w:ascii="宋体" w:cs="仿宋_GB2312"/>
                <w:szCs w:val="21"/>
              </w:rPr>
            </w:pPr>
            <w:r>
              <w:rPr>
                <w:rFonts w:hint="eastAsia" w:ascii="宋体" w:hAnsi="宋体" w:cs="仿宋_GB2312"/>
                <w:szCs w:val="21"/>
              </w:rPr>
              <w:t>责任事项依据</w:t>
            </w:r>
          </w:p>
        </w:tc>
        <w:tc>
          <w:tcPr>
            <w:tcW w:w="7840" w:type="dxa"/>
          </w:tcPr>
          <w:p w14:paraId="7A571914">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36D8AC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F2768A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BB8214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E1721E7">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8132BF9">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377C388">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9C6E12F">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3C4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D05DEC0">
            <w:pPr>
              <w:spacing w:line="300" w:lineRule="exact"/>
              <w:jc w:val="center"/>
              <w:rPr>
                <w:rFonts w:ascii="宋体" w:cs="仿宋_GB2312"/>
                <w:szCs w:val="21"/>
              </w:rPr>
            </w:pPr>
            <w:r>
              <w:rPr>
                <w:rFonts w:hint="eastAsia" w:ascii="宋体" w:hAnsi="宋体" w:cs="仿宋_GB2312"/>
                <w:szCs w:val="21"/>
              </w:rPr>
              <w:t>追责情形</w:t>
            </w:r>
          </w:p>
        </w:tc>
        <w:tc>
          <w:tcPr>
            <w:tcW w:w="7840" w:type="dxa"/>
            <w:vAlign w:val="center"/>
          </w:tcPr>
          <w:p w14:paraId="70B33781">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bCs/>
                <w:color w:val="000000"/>
                <w:kern w:val="0"/>
                <w:szCs w:val="21"/>
              </w:rPr>
              <w:t>四川省水产种苗管理办法</w:t>
            </w:r>
            <w:r>
              <w:rPr>
                <w:rFonts w:hint="eastAsia" w:ascii="宋体" w:hAnsi="宋体" w:cs="宋体"/>
                <w:bCs/>
                <w:color w:val="000000"/>
                <w:kern w:val="0"/>
                <w:szCs w:val="21"/>
                <w:lang w:eastAsia="zh-CN"/>
              </w:rPr>
              <w:t>》《</w:t>
            </w:r>
            <w:r>
              <w:rPr>
                <w:rFonts w:hint="eastAsia" w:ascii="宋体" w:hAnsi="宋体" w:cs="宋体"/>
                <w:color w:val="000000"/>
                <w:szCs w:val="21"/>
              </w:rPr>
              <w:t>农业行政处罚程序规定》等法律法规规章的相关规定追究相应的责任。</w:t>
            </w:r>
          </w:p>
        </w:tc>
      </w:tr>
      <w:tr w14:paraId="6BD8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13C1DCF">
            <w:pPr>
              <w:spacing w:line="300" w:lineRule="exact"/>
              <w:jc w:val="center"/>
              <w:rPr>
                <w:rFonts w:ascii="宋体" w:cs="仿宋_GB2312"/>
                <w:szCs w:val="21"/>
              </w:rPr>
            </w:pPr>
            <w:r>
              <w:rPr>
                <w:rFonts w:hint="eastAsia" w:ascii="宋体" w:hAnsi="宋体" w:cs="仿宋_GB2312"/>
                <w:szCs w:val="21"/>
              </w:rPr>
              <w:t>监督电话</w:t>
            </w:r>
          </w:p>
        </w:tc>
        <w:tc>
          <w:tcPr>
            <w:tcW w:w="7840" w:type="dxa"/>
            <w:vAlign w:val="center"/>
          </w:tcPr>
          <w:p w14:paraId="2B294063">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4378DD6">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840"/>
      </w:tblGrid>
      <w:tr w14:paraId="1C08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55EB39ED">
            <w:pPr>
              <w:spacing w:line="300" w:lineRule="exact"/>
              <w:jc w:val="center"/>
              <w:rPr>
                <w:rFonts w:ascii="宋体" w:cs="宋体"/>
                <w:szCs w:val="21"/>
              </w:rPr>
            </w:pPr>
            <w:r>
              <w:rPr>
                <w:rFonts w:hint="eastAsia" w:ascii="宋体" w:hAnsi="宋体" w:cs="宋体"/>
                <w:szCs w:val="21"/>
              </w:rPr>
              <w:t>序号</w:t>
            </w:r>
          </w:p>
        </w:tc>
        <w:tc>
          <w:tcPr>
            <w:tcW w:w="7840" w:type="dxa"/>
            <w:vAlign w:val="center"/>
          </w:tcPr>
          <w:p w14:paraId="249D7853">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207</w:t>
            </w:r>
          </w:p>
        </w:tc>
      </w:tr>
      <w:tr w14:paraId="229E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127FCCA">
            <w:pPr>
              <w:spacing w:line="300" w:lineRule="exact"/>
              <w:jc w:val="center"/>
              <w:rPr>
                <w:rFonts w:ascii="宋体" w:cs="宋体"/>
                <w:szCs w:val="21"/>
              </w:rPr>
            </w:pPr>
            <w:r>
              <w:rPr>
                <w:rFonts w:hint="eastAsia" w:ascii="宋体" w:hAnsi="宋体" w:cs="宋体"/>
                <w:szCs w:val="21"/>
              </w:rPr>
              <w:t>权力类型</w:t>
            </w:r>
          </w:p>
        </w:tc>
        <w:tc>
          <w:tcPr>
            <w:tcW w:w="7840" w:type="dxa"/>
            <w:vAlign w:val="center"/>
          </w:tcPr>
          <w:p w14:paraId="751E2154">
            <w:pPr>
              <w:spacing w:line="300" w:lineRule="exact"/>
              <w:jc w:val="center"/>
              <w:rPr>
                <w:rFonts w:ascii="宋体" w:cs="宋体"/>
                <w:szCs w:val="21"/>
              </w:rPr>
            </w:pPr>
            <w:r>
              <w:rPr>
                <w:rFonts w:hint="eastAsia" w:ascii="宋体" w:hAnsi="宋体" w:cs="宋体"/>
                <w:szCs w:val="21"/>
              </w:rPr>
              <w:t>行政处罚</w:t>
            </w:r>
          </w:p>
        </w:tc>
      </w:tr>
      <w:tr w14:paraId="1BE1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54625590">
            <w:pPr>
              <w:spacing w:line="300" w:lineRule="exact"/>
              <w:jc w:val="center"/>
              <w:rPr>
                <w:rFonts w:ascii="宋体" w:cs="宋体"/>
                <w:szCs w:val="21"/>
              </w:rPr>
            </w:pPr>
            <w:r>
              <w:rPr>
                <w:rFonts w:hint="eastAsia" w:ascii="宋体" w:hAnsi="宋体" w:cs="宋体"/>
                <w:szCs w:val="21"/>
              </w:rPr>
              <w:t>权力项目名称</w:t>
            </w:r>
          </w:p>
        </w:tc>
        <w:tc>
          <w:tcPr>
            <w:tcW w:w="7840" w:type="dxa"/>
            <w:vAlign w:val="center"/>
          </w:tcPr>
          <w:p w14:paraId="2AC12009">
            <w:pPr>
              <w:spacing w:line="300" w:lineRule="exact"/>
              <w:ind w:firstLine="420" w:firstLineChars="200"/>
              <w:rPr>
                <w:rFonts w:ascii="宋体" w:cs="宋体"/>
                <w:szCs w:val="21"/>
              </w:rPr>
            </w:pPr>
            <w:r>
              <w:rPr>
                <w:rFonts w:hint="eastAsia" w:ascii="宋体" w:hAnsi="宋体" w:cs="宋体"/>
                <w:szCs w:val="21"/>
              </w:rPr>
              <w:t>对未经定点从事生猪屠宰活动的；冒用或者使用伪造的生猪定点屠宰证书或者生猪定点屠宰标志牌的；生猪定点屠宰厂（场）出借、转让生猪定点屠宰证书或者生猪定点屠宰标志牌的处罚</w:t>
            </w:r>
          </w:p>
        </w:tc>
      </w:tr>
      <w:tr w14:paraId="350A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E8DE5A6">
            <w:pPr>
              <w:spacing w:line="300" w:lineRule="exact"/>
              <w:jc w:val="center"/>
              <w:rPr>
                <w:rFonts w:ascii="宋体" w:cs="宋体"/>
                <w:szCs w:val="21"/>
              </w:rPr>
            </w:pPr>
            <w:r>
              <w:rPr>
                <w:rFonts w:hint="eastAsia" w:ascii="宋体" w:hAnsi="宋体" w:cs="宋体"/>
                <w:szCs w:val="21"/>
              </w:rPr>
              <w:t>实施依据</w:t>
            </w:r>
          </w:p>
        </w:tc>
        <w:tc>
          <w:tcPr>
            <w:tcW w:w="7840" w:type="dxa"/>
          </w:tcPr>
          <w:p w14:paraId="01ABED24">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生猪屠宰管理条例》第二条：国家实行生猪定点屠宰、集中检疫制度。未经定点，任何单位和个人不得从事生猪屠宰活动。但是农村地区个人自宰自食的除外，在边远和交通不便的农村地区，可以设置仅限于向本地市场供应生猪产品的小型生猪屠宰场点，具体管理办法由省、自治区、直辖市制定。</w:t>
            </w:r>
          </w:p>
          <w:p w14:paraId="0F67559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生猪屠宰管理条例》第七条：生猪定点屠宰厂（场）应当将生猪定点屠宰标志牌悬挂于厂（场）区显著位置。生猪定点屠宰证书和生猪定点屠宰标志牌不得出借、转让。任何单位和个人不得冒用或者使用伪造的生猪定点屠宰证书和生猪定点屠宰标志牌。</w:t>
            </w:r>
          </w:p>
          <w:p w14:paraId="5E3A8DD0">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《生猪屠宰管理条例》第二十四条：违反本条例规定，未经定点从事生猪屠宰活动的，由农业主管部门予以取缔，没收生猪、生猪产品、屠宰工具和设备以及违法所得，并处货值金额</w:t>
            </w:r>
            <w:r>
              <w:rPr>
                <w:rFonts w:ascii="宋体" w:hAnsi="宋体" w:cs="宋体"/>
                <w:szCs w:val="21"/>
              </w:rPr>
              <w:t>3</w:t>
            </w:r>
            <w:r>
              <w:rPr>
                <w:rFonts w:hint="eastAsia" w:ascii="宋体" w:hAnsi="宋体" w:cs="宋体"/>
                <w:szCs w:val="21"/>
              </w:rPr>
              <w:t>倍以上</w:t>
            </w:r>
            <w:r>
              <w:rPr>
                <w:rFonts w:ascii="宋体" w:hAnsi="宋体" w:cs="宋体"/>
                <w:szCs w:val="21"/>
              </w:rPr>
              <w:t>5</w:t>
            </w:r>
            <w:r>
              <w:rPr>
                <w:rFonts w:hint="eastAsia" w:ascii="宋体" w:hAnsi="宋体" w:cs="宋体"/>
                <w:szCs w:val="21"/>
              </w:rPr>
              <w:t>倍以下的罚款；货值金额难以确定的，对单位并处</w:t>
            </w:r>
            <w:r>
              <w:rPr>
                <w:rFonts w:ascii="宋体" w:hAnsi="宋体" w:cs="宋体"/>
                <w:szCs w:val="21"/>
              </w:rPr>
              <w:t>10</w:t>
            </w:r>
            <w:r>
              <w:rPr>
                <w:rFonts w:hint="eastAsia" w:ascii="宋体" w:hAnsi="宋体" w:cs="宋体"/>
                <w:szCs w:val="21"/>
              </w:rPr>
              <w:t>万元以上</w:t>
            </w:r>
            <w:r>
              <w:rPr>
                <w:rFonts w:ascii="宋体" w:hAnsi="宋体" w:cs="宋体"/>
                <w:szCs w:val="21"/>
              </w:rPr>
              <w:t>20</w:t>
            </w:r>
            <w:r>
              <w:rPr>
                <w:rFonts w:hint="eastAsia" w:ascii="宋体" w:hAnsi="宋体" w:cs="宋体"/>
                <w:szCs w:val="21"/>
              </w:rPr>
              <w:t>万元以下的罚款，对个人并处</w:t>
            </w:r>
            <w:r>
              <w:rPr>
                <w:rFonts w:ascii="宋体" w:hAnsi="宋体" w:cs="宋体"/>
                <w:szCs w:val="21"/>
              </w:rPr>
              <w:t>5000</w:t>
            </w:r>
            <w:r>
              <w:rPr>
                <w:rFonts w:hint="eastAsia" w:ascii="宋体" w:hAnsi="宋体" w:cs="宋体"/>
                <w:szCs w:val="21"/>
              </w:rPr>
              <w:t>元以上</w:t>
            </w:r>
            <w:r>
              <w:rPr>
                <w:rFonts w:ascii="宋体" w:hAnsi="宋体" w:cs="宋体"/>
                <w:szCs w:val="21"/>
              </w:rPr>
              <w:t>1</w:t>
            </w:r>
            <w:r>
              <w:rPr>
                <w:rFonts w:hint="eastAsia" w:ascii="宋体" w:hAnsi="宋体" w:cs="宋体"/>
                <w:szCs w:val="21"/>
              </w:rPr>
              <w:t>万元以下的罚款；构成犯罪的，依法追究刑事责任。冒用或者使用伪造的生猪定点屠宰证书或者生猪定点屠宰标志牌的，依照前款的规定处罚。生猪定点屠宰厂（场）出借、转让生猪定点屠宰证书或者生猪定点屠宰标志牌的，由设区的市级人民政府取消其生猪定点屠宰厂（场）资格；有违法所得的，由农业主管部门没收违法所得。</w:t>
            </w:r>
          </w:p>
        </w:tc>
      </w:tr>
      <w:tr w14:paraId="5232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76A59C5">
            <w:pPr>
              <w:spacing w:line="300" w:lineRule="exact"/>
              <w:jc w:val="center"/>
              <w:rPr>
                <w:rFonts w:ascii="宋体" w:cs="宋体"/>
                <w:szCs w:val="21"/>
              </w:rPr>
            </w:pPr>
            <w:r>
              <w:rPr>
                <w:rFonts w:hint="eastAsia" w:ascii="宋体" w:hAnsi="宋体" w:cs="宋体"/>
                <w:szCs w:val="21"/>
              </w:rPr>
              <w:t>责任主体</w:t>
            </w:r>
          </w:p>
        </w:tc>
        <w:tc>
          <w:tcPr>
            <w:tcW w:w="7840" w:type="dxa"/>
            <w:vAlign w:val="center"/>
          </w:tcPr>
          <w:p w14:paraId="3E91C173">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CBA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AF1B373">
            <w:pPr>
              <w:spacing w:line="300" w:lineRule="exact"/>
              <w:jc w:val="center"/>
              <w:rPr>
                <w:rFonts w:ascii="宋体" w:cs="宋体"/>
                <w:szCs w:val="21"/>
              </w:rPr>
            </w:pPr>
            <w:r>
              <w:rPr>
                <w:rFonts w:hint="eastAsia" w:ascii="宋体" w:hAnsi="宋体" w:cs="宋体"/>
                <w:szCs w:val="21"/>
              </w:rPr>
              <w:t>责任事项</w:t>
            </w:r>
          </w:p>
        </w:tc>
        <w:tc>
          <w:tcPr>
            <w:tcW w:w="7840" w:type="dxa"/>
            <w:vAlign w:val="center"/>
          </w:tcPr>
          <w:p w14:paraId="0DCDB7E1">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szCs w:val="21"/>
              </w:rPr>
              <w:t>未经定点从事生猪屠宰活动的；冒用或者使用伪造的生猪定点屠宰证书或者生猪定点屠宰标志牌的；生猪定点屠宰厂（场）出借、转让生猪定点屠宰证书或者生猪定点屠宰标志牌的</w:t>
            </w:r>
            <w:r>
              <w:rPr>
                <w:rFonts w:hint="eastAsia" w:ascii="宋体" w:hAnsi="宋体" w:cs="宋体"/>
                <w:color w:val="000000"/>
                <w:szCs w:val="21"/>
              </w:rPr>
              <w:t>行为予以审查，决定是否立案。</w:t>
            </w:r>
          </w:p>
          <w:p w14:paraId="08455FF4">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78FB9CB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51C82F4">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6FDC1C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4BD40E7">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682D552">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396979CC">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B11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39D985F2">
            <w:pPr>
              <w:spacing w:line="300" w:lineRule="exact"/>
              <w:jc w:val="center"/>
              <w:rPr>
                <w:rFonts w:ascii="宋体" w:cs="宋体"/>
                <w:szCs w:val="21"/>
              </w:rPr>
            </w:pPr>
            <w:r>
              <w:rPr>
                <w:rFonts w:hint="eastAsia" w:ascii="宋体" w:hAnsi="宋体" w:cs="宋体"/>
                <w:szCs w:val="21"/>
              </w:rPr>
              <w:t>责任事项依据</w:t>
            </w:r>
          </w:p>
        </w:tc>
        <w:tc>
          <w:tcPr>
            <w:tcW w:w="7840" w:type="dxa"/>
          </w:tcPr>
          <w:p w14:paraId="7B26357E">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79AB9DA9">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6039DC8E">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15969F21">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FCEFA79">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07834A75">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64FD340D">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67950F11">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3C1DABD3">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0F2D98C6">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2D59163F">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9F2D5E8">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2A3C5E36">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1042CFA2">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23B1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E23D9BE">
            <w:pPr>
              <w:spacing w:line="300" w:lineRule="exact"/>
              <w:jc w:val="center"/>
              <w:rPr>
                <w:rFonts w:ascii="宋体" w:cs="宋体"/>
                <w:szCs w:val="21"/>
              </w:rPr>
            </w:pPr>
            <w:r>
              <w:rPr>
                <w:rFonts w:hint="eastAsia" w:ascii="宋体" w:hAnsi="宋体" w:cs="宋体"/>
                <w:szCs w:val="21"/>
              </w:rPr>
              <w:t>追责情形</w:t>
            </w:r>
          </w:p>
        </w:tc>
        <w:tc>
          <w:tcPr>
            <w:tcW w:w="7840" w:type="dxa"/>
            <w:vAlign w:val="center"/>
          </w:tcPr>
          <w:p w14:paraId="7C518B7F">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生猪屠宰管理条例</w:t>
            </w:r>
            <w:r>
              <w:rPr>
                <w:rFonts w:hint="eastAsia" w:ascii="宋体" w:hAnsi="宋体" w:cs="宋体"/>
                <w:color w:val="000000"/>
                <w:szCs w:val="21"/>
                <w:lang w:eastAsia="zh-CN"/>
              </w:rPr>
              <w:t>》《</w:t>
            </w:r>
            <w:r>
              <w:rPr>
                <w:rFonts w:hint="eastAsia" w:ascii="宋体" w:hAnsi="宋体" w:cs="宋体"/>
                <w:color w:val="000000"/>
                <w:szCs w:val="21"/>
              </w:rPr>
              <w:t>生猪屠宰管理条例实施办法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A71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DD789EB">
            <w:pPr>
              <w:spacing w:line="300" w:lineRule="exact"/>
              <w:jc w:val="center"/>
              <w:rPr>
                <w:rFonts w:ascii="宋体" w:cs="宋体"/>
                <w:szCs w:val="21"/>
              </w:rPr>
            </w:pPr>
            <w:r>
              <w:rPr>
                <w:rFonts w:hint="eastAsia" w:ascii="宋体" w:hAnsi="宋体" w:cs="宋体"/>
                <w:szCs w:val="21"/>
              </w:rPr>
              <w:t>监督电话</w:t>
            </w:r>
          </w:p>
        </w:tc>
        <w:tc>
          <w:tcPr>
            <w:tcW w:w="7840" w:type="dxa"/>
            <w:vAlign w:val="center"/>
          </w:tcPr>
          <w:p w14:paraId="7321682B">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2AA94D61">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7840"/>
      </w:tblGrid>
      <w:tr w14:paraId="6184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6331FFA">
            <w:pPr>
              <w:spacing w:line="300" w:lineRule="exact"/>
              <w:jc w:val="center"/>
              <w:rPr>
                <w:rFonts w:ascii="宋体" w:cs="宋体"/>
                <w:szCs w:val="21"/>
              </w:rPr>
            </w:pPr>
            <w:r>
              <w:rPr>
                <w:rFonts w:hint="eastAsia" w:ascii="宋体" w:hAnsi="宋体" w:cs="宋体"/>
                <w:szCs w:val="21"/>
              </w:rPr>
              <w:t>序号</w:t>
            </w:r>
          </w:p>
        </w:tc>
        <w:tc>
          <w:tcPr>
            <w:tcW w:w="7840" w:type="dxa"/>
            <w:vAlign w:val="center"/>
          </w:tcPr>
          <w:p w14:paraId="4398C569">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208</w:t>
            </w:r>
          </w:p>
        </w:tc>
      </w:tr>
      <w:tr w14:paraId="6264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60885BC7">
            <w:pPr>
              <w:spacing w:line="300" w:lineRule="exact"/>
              <w:jc w:val="center"/>
              <w:rPr>
                <w:rFonts w:ascii="宋体" w:cs="宋体"/>
                <w:szCs w:val="21"/>
              </w:rPr>
            </w:pPr>
            <w:r>
              <w:rPr>
                <w:rFonts w:hint="eastAsia" w:ascii="宋体" w:hAnsi="宋体" w:cs="宋体"/>
                <w:szCs w:val="21"/>
              </w:rPr>
              <w:t>权力类型</w:t>
            </w:r>
          </w:p>
        </w:tc>
        <w:tc>
          <w:tcPr>
            <w:tcW w:w="7840" w:type="dxa"/>
            <w:vAlign w:val="center"/>
          </w:tcPr>
          <w:p w14:paraId="1617C038">
            <w:pPr>
              <w:spacing w:line="300" w:lineRule="exact"/>
              <w:jc w:val="center"/>
              <w:rPr>
                <w:rFonts w:ascii="宋体" w:cs="宋体"/>
                <w:szCs w:val="21"/>
              </w:rPr>
            </w:pPr>
            <w:r>
              <w:rPr>
                <w:rFonts w:hint="eastAsia" w:ascii="宋体" w:hAnsi="宋体" w:cs="宋体"/>
                <w:szCs w:val="21"/>
              </w:rPr>
              <w:t>行政处罚</w:t>
            </w:r>
          </w:p>
        </w:tc>
      </w:tr>
      <w:tr w14:paraId="323A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4D0A3308">
            <w:pPr>
              <w:spacing w:line="300" w:lineRule="exact"/>
              <w:jc w:val="center"/>
              <w:rPr>
                <w:rFonts w:ascii="宋体" w:cs="宋体"/>
                <w:szCs w:val="21"/>
              </w:rPr>
            </w:pPr>
            <w:r>
              <w:rPr>
                <w:rFonts w:hint="eastAsia" w:ascii="宋体" w:hAnsi="宋体" w:cs="宋体"/>
                <w:szCs w:val="21"/>
              </w:rPr>
              <w:t>权力项目名称</w:t>
            </w:r>
          </w:p>
        </w:tc>
        <w:tc>
          <w:tcPr>
            <w:tcW w:w="7840" w:type="dxa"/>
            <w:vAlign w:val="center"/>
          </w:tcPr>
          <w:p w14:paraId="781BDF67">
            <w:pPr>
              <w:spacing w:line="300" w:lineRule="exact"/>
              <w:ind w:firstLine="420" w:firstLineChars="200"/>
              <w:rPr>
                <w:rFonts w:ascii="宋体" w:cs="宋体"/>
                <w:szCs w:val="21"/>
              </w:rPr>
            </w:pPr>
            <w:r>
              <w:rPr>
                <w:rFonts w:hint="eastAsia" w:ascii="宋体" w:hAnsi="宋体" w:cs="宋体"/>
                <w:szCs w:val="21"/>
              </w:rPr>
              <w:t>对生猪定点从事生猪屠宰厂（场）未按照操作规程和未建立生猪来源和产品流向等制度的处罚</w:t>
            </w:r>
          </w:p>
        </w:tc>
      </w:tr>
      <w:tr w14:paraId="25D3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4672914">
            <w:pPr>
              <w:spacing w:line="300" w:lineRule="exact"/>
              <w:jc w:val="center"/>
              <w:rPr>
                <w:rFonts w:ascii="宋体" w:cs="宋体"/>
                <w:szCs w:val="21"/>
              </w:rPr>
            </w:pPr>
            <w:r>
              <w:rPr>
                <w:rFonts w:hint="eastAsia" w:ascii="宋体" w:hAnsi="宋体" w:cs="宋体"/>
                <w:szCs w:val="21"/>
              </w:rPr>
              <w:t>实施依据</w:t>
            </w:r>
          </w:p>
        </w:tc>
        <w:tc>
          <w:tcPr>
            <w:tcW w:w="7840" w:type="dxa"/>
          </w:tcPr>
          <w:p w14:paraId="0FEEC09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《生猪屠宰管理条例》第十二条：生猪定点屠宰厂（场）应当如实记录其屠宰的生猪来源和生猪产品流向。生猪来源和生猪产品流向记录保存期限不得少于</w:t>
            </w:r>
            <w:r>
              <w:rPr>
                <w:rFonts w:ascii="宋体" w:hAnsi="宋体" w:cs="宋体"/>
                <w:szCs w:val="21"/>
              </w:rPr>
              <w:t>2</w:t>
            </w:r>
            <w:r>
              <w:rPr>
                <w:rFonts w:hint="eastAsia" w:ascii="宋体" w:hAnsi="宋体" w:cs="宋体"/>
                <w:szCs w:val="21"/>
              </w:rPr>
              <w:t>年。</w:t>
            </w:r>
          </w:p>
          <w:p w14:paraId="391E337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《生猪屠宰管理条例》第二十五条：生猪定点屠宰厂（场）有下列情形之一的，由农业主管部门责令限期改正，处</w:t>
            </w:r>
            <w:r>
              <w:rPr>
                <w:rFonts w:ascii="宋体" w:hAnsi="宋体" w:cs="宋体"/>
                <w:szCs w:val="21"/>
              </w:rPr>
              <w:t>2</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万元以下的罚款；逾期不改正的，责令停业整顿，对其主要负责人处</w:t>
            </w:r>
            <w:r>
              <w:rPr>
                <w:rFonts w:ascii="宋体" w:hAnsi="宋体" w:cs="宋体"/>
                <w:szCs w:val="21"/>
              </w:rPr>
              <w:t>5000</w:t>
            </w:r>
            <w:r>
              <w:rPr>
                <w:rFonts w:hint="eastAsia" w:ascii="宋体" w:hAnsi="宋体" w:cs="宋体"/>
                <w:szCs w:val="21"/>
              </w:rPr>
              <w:t>元以上</w:t>
            </w:r>
            <w:r>
              <w:rPr>
                <w:rFonts w:ascii="宋体" w:hAnsi="宋体" w:cs="宋体"/>
                <w:szCs w:val="21"/>
              </w:rPr>
              <w:t>1</w:t>
            </w:r>
            <w:r>
              <w:rPr>
                <w:rFonts w:hint="eastAsia" w:ascii="宋体" w:hAnsi="宋体" w:cs="宋体"/>
                <w:szCs w:val="21"/>
              </w:rPr>
              <w:t>万元以下的罚款：（一）屠宰生猪不符合国家规定的操作规程和技术要求的；（二）未如实记录其屠宰的生猪来源和生猪产品流向的；（三）未建立或者实施肉品品质检验制度的；（四）对经肉品品质检验不合格的生猪产品未按照国家有关规定处理并如实记录处理情况的。</w:t>
            </w:r>
          </w:p>
        </w:tc>
      </w:tr>
      <w:tr w14:paraId="1911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7F77B742">
            <w:pPr>
              <w:spacing w:line="300" w:lineRule="exact"/>
              <w:jc w:val="center"/>
              <w:rPr>
                <w:rFonts w:ascii="宋体" w:cs="宋体"/>
                <w:szCs w:val="21"/>
              </w:rPr>
            </w:pPr>
            <w:r>
              <w:rPr>
                <w:rFonts w:hint="eastAsia" w:ascii="宋体" w:hAnsi="宋体" w:cs="宋体"/>
                <w:szCs w:val="21"/>
              </w:rPr>
              <w:t>责任主体</w:t>
            </w:r>
          </w:p>
        </w:tc>
        <w:tc>
          <w:tcPr>
            <w:tcW w:w="7840" w:type="dxa"/>
            <w:vAlign w:val="center"/>
          </w:tcPr>
          <w:p w14:paraId="438B9EC8">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A2C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1AB2E124">
            <w:pPr>
              <w:spacing w:line="300" w:lineRule="exact"/>
              <w:jc w:val="center"/>
              <w:rPr>
                <w:rFonts w:ascii="宋体" w:cs="宋体"/>
                <w:szCs w:val="21"/>
              </w:rPr>
            </w:pPr>
            <w:r>
              <w:rPr>
                <w:rFonts w:hint="eastAsia" w:ascii="宋体" w:hAnsi="宋体" w:cs="宋体"/>
                <w:szCs w:val="21"/>
              </w:rPr>
              <w:t>责任事项</w:t>
            </w:r>
          </w:p>
        </w:tc>
        <w:tc>
          <w:tcPr>
            <w:tcW w:w="7840" w:type="dxa"/>
            <w:vAlign w:val="center"/>
          </w:tcPr>
          <w:p w14:paraId="40C65C65">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立案责任：发现有屠宰生猪不符合国家规定的操作规程和技术要求的；未如实记录其屠宰的生猪来源和生猪产品流向等制度的行为予以审查，决定是否立案。</w:t>
            </w:r>
          </w:p>
          <w:p w14:paraId="5671DB4F">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27DF26A6">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5A206651">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12ADC88">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4D1E18D">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42DD89A">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6E5603B">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49A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E319CEC">
            <w:pPr>
              <w:spacing w:line="300" w:lineRule="exact"/>
              <w:jc w:val="center"/>
              <w:rPr>
                <w:rFonts w:ascii="宋体" w:cs="宋体"/>
                <w:szCs w:val="21"/>
              </w:rPr>
            </w:pPr>
            <w:r>
              <w:rPr>
                <w:rFonts w:hint="eastAsia" w:ascii="宋体" w:hAnsi="宋体" w:cs="宋体"/>
                <w:szCs w:val="21"/>
              </w:rPr>
              <w:t>责任事项依据</w:t>
            </w:r>
          </w:p>
        </w:tc>
        <w:tc>
          <w:tcPr>
            <w:tcW w:w="7840" w:type="dxa"/>
          </w:tcPr>
          <w:p w14:paraId="403BA2A1">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265BCEA3">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1F459ECB">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7B0F6FA9">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8A6EB56">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096D31EA">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1EA4D169">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150E707A">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5AB2EB14">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71860056">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07E57BAA">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BF8C580">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7C1C8A0D">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62D61DB4">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4EF4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0A4D4C29">
            <w:pPr>
              <w:spacing w:line="300" w:lineRule="exact"/>
              <w:jc w:val="center"/>
              <w:rPr>
                <w:rFonts w:ascii="宋体" w:cs="宋体"/>
                <w:szCs w:val="21"/>
              </w:rPr>
            </w:pPr>
            <w:r>
              <w:rPr>
                <w:rFonts w:hint="eastAsia" w:ascii="宋体" w:hAnsi="宋体" w:cs="宋体"/>
                <w:szCs w:val="21"/>
              </w:rPr>
              <w:t>追责情形</w:t>
            </w:r>
          </w:p>
        </w:tc>
        <w:tc>
          <w:tcPr>
            <w:tcW w:w="7840" w:type="dxa"/>
            <w:vAlign w:val="center"/>
          </w:tcPr>
          <w:p w14:paraId="543187D8">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生猪屠宰管理条例</w:t>
            </w:r>
            <w:r>
              <w:rPr>
                <w:rFonts w:hint="eastAsia" w:ascii="宋体" w:hAnsi="宋体" w:cs="宋体"/>
                <w:color w:val="000000"/>
                <w:szCs w:val="21"/>
                <w:lang w:eastAsia="zh-CN"/>
              </w:rPr>
              <w:t>》《</w:t>
            </w:r>
            <w:r>
              <w:rPr>
                <w:rFonts w:hint="eastAsia" w:ascii="宋体" w:hAnsi="宋体" w:cs="宋体"/>
                <w:color w:val="000000"/>
                <w:szCs w:val="21"/>
              </w:rPr>
              <w:t>生猪屠宰管理条例实施办法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9F9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0" w:type="dxa"/>
            <w:vAlign w:val="center"/>
          </w:tcPr>
          <w:p w14:paraId="2094FAC3">
            <w:pPr>
              <w:spacing w:line="300" w:lineRule="exact"/>
              <w:jc w:val="center"/>
              <w:rPr>
                <w:rFonts w:ascii="宋体" w:cs="宋体"/>
                <w:szCs w:val="21"/>
              </w:rPr>
            </w:pPr>
            <w:r>
              <w:rPr>
                <w:rFonts w:hint="eastAsia" w:ascii="宋体" w:hAnsi="宋体" w:cs="宋体"/>
                <w:szCs w:val="21"/>
              </w:rPr>
              <w:t>监督电话</w:t>
            </w:r>
          </w:p>
        </w:tc>
        <w:tc>
          <w:tcPr>
            <w:tcW w:w="7840" w:type="dxa"/>
            <w:vAlign w:val="center"/>
          </w:tcPr>
          <w:p w14:paraId="736CC56D">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7490F148">
      <w:pPr>
        <w:spacing w:line="300" w:lineRule="exact"/>
        <w:rPr>
          <w:rFonts w:ascii="宋体" w:cs="宋体"/>
          <w:szCs w:val="21"/>
        </w:rPr>
      </w:pPr>
    </w:p>
    <w:p w14:paraId="6F92F39D">
      <w:pPr>
        <w:spacing w:line="3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3795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40A234D">
            <w:pPr>
              <w:spacing w:line="300" w:lineRule="exact"/>
              <w:jc w:val="center"/>
              <w:rPr>
                <w:rFonts w:ascii="宋体" w:cs="宋体"/>
                <w:szCs w:val="21"/>
              </w:rPr>
            </w:pPr>
            <w:r>
              <w:rPr>
                <w:rFonts w:hint="eastAsia" w:ascii="宋体" w:hAnsi="宋体" w:cs="宋体"/>
                <w:szCs w:val="21"/>
              </w:rPr>
              <w:t>序号</w:t>
            </w:r>
          </w:p>
        </w:tc>
        <w:tc>
          <w:tcPr>
            <w:tcW w:w="7827" w:type="dxa"/>
            <w:vAlign w:val="center"/>
          </w:tcPr>
          <w:p w14:paraId="3687D367">
            <w:pPr>
              <w:spacing w:line="300" w:lineRule="exact"/>
              <w:jc w:val="center"/>
              <w:rPr>
                <w:rFonts w:hint="default" w:ascii="宋体" w:eastAsia="宋体" w:cs="宋体"/>
                <w:szCs w:val="21"/>
                <w:lang w:val="en-US" w:eastAsia="zh-CN"/>
              </w:rPr>
            </w:pPr>
            <w:r>
              <w:rPr>
                <w:rFonts w:hint="eastAsia" w:ascii="宋体" w:hAnsi="宋体" w:cs="宋体"/>
                <w:szCs w:val="21"/>
                <w:lang w:eastAsia="zh-CN"/>
              </w:rPr>
              <w:t>2</w:t>
            </w:r>
            <w:r>
              <w:rPr>
                <w:rFonts w:hint="eastAsia" w:ascii="宋体" w:hAnsi="宋体" w:cs="宋体"/>
                <w:szCs w:val="21"/>
                <w:lang w:val="en-US" w:eastAsia="zh-CN"/>
              </w:rPr>
              <w:t>09</w:t>
            </w:r>
          </w:p>
        </w:tc>
      </w:tr>
      <w:tr w14:paraId="2F20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EC2D3FF">
            <w:pPr>
              <w:spacing w:line="300" w:lineRule="exact"/>
              <w:jc w:val="center"/>
              <w:rPr>
                <w:rFonts w:ascii="宋体" w:cs="宋体"/>
                <w:szCs w:val="21"/>
              </w:rPr>
            </w:pPr>
            <w:r>
              <w:rPr>
                <w:rFonts w:hint="eastAsia" w:ascii="宋体" w:hAnsi="宋体" w:cs="宋体"/>
                <w:szCs w:val="21"/>
              </w:rPr>
              <w:t>权力类型</w:t>
            </w:r>
          </w:p>
        </w:tc>
        <w:tc>
          <w:tcPr>
            <w:tcW w:w="7827" w:type="dxa"/>
            <w:vAlign w:val="center"/>
          </w:tcPr>
          <w:p w14:paraId="5826D648">
            <w:pPr>
              <w:spacing w:line="300" w:lineRule="exact"/>
              <w:jc w:val="center"/>
              <w:rPr>
                <w:rFonts w:hint="default" w:ascii="宋体" w:cs="宋体"/>
                <w:szCs w:val="21"/>
                <w:lang w:val="en-US"/>
              </w:rPr>
            </w:pPr>
            <w:r>
              <w:rPr>
                <w:rFonts w:hint="default" w:ascii="宋体" w:hAnsi="宋体" w:cs="宋体"/>
                <w:szCs w:val="21"/>
                <w:lang w:val="en-US"/>
              </w:rPr>
              <w:t>行政处罚</w:t>
            </w:r>
          </w:p>
        </w:tc>
      </w:tr>
      <w:tr w14:paraId="306D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D9EA3A4">
            <w:pPr>
              <w:spacing w:line="300" w:lineRule="exact"/>
              <w:jc w:val="center"/>
              <w:rPr>
                <w:rFonts w:ascii="宋体" w:cs="宋体"/>
                <w:szCs w:val="21"/>
              </w:rPr>
            </w:pPr>
            <w:r>
              <w:rPr>
                <w:rFonts w:hint="eastAsia" w:ascii="宋体" w:hAnsi="宋体" w:cs="宋体"/>
                <w:szCs w:val="21"/>
              </w:rPr>
              <w:t>权力项目名称</w:t>
            </w:r>
          </w:p>
        </w:tc>
        <w:tc>
          <w:tcPr>
            <w:tcW w:w="7827" w:type="dxa"/>
            <w:vAlign w:val="center"/>
          </w:tcPr>
          <w:p w14:paraId="50605A33">
            <w:pPr>
              <w:spacing w:line="300" w:lineRule="exact"/>
              <w:ind w:firstLine="420" w:firstLineChars="200"/>
              <w:rPr>
                <w:rFonts w:ascii="宋体" w:cs="宋体"/>
                <w:szCs w:val="21"/>
              </w:rPr>
            </w:pPr>
            <w:r>
              <w:rPr>
                <w:rFonts w:hint="eastAsia" w:ascii="宋体" w:hAnsi="宋体" w:cs="宋体"/>
                <w:szCs w:val="21"/>
              </w:rPr>
              <w:t>对出厂（场）未经肉品品质检验或者经肉品品检验不合格的生猪产品的处罚</w:t>
            </w:r>
          </w:p>
        </w:tc>
      </w:tr>
      <w:tr w14:paraId="5DB5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BB0A98C">
            <w:pPr>
              <w:spacing w:line="300" w:lineRule="exact"/>
              <w:jc w:val="center"/>
              <w:rPr>
                <w:rFonts w:ascii="宋体" w:cs="宋体"/>
                <w:szCs w:val="21"/>
              </w:rPr>
            </w:pPr>
            <w:r>
              <w:rPr>
                <w:rFonts w:hint="eastAsia" w:ascii="宋体" w:hAnsi="宋体" w:cs="宋体"/>
                <w:szCs w:val="21"/>
              </w:rPr>
              <w:t>实施依据</w:t>
            </w:r>
          </w:p>
        </w:tc>
        <w:tc>
          <w:tcPr>
            <w:tcW w:w="7827" w:type="dxa"/>
          </w:tcPr>
          <w:p w14:paraId="5AF818A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《生猪屠宰管理条例》第十三条：生猪定点屠宰厂（场）应当建立严格的肉品品质检验管理制度。肉品品质检验应当与生猪屠宰同步进行，并如实记录检验结果。检验结果记录保存期限不得少于</w:t>
            </w:r>
            <w:r>
              <w:rPr>
                <w:rFonts w:ascii="宋体" w:hAnsi="宋体" w:cs="宋体"/>
                <w:szCs w:val="21"/>
              </w:rPr>
              <w:t>2</w:t>
            </w:r>
            <w:r>
              <w:rPr>
                <w:rFonts w:hint="eastAsia" w:ascii="宋体" w:hAnsi="宋体" w:cs="宋体"/>
                <w:szCs w:val="21"/>
              </w:rPr>
              <w:t>年。经肉品品质检验合格的生猪产品，生猪定点屠宰厂（场）应当加盖肉品品质检验合格验讫印章或者附具肉品品质检验合格标志。经肉品品质检验不合格的生猪产品，应当在肉品品质检验人员的监督下，按照国家有关规定处理，并如实记录处理情况；处理情况记录保存期限不得少于</w:t>
            </w:r>
            <w:r>
              <w:rPr>
                <w:rFonts w:ascii="宋体" w:hAnsi="宋体" w:cs="宋体"/>
                <w:szCs w:val="21"/>
              </w:rPr>
              <w:t>2</w:t>
            </w:r>
            <w:r>
              <w:rPr>
                <w:rFonts w:hint="eastAsia" w:ascii="宋体" w:hAnsi="宋体" w:cs="宋体"/>
                <w:szCs w:val="21"/>
              </w:rPr>
              <w:t>年。生猪定点屠宰厂（场）的生猪产品未经肉品品质检验或者经肉品品质检验不合格的，不得出厂（场）。</w:t>
            </w:r>
          </w:p>
          <w:p w14:paraId="06C72C2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《生猪屠宰管理条例》第二十六条：生猪定点屠宰厂（场）出厂（场）未经肉品品质检验或者经肉品品质检验不合格的生猪产品的，由农业主管部门责令停业整顿，没收生猪产品和违法所得，并处货值金额</w:t>
            </w:r>
            <w:r>
              <w:rPr>
                <w:rFonts w:ascii="宋体" w:hAnsi="宋体" w:cs="宋体"/>
                <w:szCs w:val="21"/>
              </w:rPr>
              <w:t>1</w:t>
            </w:r>
            <w:r>
              <w:rPr>
                <w:rFonts w:hint="eastAsia" w:ascii="宋体" w:hAnsi="宋体" w:cs="宋体"/>
                <w:szCs w:val="21"/>
              </w:rPr>
              <w:t>倍以上</w:t>
            </w:r>
            <w:r>
              <w:rPr>
                <w:rFonts w:ascii="宋体" w:hAnsi="宋体" w:cs="宋体"/>
                <w:szCs w:val="21"/>
              </w:rPr>
              <w:t>3</w:t>
            </w:r>
            <w:r>
              <w:rPr>
                <w:rFonts w:hint="eastAsia" w:ascii="宋体" w:hAnsi="宋体" w:cs="宋体"/>
                <w:szCs w:val="21"/>
              </w:rPr>
              <w:t>倍以下的罚款，对其主要负责人处</w:t>
            </w:r>
            <w:r>
              <w:rPr>
                <w:rFonts w:ascii="宋体" w:hAnsi="宋体" w:cs="宋体"/>
                <w:szCs w:val="21"/>
              </w:rPr>
              <w:t>1</w:t>
            </w:r>
            <w:r>
              <w:rPr>
                <w:rFonts w:hint="eastAsia" w:ascii="宋体" w:hAnsi="宋体" w:cs="宋体"/>
                <w:szCs w:val="21"/>
              </w:rPr>
              <w:t>万元以上</w:t>
            </w:r>
            <w:r>
              <w:rPr>
                <w:rFonts w:ascii="宋体" w:hAnsi="宋体" w:cs="宋体"/>
                <w:szCs w:val="21"/>
              </w:rPr>
              <w:t>2</w:t>
            </w:r>
            <w:r>
              <w:rPr>
                <w:rFonts w:hint="eastAsia" w:ascii="宋体" w:hAnsi="宋体" w:cs="宋体"/>
                <w:szCs w:val="21"/>
              </w:rPr>
              <w:t>万元以下的罚款；货值金额难以确定的，并处</w:t>
            </w:r>
            <w:r>
              <w:rPr>
                <w:rFonts w:ascii="宋体" w:hAnsi="宋体" w:cs="宋体"/>
                <w:szCs w:val="21"/>
              </w:rPr>
              <w:t>5</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万元以下的罚款；造成严重后果的，由设区的市级人民政府取消其生猪定点屠宰厂（场）资格；构成犯罪的，依法追究刑事责任。</w:t>
            </w:r>
          </w:p>
        </w:tc>
      </w:tr>
      <w:tr w14:paraId="64A9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03D1B80">
            <w:pPr>
              <w:spacing w:line="300" w:lineRule="exact"/>
              <w:jc w:val="center"/>
              <w:rPr>
                <w:rFonts w:ascii="宋体" w:cs="宋体"/>
                <w:szCs w:val="21"/>
              </w:rPr>
            </w:pPr>
            <w:r>
              <w:rPr>
                <w:rFonts w:hint="eastAsia" w:ascii="宋体" w:hAnsi="宋体" w:cs="宋体"/>
                <w:szCs w:val="21"/>
              </w:rPr>
              <w:t>责任主体</w:t>
            </w:r>
          </w:p>
        </w:tc>
        <w:tc>
          <w:tcPr>
            <w:tcW w:w="7827" w:type="dxa"/>
            <w:vAlign w:val="center"/>
          </w:tcPr>
          <w:p w14:paraId="58BCE05F">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866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26AFCFB">
            <w:pPr>
              <w:spacing w:line="300" w:lineRule="exact"/>
              <w:jc w:val="center"/>
              <w:rPr>
                <w:rFonts w:ascii="宋体" w:cs="宋体"/>
                <w:szCs w:val="21"/>
              </w:rPr>
            </w:pPr>
            <w:r>
              <w:rPr>
                <w:rFonts w:hint="eastAsia" w:ascii="宋体" w:hAnsi="宋体" w:cs="宋体"/>
                <w:szCs w:val="21"/>
              </w:rPr>
              <w:t>责任事项</w:t>
            </w:r>
          </w:p>
        </w:tc>
        <w:tc>
          <w:tcPr>
            <w:tcW w:w="7827" w:type="dxa"/>
            <w:vAlign w:val="center"/>
          </w:tcPr>
          <w:p w14:paraId="321FB4D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w:t>
            </w:r>
            <w:r>
              <w:rPr>
                <w:rFonts w:hint="eastAsia" w:ascii="宋体" w:hAnsi="宋体" w:cs="宋体"/>
                <w:szCs w:val="21"/>
              </w:rPr>
              <w:t>出厂（场）未经肉品品质检验或者经肉品品检验不合格的生猪产品的</w:t>
            </w:r>
            <w:r>
              <w:rPr>
                <w:rFonts w:hint="eastAsia" w:ascii="宋体" w:hAnsi="宋体" w:cs="宋体"/>
                <w:color w:val="000000"/>
                <w:szCs w:val="21"/>
              </w:rPr>
              <w:t>行为予以审查，决定是否立案。</w:t>
            </w:r>
          </w:p>
          <w:p w14:paraId="1BAB864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39F8EC7">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4B557EF3">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464E14F">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9E544C8">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A345B99">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5F1785D">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750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6215147">
            <w:pPr>
              <w:spacing w:line="300" w:lineRule="exact"/>
              <w:jc w:val="center"/>
              <w:rPr>
                <w:rFonts w:ascii="宋体" w:cs="宋体"/>
                <w:szCs w:val="21"/>
              </w:rPr>
            </w:pPr>
            <w:r>
              <w:rPr>
                <w:rFonts w:hint="eastAsia" w:ascii="宋体" w:hAnsi="宋体" w:cs="宋体"/>
                <w:szCs w:val="21"/>
              </w:rPr>
              <w:t>责任事项依据</w:t>
            </w:r>
          </w:p>
        </w:tc>
        <w:tc>
          <w:tcPr>
            <w:tcW w:w="7827" w:type="dxa"/>
          </w:tcPr>
          <w:p w14:paraId="0072A7D2">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3B860373">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6CADDAC7">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414FB42E">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1682708E">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0CA54EFB">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2B461732">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172B66FA">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19CE8EE0">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76F532B4">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73411EF3">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BD0E36C">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2AB8955F">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1723EC8B">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3AE5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5B6E246">
            <w:pPr>
              <w:spacing w:line="300" w:lineRule="exact"/>
              <w:jc w:val="center"/>
              <w:rPr>
                <w:rFonts w:ascii="宋体" w:cs="宋体"/>
                <w:szCs w:val="21"/>
              </w:rPr>
            </w:pPr>
            <w:r>
              <w:rPr>
                <w:rFonts w:hint="eastAsia" w:ascii="宋体" w:hAnsi="宋体" w:cs="宋体"/>
                <w:szCs w:val="21"/>
              </w:rPr>
              <w:t>追责情形</w:t>
            </w:r>
          </w:p>
        </w:tc>
        <w:tc>
          <w:tcPr>
            <w:tcW w:w="7827" w:type="dxa"/>
            <w:vAlign w:val="center"/>
          </w:tcPr>
          <w:p w14:paraId="2E202C3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生猪屠宰管理条例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98F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F4AFBCB">
            <w:pPr>
              <w:spacing w:line="300" w:lineRule="exact"/>
              <w:jc w:val="center"/>
              <w:rPr>
                <w:rFonts w:ascii="宋体" w:cs="宋体"/>
                <w:szCs w:val="21"/>
              </w:rPr>
            </w:pPr>
            <w:r>
              <w:rPr>
                <w:rFonts w:hint="eastAsia" w:ascii="宋体" w:hAnsi="宋体" w:cs="宋体"/>
                <w:szCs w:val="21"/>
              </w:rPr>
              <w:t>监督电话</w:t>
            </w:r>
          </w:p>
        </w:tc>
        <w:tc>
          <w:tcPr>
            <w:tcW w:w="7827" w:type="dxa"/>
            <w:vAlign w:val="center"/>
          </w:tcPr>
          <w:p w14:paraId="6C2A805D">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53949F26">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7827"/>
      </w:tblGrid>
      <w:tr w14:paraId="68C4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491A231">
            <w:pPr>
              <w:spacing w:line="300" w:lineRule="exact"/>
              <w:jc w:val="center"/>
              <w:rPr>
                <w:rFonts w:ascii="宋体" w:cs="宋体"/>
                <w:szCs w:val="21"/>
              </w:rPr>
            </w:pPr>
            <w:r>
              <w:rPr>
                <w:rFonts w:hint="eastAsia" w:ascii="宋体" w:hAnsi="宋体" w:cs="宋体"/>
                <w:szCs w:val="21"/>
              </w:rPr>
              <w:t>序号</w:t>
            </w:r>
          </w:p>
        </w:tc>
        <w:tc>
          <w:tcPr>
            <w:tcW w:w="7827" w:type="dxa"/>
            <w:vAlign w:val="center"/>
          </w:tcPr>
          <w:p w14:paraId="5AA7D389">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210</w:t>
            </w:r>
          </w:p>
        </w:tc>
      </w:tr>
      <w:tr w14:paraId="2E58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69AD4486">
            <w:pPr>
              <w:spacing w:line="300" w:lineRule="exact"/>
              <w:jc w:val="center"/>
              <w:rPr>
                <w:rFonts w:ascii="宋体" w:cs="宋体"/>
                <w:szCs w:val="21"/>
              </w:rPr>
            </w:pPr>
            <w:r>
              <w:rPr>
                <w:rFonts w:hint="eastAsia" w:ascii="宋体" w:hAnsi="宋体" w:cs="宋体"/>
                <w:szCs w:val="21"/>
              </w:rPr>
              <w:t>权力类型</w:t>
            </w:r>
          </w:p>
        </w:tc>
        <w:tc>
          <w:tcPr>
            <w:tcW w:w="7827" w:type="dxa"/>
            <w:vAlign w:val="center"/>
          </w:tcPr>
          <w:p w14:paraId="0FA3BA4C">
            <w:pPr>
              <w:spacing w:line="300" w:lineRule="exact"/>
              <w:jc w:val="center"/>
              <w:rPr>
                <w:rFonts w:ascii="宋体" w:cs="宋体"/>
                <w:szCs w:val="21"/>
              </w:rPr>
            </w:pPr>
            <w:r>
              <w:rPr>
                <w:rFonts w:hint="eastAsia" w:ascii="宋体" w:hAnsi="宋体" w:cs="宋体"/>
                <w:szCs w:val="21"/>
              </w:rPr>
              <w:t>行政处罚</w:t>
            </w:r>
          </w:p>
        </w:tc>
      </w:tr>
      <w:tr w14:paraId="7813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2920EA4B">
            <w:pPr>
              <w:spacing w:line="300" w:lineRule="exact"/>
              <w:jc w:val="center"/>
              <w:rPr>
                <w:rFonts w:ascii="宋体" w:cs="宋体"/>
                <w:szCs w:val="21"/>
              </w:rPr>
            </w:pPr>
            <w:r>
              <w:rPr>
                <w:rFonts w:hint="eastAsia" w:ascii="宋体" w:hAnsi="宋体" w:cs="宋体"/>
                <w:szCs w:val="21"/>
              </w:rPr>
              <w:t>权力项目名称</w:t>
            </w:r>
          </w:p>
        </w:tc>
        <w:tc>
          <w:tcPr>
            <w:tcW w:w="7827" w:type="dxa"/>
            <w:vAlign w:val="center"/>
          </w:tcPr>
          <w:p w14:paraId="7C1F6C73">
            <w:pPr>
              <w:spacing w:line="300" w:lineRule="exact"/>
              <w:ind w:firstLine="401" w:firstLineChars="191"/>
              <w:jc w:val="left"/>
              <w:rPr>
                <w:rFonts w:ascii="宋体" w:cs="宋体"/>
                <w:szCs w:val="21"/>
              </w:rPr>
            </w:pPr>
            <w:r>
              <w:rPr>
                <w:rFonts w:hint="eastAsia" w:ascii="宋体" w:hAnsi="宋体" w:cs="宋体"/>
                <w:szCs w:val="21"/>
              </w:rPr>
              <w:t>对生猪定点屠宰厂（场）、其他单位或者个人对生猪、生猪产品注水或注入其他物质的处罚</w:t>
            </w:r>
          </w:p>
        </w:tc>
      </w:tr>
      <w:tr w14:paraId="0A21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39E3C82E">
            <w:pPr>
              <w:spacing w:line="300" w:lineRule="exact"/>
              <w:jc w:val="center"/>
              <w:rPr>
                <w:rFonts w:ascii="宋体" w:cs="宋体"/>
                <w:szCs w:val="21"/>
              </w:rPr>
            </w:pPr>
            <w:r>
              <w:rPr>
                <w:rFonts w:hint="eastAsia" w:ascii="宋体" w:hAnsi="宋体" w:cs="宋体"/>
                <w:szCs w:val="21"/>
              </w:rPr>
              <w:t>实施依据</w:t>
            </w:r>
          </w:p>
        </w:tc>
        <w:tc>
          <w:tcPr>
            <w:tcW w:w="7827" w:type="dxa"/>
          </w:tcPr>
          <w:p w14:paraId="19CC770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生猪屠宰管理条例》第二十七条：生猪定点屠宰厂（场）、其他单位或者个人对生猪、生猪产品注水或者注入其他物质的，由农业主管部门没收注水或者注入其他物质的生猪、生猪产品、注水工具和设备以及违法所得，并处货值金额</w:t>
            </w:r>
            <w:r>
              <w:rPr>
                <w:rFonts w:ascii="宋体" w:hAnsi="宋体" w:cs="宋体"/>
                <w:szCs w:val="21"/>
              </w:rPr>
              <w:t>3</w:t>
            </w:r>
            <w:r>
              <w:rPr>
                <w:rFonts w:hint="eastAsia" w:ascii="宋体" w:hAnsi="宋体" w:cs="宋体"/>
                <w:szCs w:val="21"/>
              </w:rPr>
              <w:t>倍以上</w:t>
            </w:r>
            <w:r>
              <w:rPr>
                <w:rFonts w:ascii="宋体" w:hAnsi="宋体" w:cs="宋体"/>
                <w:szCs w:val="21"/>
              </w:rPr>
              <w:t>5</w:t>
            </w:r>
            <w:r>
              <w:rPr>
                <w:rFonts w:hint="eastAsia" w:ascii="宋体" w:hAnsi="宋体" w:cs="宋体"/>
                <w:szCs w:val="21"/>
              </w:rPr>
              <w:t>倍以下的罚款，对生猪定点屠宰厂（场）或者其他单位的主要负责人处</w:t>
            </w:r>
            <w:r>
              <w:rPr>
                <w:rFonts w:ascii="宋体" w:hAnsi="宋体" w:cs="宋体"/>
                <w:szCs w:val="21"/>
              </w:rPr>
              <w:t>1</w:t>
            </w:r>
            <w:r>
              <w:rPr>
                <w:rFonts w:hint="eastAsia" w:ascii="宋体" w:hAnsi="宋体" w:cs="宋体"/>
                <w:szCs w:val="21"/>
              </w:rPr>
              <w:t>万元以上</w:t>
            </w:r>
            <w:r>
              <w:rPr>
                <w:rFonts w:ascii="宋体" w:hAnsi="宋体" w:cs="宋体"/>
                <w:szCs w:val="21"/>
              </w:rPr>
              <w:t>2</w:t>
            </w:r>
            <w:r>
              <w:rPr>
                <w:rFonts w:hint="eastAsia" w:ascii="宋体" w:hAnsi="宋体" w:cs="宋体"/>
                <w:szCs w:val="21"/>
              </w:rPr>
              <w:t>万元以下的罚款；货值金额难以确定的，对生猪定点屠宰厂（场）或者其他单位并处</w:t>
            </w:r>
            <w:r>
              <w:rPr>
                <w:rFonts w:ascii="宋体" w:hAnsi="宋体" w:cs="宋体"/>
                <w:szCs w:val="21"/>
              </w:rPr>
              <w:t>5</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万元以下的罚款，对个人并处</w:t>
            </w:r>
            <w:r>
              <w:rPr>
                <w:rFonts w:ascii="宋体" w:hAnsi="宋体" w:cs="宋体"/>
                <w:szCs w:val="21"/>
              </w:rPr>
              <w:t>1</w:t>
            </w:r>
            <w:r>
              <w:rPr>
                <w:rFonts w:hint="eastAsia" w:ascii="宋体" w:hAnsi="宋体" w:cs="宋体"/>
                <w:szCs w:val="21"/>
              </w:rPr>
              <w:t>万元以上</w:t>
            </w:r>
            <w:r>
              <w:rPr>
                <w:rFonts w:ascii="宋体" w:hAnsi="宋体" w:cs="宋体"/>
                <w:szCs w:val="21"/>
              </w:rPr>
              <w:t>2</w:t>
            </w:r>
            <w:r>
              <w:rPr>
                <w:rFonts w:hint="eastAsia" w:ascii="宋体" w:hAnsi="宋体" w:cs="宋体"/>
                <w:szCs w:val="21"/>
              </w:rPr>
              <w:t>万元以下的罚款；构成犯罪的，依法追究刑事责任。生猪定点屠宰厂（场）对生猪、生猪产品注水或者注入其他物质的，除依照前款的规定处罚外，还应当由农业主管部门责令停业整顿；造成严重后果，或者两次以上对生猪、生猪产品注水或者注入其他物质的，由设区的市级人民政府取消其生猪定点屠宰厂（场）资格。</w:t>
            </w:r>
          </w:p>
          <w:p w14:paraId="6646FB3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《生猪屠宰管理条例》第二十八条：生猪定点屠宰厂（场）屠宰注水或者注入其他物质的生猪的，由农业主管部门责令改正，没收注水或者注入其他物质的生猪、生猪产品以及违法所得，并处货值金额</w:t>
            </w:r>
            <w:r>
              <w:rPr>
                <w:rFonts w:ascii="宋体" w:hAnsi="宋体" w:cs="宋体"/>
                <w:szCs w:val="21"/>
              </w:rPr>
              <w:t>1</w:t>
            </w:r>
            <w:r>
              <w:rPr>
                <w:rFonts w:hint="eastAsia" w:ascii="宋体" w:hAnsi="宋体" w:cs="宋体"/>
                <w:szCs w:val="21"/>
              </w:rPr>
              <w:t>倍以上</w:t>
            </w:r>
            <w:r>
              <w:rPr>
                <w:rFonts w:ascii="宋体" w:hAnsi="宋体" w:cs="宋体"/>
                <w:szCs w:val="21"/>
              </w:rPr>
              <w:t>3</w:t>
            </w:r>
            <w:r>
              <w:rPr>
                <w:rFonts w:hint="eastAsia" w:ascii="宋体" w:hAnsi="宋体" w:cs="宋体"/>
                <w:szCs w:val="21"/>
              </w:rPr>
              <w:t>倍以下的罚款，对其主要负责人处</w:t>
            </w:r>
            <w:r>
              <w:rPr>
                <w:rFonts w:ascii="宋体" w:hAnsi="宋体" w:cs="宋体"/>
                <w:szCs w:val="21"/>
              </w:rPr>
              <w:t>1</w:t>
            </w:r>
            <w:r>
              <w:rPr>
                <w:rFonts w:hint="eastAsia" w:ascii="宋体" w:hAnsi="宋体" w:cs="宋体"/>
                <w:szCs w:val="21"/>
              </w:rPr>
              <w:t>万元以上</w:t>
            </w:r>
            <w:r>
              <w:rPr>
                <w:rFonts w:ascii="宋体" w:hAnsi="宋体" w:cs="宋体"/>
                <w:szCs w:val="21"/>
              </w:rPr>
              <w:t>2</w:t>
            </w:r>
            <w:r>
              <w:rPr>
                <w:rFonts w:hint="eastAsia" w:ascii="宋体" w:hAnsi="宋体" w:cs="宋体"/>
                <w:szCs w:val="21"/>
              </w:rPr>
              <w:t>万元以下的罚款；货值金额难以确定的，并处</w:t>
            </w:r>
            <w:r>
              <w:rPr>
                <w:rFonts w:ascii="宋体" w:hAnsi="宋体" w:cs="宋体"/>
                <w:szCs w:val="21"/>
              </w:rPr>
              <w:t>2</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万元以下的罚款；拒不改正的，责令停业整顿；造成严重后果的，由设区的市级人民政府取消其生猪定点屠宰厂（场）资格。</w:t>
            </w:r>
          </w:p>
        </w:tc>
      </w:tr>
      <w:tr w14:paraId="3EA7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548CC45">
            <w:pPr>
              <w:spacing w:line="300" w:lineRule="exact"/>
              <w:jc w:val="center"/>
              <w:rPr>
                <w:rFonts w:ascii="宋体" w:cs="宋体"/>
                <w:szCs w:val="21"/>
              </w:rPr>
            </w:pPr>
            <w:r>
              <w:rPr>
                <w:rFonts w:hint="eastAsia" w:ascii="宋体" w:hAnsi="宋体" w:cs="宋体"/>
                <w:szCs w:val="21"/>
              </w:rPr>
              <w:t>责任主体</w:t>
            </w:r>
          </w:p>
        </w:tc>
        <w:tc>
          <w:tcPr>
            <w:tcW w:w="7827" w:type="dxa"/>
            <w:vAlign w:val="center"/>
          </w:tcPr>
          <w:p w14:paraId="2BED306B">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5580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5F56D8DE">
            <w:pPr>
              <w:spacing w:line="300" w:lineRule="exact"/>
              <w:jc w:val="center"/>
              <w:rPr>
                <w:rFonts w:ascii="宋体" w:cs="宋体"/>
                <w:szCs w:val="21"/>
              </w:rPr>
            </w:pPr>
            <w:r>
              <w:rPr>
                <w:rFonts w:hint="eastAsia" w:ascii="宋体" w:hAnsi="宋体" w:cs="宋体"/>
                <w:szCs w:val="21"/>
              </w:rPr>
              <w:t>责任事项</w:t>
            </w:r>
          </w:p>
        </w:tc>
        <w:tc>
          <w:tcPr>
            <w:tcW w:w="7827" w:type="dxa"/>
            <w:vAlign w:val="center"/>
          </w:tcPr>
          <w:p w14:paraId="1709DE7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立案责任：发现有对生猪、生猪产品注水或者注入其他物质的行为予以审查，决定是否立案。</w:t>
            </w:r>
          </w:p>
          <w:p w14:paraId="3F4828A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81A859B">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20ABDE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546C5601">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53267C6">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E546F07">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1DDF8EA">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320B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49076B35">
            <w:pPr>
              <w:spacing w:line="300" w:lineRule="exact"/>
              <w:jc w:val="center"/>
              <w:rPr>
                <w:rFonts w:ascii="宋体" w:cs="宋体"/>
                <w:szCs w:val="21"/>
              </w:rPr>
            </w:pPr>
            <w:r>
              <w:rPr>
                <w:rFonts w:hint="eastAsia" w:ascii="宋体" w:hAnsi="宋体" w:cs="宋体"/>
                <w:szCs w:val="21"/>
              </w:rPr>
              <w:t>责任事项依据</w:t>
            </w:r>
          </w:p>
        </w:tc>
        <w:tc>
          <w:tcPr>
            <w:tcW w:w="7827" w:type="dxa"/>
          </w:tcPr>
          <w:p w14:paraId="2FA0FBE0">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6C48AA62">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37AFDF55">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3C48D9E2">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6062AE81">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19571220">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0EF8612B">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17CE6E58">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6190107C">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04A1B1D2">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706454D5">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D1C96B5">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6B7DB579">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3C75194E">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1982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002B474F">
            <w:pPr>
              <w:spacing w:line="300" w:lineRule="exact"/>
              <w:jc w:val="center"/>
              <w:rPr>
                <w:rFonts w:ascii="宋体" w:cs="宋体"/>
                <w:szCs w:val="21"/>
              </w:rPr>
            </w:pPr>
            <w:r>
              <w:rPr>
                <w:rFonts w:hint="eastAsia" w:ascii="宋体" w:hAnsi="宋体" w:cs="宋体"/>
                <w:szCs w:val="21"/>
              </w:rPr>
              <w:t>追责情形</w:t>
            </w:r>
          </w:p>
        </w:tc>
        <w:tc>
          <w:tcPr>
            <w:tcW w:w="7827" w:type="dxa"/>
            <w:vAlign w:val="center"/>
          </w:tcPr>
          <w:p w14:paraId="29E4EB3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生猪屠宰管理条例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AAC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3" w:type="dxa"/>
            <w:vAlign w:val="center"/>
          </w:tcPr>
          <w:p w14:paraId="1EFEBF0C">
            <w:pPr>
              <w:spacing w:line="300" w:lineRule="exact"/>
              <w:jc w:val="center"/>
              <w:rPr>
                <w:rFonts w:ascii="宋体" w:cs="宋体"/>
                <w:szCs w:val="21"/>
              </w:rPr>
            </w:pPr>
            <w:r>
              <w:rPr>
                <w:rFonts w:hint="eastAsia" w:ascii="宋体" w:hAnsi="宋体" w:cs="宋体"/>
                <w:szCs w:val="21"/>
              </w:rPr>
              <w:t>监督电话</w:t>
            </w:r>
          </w:p>
        </w:tc>
        <w:tc>
          <w:tcPr>
            <w:tcW w:w="7827" w:type="dxa"/>
            <w:vAlign w:val="center"/>
          </w:tcPr>
          <w:p w14:paraId="5E5FE99D">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6219C84A">
      <w:pPr>
        <w:spacing w:line="400" w:lineRule="exact"/>
        <w:rPr>
          <w:rFonts w:ascii="宋体" w:cs="宋体"/>
          <w:szCs w:val="21"/>
        </w:rPr>
      </w:pPr>
      <w:r>
        <w:rPr>
          <w:rFonts w:ascii="宋体" w:hAnsi="宋体" w:cs="宋体"/>
          <w:szCs w:val="21"/>
        </w:rPr>
        <w:t xml:space="preserve">        </w:t>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7813"/>
      </w:tblGrid>
      <w:tr w14:paraId="4803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725B9F7A">
            <w:pPr>
              <w:spacing w:line="300" w:lineRule="exact"/>
              <w:jc w:val="center"/>
              <w:rPr>
                <w:rFonts w:ascii="宋体" w:cs="宋体"/>
                <w:szCs w:val="21"/>
              </w:rPr>
            </w:pPr>
            <w:r>
              <w:rPr>
                <w:rFonts w:hint="eastAsia" w:ascii="宋体" w:hAnsi="宋体" w:cs="宋体"/>
                <w:szCs w:val="21"/>
              </w:rPr>
              <w:t>序号</w:t>
            </w:r>
          </w:p>
        </w:tc>
        <w:tc>
          <w:tcPr>
            <w:tcW w:w="7813" w:type="dxa"/>
            <w:vAlign w:val="center"/>
          </w:tcPr>
          <w:p w14:paraId="2A253063">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211</w:t>
            </w:r>
          </w:p>
        </w:tc>
      </w:tr>
      <w:tr w14:paraId="2465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29E5AC66">
            <w:pPr>
              <w:spacing w:line="300" w:lineRule="exact"/>
              <w:jc w:val="center"/>
              <w:rPr>
                <w:rFonts w:ascii="宋体" w:cs="宋体"/>
                <w:szCs w:val="21"/>
              </w:rPr>
            </w:pPr>
            <w:r>
              <w:rPr>
                <w:rFonts w:hint="eastAsia" w:ascii="宋体" w:hAnsi="宋体" w:cs="宋体"/>
                <w:szCs w:val="21"/>
              </w:rPr>
              <w:t>权力类型</w:t>
            </w:r>
          </w:p>
        </w:tc>
        <w:tc>
          <w:tcPr>
            <w:tcW w:w="7813" w:type="dxa"/>
            <w:vAlign w:val="center"/>
          </w:tcPr>
          <w:p w14:paraId="71BD1EAE">
            <w:pPr>
              <w:spacing w:line="300" w:lineRule="exact"/>
              <w:jc w:val="center"/>
              <w:rPr>
                <w:rFonts w:ascii="宋体" w:cs="宋体"/>
                <w:szCs w:val="21"/>
              </w:rPr>
            </w:pPr>
            <w:r>
              <w:rPr>
                <w:rFonts w:hint="eastAsia" w:ascii="宋体" w:hAnsi="宋体" w:cs="宋体"/>
                <w:szCs w:val="21"/>
              </w:rPr>
              <w:t>行政处罚</w:t>
            </w:r>
          </w:p>
        </w:tc>
      </w:tr>
      <w:tr w14:paraId="1BD1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480DF41">
            <w:pPr>
              <w:spacing w:line="300" w:lineRule="exact"/>
              <w:jc w:val="center"/>
              <w:rPr>
                <w:rFonts w:ascii="宋体" w:cs="宋体"/>
                <w:szCs w:val="21"/>
              </w:rPr>
            </w:pPr>
            <w:r>
              <w:rPr>
                <w:rFonts w:hint="eastAsia" w:ascii="宋体" w:hAnsi="宋体" w:cs="宋体"/>
                <w:szCs w:val="21"/>
              </w:rPr>
              <w:t>权力项目名称</w:t>
            </w:r>
          </w:p>
        </w:tc>
        <w:tc>
          <w:tcPr>
            <w:tcW w:w="7813" w:type="dxa"/>
            <w:vAlign w:val="center"/>
          </w:tcPr>
          <w:p w14:paraId="579A662C">
            <w:pPr>
              <w:spacing w:line="300" w:lineRule="exact"/>
              <w:ind w:firstLine="401" w:firstLineChars="191"/>
              <w:jc w:val="center"/>
              <w:rPr>
                <w:rFonts w:ascii="宋体" w:cs="宋体"/>
                <w:szCs w:val="21"/>
              </w:rPr>
            </w:pPr>
            <w:r>
              <w:rPr>
                <w:rFonts w:hint="eastAsia" w:ascii="宋体" w:hAnsi="宋体" w:cs="宋体"/>
                <w:szCs w:val="21"/>
              </w:rPr>
              <w:t>对生猪定点屠宰厂（场）、屠宰注水或者注入其他物质的生猪的处罚</w:t>
            </w:r>
          </w:p>
        </w:tc>
      </w:tr>
      <w:tr w14:paraId="096B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9AD20CA">
            <w:pPr>
              <w:spacing w:line="300" w:lineRule="exact"/>
              <w:jc w:val="center"/>
              <w:rPr>
                <w:rFonts w:ascii="宋体" w:cs="宋体"/>
                <w:szCs w:val="21"/>
              </w:rPr>
            </w:pPr>
            <w:r>
              <w:rPr>
                <w:rFonts w:hint="eastAsia" w:ascii="宋体" w:hAnsi="宋体" w:cs="宋体"/>
                <w:szCs w:val="21"/>
              </w:rPr>
              <w:t>实施依据</w:t>
            </w:r>
          </w:p>
        </w:tc>
        <w:tc>
          <w:tcPr>
            <w:tcW w:w="7813" w:type="dxa"/>
          </w:tcPr>
          <w:p w14:paraId="3FCF4E3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w:t>
            </w:r>
            <w:r>
              <w:rPr>
                <w:rFonts w:hint="eastAsia" w:ascii="宋体" w:hAnsi="宋体" w:cs="宋体"/>
                <w:szCs w:val="21"/>
                <w:lang w:eastAsia="zh-CN"/>
              </w:rPr>
              <w:t>生猪屠宰管理条例</w:t>
            </w:r>
            <w:r>
              <w:rPr>
                <w:rFonts w:hint="eastAsia" w:ascii="宋体" w:hAnsi="宋体" w:cs="宋体"/>
                <w:szCs w:val="21"/>
              </w:rPr>
              <w:t>》第十五条：生猪定点屠宰厂（场）以及其他任何单位和个人不得对生猪或者生猪产品注水或者注入其他物质。</w:t>
            </w:r>
          </w:p>
          <w:p w14:paraId="31820FD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w:t>
            </w:r>
            <w:r>
              <w:rPr>
                <w:rFonts w:hint="eastAsia" w:ascii="宋体" w:hAnsi="宋体" w:cs="宋体"/>
                <w:szCs w:val="21"/>
                <w:lang w:eastAsia="zh-CN"/>
              </w:rPr>
              <w:t>生猪屠宰管理条例</w:t>
            </w:r>
            <w:r>
              <w:rPr>
                <w:rFonts w:hint="eastAsia" w:ascii="宋体" w:hAnsi="宋体" w:cs="宋体"/>
                <w:szCs w:val="21"/>
              </w:rPr>
              <w:t>》第二十七条：生猪定点屠宰厂（场）、其他单位或者个人对生猪、生猪产品注水或者注入其他物质的，由农业主管部门没收注水或者注入其他物质的生猪、生猪产品、注水工具和设备以及违法所得，并处货值金额</w:t>
            </w:r>
            <w:r>
              <w:rPr>
                <w:rFonts w:ascii="宋体" w:hAnsi="宋体" w:cs="宋体"/>
                <w:szCs w:val="21"/>
              </w:rPr>
              <w:t>3</w:t>
            </w:r>
            <w:r>
              <w:rPr>
                <w:rFonts w:hint="eastAsia" w:ascii="宋体" w:hAnsi="宋体" w:cs="宋体"/>
                <w:szCs w:val="21"/>
              </w:rPr>
              <w:t>倍以上</w:t>
            </w:r>
            <w:r>
              <w:rPr>
                <w:rFonts w:ascii="宋体" w:hAnsi="宋体" w:cs="宋体"/>
                <w:szCs w:val="21"/>
              </w:rPr>
              <w:t>5</w:t>
            </w:r>
            <w:r>
              <w:rPr>
                <w:rFonts w:hint="eastAsia" w:ascii="宋体" w:hAnsi="宋体" w:cs="宋体"/>
                <w:szCs w:val="21"/>
              </w:rPr>
              <w:t>倍以下的罚款，对生猪定点屠宰厂（场）或者其他单位的主要负责人处</w:t>
            </w:r>
            <w:r>
              <w:rPr>
                <w:rFonts w:ascii="宋体" w:hAnsi="宋体" w:cs="宋体"/>
                <w:szCs w:val="21"/>
              </w:rPr>
              <w:t>1</w:t>
            </w:r>
            <w:r>
              <w:rPr>
                <w:rFonts w:hint="eastAsia" w:ascii="宋体" w:hAnsi="宋体" w:cs="宋体"/>
                <w:szCs w:val="21"/>
              </w:rPr>
              <w:t>万元以上</w:t>
            </w:r>
            <w:r>
              <w:rPr>
                <w:rFonts w:ascii="宋体" w:hAnsi="宋体" w:cs="宋体"/>
                <w:szCs w:val="21"/>
              </w:rPr>
              <w:t>2</w:t>
            </w:r>
            <w:r>
              <w:rPr>
                <w:rFonts w:hint="eastAsia" w:ascii="宋体" w:hAnsi="宋体" w:cs="宋体"/>
                <w:szCs w:val="21"/>
              </w:rPr>
              <w:t>万元以下的罚款；货值金额难以确定的，对生猪定点屠宰厂（场）或者其他单位并处</w:t>
            </w:r>
            <w:r>
              <w:rPr>
                <w:rFonts w:ascii="宋体" w:hAnsi="宋体" w:cs="宋体"/>
                <w:szCs w:val="21"/>
              </w:rPr>
              <w:t>5</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万元以下的罚款，对个人并处</w:t>
            </w:r>
            <w:r>
              <w:rPr>
                <w:rFonts w:ascii="宋体" w:hAnsi="宋体" w:cs="宋体"/>
                <w:szCs w:val="21"/>
              </w:rPr>
              <w:t>1</w:t>
            </w:r>
            <w:r>
              <w:rPr>
                <w:rFonts w:hint="eastAsia" w:ascii="宋体" w:hAnsi="宋体" w:cs="宋体"/>
                <w:szCs w:val="21"/>
              </w:rPr>
              <w:t>万元以上</w:t>
            </w:r>
            <w:r>
              <w:rPr>
                <w:rFonts w:ascii="宋体" w:hAnsi="宋体" w:cs="宋体"/>
                <w:szCs w:val="21"/>
              </w:rPr>
              <w:t>2</w:t>
            </w:r>
            <w:r>
              <w:rPr>
                <w:rFonts w:hint="eastAsia" w:ascii="宋体" w:hAnsi="宋体" w:cs="宋体"/>
                <w:szCs w:val="21"/>
              </w:rPr>
              <w:t>万元以下的罚款；构成犯罪的，依法追究刑事责任。生猪定点屠宰厂（场）对生猪、生猪产品注水或者注入其他物质的，除依照前款的规定处罚外，还应当由农业主管部门责令停业整顿；造成严重后果，或者两次以上对生猪、生猪产品注水或者注入其他物质的，由设区的市级人民政府取消其生猪定点屠宰厂（场）资格。</w:t>
            </w:r>
          </w:p>
          <w:p w14:paraId="2651EE3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w:t>
            </w:r>
            <w:r>
              <w:rPr>
                <w:rFonts w:hint="eastAsia" w:ascii="宋体" w:hAnsi="宋体" w:cs="宋体"/>
                <w:szCs w:val="21"/>
                <w:lang w:eastAsia="zh-CN"/>
              </w:rPr>
              <w:t>生猪屠宰管理条例</w:t>
            </w:r>
            <w:r>
              <w:rPr>
                <w:rFonts w:hint="eastAsia" w:ascii="宋体" w:hAnsi="宋体" w:cs="宋体"/>
                <w:szCs w:val="21"/>
              </w:rPr>
              <w:t>》第二十八条：生猪定点屠宰厂（场）屠宰注水或者注入其他物质的生猪的，由农业主管部门责令改正，没收注水或者注入其他物质的生猪、生猪产品以及违法所得，并处货值金额</w:t>
            </w:r>
            <w:r>
              <w:rPr>
                <w:rFonts w:ascii="宋体" w:hAnsi="宋体" w:cs="宋体"/>
                <w:szCs w:val="21"/>
              </w:rPr>
              <w:t>1</w:t>
            </w:r>
            <w:r>
              <w:rPr>
                <w:rFonts w:hint="eastAsia" w:ascii="宋体" w:hAnsi="宋体" w:cs="宋体"/>
                <w:szCs w:val="21"/>
              </w:rPr>
              <w:t>倍以上</w:t>
            </w:r>
            <w:r>
              <w:rPr>
                <w:rFonts w:ascii="宋体" w:hAnsi="宋体" w:cs="宋体"/>
                <w:szCs w:val="21"/>
              </w:rPr>
              <w:t>3</w:t>
            </w:r>
            <w:r>
              <w:rPr>
                <w:rFonts w:hint="eastAsia" w:ascii="宋体" w:hAnsi="宋体" w:cs="宋体"/>
                <w:szCs w:val="21"/>
              </w:rPr>
              <w:t>倍以下的罚款，对其主要负责人处</w:t>
            </w:r>
            <w:r>
              <w:rPr>
                <w:rFonts w:ascii="宋体" w:hAnsi="宋体" w:cs="宋体"/>
                <w:szCs w:val="21"/>
              </w:rPr>
              <w:t>1</w:t>
            </w:r>
            <w:r>
              <w:rPr>
                <w:rFonts w:hint="eastAsia" w:ascii="宋体" w:hAnsi="宋体" w:cs="宋体"/>
                <w:szCs w:val="21"/>
              </w:rPr>
              <w:t>万元以上</w:t>
            </w:r>
            <w:r>
              <w:rPr>
                <w:rFonts w:ascii="宋体" w:hAnsi="宋体" w:cs="宋体"/>
                <w:szCs w:val="21"/>
              </w:rPr>
              <w:t>2</w:t>
            </w:r>
            <w:r>
              <w:rPr>
                <w:rFonts w:hint="eastAsia" w:ascii="宋体" w:hAnsi="宋体" w:cs="宋体"/>
                <w:szCs w:val="21"/>
              </w:rPr>
              <w:t>万元以下的罚款；货值金额难以确定的，并处</w:t>
            </w:r>
            <w:r>
              <w:rPr>
                <w:rFonts w:ascii="宋体" w:hAnsi="宋体" w:cs="宋体"/>
                <w:szCs w:val="21"/>
              </w:rPr>
              <w:t>2</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万元以下的罚款；拒不改正的，责令停业整顿；造成严重后果的，由设区的市级人民政府取消其生猪定点屠宰厂（场）资格。</w:t>
            </w:r>
          </w:p>
        </w:tc>
      </w:tr>
      <w:tr w14:paraId="3E0C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0FA2919E">
            <w:pPr>
              <w:spacing w:line="300" w:lineRule="exact"/>
              <w:jc w:val="center"/>
              <w:rPr>
                <w:rFonts w:ascii="宋体" w:cs="宋体"/>
                <w:szCs w:val="21"/>
              </w:rPr>
            </w:pPr>
            <w:r>
              <w:rPr>
                <w:rFonts w:hint="eastAsia" w:ascii="宋体" w:hAnsi="宋体" w:cs="宋体"/>
                <w:szCs w:val="21"/>
              </w:rPr>
              <w:t>责任主体</w:t>
            </w:r>
          </w:p>
        </w:tc>
        <w:tc>
          <w:tcPr>
            <w:tcW w:w="7813" w:type="dxa"/>
            <w:vAlign w:val="center"/>
          </w:tcPr>
          <w:p w14:paraId="7E0482F2">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D5D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18B0CAA5">
            <w:pPr>
              <w:spacing w:line="300" w:lineRule="exact"/>
              <w:jc w:val="center"/>
              <w:rPr>
                <w:rFonts w:ascii="宋体" w:cs="宋体"/>
                <w:szCs w:val="21"/>
              </w:rPr>
            </w:pPr>
            <w:r>
              <w:rPr>
                <w:rFonts w:hint="eastAsia" w:ascii="宋体" w:hAnsi="宋体" w:cs="宋体"/>
                <w:szCs w:val="21"/>
              </w:rPr>
              <w:t>责任事项</w:t>
            </w:r>
          </w:p>
        </w:tc>
        <w:tc>
          <w:tcPr>
            <w:tcW w:w="7813" w:type="dxa"/>
            <w:vAlign w:val="center"/>
          </w:tcPr>
          <w:p w14:paraId="6B57E36E">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立案责任：发现有重大生猪定点屠宰厂（场）屠宰注水或者注入其他物质的生猪的行为予以审查，决定是否立案。</w:t>
            </w:r>
          </w:p>
          <w:p w14:paraId="02ED0BB3">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4B25E16F">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1836E0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7068B44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5A5BAA1E">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391AD69E">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51B3A611">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8A1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706DEC4">
            <w:pPr>
              <w:spacing w:line="300" w:lineRule="exact"/>
              <w:jc w:val="center"/>
              <w:rPr>
                <w:rFonts w:ascii="宋体" w:cs="宋体"/>
                <w:szCs w:val="21"/>
              </w:rPr>
            </w:pPr>
            <w:r>
              <w:rPr>
                <w:rFonts w:hint="eastAsia" w:ascii="宋体" w:hAnsi="宋体" w:cs="宋体"/>
                <w:szCs w:val="21"/>
              </w:rPr>
              <w:t>责任事项依据</w:t>
            </w:r>
          </w:p>
        </w:tc>
        <w:tc>
          <w:tcPr>
            <w:tcW w:w="7813" w:type="dxa"/>
          </w:tcPr>
          <w:p w14:paraId="7577F89C">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713F7CFB">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7B941323">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31EA4120">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3F64591A">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31D5CB02">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49B138F3">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0EDCC275">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0D782F0A">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5CA8226D">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21E00E3B">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09B44CE">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3C62223F">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30296D94">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7C49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67AE87ED">
            <w:pPr>
              <w:spacing w:line="300" w:lineRule="exact"/>
              <w:jc w:val="center"/>
              <w:rPr>
                <w:rFonts w:ascii="宋体" w:cs="宋体"/>
                <w:szCs w:val="21"/>
              </w:rPr>
            </w:pPr>
            <w:r>
              <w:rPr>
                <w:rFonts w:hint="eastAsia" w:ascii="宋体" w:hAnsi="宋体" w:cs="宋体"/>
                <w:szCs w:val="21"/>
              </w:rPr>
              <w:t>追责情形</w:t>
            </w:r>
          </w:p>
        </w:tc>
        <w:tc>
          <w:tcPr>
            <w:tcW w:w="7813" w:type="dxa"/>
            <w:vAlign w:val="center"/>
          </w:tcPr>
          <w:p w14:paraId="3B039F9D">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生猪屠宰管理条例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3369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7" w:type="dxa"/>
            <w:vAlign w:val="center"/>
          </w:tcPr>
          <w:p w14:paraId="413DB899">
            <w:pPr>
              <w:spacing w:line="300" w:lineRule="exact"/>
              <w:jc w:val="center"/>
              <w:rPr>
                <w:rFonts w:ascii="宋体" w:cs="宋体"/>
                <w:szCs w:val="21"/>
              </w:rPr>
            </w:pPr>
            <w:r>
              <w:rPr>
                <w:rFonts w:hint="eastAsia" w:ascii="宋体" w:hAnsi="宋体" w:cs="宋体"/>
                <w:szCs w:val="21"/>
              </w:rPr>
              <w:t>监督电话</w:t>
            </w:r>
          </w:p>
        </w:tc>
        <w:tc>
          <w:tcPr>
            <w:tcW w:w="7813" w:type="dxa"/>
            <w:vAlign w:val="center"/>
          </w:tcPr>
          <w:p w14:paraId="5039767A">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42693074">
      <w:pPr>
        <w:spacing w:line="400" w:lineRule="exact"/>
        <w:rPr>
          <w:rFonts w:ascii="宋体" w:cs="宋体"/>
          <w:szCs w:val="21"/>
        </w:rPr>
      </w:pPr>
    </w:p>
    <w:tbl>
      <w:tblPr>
        <w:tblStyle w:val="5"/>
        <w:tblpPr w:leftFromText="180" w:rightFromText="180" w:vertAnchor="text" w:horzAnchor="page" w:tblpX="1798" w:tblpY="21"/>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824"/>
      </w:tblGrid>
      <w:tr w14:paraId="71DB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7A283DD6">
            <w:pPr>
              <w:spacing w:line="300" w:lineRule="exact"/>
              <w:jc w:val="center"/>
              <w:rPr>
                <w:rFonts w:ascii="宋体" w:cs="宋体"/>
                <w:szCs w:val="21"/>
              </w:rPr>
            </w:pPr>
            <w:r>
              <w:rPr>
                <w:rFonts w:hint="eastAsia" w:ascii="宋体" w:hAnsi="宋体" w:cs="宋体"/>
                <w:szCs w:val="21"/>
              </w:rPr>
              <w:t>序号</w:t>
            </w:r>
          </w:p>
        </w:tc>
        <w:tc>
          <w:tcPr>
            <w:tcW w:w="7824" w:type="dxa"/>
            <w:vAlign w:val="center"/>
          </w:tcPr>
          <w:p w14:paraId="3A7CBA95">
            <w:pPr>
              <w:spacing w:line="300" w:lineRule="exact"/>
              <w:jc w:val="center"/>
              <w:rPr>
                <w:rFonts w:hint="default" w:ascii="宋体" w:eastAsia="宋体" w:cs="宋体"/>
                <w:szCs w:val="21"/>
                <w:lang w:val="en-US" w:eastAsia="zh-CN"/>
              </w:rPr>
            </w:pPr>
            <w:r>
              <w:rPr>
                <w:rFonts w:hint="eastAsia" w:ascii="宋体" w:cs="宋体"/>
                <w:szCs w:val="21"/>
                <w:lang w:val="en-US" w:eastAsia="zh-CN"/>
              </w:rPr>
              <w:t>212</w:t>
            </w:r>
          </w:p>
        </w:tc>
      </w:tr>
      <w:tr w14:paraId="0A7F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6E7743BD">
            <w:pPr>
              <w:spacing w:line="300" w:lineRule="exact"/>
              <w:jc w:val="center"/>
              <w:rPr>
                <w:rFonts w:ascii="宋体" w:cs="宋体"/>
                <w:szCs w:val="21"/>
              </w:rPr>
            </w:pPr>
            <w:r>
              <w:rPr>
                <w:rFonts w:hint="eastAsia" w:ascii="宋体" w:hAnsi="宋体" w:cs="宋体"/>
                <w:szCs w:val="21"/>
              </w:rPr>
              <w:t>权力类型</w:t>
            </w:r>
          </w:p>
        </w:tc>
        <w:tc>
          <w:tcPr>
            <w:tcW w:w="7824" w:type="dxa"/>
            <w:vAlign w:val="center"/>
          </w:tcPr>
          <w:p w14:paraId="18B8CC8D">
            <w:pPr>
              <w:spacing w:line="300" w:lineRule="exact"/>
              <w:jc w:val="center"/>
              <w:rPr>
                <w:rFonts w:ascii="宋体" w:cs="宋体"/>
                <w:szCs w:val="21"/>
              </w:rPr>
            </w:pPr>
            <w:r>
              <w:rPr>
                <w:rFonts w:hint="eastAsia" w:ascii="宋体" w:hAnsi="宋体" w:cs="宋体"/>
                <w:szCs w:val="21"/>
              </w:rPr>
              <w:t>行政处罚</w:t>
            </w:r>
          </w:p>
        </w:tc>
      </w:tr>
      <w:tr w14:paraId="23A8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036A8FFE">
            <w:pPr>
              <w:spacing w:line="300" w:lineRule="exact"/>
              <w:jc w:val="center"/>
              <w:rPr>
                <w:rFonts w:ascii="宋体" w:cs="宋体"/>
                <w:szCs w:val="21"/>
              </w:rPr>
            </w:pPr>
            <w:r>
              <w:rPr>
                <w:rFonts w:hint="eastAsia" w:ascii="宋体" w:hAnsi="宋体" w:cs="宋体"/>
                <w:szCs w:val="21"/>
              </w:rPr>
              <w:t>权力项目名称</w:t>
            </w:r>
          </w:p>
        </w:tc>
        <w:tc>
          <w:tcPr>
            <w:tcW w:w="7824" w:type="dxa"/>
            <w:vAlign w:val="center"/>
          </w:tcPr>
          <w:p w14:paraId="1F447C45">
            <w:pPr>
              <w:spacing w:line="300" w:lineRule="exact"/>
              <w:ind w:firstLine="420" w:firstLineChars="200"/>
              <w:rPr>
                <w:rFonts w:ascii="宋体" w:cs="宋体"/>
                <w:szCs w:val="21"/>
              </w:rPr>
            </w:pPr>
            <w:r>
              <w:rPr>
                <w:rFonts w:hint="eastAsia" w:ascii="宋体" w:hAnsi="宋体" w:cs="宋体"/>
                <w:szCs w:val="21"/>
              </w:rPr>
              <w:t>对为未经定点违法从事生猪屠宰提供屠宰场所或储存设施，或为注水或者注入其他物质提供场所的处罚</w:t>
            </w:r>
          </w:p>
        </w:tc>
      </w:tr>
      <w:tr w14:paraId="1889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6C0F6FB4">
            <w:pPr>
              <w:spacing w:line="300" w:lineRule="exact"/>
              <w:jc w:val="center"/>
              <w:rPr>
                <w:rFonts w:ascii="宋体" w:cs="宋体"/>
                <w:szCs w:val="21"/>
              </w:rPr>
            </w:pPr>
            <w:r>
              <w:rPr>
                <w:rFonts w:hint="eastAsia" w:ascii="宋体" w:hAnsi="宋体" w:cs="宋体"/>
                <w:szCs w:val="21"/>
              </w:rPr>
              <w:t>实施依据</w:t>
            </w:r>
          </w:p>
        </w:tc>
        <w:tc>
          <w:tcPr>
            <w:tcW w:w="7824" w:type="dxa"/>
          </w:tcPr>
          <w:p w14:paraId="10BBEE8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生猪屠宰管理条例》第十七条：任何单位和个人不得为未经定点违法从事生猪屠宰活动的单位或者个人提供生猪屠宰场所或者生猪产品储存设施，不得为对生猪或者生猪产品注水或者注入其他物质的单位或者个人提供场所。</w:t>
            </w:r>
          </w:p>
          <w:p w14:paraId="75A6DEC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生猪屠宰管理条例》第三十条：为未经定点违法从事生猪屠宰活动的单位或者个人提供生猪屠宰场所或者生猪产品储存设施，或者为对生猪、生猪产品注水或者注入其他物质的单位或者个人提供场所的，由农业主管部门责令改正，没收违法所得，对单位并处</w:t>
            </w:r>
            <w:r>
              <w:rPr>
                <w:rFonts w:ascii="宋体" w:hAnsi="宋体" w:cs="宋体"/>
                <w:szCs w:val="21"/>
              </w:rPr>
              <w:t>2</w:t>
            </w:r>
            <w:r>
              <w:rPr>
                <w:rFonts w:hint="eastAsia" w:ascii="宋体" w:hAnsi="宋体" w:cs="宋体"/>
                <w:szCs w:val="21"/>
              </w:rPr>
              <w:t>万元以上</w:t>
            </w:r>
            <w:r>
              <w:rPr>
                <w:rFonts w:ascii="宋体" w:hAnsi="宋体" w:cs="宋体"/>
                <w:szCs w:val="21"/>
              </w:rPr>
              <w:t>5</w:t>
            </w:r>
            <w:r>
              <w:rPr>
                <w:rFonts w:hint="eastAsia" w:ascii="宋体" w:hAnsi="宋体" w:cs="宋体"/>
                <w:szCs w:val="21"/>
              </w:rPr>
              <w:t>万元以下的罚款，对个人并处</w:t>
            </w:r>
            <w:r>
              <w:rPr>
                <w:rFonts w:ascii="宋体" w:hAnsi="宋体" w:cs="宋体"/>
                <w:szCs w:val="21"/>
              </w:rPr>
              <w:t>5000</w:t>
            </w:r>
            <w:r>
              <w:rPr>
                <w:rFonts w:hint="eastAsia" w:ascii="宋体" w:hAnsi="宋体" w:cs="宋体"/>
                <w:szCs w:val="21"/>
              </w:rPr>
              <w:t>元以上</w:t>
            </w:r>
            <w:r>
              <w:rPr>
                <w:rFonts w:ascii="宋体" w:hAnsi="宋体" w:cs="宋体"/>
                <w:szCs w:val="21"/>
              </w:rPr>
              <w:t>1</w:t>
            </w:r>
            <w:r>
              <w:rPr>
                <w:rFonts w:hint="eastAsia" w:ascii="宋体" w:hAnsi="宋体" w:cs="宋体"/>
                <w:szCs w:val="21"/>
              </w:rPr>
              <w:t>万元以下的罚款。</w:t>
            </w:r>
          </w:p>
        </w:tc>
      </w:tr>
      <w:tr w14:paraId="7C0E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09277A9C">
            <w:pPr>
              <w:spacing w:line="300" w:lineRule="exact"/>
              <w:jc w:val="center"/>
              <w:rPr>
                <w:rFonts w:ascii="宋体" w:cs="宋体"/>
                <w:szCs w:val="21"/>
              </w:rPr>
            </w:pPr>
            <w:r>
              <w:rPr>
                <w:rFonts w:hint="eastAsia" w:ascii="宋体" w:hAnsi="宋体" w:cs="宋体"/>
                <w:szCs w:val="21"/>
              </w:rPr>
              <w:t>责任主体</w:t>
            </w:r>
          </w:p>
        </w:tc>
        <w:tc>
          <w:tcPr>
            <w:tcW w:w="7824" w:type="dxa"/>
            <w:vAlign w:val="center"/>
          </w:tcPr>
          <w:p w14:paraId="1A2C99A7">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45A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6FDD30EE">
            <w:pPr>
              <w:spacing w:line="300" w:lineRule="exact"/>
              <w:jc w:val="center"/>
              <w:rPr>
                <w:rFonts w:ascii="宋体" w:cs="宋体"/>
                <w:szCs w:val="21"/>
              </w:rPr>
            </w:pPr>
            <w:r>
              <w:rPr>
                <w:rFonts w:hint="eastAsia" w:ascii="宋体" w:hAnsi="宋体" w:cs="宋体"/>
                <w:szCs w:val="21"/>
              </w:rPr>
              <w:t>责任事项</w:t>
            </w:r>
          </w:p>
        </w:tc>
        <w:tc>
          <w:tcPr>
            <w:tcW w:w="7824" w:type="dxa"/>
            <w:vAlign w:val="center"/>
          </w:tcPr>
          <w:p w14:paraId="23DC2BE4">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立案责任：发现有未经定点违法从事生猪屠宰提供屠宰场所或储存设施，或为注水或者注入其他物质提供场所的行为予以审查，决定是否立案。</w:t>
            </w:r>
          </w:p>
          <w:p w14:paraId="028E3884">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B3055FD">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FD6A84D">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0E31066">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376D2F23">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2468C862">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6AE107A5">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0814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2CF5A481">
            <w:pPr>
              <w:spacing w:line="300" w:lineRule="exact"/>
              <w:jc w:val="center"/>
              <w:rPr>
                <w:rFonts w:ascii="宋体" w:cs="宋体"/>
                <w:szCs w:val="21"/>
              </w:rPr>
            </w:pPr>
            <w:r>
              <w:rPr>
                <w:rFonts w:hint="eastAsia" w:ascii="宋体" w:hAnsi="宋体" w:cs="宋体"/>
                <w:szCs w:val="21"/>
              </w:rPr>
              <w:t>责任事项依据</w:t>
            </w:r>
          </w:p>
        </w:tc>
        <w:tc>
          <w:tcPr>
            <w:tcW w:w="7824" w:type="dxa"/>
          </w:tcPr>
          <w:p w14:paraId="0CF51008">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22FCAE72">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2CB6550F">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1AB2309A">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76A75578">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391942D6">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3E8D3F6E">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0E47C855">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589B99C8">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2B494859">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5F71D07B">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01BCAA1">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5051AC7C">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22A9FAE8">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04A4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28C61F65">
            <w:pPr>
              <w:spacing w:line="300" w:lineRule="exact"/>
              <w:jc w:val="center"/>
              <w:rPr>
                <w:rFonts w:ascii="宋体" w:cs="宋体"/>
                <w:szCs w:val="21"/>
              </w:rPr>
            </w:pPr>
            <w:r>
              <w:rPr>
                <w:rFonts w:hint="eastAsia" w:ascii="宋体" w:hAnsi="宋体" w:cs="宋体"/>
                <w:szCs w:val="21"/>
              </w:rPr>
              <w:t>追责情形</w:t>
            </w:r>
          </w:p>
        </w:tc>
        <w:tc>
          <w:tcPr>
            <w:tcW w:w="7824" w:type="dxa"/>
            <w:vAlign w:val="center"/>
          </w:tcPr>
          <w:p w14:paraId="2580711D">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生猪屠宰管理条例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05C1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36" w:type="dxa"/>
            <w:vAlign w:val="center"/>
          </w:tcPr>
          <w:p w14:paraId="684EE2B2">
            <w:pPr>
              <w:spacing w:line="300" w:lineRule="exact"/>
              <w:jc w:val="center"/>
              <w:rPr>
                <w:rFonts w:ascii="宋体" w:cs="宋体"/>
                <w:szCs w:val="21"/>
              </w:rPr>
            </w:pPr>
            <w:r>
              <w:rPr>
                <w:rFonts w:hint="eastAsia" w:ascii="宋体" w:hAnsi="宋体" w:cs="宋体"/>
                <w:szCs w:val="21"/>
              </w:rPr>
              <w:t>监督电话</w:t>
            </w:r>
          </w:p>
        </w:tc>
        <w:tc>
          <w:tcPr>
            <w:tcW w:w="7824" w:type="dxa"/>
            <w:vAlign w:val="center"/>
          </w:tcPr>
          <w:p w14:paraId="09B2F819">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77E7D6B4">
      <w:pPr>
        <w:spacing w:line="400" w:lineRule="exact"/>
        <w:rPr>
          <w:rFonts w:ascii="宋体" w:cs="宋体"/>
          <w:szCs w:val="21"/>
        </w:rPr>
      </w:pPr>
    </w:p>
    <w:tbl>
      <w:tblPr>
        <w:tblStyle w:val="5"/>
        <w:tblpPr w:leftFromText="180" w:rightFromText="180" w:vertAnchor="text" w:horzAnchor="page" w:tblpX="1807" w:tblpY="295"/>
        <w:tblOverlap w:val="never"/>
        <w:tblW w:w="90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7800"/>
      </w:tblGrid>
      <w:tr w14:paraId="5D13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0374B099">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00" w:type="dxa"/>
            <w:vAlign w:val="center"/>
          </w:tcPr>
          <w:p w14:paraId="09980205">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213</w:t>
            </w:r>
          </w:p>
        </w:tc>
      </w:tr>
      <w:tr w14:paraId="25C3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12A5799F">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00" w:type="dxa"/>
            <w:vAlign w:val="center"/>
          </w:tcPr>
          <w:p w14:paraId="34A93AB8">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7F9A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699B7E7A">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00" w:type="dxa"/>
            <w:vAlign w:val="center"/>
          </w:tcPr>
          <w:p w14:paraId="4018CA5D">
            <w:pPr>
              <w:widowControl/>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对小型生猪屠宰点超出限定区域销售生猪产品的处罚</w:t>
            </w:r>
          </w:p>
        </w:tc>
      </w:tr>
      <w:tr w14:paraId="3BD2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0238A755">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00" w:type="dxa"/>
          </w:tcPr>
          <w:p w14:paraId="20745D91">
            <w:pPr>
              <w:spacing w:line="300" w:lineRule="exact"/>
              <w:ind w:firstLine="420" w:firstLineChars="200"/>
              <w:rPr>
                <w:rFonts w:ascii="宋体" w:cs="宋体"/>
                <w:color w:val="auto"/>
                <w:szCs w:val="21"/>
              </w:rPr>
            </w:pPr>
            <w:r>
              <w:rPr>
                <w:rFonts w:hint="eastAsia" w:ascii="宋体" w:hAnsi="宋体" w:eastAsia="宋体" w:cs="宋体"/>
                <w:color w:val="auto"/>
                <w:sz w:val="21"/>
                <w:szCs w:val="21"/>
                <w:lang w:val="en-US" w:eastAsia="zh-CN"/>
              </w:rPr>
              <w:t>《四川省生猪屠宰管理办法》第三十条 小型生猪屠宰场点超出限定区域销售生猪产品的，由县级以上商务主管部门责令改正并可处2000元以上1万元以下罚款；情节严重的，处1万元以上3万元以下罚款。其他单位和个人超出限定区域销售小型生猪屠宰场点的生猪产品的，由县级以上工商部门责令改正并可处2000元以上1万元以下罚款；情节严重的，处1万元以上3万元以下罚款。</w:t>
            </w:r>
          </w:p>
        </w:tc>
      </w:tr>
      <w:tr w14:paraId="3783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75508365">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00" w:type="dxa"/>
            <w:vAlign w:val="center"/>
          </w:tcPr>
          <w:p w14:paraId="6BDC55A4">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7128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678B85B7">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00" w:type="dxa"/>
            <w:vAlign w:val="center"/>
          </w:tcPr>
          <w:p w14:paraId="408DA84E">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立案责任：发现</w:t>
            </w:r>
            <w:r>
              <w:rPr>
                <w:rFonts w:hint="eastAsia" w:ascii="宋体" w:hAnsi="宋体" w:cs="宋体"/>
                <w:color w:val="auto"/>
                <w:szCs w:val="21"/>
                <w:lang w:eastAsia="zh-CN"/>
              </w:rPr>
              <w:t>小型生猪屠宰点超出限定区域销售生猪产品的</w:t>
            </w:r>
            <w:r>
              <w:rPr>
                <w:rFonts w:hint="eastAsia" w:ascii="宋体" w:hAnsi="宋体" w:cs="宋体"/>
                <w:color w:val="auto"/>
                <w:szCs w:val="21"/>
              </w:rPr>
              <w:t>行为予以审查，决定是否立案。</w:t>
            </w:r>
          </w:p>
          <w:p w14:paraId="0D666596">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1B6144CA">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0BF654C6">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1745EE36">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521B7FB9">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67E51961">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7DA52A28">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7966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4AD1AF60">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00" w:type="dxa"/>
          </w:tcPr>
          <w:p w14:paraId="372BD531">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1317571">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26A53855">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0B5E1ED">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05C8E0B">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3DA213FE">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3CAF1A9">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3F81E109">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0401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5261F822">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00" w:type="dxa"/>
            <w:vAlign w:val="center"/>
          </w:tcPr>
          <w:p w14:paraId="000227B9">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eastAsia="宋体" w:cs="宋体"/>
                <w:color w:val="auto"/>
                <w:sz w:val="21"/>
                <w:szCs w:val="21"/>
                <w:lang w:val="en-US" w:eastAsia="zh-CN"/>
              </w:rPr>
              <w:t>四川省生猪屠宰管理办法</w:t>
            </w:r>
            <w:r>
              <w:rPr>
                <w:rFonts w:hint="eastAsia" w:ascii="宋体" w:hAnsi="宋体" w:cs="宋体"/>
                <w:color w:val="auto"/>
                <w:sz w:val="21"/>
                <w:szCs w:val="21"/>
                <w:lang w:val="en-US"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19D9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0455B165">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00" w:type="dxa"/>
            <w:vAlign w:val="center"/>
          </w:tcPr>
          <w:p w14:paraId="43AB66B0">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eastAsia="zh-CN"/>
              </w:rPr>
              <w:t>0825-7820512</w:t>
            </w:r>
          </w:p>
        </w:tc>
      </w:tr>
    </w:tbl>
    <w:p w14:paraId="2CE1AEEB">
      <w:pPr>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7819"/>
      </w:tblGrid>
      <w:tr w14:paraId="0A9F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0F0F6311">
            <w:pPr>
              <w:spacing w:line="300" w:lineRule="exact"/>
              <w:jc w:val="center"/>
              <w:rPr>
                <w:rFonts w:ascii="宋体" w:cs="宋体"/>
                <w:szCs w:val="21"/>
              </w:rPr>
            </w:pPr>
            <w:r>
              <w:rPr>
                <w:rFonts w:hint="eastAsia" w:ascii="宋体" w:hAnsi="宋体" w:cs="宋体"/>
                <w:szCs w:val="21"/>
              </w:rPr>
              <w:t>序号</w:t>
            </w:r>
          </w:p>
        </w:tc>
        <w:tc>
          <w:tcPr>
            <w:tcW w:w="7819" w:type="dxa"/>
            <w:vAlign w:val="center"/>
          </w:tcPr>
          <w:p w14:paraId="6514EF05">
            <w:pPr>
              <w:spacing w:line="300" w:lineRule="exact"/>
              <w:jc w:val="center"/>
              <w:rPr>
                <w:rFonts w:hint="default" w:ascii="宋体" w:eastAsia="宋体" w:cs="宋体"/>
                <w:szCs w:val="21"/>
                <w:lang w:val="en-US" w:eastAsia="zh-CN"/>
              </w:rPr>
            </w:pPr>
            <w:r>
              <w:rPr>
                <w:rFonts w:ascii="宋体" w:hAnsi="宋体" w:cs="宋体"/>
                <w:szCs w:val="21"/>
              </w:rPr>
              <w:t>2</w:t>
            </w:r>
            <w:r>
              <w:rPr>
                <w:rFonts w:hint="eastAsia" w:ascii="宋体" w:hAnsi="宋体" w:cs="宋体"/>
                <w:szCs w:val="21"/>
                <w:lang w:val="en-US" w:eastAsia="zh-CN"/>
              </w:rPr>
              <w:t>14</w:t>
            </w:r>
          </w:p>
        </w:tc>
      </w:tr>
      <w:tr w14:paraId="1569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1DF6A8BE">
            <w:pPr>
              <w:spacing w:line="300" w:lineRule="exact"/>
              <w:jc w:val="center"/>
              <w:rPr>
                <w:rFonts w:ascii="宋体" w:cs="宋体"/>
                <w:szCs w:val="21"/>
              </w:rPr>
            </w:pPr>
            <w:r>
              <w:rPr>
                <w:rFonts w:hint="eastAsia" w:ascii="宋体" w:hAnsi="宋体" w:cs="宋体"/>
                <w:szCs w:val="21"/>
              </w:rPr>
              <w:t>权力类型</w:t>
            </w:r>
          </w:p>
        </w:tc>
        <w:tc>
          <w:tcPr>
            <w:tcW w:w="7819" w:type="dxa"/>
            <w:vAlign w:val="center"/>
          </w:tcPr>
          <w:p w14:paraId="18099A83">
            <w:pPr>
              <w:spacing w:line="300" w:lineRule="exact"/>
              <w:jc w:val="center"/>
              <w:rPr>
                <w:rFonts w:ascii="宋体" w:cs="宋体"/>
                <w:szCs w:val="21"/>
              </w:rPr>
            </w:pPr>
            <w:r>
              <w:rPr>
                <w:rFonts w:hint="eastAsia" w:ascii="宋体" w:hAnsi="宋体" w:cs="宋体"/>
                <w:szCs w:val="21"/>
              </w:rPr>
              <w:t>行政处罚</w:t>
            </w:r>
          </w:p>
        </w:tc>
      </w:tr>
      <w:tr w14:paraId="406E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43E37BAD">
            <w:pPr>
              <w:spacing w:line="300" w:lineRule="exact"/>
              <w:jc w:val="center"/>
              <w:rPr>
                <w:rFonts w:ascii="宋体" w:cs="宋体"/>
                <w:szCs w:val="21"/>
              </w:rPr>
            </w:pPr>
            <w:r>
              <w:rPr>
                <w:rFonts w:hint="eastAsia" w:ascii="宋体" w:hAnsi="宋体" w:cs="宋体"/>
                <w:szCs w:val="21"/>
              </w:rPr>
              <w:t>权力项目名称</w:t>
            </w:r>
          </w:p>
        </w:tc>
        <w:tc>
          <w:tcPr>
            <w:tcW w:w="7819" w:type="dxa"/>
            <w:vAlign w:val="center"/>
          </w:tcPr>
          <w:p w14:paraId="647F74B8">
            <w:pPr>
              <w:spacing w:line="300" w:lineRule="exact"/>
              <w:ind w:firstLine="420" w:firstLineChars="200"/>
              <w:rPr>
                <w:rFonts w:ascii="宋体" w:cs="宋体"/>
                <w:szCs w:val="21"/>
              </w:rPr>
            </w:pPr>
            <w:r>
              <w:rPr>
                <w:rFonts w:hint="eastAsia" w:ascii="宋体" w:hAnsi="宋体" w:cs="宋体"/>
                <w:szCs w:val="21"/>
              </w:rPr>
              <w:t>对从事肉品品质检验的人员未经考核合格的和屠宰技术人员无健康证明上岗；运输生猪产品不符合规定的处罚</w:t>
            </w:r>
          </w:p>
        </w:tc>
      </w:tr>
      <w:tr w14:paraId="3980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27F12FFC">
            <w:pPr>
              <w:spacing w:line="300" w:lineRule="exact"/>
              <w:jc w:val="center"/>
              <w:rPr>
                <w:rFonts w:ascii="宋体" w:cs="宋体"/>
                <w:szCs w:val="21"/>
              </w:rPr>
            </w:pPr>
            <w:r>
              <w:rPr>
                <w:rFonts w:hint="eastAsia" w:ascii="宋体" w:hAnsi="宋体" w:cs="宋体"/>
                <w:szCs w:val="21"/>
              </w:rPr>
              <w:t>实施依据</w:t>
            </w:r>
          </w:p>
        </w:tc>
        <w:tc>
          <w:tcPr>
            <w:tcW w:w="7819" w:type="dxa"/>
          </w:tcPr>
          <w:p w14:paraId="427547F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《生猪屠宰技术、肉品品质检验人员上岗培训、考核管理办法》第二条：国家对生猪屠宰技术和肉品品质检验人员实行持证上岗制度。</w:t>
            </w:r>
          </w:p>
          <w:p w14:paraId="1F0FFD3E">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生猪屠宰技术、肉品品质检验人员上岗培训、考核管理办法》第二十二条：：生猪定点屠宰厂（场）应当使用符合国家卫生标准的专用运载工具，并符合保证产品运输需要的温度等特殊要求。生猪和生猪产品应使用不同的运载工具运输；运送片猪肉，应使用防尘或者设有吊挂设施的专用车辆，不得敞运。</w:t>
            </w:r>
          </w:p>
          <w:p w14:paraId="66C22F8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《生猪屠宰技术、肉品品质检验人员上岗培训、考核管理办法》第四十条：生猪定点屠宰厂（场）有下列情形之一的，由农业主管部门责令改正，并可处</w:t>
            </w:r>
            <w:r>
              <w:rPr>
                <w:rFonts w:ascii="宋体" w:hAnsi="宋体" w:cs="宋体"/>
                <w:szCs w:val="21"/>
              </w:rPr>
              <w:t>1</w:t>
            </w:r>
            <w:r>
              <w:rPr>
                <w:rFonts w:hint="eastAsia" w:ascii="宋体" w:hAnsi="宋体" w:cs="宋体"/>
                <w:szCs w:val="21"/>
              </w:rPr>
              <w:t>万元以上</w:t>
            </w:r>
            <w:r>
              <w:rPr>
                <w:rFonts w:ascii="宋体" w:hAnsi="宋体" w:cs="宋体"/>
                <w:szCs w:val="21"/>
              </w:rPr>
              <w:t>3</w:t>
            </w:r>
            <w:r>
              <w:rPr>
                <w:rFonts w:hint="eastAsia" w:ascii="宋体" w:hAnsi="宋体" w:cs="宋体"/>
                <w:szCs w:val="21"/>
              </w:rPr>
              <w:t>万元以下罚款：（一）从事肉品品质检验的人员未经考核合格的；（二）运输肉品不符合本办法规定的。</w:t>
            </w:r>
          </w:p>
        </w:tc>
      </w:tr>
      <w:tr w14:paraId="2530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108CF0E3">
            <w:pPr>
              <w:spacing w:line="300" w:lineRule="exact"/>
              <w:jc w:val="center"/>
              <w:rPr>
                <w:rFonts w:ascii="宋体" w:cs="宋体"/>
                <w:szCs w:val="21"/>
              </w:rPr>
            </w:pPr>
            <w:r>
              <w:rPr>
                <w:rFonts w:hint="eastAsia" w:ascii="宋体" w:hAnsi="宋体" w:cs="宋体"/>
                <w:szCs w:val="21"/>
              </w:rPr>
              <w:t>责任主体</w:t>
            </w:r>
          </w:p>
        </w:tc>
        <w:tc>
          <w:tcPr>
            <w:tcW w:w="7819" w:type="dxa"/>
            <w:vAlign w:val="center"/>
          </w:tcPr>
          <w:p w14:paraId="5EF8C65B">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4479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41" w:type="dxa"/>
            <w:vAlign w:val="center"/>
          </w:tcPr>
          <w:p w14:paraId="4486A28E">
            <w:pPr>
              <w:spacing w:line="300" w:lineRule="exact"/>
              <w:jc w:val="center"/>
              <w:rPr>
                <w:rFonts w:ascii="宋体" w:cs="宋体"/>
                <w:szCs w:val="21"/>
              </w:rPr>
            </w:pPr>
            <w:r>
              <w:rPr>
                <w:rFonts w:hint="eastAsia" w:ascii="宋体" w:hAnsi="宋体" w:cs="宋体"/>
                <w:szCs w:val="21"/>
              </w:rPr>
              <w:t>责任事项</w:t>
            </w:r>
          </w:p>
        </w:tc>
        <w:tc>
          <w:tcPr>
            <w:tcW w:w="7819" w:type="dxa"/>
            <w:vAlign w:val="center"/>
          </w:tcPr>
          <w:p w14:paraId="22257B9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立案责任：发现有从事肉品品质检验的人员未经考核合格的和屠宰技术人员无健康证明上岗的，运输生猪产品不符合规定的行为予以审查，决定是否立案。</w:t>
            </w:r>
          </w:p>
          <w:p w14:paraId="6858BD73">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009CBB8A">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2776F47B">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6A071E46">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47A53A06">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579FF8EE">
            <w:pPr>
              <w:spacing w:line="300" w:lineRule="exact"/>
              <w:ind w:firstLine="420" w:firstLineChars="200"/>
              <w:jc w:val="left"/>
              <w:rPr>
                <w:rFonts w:ascii="宋体" w:cs="宋体"/>
                <w:color w:val="000000"/>
                <w:kern w:val="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78313E8E">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1841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2ACC16BA">
            <w:pPr>
              <w:spacing w:line="300" w:lineRule="exact"/>
              <w:jc w:val="center"/>
              <w:rPr>
                <w:rFonts w:ascii="宋体" w:cs="宋体"/>
                <w:szCs w:val="21"/>
              </w:rPr>
            </w:pPr>
            <w:r>
              <w:rPr>
                <w:rFonts w:hint="eastAsia" w:ascii="宋体" w:hAnsi="宋体" w:cs="宋体"/>
                <w:szCs w:val="21"/>
              </w:rPr>
              <w:t>责任事项依据</w:t>
            </w:r>
          </w:p>
        </w:tc>
        <w:tc>
          <w:tcPr>
            <w:tcW w:w="7819" w:type="dxa"/>
          </w:tcPr>
          <w:p w14:paraId="2CD7D82F">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《中华人民共和国行政处罚法》第二十二条：违法行为构成犯罪的，行政机关必须将案件移送司法机关，依法追究刑事责任。</w:t>
            </w:r>
          </w:p>
          <w:p w14:paraId="42DC5B09">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《中华人民共和国行政处罚法》第二十三条：行政机关实施行政处罚时，应当责令当事人改正或者限期改正违法行为。</w:t>
            </w:r>
          </w:p>
          <w:p w14:paraId="5CCC26D8">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《中华人民共和国行政处罚法》第三十条：公民、法人或者其他组织违反行政管理秩序的行为，依法应当给予行政处罚的，行政机关必须查明事实；违法事实不清的，不得给予行政处罚。</w:t>
            </w:r>
          </w:p>
          <w:p w14:paraId="04E9BBEB">
            <w:pPr>
              <w:spacing w:line="300" w:lineRule="exact"/>
              <w:ind w:firstLine="420" w:firstLineChars="200"/>
              <w:rPr>
                <w:rFonts w:ascii="宋体" w:cs="宋体"/>
                <w:szCs w:val="21"/>
              </w:rPr>
            </w:pPr>
            <w:r>
              <w:rPr>
                <w:rFonts w:ascii="宋体" w:hAnsi="宋体" w:cs="宋体"/>
                <w:szCs w:val="21"/>
              </w:rPr>
              <w:t>1-4.</w:t>
            </w:r>
            <w:r>
              <w:rPr>
                <w:rFonts w:hint="eastAsia" w:ascii="宋体" w:hAnsi="宋体" w:cs="宋体"/>
                <w:szCs w:val="21"/>
              </w:rPr>
              <w:t>《中华人民共和国行政处罚法》第三十一条：行政机关在作出行政处罚决定之前，应当告知当事人作出行政处罚决定的事实、理由及依据，并告知当事人依法享有的权利。</w:t>
            </w:r>
          </w:p>
          <w:p w14:paraId="09BC706E">
            <w:pPr>
              <w:spacing w:line="300" w:lineRule="exact"/>
              <w:ind w:firstLine="420" w:firstLineChars="200"/>
              <w:rPr>
                <w:rFonts w:ascii="宋体" w:cs="宋体"/>
                <w:szCs w:val="21"/>
              </w:rPr>
            </w:pPr>
            <w:r>
              <w:rPr>
                <w:rFonts w:ascii="宋体" w:hAnsi="宋体" w:cs="宋体"/>
                <w:szCs w:val="21"/>
              </w:rPr>
              <w:t>1-5.</w:t>
            </w:r>
            <w:r>
              <w:rPr>
                <w:rFonts w:hint="eastAsia" w:ascii="宋体" w:hAnsi="宋体" w:cs="宋体"/>
                <w:szCs w:val="21"/>
              </w:rPr>
              <w:t>《中华人民共和国行政处罚法》第三十二条：当事人有权进行陈述和申辩。行政机关必须充分听取当事人的意见，对当事人提出的事实、理由和证据，应当进行复核；当事人提出的事实、理由或者证据成立的，行政机关应当采纳。行政机关不得因当事人申辩而加重处罚。</w:t>
            </w:r>
          </w:p>
          <w:p w14:paraId="313D00B6">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中华人民共和国行政处罚法》第三十七条：行政机关在调查或者进行检查时，执法人员不得少于两人，并应当向当事人或者有关人员出示证件。当事人或者有关人员应当如实回答询问，并协助调查或者检查，不得阻挠。询问或者检查应当制作笔录。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执法人员与当事人有直接利害关系的，应当回避。</w:t>
            </w:r>
          </w:p>
          <w:p w14:paraId="04B15927">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中华人民共和国行政处罚法》第三十八条：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得给予行政处罚；（四）违法行为已构成犯罪的，移送司法机关。对情节复杂或者重大违法行为给予较重的行政处罚，行政机关的负责人应当集体讨论决定。</w:t>
            </w:r>
          </w:p>
          <w:p w14:paraId="3FDFC3C2">
            <w:pPr>
              <w:spacing w:line="300" w:lineRule="exact"/>
              <w:ind w:firstLine="420" w:firstLineChars="200"/>
              <w:rPr>
                <w:rFonts w:ascii="宋体" w:cs="宋体"/>
                <w:szCs w:val="21"/>
              </w:rPr>
            </w:pPr>
            <w:r>
              <w:rPr>
                <w:rFonts w:ascii="宋体" w:hAnsi="宋体" w:cs="宋体"/>
                <w:szCs w:val="21"/>
              </w:rPr>
              <w:t>2-3.</w:t>
            </w:r>
            <w:r>
              <w:rPr>
                <w:rFonts w:hint="eastAsia" w:ascii="宋体" w:hAnsi="宋体" w:cs="宋体"/>
                <w:szCs w:val="21"/>
              </w:rPr>
              <w:t>《中华人民共和国行政处罚法》第三十九条：行政机关依照本法第三十八条的规定给予行政处罚，应当制作行政处罚决定书。行政处罚决定书应当载明下列事项：（一）当事人的姓名或者名称、地址；（二）</w:t>
            </w:r>
            <w:r>
              <w:rPr>
                <w:rFonts w:hint="eastAsia" w:ascii="宋体" w:hAnsi="宋体" w:cs="宋体"/>
                <w:szCs w:val="21"/>
                <w:lang w:eastAsia="zh-CN"/>
              </w:rPr>
              <w:t>违反法律法规</w:t>
            </w:r>
            <w:r>
              <w:rPr>
                <w:rFonts w:hint="eastAsia" w:ascii="宋体" w:hAnsi="宋体" w:cs="宋体"/>
                <w:szCs w:val="21"/>
              </w:rPr>
              <w:t>或者规章的事实和证据；（三）行政处罚的种类和依据；（四）行政处罚的履行方式和期限；（五）不服行政处罚决定，申请行政复议或者提起行政诉讼的途径和期限；（六）作出行政处罚决定的行政机关名称和作出决定的日期。行政处罚决定书必须盖有作出行政处罚决定的行政机关的印章。并按照法律规定的形式送达当事人。</w:t>
            </w:r>
          </w:p>
          <w:p w14:paraId="5C40A7D6">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《中华人民共和国行政处罚法》第四十四条：行政处罚决定依法作出后，当事人应当在行政处罚决定的期限内，予以履行。</w:t>
            </w:r>
          </w:p>
          <w:p w14:paraId="0F8B4A82">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处罚法》第四十五条：当事人对行政处罚决定不服申请行政复议或者提起行政诉讼的，行政处罚不停止执行，法律另有规定的除外。当事人应当自收到行政处罚决定书之日起十五日内，到指定的银行缴纳罚款。银行应当收受罚款，并将罚款直接上缴国库。</w:t>
            </w:r>
          </w:p>
          <w:p w14:paraId="13610E94">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处罚法》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78FF7DF">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《中华人民共和国行政处罚法》第五十二条：当事人确有经济困难，需要延期或者分期缴纳罚款的，经当事人申请和行政机关批准，可以暂缓或者分期缴纳。</w:t>
            </w:r>
          </w:p>
          <w:p w14:paraId="17C953A8">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处罚法》第五十三条：除依法应当予以销毁的物品外，依法没收的非法财物必须按照国家规定公开拍卖或者按照国家有关规定处理。罚款、没收违法所得或者没收非法财物拍卖的款项，必须全部上缴国库，任何行政机关或者个人不得以任何形式截留、私分或者变相私分；财政部门不得以任何形式向作出行政处罚决定的行政机关返还罚款、没收的违法所得或者返还没收非法财物的拍卖款项。</w:t>
            </w:r>
          </w:p>
          <w:p w14:paraId="11E0B3FF">
            <w:pPr>
              <w:spacing w:line="300" w:lineRule="exact"/>
              <w:ind w:firstLine="420" w:firstLineChars="200"/>
              <w:rPr>
                <w:rFonts w:ascii="宋体" w:cs="宋体"/>
                <w:szCs w:val="21"/>
              </w:rPr>
            </w:pPr>
            <w:r>
              <w:rPr>
                <w:rFonts w:ascii="宋体" w:hAnsi="宋体" w:cs="宋体"/>
                <w:szCs w:val="21"/>
              </w:rPr>
              <w:t>3-6.</w:t>
            </w:r>
            <w:r>
              <w:rPr>
                <w:rFonts w:hint="eastAsia" w:ascii="宋体" w:hAnsi="宋体" w:cs="宋体"/>
                <w:szCs w:val="21"/>
              </w:rPr>
              <w:t>《中华人民共和国行政处罚法》第五十四条：行政机关应当建立健全对行政处罚的监督制度。县级以上人民政府应当加强对行政处罚的监督检查。公民、法人或者其他组织对行政机关作出的行政处罚，有权申诉或者检举；行政机关应当认真审查，发现行政处罚有错误的，应当主动改正。</w:t>
            </w:r>
          </w:p>
        </w:tc>
      </w:tr>
      <w:tr w14:paraId="2101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241" w:type="dxa"/>
            <w:vAlign w:val="center"/>
          </w:tcPr>
          <w:p w14:paraId="5047807B">
            <w:pPr>
              <w:spacing w:line="300" w:lineRule="exact"/>
              <w:jc w:val="center"/>
              <w:rPr>
                <w:rFonts w:ascii="宋体" w:cs="宋体"/>
                <w:szCs w:val="21"/>
              </w:rPr>
            </w:pPr>
            <w:r>
              <w:rPr>
                <w:rFonts w:hint="eastAsia" w:ascii="宋体" w:hAnsi="宋体" w:cs="宋体"/>
                <w:szCs w:val="21"/>
              </w:rPr>
              <w:t>追责情形</w:t>
            </w:r>
          </w:p>
        </w:tc>
        <w:tc>
          <w:tcPr>
            <w:tcW w:w="7819" w:type="dxa"/>
            <w:vAlign w:val="center"/>
          </w:tcPr>
          <w:p w14:paraId="7194AE24">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szCs w:val="21"/>
              </w:rPr>
              <w:t>生猪屠宰管理条例实施办法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746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4EB3B6F3">
            <w:pPr>
              <w:spacing w:line="300" w:lineRule="exact"/>
              <w:jc w:val="center"/>
              <w:rPr>
                <w:rFonts w:ascii="宋体" w:cs="宋体"/>
                <w:szCs w:val="21"/>
              </w:rPr>
            </w:pPr>
            <w:r>
              <w:rPr>
                <w:rFonts w:hint="eastAsia" w:ascii="宋体" w:hAnsi="宋体" w:cs="宋体"/>
                <w:szCs w:val="21"/>
              </w:rPr>
              <w:t>监督电话</w:t>
            </w:r>
          </w:p>
        </w:tc>
        <w:tc>
          <w:tcPr>
            <w:tcW w:w="7819" w:type="dxa"/>
            <w:vAlign w:val="center"/>
          </w:tcPr>
          <w:p w14:paraId="07AE2665">
            <w:pPr>
              <w:spacing w:line="300" w:lineRule="exact"/>
              <w:jc w:val="center"/>
              <w:rPr>
                <w:rFonts w:hint="default" w:ascii="宋体" w:eastAsia="宋体" w:cs="宋体"/>
                <w:szCs w:val="21"/>
                <w:lang w:val="en-US" w:eastAsia="zh-CN"/>
              </w:rPr>
            </w:pPr>
            <w:r>
              <w:rPr>
                <w:rFonts w:hint="eastAsia" w:ascii="宋体" w:hAnsi="宋体" w:cs="宋体"/>
                <w:szCs w:val="21"/>
                <w:lang w:eastAsia="zh-CN"/>
              </w:rPr>
              <w:t>0825-7820512</w:t>
            </w:r>
          </w:p>
        </w:tc>
      </w:tr>
    </w:tbl>
    <w:p w14:paraId="768A5BC2">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7792"/>
      </w:tblGrid>
      <w:tr w14:paraId="11EB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8" w:type="dxa"/>
            <w:vAlign w:val="center"/>
          </w:tcPr>
          <w:p w14:paraId="4776E934">
            <w:pPr>
              <w:spacing w:line="300" w:lineRule="exact"/>
              <w:jc w:val="center"/>
              <w:rPr>
                <w:rFonts w:ascii="宋体" w:cs="仿宋_GB2312"/>
                <w:szCs w:val="21"/>
              </w:rPr>
            </w:pPr>
            <w:r>
              <w:rPr>
                <w:rFonts w:hint="eastAsia" w:ascii="宋体" w:hAnsi="宋体" w:cs="仿宋_GB2312"/>
                <w:szCs w:val="21"/>
              </w:rPr>
              <w:t>序号</w:t>
            </w:r>
          </w:p>
        </w:tc>
        <w:tc>
          <w:tcPr>
            <w:tcW w:w="7792" w:type="dxa"/>
            <w:vAlign w:val="center"/>
          </w:tcPr>
          <w:p w14:paraId="636FA420">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215</w:t>
            </w:r>
          </w:p>
        </w:tc>
      </w:tr>
      <w:tr w14:paraId="4154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8" w:type="dxa"/>
            <w:vAlign w:val="center"/>
          </w:tcPr>
          <w:p w14:paraId="154CBC87">
            <w:pPr>
              <w:spacing w:line="300" w:lineRule="exact"/>
              <w:jc w:val="center"/>
              <w:rPr>
                <w:rFonts w:ascii="宋体" w:cs="仿宋_GB2312"/>
                <w:szCs w:val="21"/>
              </w:rPr>
            </w:pPr>
            <w:r>
              <w:rPr>
                <w:rFonts w:hint="eastAsia" w:ascii="宋体" w:hAnsi="宋体" w:cs="仿宋_GB2312"/>
                <w:szCs w:val="21"/>
              </w:rPr>
              <w:t>权力类型</w:t>
            </w:r>
          </w:p>
        </w:tc>
        <w:tc>
          <w:tcPr>
            <w:tcW w:w="7792" w:type="dxa"/>
            <w:vAlign w:val="center"/>
          </w:tcPr>
          <w:p w14:paraId="67DE5C1A">
            <w:pPr>
              <w:spacing w:line="300" w:lineRule="exact"/>
              <w:jc w:val="center"/>
              <w:rPr>
                <w:rFonts w:ascii="宋体" w:cs="仿宋_GB2312"/>
                <w:szCs w:val="21"/>
              </w:rPr>
            </w:pPr>
            <w:r>
              <w:rPr>
                <w:rFonts w:hint="eastAsia" w:ascii="宋体" w:hAnsi="宋体" w:cs="宋体"/>
                <w:szCs w:val="21"/>
              </w:rPr>
              <w:t>行政处罚</w:t>
            </w:r>
          </w:p>
        </w:tc>
      </w:tr>
      <w:tr w14:paraId="29B5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8" w:type="dxa"/>
            <w:vAlign w:val="center"/>
          </w:tcPr>
          <w:p w14:paraId="12F2008C">
            <w:pPr>
              <w:spacing w:line="300" w:lineRule="exact"/>
              <w:jc w:val="center"/>
              <w:rPr>
                <w:rFonts w:ascii="宋体" w:cs="仿宋_GB2312"/>
                <w:szCs w:val="21"/>
              </w:rPr>
            </w:pPr>
            <w:r>
              <w:rPr>
                <w:rFonts w:hint="eastAsia" w:ascii="宋体" w:hAnsi="宋体" w:cs="仿宋_GB2312"/>
                <w:szCs w:val="21"/>
              </w:rPr>
              <w:t>权力项目名称</w:t>
            </w:r>
          </w:p>
        </w:tc>
        <w:tc>
          <w:tcPr>
            <w:tcW w:w="7792" w:type="dxa"/>
            <w:vAlign w:val="center"/>
          </w:tcPr>
          <w:p w14:paraId="6709D7C1">
            <w:pPr>
              <w:spacing w:line="300" w:lineRule="exact"/>
              <w:ind w:firstLine="420" w:firstLineChars="200"/>
              <w:jc w:val="left"/>
              <w:rPr>
                <w:rFonts w:hint="eastAsia" w:ascii="宋体" w:hAnsi="宋体" w:cs="宋体"/>
                <w:color w:val="000000"/>
                <w:szCs w:val="21"/>
                <w:lang w:eastAsia="zh-CN"/>
              </w:rPr>
            </w:pPr>
            <w:r>
              <w:rPr>
                <w:rFonts w:hint="eastAsia" w:ascii="宋体" w:hAnsi="宋体" w:cs="宋体"/>
                <w:color w:val="000000"/>
                <w:szCs w:val="21"/>
                <w:lang w:eastAsia="zh-CN"/>
              </w:rPr>
              <w:t>对未取得农药生产许可证生产农药或者生产假农药的处罚</w:t>
            </w:r>
          </w:p>
        </w:tc>
      </w:tr>
      <w:tr w14:paraId="7F4B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8" w:type="dxa"/>
            <w:vAlign w:val="center"/>
          </w:tcPr>
          <w:p w14:paraId="37F11A97">
            <w:pPr>
              <w:spacing w:line="300" w:lineRule="exact"/>
              <w:jc w:val="center"/>
              <w:rPr>
                <w:rFonts w:ascii="宋体" w:cs="仿宋_GB2312"/>
                <w:szCs w:val="21"/>
              </w:rPr>
            </w:pPr>
            <w:r>
              <w:rPr>
                <w:rFonts w:hint="eastAsia" w:ascii="宋体" w:hAnsi="宋体" w:cs="仿宋_GB2312"/>
                <w:szCs w:val="21"/>
              </w:rPr>
              <w:t>实施依据</w:t>
            </w:r>
          </w:p>
        </w:tc>
        <w:tc>
          <w:tcPr>
            <w:tcW w:w="7792" w:type="dxa"/>
          </w:tcPr>
          <w:p w14:paraId="0D9E400B">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《农药管理条例》（国务院令第677号2017年修订）第五十二条第一款　未取得农药生产许可证生产农药或者生产假农药的，由县级以上地方人民政府农业主管部门责令停止生产，没收违法所得、违法生产的产品和用于违法生产的工具、设备、原材料等，违法生产的产品货值金额不足1万元的，并处5万元以上10万元以下罚款，货值金额1万元以上的，并处货值金额10倍以上20倍以下罚款，由发证机关吊销农药生产许可证和相应的农药登记证；构成犯罪的，依法追究刑事责任。</w:t>
            </w:r>
          </w:p>
        </w:tc>
      </w:tr>
      <w:tr w14:paraId="0350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8" w:type="dxa"/>
            <w:vAlign w:val="center"/>
          </w:tcPr>
          <w:p w14:paraId="71E4BD07">
            <w:pPr>
              <w:spacing w:line="300" w:lineRule="exact"/>
              <w:jc w:val="center"/>
              <w:rPr>
                <w:rFonts w:ascii="宋体" w:cs="仿宋_GB2312"/>
                <w:szCs w:val="21"/>
              </w:rPr>
            </w:pPr>
            <w:r>
              <w:rPr>
                <w:rFonts w:hint="eastAsia" w:ascii="宋体" w:hAnsi="宋体" w:cs="仿宋_GB2312"/>
                <w:szCs w:val="21"/>
              </w:rPr>
              <w:t>责任主体</w:t>
            </w:r>
          </w:p>
        </w:tc>
        <w:tc>
          <w:tcPr>
            <w:tcW w:w="7792" w:type="dxa"/>
            <w:vAlign w:val="center"/>
          </w:tcPr>
          <w:p w14:paraId="6F2EEFA1">
            <w:pPr>
              <w:spacing w:line="300" w:lineRule="exact"/>
              <w:ind w:firstLine="420" w:firstLineChars="200"/>
              <w:jc w:val="center"/>
              <w:rPr>
                <w:rFonts w:hint="eastAsia" w:ascii="宋体" w:hAnsi="宋体" w:cs="宋体"/>
                <w:color w:val="000000"/>
                <w:szCs w:val="21"/>
                <w:lang w:eastAsia="zh-CN"/>
              </w:rPr>
            </w:pPr>
            <w:r>
              <w:rPr>
                <w:rFonts w:hint="eastAsia" w:ascii="宋体" w:hAnsi="宋体" w:cs="宋体"/>
                <w:color w:val="000000"/>
                <w:szCs w:val="21"/>
                <w:lang w:eastAsia="zh-CN"/>
              </w:rPr>
              <w:t>大英县农业农村局</w:t>
            </w:r>
          </w:p>
        </w:tc>
      </w:tr>
      <w:tr w14:paraId="7565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8" w:type="dxa"/>
            <w:vAlign w:val="center"/>
          </w:tcPr>
          <w:p w14:paraId="064EAF13">
            <w:pPr>
              <w:spacing w:line="300" w:lineRule="exact"/>
              <w:jc w:val="center"/>
              <w:rPr>
                <w:rFonts w:ascii="宋体" w:cs="仿宋_GB2312"/>
                <w:szCs w:val="21"/>
              </w:rPr>
            </w:pPr>
            <w:r>
              <w:rPr>
                <w:rFonts w:hint="eastAsia" w:ascii="宋体" w:hAnsi="宋体" w:cs="仿宋_GB2312"/>
                <w:szCs w:val="21"/>
              </w:rPr>
              <w:t>责任事项</w:t>
            </w:r>
          </w:p>
        </w:tc>
        <w:tc>
          <w:tcPr>
            <w:tcW w:w="7792" w:type="dxa"/>
            <w:vAlign w:val="center"/>
          </w:tcPr>
          <w:p w14:paraId="7596A63C">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1.立案责任：发现涉嫌</w:t>
            </w:r>
            <w:r>
              <w:rPr>
                <w:rFonts w:hint="eastAsia" w:ascii="宋体" w:hAnsi="宋体" w:cs="宋体"/>
                <w:color w:val="000000"/>
                <w:szCs w:val="21"/>
                <w:lang w:eastAsia="zh-CN"/>
              </w:rPr>
              <w:t>未取得农药生产许可证生产农药或者生产假农药</w:t>
            </w:r>
            <w:r>
              <w:rPr>
                <w:rFonts w:hint="eastAsia" w:ascii="宋体" w:hAnsi="宋体" w:cs="宋体"/>
                <w:color w:val="000000"/>
                <w:szCs w:val="21"/>
              </w:rPr>
              <w:t>的行为予以审查，决定是否立案。</w:t>
            </w:r>
          </w:p>
          <w:p w14:paraId="046FDB22">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2.调查责任：对立案的案件，指定专人负责，及时组织调查取证，与当事人有直接利害关系的应当回避。执法人员不得少于两人，调查时应出示证件，允许当事人辩解。</w:t>
            </w:r>
          </w:p>
          <w:p w14:paraId="29082E11">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3.审查责任：审理案件调查报告，对案件违法事实、证据、调查取证程序、法律适用、处罚种类和幅度、当事人陈述和申辩，提出处理意见。</w:t>
            </w:r>
          </w:p>
          <w:p w14:paraId="6CCF9922">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4.告知责任：作出行政处罚决定前，应制作《行政处罚事先告知书》送达当事人，符合听证规定的，制作并送达《行政处罚听证告知书》。</w:t>
            </w:r>
          </w:p>
          <w:p w14:paraId="7519C043">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5.决定责任：作出处罚决定，制作《行政处罚决定书》，并载明行政处罚告知、当事人陈述申辩或者听证情况等内容。</w:t>
            </w:r>
          </w:p>
          <w:p w14:paraId="25420C8F">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6.送达责任：按法律规定的方式将《行政处罚决定书》送达当事人。</w:t>
            </w:r>
          </w:p>
          <w:p w14:paraId="6F2FA6F0">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7.执行责任：依照生效的行政处罚决定执行。</w:t>
            </w:r>
          </w:p>
          <w:p w14:paraId="6D0AEC82">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8.其他责任：法律法规规章文件规定应履行的其他责任。</w:t>
            </w:r>
          </w:p>
        </w:tc>
      </w:tr>
      <w:tr w14:paraId="5970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8" w:type="dxa"/>
            <w:vAlign w:val="center"/>
          </w:tcPr>
          <w:p w14:paraId="6922E242">
            <w:pPr>
              <w:spacing w:line="300" w:lineRule="exact"/>
              <w:jc w:val="center"/>
              <w:rPr>
                <w:rFonts w:ascii="宋体" w:cs="仿宋_GB2312"/>
                <w:szCs w:val="21"/>
              </w:rPr>
            </w:pPr>
            <w:r>
              <w:rPr>
                <w:rFonts w:hint="eastAsia" w:ascii="宋体" w:hAnsi="宋体" w:cs="仿宋_GB2312"/>
                <w:szCs w:val="21"/>
              </w:rPr>
              <w:t>责任事项依据</w:t>
            </w:r>
          </w:p>
        </w:tc>
        <w:tc>
          <w:tcPr>
            <w:tcW w:w="7792" w:type="dxa"/>
          </w:tcPr>
          <w:p w14:paraId="3677804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C003BD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68680B9">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A1ACDA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1A8F45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5129A405">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62C2A7B">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2AEAC6C">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52F7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8" w:type="dxa"/>
            <w:vAlign w:val="center"/>
          </w:tcPr>
          <w:p w14:paraId="1A0FE927">
            <w:pPr>
              <w:spacing w:line="300" w:lineRule="exact"/>
              <w:jc w:val="center"/>
              <w:rPr>
                <w:rFonts w:ascii="宋体" w:cs="仿宋_GB2312"/>
                <w:szCs w:val="21"/>
              </w:rPr>
            </w:pPr>
            <w:r>
              <w:rPr>
                <w:rFonts w:hint="eastAsia" w:ascii="宋体" w:hAnsi="宋体" w:cs="仿宋_GB2312"/>
                <w:szCs w:val="21"/>
              </w:rPr>
              <w:t>追责情形</w:t>
            </w:r>
          </w:p>
        </w:tc>
        <w:tc>
          <w:tcPr>
            <w:tcW w:w="7792" w:type="dxa"/>
            <w:vAlign w:val="center"/>
          </w:tcPr>
          <w:p w14:paraId="7A5C766C">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kern w:val="0"/>
                <w:szCs w:val="21"/>
              </w:rPr>
              <w:t>农药管理条例</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558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68" w:type="dxa"/>
            <w:vAlign w:val="center"/>
          </w:tcPr>
          <w:p w14:paraId="3ED75D7E">
            <w:pPr>
              <w:spacing w:line="300" w:lineRule="exact"/>
              <w:jc w:val="center"/>
              <w:rPr>
                <w:rFonts w:ascii="宋体" w:cs="仿宋_GB2312"/>
                <w:szCs w:val="21"/>
              </w:rPr>
            </w:pPr>
            <w:r>
              <w:rPr>
                <w:rFonts w:hint="eastAsia" w:ascii="宋体" w:hAnsi="宋体" w:cs="仿宋_GB2312"/>
                <w:szCs w:val="21"/>
              </w:rPr>
              <w:t>监督电话</w:t>
            </w:r>
          </w:p>
        </w:tc>
        <w:tc>
          <w:tcPr>
            <w:tcW w:w="7792" w:type="dxa"/>
            <w:vAlign w:val="center"/>
          </w:tcPr>
          <w:p w14:paraId="6DB00136">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63917664">
      <w:pPr>
        <w:spacing w:line="400" w:lineRule="exact"/>
        <w:rPr>
          <w:rFonts w:ascii="宋体" w:cs="宋体"/>
          <w:szCs w:val="21"/>
        </w:rPr>
      </w:pPr>
    </w:p>
    <w:p w14:paraId="2B580916">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7805"/>
      </w:tblGrid>
      <w:tr w14:paraId="7612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05161958">
            <w:pPr>
              <w:spacing w:line="300" w:lineRule="exact"/>
              <w:jc w:val="center"/>
              <w:rPr>
                <w:rFonts w:ascii="宋体" w:cs="仿宋_GB2312"/>
                <w:szCs w:val="21"/>
              </w:rPr>
            </w:pPr>
            <w:r>
              <w:rPr>
                <w:rFonts w:hint="eastAsia" w:ascii="宋体" w:hAnsi="宋体" w:cs="仿宋_GB2312"/>
                <w:szCs w:val="21"/>
              </w:rPr>
              <w:t>序号</w:t>
            </w:r>
          </w:p>
        </w:tc>
        <w:tc>
          <w:tcPr>
            <w:tcW w:w="7805" w:type="dxa"/>
            <w:vAlign w:val="center"/>
          </w:tcPr>
          <w:p w14:paraId="4B380C94">
            <w:pPr>
              <w:spacing w:line="300" w:lineRule="exact"/>
              <w:jc w:val="center"/>
              <w:rPr>
                <w:rFonts w:hint="eastAsia" w:ascii="宋体" w:eastAsia="宋体" w:cs="仿宋_GB2312"/>
                <w:szCs w:val="21"/>
                <w:lang w:val="en-US" w:eastAsia="zh-CN"/>
              </w:rPr>
            </w:pPr>
            <w:r>
              <w:rPr>
                <w:rFonts w:ascii="宋体" w:hAnsi="宋体" w:cs="宋体"/>
                <w:szCs w:val="21"/>
              </w:rPr>
              <w:t>21</w:t>
            </w:r>
            <w:r>
              <w:rPr>
                <w:rFonts w:hint="eastAsia" w:ascii="宋体" w:hAnsi="宋体" w:cs="宋体"/>
                <w:szCs w:val="21"/>
                <w:lang w:val="en-US" w:eastAsia="zh-CN"/>
              </w:rPr>
              <w:t>6</w:t>
            </w:r>
          </w:p>
        </w:tc>
      </w:tr>
      <w:tr w14:paraId="311F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47EAFA03">
            <w:pPr>
              <w:spacing w:line="300" w:lineRule="exact"/>
              <w:jc w:val="center"/>
              <w:rPr>
                <w:rFonts w:ascii="宋体" w:cs="仿宋_GB2312"/>
                <w:szCs w:val="21"/>
              </w:rPr>
            </w:pPr>
            <w:r>
              <w:rPr>
                <w:rFonts w:hint="eastAsia" w:ascii="宋体" w:hAnsi="宋体" w:cs="仿宋_GB2312"/>
                <w:szCs w:val="21"/>
              </w:rPr>
              <w:t>权力类型</w:t>
            </w:r>
          </w:p>
        </w:tc>
        <w:tc>
          <w:tcPr>
            <w:tcW w:w="7805" w:type="dxa"/>
            <w:vAlign w:val="center"/>
          </w:tcPr>
          <w:p w14:paraId="6AA60291">
            <w:pPr>
              <w:spacing w:line="300" w:lineRule="exact"/>
              <w:jc w:val="center"/>
              <w:rPr>
                <w:rFonts w:ascii="宋体" w:cs="仿宋_GB2312"/>
                <w:szCs w:val="21"/>
              </w:rPr>
            </w:pPr>
            <w:r>
              <w:rPr>
                <w:rFonts w:hint="eastAsia" w:ascii="宋体" w:hAnsi="宋体" w:cs="宋体"/>
                <w:szCs w:val="21"/>
              </w:rPr>
              <w:t>行政处罚</w:t>
            </w:r>
          </w:p>
        </w:tc>
      </w:tr>
      <w:tr w14:paraId="513C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0F99A739">
            <w:pPr>
              <w:spacing w:line="300" w:lineRule="exact"/>
              <w:jc w:val="center"/>
              <w:rPr>
                <w:rFonts w:ascii="宋体" w:cs="仿宋_GB2312"/>
                <w:szCs w:val="21"/>
              </w:rPr>
            </w:pPr>
            <w:r>
              <w:rPr>
                <w:rFonts w:hint="eastAsia" w:ascii="宋体" w:hAnsi="宋体" w:cs="仿宋_GB2312"/>
                <w:szCs w:val="21"/>
              </w:rPr>
              <w:t>权力项目名称</w:t>
            </w:r>
          </w:p>
        </w:tc>
        <w:tc>
          <w:tcPr>
            <w:tcW w:w="7805" w:type="dxa"/>
            <w:vAlign w:val="center"/>
          </w:tcPr>
          <w:p w14:paraId="55D659A4">
            <w:pPr>
              <w:spacing w:line="300" w:lineRule="exact"/>
              <w:ind w:firstLine="420" w:firstLineChars="200"/>
              <w:jc w:val="left"/>
              <w:rPr>
                <w:rFonts w:hint="eastAsia" w:ascii="宋体" w:hAnsi="宋体" w:cs="宋体"/>
                <w:color w:val="000000"/>
                <w:szCs w:val="21"/>
                <w:lang w:eastAsia="zh-CN"/>
              </w:rPr>
            </w:pPr>
            <w:r>
              <w:rPr>
                <w:rFonts w:hint="eastAsia" w:ascii="宋体" w:hAnsi="宋体" w:cs="宋体"/>
                <w:color w:val="000000"/>
                <w:szCs w:val="21"/>
              </w:rPr>
              <w:t>对取得农药生产许可证的农药生产企业不再符合规定条件继续生产农药的处罚</w:t>
            </w:r>
          </w:p>
        </w:tc>
      </w:tr>
      <w:tr w14:paraId="5220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387A63EC">
            <w:pPr>
              <w:spacing w:line="300" w:lineRule="exact"/>
              <w:jc w:val="center"/>
              <w:rPr>
                <w:rFonts w:ascii="宋体" w:cs="仿宋_GB2312"/>
                <w:szCs w:val="21"/>
              </w:rPr>
            </w:pPr>
            <w:r>
              <w:rPr>
                <w:rFonts w:hint="eastAsia" w:ascii="宋体" w:hAnsi="宋体" w:cs="仿宋_GB2312"/>
                <w:szCs w:val="21"/>
              </w:rPr>
              <w:t>实施依据</w:t>
            </w:r>
          </w:p>
        </w:tc>
        <w:tc>
          <w:tcPr>
            <w:tcW w:w="7805" w:type="dxa"/>
          </w:tcPr>
          <w:p w14:paraId="2A20CE5F">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《农药管理条例》（国务院令第677号2017年修订）第五十二条第二款　取得农药生产许可证的农药生产企业不再符合规定条件继续生产农药的，由县级以上地方人民政府农业主管部门责令限期整改；逾期拒不整改或者整改后仍不符合规定条件的，由发证机关吊销农药生产许可证。</w:t>
            </w:r>
          </w:p>
        </w:tc>
      </w:tr>
      <w:tr w14:paraId="4A1F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61BBB53D">
            <w:pPr>
              <w:spacing w:line="300" w:lineRule="exact"/>
              <w:jc w:val="center"/>
              <w:rPr>
                <w:rFonts w:ascii="宋体" w:cs="仿宋_GB2312"/>
                <w:szCs w:val="21"/>
              </w:rPr>
            </w:pPr>
            <w:r>
              <w:rPr>
                <w:rFonts w:hint="eastAsia" w:ascii="宋体" w:hAnsi="宋体" w:cs="仿宋_GB2312"/>
                <w:szCs w:val="21"/>
              </w:rPr>
              <w:t>责任主体</w:t>
            </w:r>
          </w:p>
        </w:tc>
        <w:tc>
          <w:tcPr>
            <w:tcW w:w="7805" w:type="dxa"/>
            <w:vAlign w:val="center"/>
          </w:tcPr>
          <w:p w14:paraId="39A6B6F8">
            <w:pPr>
              <w:spacing w:line="300" w:lineRule="exact"/>
              <w:ind w:firstLine="420" w:firstLineChars="200"/>
              <w:jc w:val="left"/>
              <w:rPr>
                <w:rFonts w:hint="eastAsia" w:ascii="宋体" w:hAnsi="宋体" w:cs="宋体"/>
                <w:color w:val="000000"/>
                <w:szCs w:val="21"/>
                <w:lang w:eastAsia="zh-CN"/>
              </w:rPr>
            </w:pPr>
            <w:r>
              <w:rPr>
                <w:rFonts w:hint="eastAsia" w:ascii="宋体" w:hAnsi="宋体" w:cs="宋体"/>
                <w:color w:val="000000"/>
                <w:szCs w:val="21"/>
                <w:lang w:eastAsia="zh-CN"/>
              </w:rPr>
              <w:t>大英县农业农村局</w:t>
            </w:r>
          </w:p>
        </w:tc>
      </w:tr>
      <w:tr w14:paraId="2705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11094918">
            <w:pPr>
              <w:spacing w:line="300" w:lineRule="exact"/>
              <w:jc w:val="center"/>
              <w:rPr>
                <w:rFonts w:ascii="宋体" w:cs="仿宋_GB2312"/>
                <w:szCs w:val="21"/>
              </w:rPr>
            </w:pPr>
            <w:r>
              <w:rPr>
                <w:rFonts w:hint="eastAsia" w:ascii="宋体" w:hAnsi="宋体" w:cs="仿宋_GB2312"/>
                <w:szCs w:val="21"/>
              </w:rPr>
              <w:t>责任事项</w:t>
            </w:r>
          </w:p>
        </w:tc>
        <w:tc>
          <w:tcPr>
            <w:tcW w:w="7805" w:type="dxa"/>
            <w:vAlign w:val="center"/>
          </w:tcPr>
          <w:p w14:paraId="479C9EA2">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1.立案责任：发现涉嫌取得农药生产许可证的农药生产企业不再符合规定条件继续生产农药的行为予以审查，决定是否立案。</w:t>
            </w:r>
          </w:p>
          <w:p w14:paraId="3BB0E1A4">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2.调查责任：对立案的案件，指定专人负责，及时组织调查取证，与当事人有直接利害关系的应当回避。执法人员不得少于两人，调查时应出示证件，允许当事人辩解。</w:t>
            </w:r>
          </w:p>
          <w:p w14:paraId="27A31B67">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3.审查责任：审理案件调查报告，对案件违法事实、证据、调查取证程序、法律适用、处罚种类和幅度、当事人陈述和申辩，提出处理意见。</w:t>
            </w:r>
          </w:p>
          <w:p w14:paraId="5848F421">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4.告知责任：作出行政处罚决定前，应制作《行政处罚事先告知书》送达当事人，符合听证规定的，制作并送达《行政处罚听证告知书》。</w:t>
            </w:r>
          </w:p>
          <w:p w14:paraId="23C88C65">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5.决定责任：作出处罚决定，制作《行政处罚决定书》，并载明行政处罚告知、当事人陈述申辩或者听证情况等内容。</w:t>
            </w:r>
          </w:p>
          <w:p w14:paraId="77CA0461">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6.送达责任：按法律规定的方式将《行政处罚决定书》送达当事人。</w:t>
            </w:r>
          </w:p>
          <w:p w14:paraId="2C7EC16F">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7.执行责任：依照生效的行政处罚决定执行。</w:t>
            </w:r>
          </w:p>
          <w:p w14:paraId="3B62D6E5">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8.其他责任：法律法规规章文件规定应履行的其他责任。</w:t>
            </w:r>
          </w:p>
        </w:tc>
      </w:tr>
      <w:tr w14:paraId="476B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378F568C">
            <w:pPr>
              <w:spacing w:line="300" w:lineRule="exact"/>
              <w:jc w:val="center"/>
              <w:rPr>
                <w:rFonts w:ascii="宋体" w:cs="仿宋_GB2312"/>
                <w:szCs w:val="21"/>
              </w:rPr>
            </w:pPr>
            <w:r>
              <w:rPr>
                <w:rFonts w:hint="eastAsia" w:ascii="宋体" w:hAnsi="宋体" w:cs="仿宋_GB2312"/>
                <w:szCs w:val="21"/>
              </w:rPr>
              <w:t>责任事项依据</w:t>
            </w:r>
          </w:p>
        </w:tc>
        <w:tc>
          <w:tcPr>
            <w:tcW w:w="7805" w:type="dxa"/>
          </w:tcPr>
          <w:p w14:paraId="7BEEA59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B7CF04D">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0FC78DAD">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7C94D9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9884B3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38B4613">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B884034">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E46262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A4E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618ED305">
            <w:pPr>
              <w:spacing w:line="300" w:lineRule="exact"/>
              <w:jc w:val="center"/>
              <w:rPr>
                <w:rFonts w:ascii="宋体" w:cs="仿宋_GB2312"/>
                <w:szCs w:val="21"/>
              </w:rPr>
            </w:pPr>
            <w:r>
              <w:rPr>
                <w:rFonts w:hint="eastAsia" w:ascii="宋体" w:hAnsi="宋体" w:cs="仿宋_GB2312"/>
                <w:szCs w:val="21"/>
              </w:rPr>
              <w:t>追责情形</w:t>
            </w:r>
          </w:p>
        </w:tc>
        <w:tc>
          <w:tcPr>
            <w:tcW w:w="7805" w:type="dxa"/>
            <w:vAlign w:val="center"/>
          </w:tcPr>
          <w:p w14:paraId="1C5C77B0">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kern w:val="0"/>
                <w:szCs w:val="21"/>
              </w:rPr>
              <w:t>农药管理条例</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41FE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55" w:type="dxa"/>
            <w:vAlign w:val="center"/>
          </w:tcPr>
          <w:p w14:paraId="3C4026B0">
            <w:pPr>
              <w:spacing w:line="300" w:lineRule="exact"/>
              <w:jc w:val="center"/>
              <w:rPr>
                <w:rFonts w:ascii="宋体" w:cs="仿宋_GB2312"/>
                <w:szCs w:val="21"/>
              </w:rPr>
            </w:pPr>
            <w:r>
              <w:rPr>
                <w:rFonts w:hint="eastAsia" w:ascii="宋体" w:hAnsi="宋体" w:cs="仿宋_GB2312"/>
                <w:szCs w:val="21"/>
              </w:rPr>
              <w:t>监督电话</w:t>
            </w:r>
          </w:p>
        </w:tc>
        <w:tc>
          <w:tcPr>
            <w:tcW w:w="7805" w:type="dxa"/>
            <w:vAlign w:val="center"/>
          </w:tcPr>
          <w:p w14:paraId="55663DA8">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70DF5197">
      <w:pPr>
        <w:spacing w:line="400" w:lineRule="exact"/>
        <w:rPr>
          <w:rFonts w:ascii="黑体" w:hAnsi="宋体" w:eastAsia="黑体"/>
          <w:sz w:val="32"/>
          <w:szCs w:val="32"/>
        </w:rPr>
      </w:pPr>
    </w:p>
    <w:p w14:paraId="3C218D9B">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860"/>
      </w:tblGrid>
      <w:tr w14:paraId="02F6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4F3B0080">
            <w:pPr>
              <w:spacing w:line="300" w:lineRule="exact"/>
              <w:jc w:val="center"/>
              <w:rPr>
                <w:rFonts w:ascii="宋体" w:cs="仿宋_GB2312"/>
                <w:szCs w:val="21"/>
              </w:rPr>
            </w:pPr>
            <w:r>
              <w:rPr>
                <w:rFonts w:hint="eastAsia" w:ascii="宋体" w:hAnsi="宋体" w:cs="仿宋_GB2312"/>
                <w:szCs w:val="21"/>
              </w:rPr>
              <w:t>序号</w:t>
            </w:r>
          </w:p>
        </w:tc>
        <w:tc>
          <w:tcPr>
            <w:tcW w:w="7860" w:type="dxa"/>
            <w:vAlign w:val="center"/>
          </w:tcPr>
          <w:p w14:paraId="2CE00CC9">
            <w:pPr>
              <w:spacing w:line="300" w:lineRule="exact"/>
              <w:jc w:val="center"/>
              <w:rPr>
                <w:rFonts w:hint="eastAsia" w:ascii="宋体" w:eastAsia="宋体" w:cs="仿宋_GB2312"/>
                <w:szCs w:val="21"/>
                <w:lang w:val="en-US" w:eastAsia="zh-CN"/>
              </w:rPr>
            </w:pPr>
            <w:r>
              <w:rPr>
                <w:rFonts w:ascii="宋体" w:hAnsi="宋体" w:cs="宋体"/>
                <w:szCs w:val="21"/>
              </w:rPr>
              <w:t>21</w:t>
            </w:r>
            <w:r>
              <w:rPr>
                <w:rFonts w:hint="eastAsia" w:ascii="宋体" w:hAnsi="宋体" w:cs="宋体"/>
                <w:szCs w:val="21"/>
                <w:lang w:val="en-US" w:eastAsia="zh-CN"/>
              </w:rPr>
              <w:t>7</w:t>
            </w:r>
          </w:p>
        </w:tc>
      </w:tr>
      <w:tr w14:paraId="1A68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73BA3697">
            <w:pPr>
              <w:spacing w:line="300" w:lineRule="exact"/>
              <w:jc w:val="center"/>
              <w:rPr>
                <w:rFonts w:ascii="宋体" w:cs="仿宋_GB2312"/>
                <w:szCs w:val="21"/>
              </w:rPr>
            </w:pPr>
            <w:r>
              <w:rPr>
                <w:rFonts w:hint="eastAsia" w:ascii="宋体" w:hAnsi="宋体" w:cs="仿宋_GB2312"/>
                <w:szCs w:val="21"/>
              </w:rPr>
              <w:t>权力类型</w:t>
            </w:r>
          </w:p>
        </w:tc>
        <w:tc>
          <w:tcPr>
            <w:tcW w:w="7860" w:type="dxa"/>
            <w:vAlign w:val="center"/>
          </w:tcPr>
          <w:p w14:paraId="73067615">
            <w:pPr>
              <w:spacing w:line="300" w:lineRule="exact"/>
              <w:jc w:val="center"/>
              <w:rPr>
                <w:rFonts w:ascii="宋体" w:cs="仿宋_GB2312"/>
                <w:szCs w:val="21"/>
              </w:rPr>
            </w:pPr>
            <w:r>
              <w:rPr>
                <w:rFonts w:hint="eastAsia" w:ascii="宋体" w:hAnsi="宋体" w:cs="宋体"/>
                <w:szCs w:val="21"/>
              </w:rPr>
              <w:t>行政处罚</w:t>
            </w:r>
          </w:p>
        </w:tc>
      </w:tr>
      <w:tr w14:paraId="251A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A1267EA">
            <w:pPr>
              <w:spacing w:line="300" w:lineRule="exact"/>
              <w:jc w:val="center"/>
              <w:rPr>
                <w:rFonts w:ascii="宋体" w:cs="仿宋_GB2312"/>
                <w:szCs w:val="21"/>
              </w:rPr>
            </w:pPr>
            <w:r>
              <w:rPr>
                <w:rFonts w:hint="eastAsia" w:ascii="宋体" w:hAnsi="宋体" w:cs="仿宋_GB2312"/>
                <w:szCs w:val="21"/>
              </w:rPr>
              <w:t>权力项目名称</w:t>
            </w:r>
          </w:p>
        </w:tc>
        <w:tc>
          <w:tcPr>
            <w:tcW w:w="7860" w:type="dxa"/>
            <w:vAlign w:val="center"/>
          </w:tcPr>
          <w:p w14:paraId="413401AC">
            <w:pPr>
              <w:spacing w:line="300" w:lineRule="exact"/>
              <w:ind w:firstLine="420" w:firstLineChars="200"/>
              <w:jc w:val="left"/>
              <w:rPr>
                <w:rFonts w:hint="eastAsia" w:ascii="宋体" w:hAnsi="宋体" w:cs="宋体"/>
                <w:color w:val="000000"/>
                <w:szCs w:val="21"/>
                <w:lang w:eastAsia="zh-CN"/>
              </w:rPr>
            </w:pPr>
            <w:r>
              <w:rPr>
                <w:rFonts w:hint="eastAsia" w:ascii="宋体" w:hAnsi="宋体" w:cs="宋体"/>
                <w:color w:val="000000"/>
                <w:szCs w:val="21"/>
              </w:rPr>
              <w:t>对委托未取得农药生产许可证的受托人加工分装农药，或者委托加工、分装假农药、劣质农药的处罚</w:t>
            </w:r>
          </w:p>
        </w:tc>
      </w:tr>
      <w:tr w14:paraId="5F21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462E55F">
            <w:pPr>
              <w:spacing w:line="300" w:lineRule="exact"/>
              <w:jc w:val="center"/>
              <w:rPr>
                <w:rFonts w:ascii="宋体" w:cs="仿宋_GB2312"/>
                <w:szCs w:val="21"/>
              </w:rPr>
            </w:pPr>
            <w:r>
              <w:rPr>
                <w:rFonts w:hint="eastAsia" w:ascii="宋体" w:hAnsi="宋体" w:cs="仿宋_GB2312"/>
                <w:szCs w:val="21"/>
              </w:rPr>
              <w:t>实施依据</w:t>
            </w:r>
          </w:p>
        </w:tc>
        <w:tc>
          <w:tcPr>
            <w:tcW w:w="7860" w:type="dxa"/>
          </w:tcPr>
          <w:p w14:paraId="2F7322C3">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《农药管理条例》（国务院令第677号2017年修订）第五十二条第四款  委托未取得农药生产许可证的受托人加工、分装农药，或者委托加工、分装假农药、劣质农药的，对委托人和受托人均依照本条第一款、第三款的规定处罚。</w:t>
            </w:r>
          </w:p>
        </w:tc>
      </w:tr>
      <w:tr w14:paraId="4235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6475A3EA">
            <w:pPr>
              <w:spacing w:line="300" w:lineRule="exact"/>
              <w:jc w:val="center"/>
              <w:rPr>
                <w:rFonts w:ascii="宋体" w:cs="仿宋_GB2312"/>
                <w:szCs w:val="21"/>
              </w:rPr>
            </w:pPr>
            <w:r>
              <w:rPr>
                <w:rFonts w:hint="eastAsia" w:ascii="宋体" w:hAnsi="宋体" w:cs="仿宋_GB2312"/>
                <w:szCs w:val="21"/>
              </w:rPr>
              <w:t>责任主体</w:t>
            </w:r>
          </w:p>
        </w:tc>
        <w:tc>
          <w:tcPr>
            <w:tcW w:w="7860" w:type="dxa"/>
            <w:vAlign w:val="center"/>
          </w:tcPr>
          <w:p w14:paraId="7CF2DF65">
            <w:pPr>
              <w:spacing w:line="300" w:lineRule="exact"/>
              <w:ind w:firstLine="420" w:firstLineChars="200"/>
              <w:jc w:val="center"/>
              <w:rPr>
                <w:rFonts w:hint="eastAsia" w:ascii="宋体" w:hAnsi="宋体" w:cs="宋体"/>
                <w:color w:val="000000"/>
                <w:szCs w:val="21"/>
                <w:lang w:eastAsia="zh-CN"/>
              </w:rPr>
            </w:pPr>
            <w:r>
              <w:rPr>
                <w:rFonts w:hint="eastAsia" w:ascii="宋体" w:hAnsi="宋体" w:cs="宋体"/>
                <w:color w:val="000000"/>
                <w:szCs w:val="21"/>
                <w:lang w:eastAsia="zh-CN"/>
              </w:rPr>
              <w:t>大英县农业农村局</w:t>
            </w:r>
          </w:p>
        </w:tc>
      </w:tr>
      <w:tr w14:paraId="497D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1DBB528">
            <w:pPr>
              <w:spacing w:line="300" w:lineRule="exact"/>
              <w:jc w:val="center"/>
              <w:rPr>
                <w:rFonts w:ascii="宋体" w:cs="仿宋_GB2312"/>
                <w:szCs w:val="21"/>
              </w:rPr>
            </w:pPr>
            <w:r>
              <w:rPr>
                <w:rFonts w:hint="eastAsia" w:ascii="宋体" w:hAnsi="宋体" w:cs="仿宋_GB2312"/>
                <w:szCs w:val="21"/>
              </w:rPr>
              <w:t>责任事项</w:t>
            </w:r>
          </w:p>
        </w:tc>
        <w:tc>
          <w:tcPr>
            <w:tcW w:w="7860" w:type="dxa"/>
            <w:vAlign w:val="center"/>
          </w:tcPr>
          <w:p w14:paraId="50FB0EE0">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1.立案责任：发现涉嫌委托未取得农药生产许可证的受托人加工分装农药，或者委托加工、分装假农药、劣质农药的行为予以审查，决定是否立案。</w:t>
            </w:r>
          </w:p>
          <w:p w14:paraId="47D25BCC">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2.调查责任：对立案的案件，指定专人负责，及时组织调查取证，与当事人有直接利害关系的应当回避。执法人员不得少于两人，调查时应出示证件，允许当事人辩解。</w:t>
            </w:r>
          </w:p>
          <w:p w14:paraId="2638A5C0">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3.审查责任：审理案件调查报告，对案件违法事实、证据、调查取证程序、法律适用、处罚种类和幅度、当事人陈述和申辩，提出处理意见。</w:t>
            </w:r>
          </w:p>
          <w:p w14:paraId="038B7A98">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4.告知责任：作出行政处罚决定前，应制作《行政处罚事先告知书》送达当事人，符合听证规定的，制作并送达《行政处罚听证告知书》。</w:t>
            </w:r>
          </w:p>
          <w:p w14:paraId="5EF78E7F">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5.决定责任：作出处罚决定，制作《行政处罚决定书》，并载明行政处罚告知、当事人陈述申辩或者听证情况等内容。</w:t>
            </w:r>
          </w:p>
          <w:p w14:paraId="17C6BAAB">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6.送达责任：按法律规定的方式将《行政处罚决定书》送达当事人。</w:t>
            </w:r>
          </w:p>
          <w:p w14:paraId="26001932">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7.执行责任：依照生效的行政处罚决定执行。</w:t>
            </w:r>
          </w:p>
          <w:p w14:paraId="571C8D6C">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8.其他责任：法律法规规章文件规定应履行的其他责任。</w:t>
            </w:r>
          </w:p>
        </w:tc>
      </w:tr>
      <w:tr w14:paraId="28F1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3558A3FA">
            <w:pPr>
              <w:spacing w:line="300" w:lineRule="exact"/>
              <w:jc w:val="center"/>
              <w:rPr>
                <w:rFonts w:ascii="宋体" w:cs="仿宋_GB2312"/>
                <w:szCs w:val="21"/>
              </w:rPr>
            </w:pPr>
            <w:r>
              <w:rPr>
                <w:rFonts w:hint="eastAsia" w:ascii="宋体" w:hAnsi="宋体" w:cs="仿宋_GB2312"/>
                <w:szCs w:val="21"/>
              </w:rPr>
              <w:t>责任事项依据</w:t>
            </w:r>
          </w:p>
        </w:tc>
        <w:tc>
          <w:tcPr>
            <w:tcW w:w="7860" w:type="dxa"/>
          </w:tcPr>
          <w:p w14:paraId="53326B9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C1DD53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37F43CC2">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D7C5CC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0A594A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74FF49EB">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793F4BD">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5E9B8357">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6161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100656E8">
            <w:pPr>
              <w:spacing w:line="300" w:lineRule="exact"/>
              <w:jc w:val="center"/>
              <w:rPr>
                <w:rFonts w:ascii="宋体" w:cs="仿宋_GB2312"/>
                <w:szCs w:val="21"/>
              </w:rPr>
            </w:pPr>
            <w:r>
              <w:rPr>
                <w:rFonts w:hint="eastAsia" w:ascii="宋体" w:hAnsi="宋体" w:cs="仿宋_GB2312"/>
                <w:szCs w:val="21"/>
              </w:rPr>
              <w:t>追责情形</w:t>
            </w:r>
          </w:p>
        </w:tc>
        <w:tc>
          <w:tcPr>
            <w:tcW w:w="7860" w:type="dxa"/>
            <w:vAlign w:val="center"/>
          </w:tcPr>
          <w:p w14:paraId="0FE18878">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kern w:val="0"/>
                <w:szCs w:val="21"/>
              </w:rPr>
              <w:t>农药管理条例</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63E2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0" w:type="dxa"/>
            <w:vAlign w:val="center"/>
          </w:tcPr>
          <w:p w14:paraId="5C0C9BCB">
            <w:pPr>
              <w:spacing w:line="300" w:lineRule="exact"/>
              <w:jc w:val="center"/>
              <w:rPr>
                <w:rFonts w:ascii="宋体" w:cs="仿宋_GB2312"/>
                <w:szCs w:val="21"/>
              </w:rPr>
            </w:pPr>
            <w:r>
              <w:rPr>
                <w:rFonts w:hint="eastAsia" w:ascii="宋体" w:hAnsi="宋体" w:cs="仿宋_GB2312"/>
                <w:szCs w:val="21"/>
              </w:rPr>
              <w:t>监督电话</w:t>
            </w:r>
          </w:p>
        </w:tc>
        <w:tc>
          <w:tcPr>
            <w:tcW w:w="7860" w:type="dxa"/>
            <w:vAlign w:val="center"/>
          </w:tcPr>
          <w:p w14:paraId="3AC37A7D">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2E72743D">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846"/>
      </w:tblGrid>
      <w:tr w14:paraId="5F80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9BB28F9">
            <w:pPr>
              <w:spacing w:line="300" w:lineRule="exact"/>
              <w:jc w:val="center"/>
              <w:rPr>
                <w:rFonts w:ascii="宋体" w:cs="仿宋_GB2312"/>
                <w:szCs w:val="21"/>
              </w:rPr>
            </w:pPr>
            <w:r>
              <w:rPr>
                <w:rFonts w:hint="eastAsia" w:ascii="宋体" w:hAnsi="宋体" w:cs="仿宋_GB2312"/>
                <w:szCs w:val="21"/>
              </w:rPr>
              <w:t>序号</w:t>
            </w:r>
          </w:p>
        </w:tc>
        <w:tc>
          <w:tcPr>
            <w:tcW w:w="7846" w:type="dxa"/>
            <w:vAlign w:val="center"/>
          </w:tcPr>
          <w:p w14:paraId="7D7FAB51">
            <w:pPr>
              <w:spacing w:line="300" w:lineRule="exact"/>
              <w:jc w:val="center"/>
              <w:rPr>
                <w:rFonts w:hint="default" w:ascii="宋体" w:eastAsia="宋体" w:cs="仿宋_GB2312"/>
                <w:szCs w:val="21"/>
                <w:lang w:val="en-US" w:eastAsia="zh-CN"/>
              </w:rPr>
            </w:pPr>
            <w:r>
              <w:rPr>
                <w:rFonts w:ascii="宋体" w:hAnsi="宋体" w:cs="宋体"/>
                <w:szCs w:val="21"/>
              </w:rPr>
              <w:t>2</w:t>
            </w:r>
            <w:r>
              <w:rPr>
                <w:rFonts w:hint="eastAsia" w:ascii="宋体" w:hAnsi="宋体" w:cs="宋体"/>
                <w:szCs w:val="21"/>
                <w:lang w:val="en-US" w:eastAsia="zh-CN"/>
              </w:rPr>
              <w:t>18</w:t>
            </w:r>
          </w:p>
        </w:tc>
      </w:tr>
      <w:tr w14:paraId="6C49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35C6FB5">
            <w:pPr>
              <w:spacing w:line="300" w:lineRule="exact"/>
              <w:jc w:val="center"/>
              <w:rPr>
                <w:rFonts w:ascii="宋体" w:cs="仿宋_GB2312"/>
                <w:szCs w:val="21"/>
              </w:rPr>
            </w:pPr>
            <w:r>
              <w:rPr>
                <w:rFonts w:hint="eastAsia" w:ascii="宋体" w:hAnsi="宋体" w:cs="仿宋_GB2312"/>
                <w:szCs w:val="21"/>
              </w:rPr>
              <w:t>权力类型</w:t>
            </w:r>
          </w:p>
        </w:tc>
        <w:tc>
          <w:tcPr>
            <w:tcW w:w="7846" w:type="dxa"/>
            <w:vAlign w:val="center"/>
          </w:tcPr>
          <w:p w14:paraId="513C4FF3">
            <w:pPr>
              <w:spacing w:line="300" w:lineRule="exact"/>
              <w:jc w:val="center"/>
              <w:rPr>
                <w:rFonts w:ascii="宋体" w:cs="仿宋_GB2312"/>
                <w:szCs w:val="21"/>
              </w:rPr>
            </w:pPr>
            <w:r>
              <w:rPr>
                <w:rFonts w:hint="eastAsia" w:ascii="宋体" w:hAnsi="宋体" w:cs="宋体"/>
                <w:szCs w:val="21"/>
              </w:rPr>
              <w:t>行政处罚</w:t>
            </w:r>
          </w:p>
        </w:tc>
      </w:tr>
      <w:tr w14:paraId="516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5096991">
            <w:pPr>
              <w:spacing w:line="300" w:lineRule="exact"/>
              <w:jc w:val="center"/>
              <w:rPr>
                <w:rFonts w:ascii="宋体" w:cs="仿宋_GB2312"/>
                <w:szCs w:val="21"/>
              </w:rPr>
            </w:pPr>
            <w:r>
              <w:rPr>
                <w:rFonts w:hint="eastAsia" w:ascii="宋体" w:hAnsi="宋体" w:cs="仿宋_GB2312"/>
                <w:szCs w:val="21"/>
              </w:rPr>
              <w:t>权力项目名称</w:t>
            </w:r>
          </w:p>
        </w:tc>
        <w:tc>
          <w:tcPr>
            <w:tcW w:w="7846" w:type="dxa"/>
            <w:vAlign w:val="center"/>
          </w:tcPr>
          <w:p w14:paraId="290B5670">
            <w:pPr>
              <w:spacing w:line="300" w:lineRule="exact"/>
              <w:ind w:firstLine="420" w:firstLineChars="200"/>
              <w:jc w:val="left"/>
              <w:rPr>
                <w:rFonts w:hint="eastAsia" w:ascii="宋体" w:hAnsi="宋体" w:cs="宋体"/>
                <w:color w:val="000000"/>
                <w:szCs w:val="21"/>
                <w:lang w:eastAsia="zh-CN"/>
              </w:rPr>
            </w:pPr>
            <w:r>
              <w:rPr>
                <w:rFonts w:hint="eastAsia" w:ascii="宋体" w:hAnsi="宋体" w:cs="宋体"/>
                <w:color w:val="000000"/>
                <w:szCs w:val="21"/>
              </w:rPr>
              <w:t>对农药生产企业生产劣质农药的处罚</w:t>
            </w:r>
          </w:p>
        </w:tc>
      </w:tr>
      <w:tr w14:paraId="5D30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8944E92">
            <w:pPr>
              <w:spacing w:line="300" w:lineRule="exact"/>
              <w:jc w:val="center"/>
              <w:rPr>
                <w:rFonts w:ascii="宋体" w:cs="仿宋_GB2312"/>
                <w:szCs w:val="21"/>
              </w:rPr>
            </w:pPr>
            <w:r>
              <w:rPr>
                <w:rFonts w:hint="eastAsia" w:ascii="宋体" w:hAnsi="宋体" w:cs="仿宋_GB2312"/>
                <w:szCs w:val="21"/>
              </w:rPr>
              <w:t>实施依据</w:t>
            </w:r>
          </w:p>
        </w:tc>
        <w:tc>
          <w:tcPr>
            <w:tcW w:w="7846" w:type="dxa"/>
          </w:tcPr>
          <w:p w14:paraId="19339960">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《农药管理条例》（国务院令第677号2017年修订）第五十二条第三款  农药生产企业生产劣质农药的，由县级以上地方人民政府农业主管部门责令停止生产，没收违法所得、违法生产的产品和用于违法生产的工具、设备、原材料等，违法生产的产品货值金额不足1万元的，并处1万元以上5万元以下罚款，货值金额1万元以上的，并处货值金额5倍以上10倍以下罚款；情节严重的，由发证机关吊销农药生产许可证和相应的农药登记证；构成犯罪的，依法追究刑事责任。</w:t>
            </w:r>
          </w:p>
        </w:tc>
      </w:tr>
      <w:tr w14:paraId="23E9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F56AF96">
            <w:pPr>
              <w:spacing w:line="300" w:lineRule="exact"/>
              <w:jc w:val="center"/>
              <w:rPr>
                <w:rFonts w:ascii="宋体" w:cs="仿宋_GB2312"/>
                <w:szCs w:val="21"/>
              </w:rPr>
            </w:pPr>
            <w:r>
              <w:rPr>
                <w:rFonts w:hint="eastAsia" w:ascii="宋体" w:hAnsi="宋体" w:cs="仿宋_GB2312"/>
                <w:szCs w:val="21"/>
              </w:rPr>
              <w:t>责任主体</w:t>
            </w:r>
          </w:p>
        </w:tc>
        <w:tc>
          <w:tcPr>
            <w:tcW w:w="7846" w:type="dxa"/>
            <w:vAlign w:val="center"/>
          </w:tcPr>
          <w:p w14:paraId="5703CF8B">
            <w:pPr>
              <w:spacing w:line="300" w:lineRule="exact"/>
              <w:ind w:firstLine="420" w:firstLineChars="200"/>
              <w:jc w:val="center"/>
              <w:rPr>
                <w:rFonts w:hint="eastAsia" w:ascii="宋体" w:hAnsi="宋体" w:cs="宋体"/>
                <w:color w:val="000000"/>
                <w:szCs w:val="21"/>
                <w:lang w:eastAsia="zh-CN"/>
              </w:rPr>
            </w:pPr>
            <w:r>
              <w:rPr>
                <w:rFonts w:hint="eastAsia" w:ascii="宋体" w:hAnsi="宋体" w:cs="宋体"/>
                <w:color w:val="000000"/>
                <w:szCs w:val="21"/>
                <w:lang w:eastAsia="zh-CN"/>
              </w:rPr>
              <w:t>大英县农业农村局</w:t>
            </w:r>
          </w:p>
        </w:tc>
      </w:tr>
      <w:tr w14:paraId="585F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657984F5">
            <w:pPr>
              <w:spacing w:line="300" w:lineRule="exact"/>
              <w:jc w:val="center"/>
              <w:rPr>
                <w:rFonts w:ascii="宋体" w:cs="仿宋_GB2312"/>
                <w:szCs w:val="21"/>
              </w:rPr>
            </w:pPr>
            <w:r>
              <w:rPr>
                <w:rFonts w:hint="eastAsia" w:ascii="宋体" w:hAnsi="宋体" w:cs="仿宋_GB2312"/>
                <w:szCs w:val="21"/>
              </w:rPr>
              <w:t>责任事项</w:t>
            </w:r>
          </w:p>
        </w:tc>
        <w:tc>
          <w:tcPr>
            <w:tcW w:w="7846" w:type="dxa"/>
            <w:vAlign w:val="center"/>
          </w:tcPr>
          <w:p w14:paraId="5BE8AD61">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1.立案责任：发现农药生产企业</w:t>
            </w:r>
            <w:r>
              <w:rPr>
                <w:rFonts w:hint="eastAsia" w:ascii="宋体" w:hAnsi="宋体" w:cs="宋体"/>
                <w:color w:val="000000"/>
                <w:szCs w:val="21"/>
                <w:lang w:eastAsia="zh-CN"/>
              </w:rPr>
              <w:t>涉嫌</w:t>
            </w:r>
            <w:r>
              <w:rPr>
                <w:rFonts w:hint="eastAsia" w:ascii="宋体" w:hAnsi="宋体" w:cs="宋体"/>
                <w:color w:val="000000"/>
                <w:szCs w:val="21"/>
              </w:rPr>
              <w:t>生产劣质农药的行为予以审查，决定是否立案。</w:t>
            </w:r>
          </w:p>
          <w:p w14:paraId="4B9BA700">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2.调查责任：对立案的案件，指定专人负责，及时组织调查取证，与当事人有直接利害关系的应当回避。执法人员不得少于两人，调查时应出示证件，允许当事人辩解。</w:t>
            </w:r>
          </w:p>
          <w:p w14:paraId="6A1AC508">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3.审查责任：审理案件调查报告，对案件违法事实、证据、调查取证程序、法律适用、处罚种类和幅度、当事人陈述和申辩，提出处理意见。</w:t>
            </w:r>
          </w:p>
          <w:p w14:paraId="665E19DC">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4.告知责任：作出行政处罚决定前，应制作《行政处罚事先告知书》送达当事人，符合听证规定的，制作并送达《行政处罚听证告知书》。</w:t>
            </w:r>
          </w:p>
          <w:p w14:paraId="6BDB5D0D">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5.决定责任：作出处罚决定，制作《行政处罚决定书》，并载明行政处罚告知、当事人陈述申辩或者听证情况等内容。</w:t>
            </w:r>
          </w:p>
          <w:p w14:paraId="5B311F3D">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6.送达责任：按法律规定的方式将《行政处罚决定书》送达当事人。</w:t>
            </w:r>
          </w:p>
          <w:p w14:paraId="05A9F8B2">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7.执行责任：依照生效的行政处罚决定执行。</w:t>
            </w:r>
          </w:p>
          <w:p w14:paraId="50C2F470">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8.其他责任：法律法规规章文件规定应履行的其他责任。</w:t>
            </w:r>
          </w:p>
        </w:tc>
      </w:tr>
      <w:tr w14:paraId="1D12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0A9947A">
            <w:pPr>
              <w:spacing w:line="300" w:lineRule="exact"/>
              <w:jc w:val="center"/>
              <w:rPr>
                <w:rFonts w:ascii="宋体" w:cs="仿宋_GB2312"/>
                <w:szCs w:val="21"/>
              </w:rPr>
            </w:pPr>
            <w:r>
              <w:rPr>
                <w:rFonts w:hint="eastAsia" w:ascii="宋体" w:hAnsi="宋体" w:cs="仿宋_GB2312"/>
                <w:szCs w:val="21"/>
              </w:rPr>
              <w:t>责任事项依据</w:t>
            </w:r>
          </w:p>
        </w:tc>
        <w:tc>
          <w:tcPr>
            <w:tcW w:w="7846" w:type="dxa"/>
          </w:tcPr>
          <w:p w14:paraId="4F5C5594">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5AAF020">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7F5A2EC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FDA620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B20C6F4">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05C2B923">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6A6B07C">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677E988A">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37BE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3B55BE7B">
            <w:pPr>
              <w:spacing w:line="300" w:lineRule="exact"/>
              <w:jc w:val="center"/>
              <w:rPr>
                <w:rFonts w:ascii="宋体" w:cs="仿宋_GB2312"/>
                <w:szCs w:val="21"/>
              </w:rPr>
            </w:pPr>
            <w:r>
              <w:rPr>
                <w:rFonts w:hint="eastAsia" w:ascii="宋体" w:hAnsi="宋体" w:cs="仿宋_GB2312"/>
                <w:szCs w:val="21"/>
              </w:rPr>
              <w:t>追责情形</w:t>
            </w:r>
          </w:p>
        </w:tc>
        <w:tc>
          <w:tcPr>
            <w:tcW w:w="7846" w:type="dxa"/>
            <w:vAlign w:val="center"/>
          </w:tcPr>
          <w:p w14:paraId="22B579A3">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kern w:val="0"/>
                <w:szCs w:val="21"/>
              </w:rPr>
              <w:t>农药管理条例</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2E25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96D82BD">
            <w:pPr>
              <w:spacing w:line="300" w:lineRule="exact"/>
              <w:jc w:val="center"/>
              <w:rPr>
                <w:rFonts w:ascii="宋体" w:cs="仿宋_GB2312"/>
                <w:szCs w:val="21"/>
              </w:rPr>
            </w:pPr>
            <w:r>
              <w:rPr>
                <w:rFonts w:hint="eastAsia" w:ascii="宋体" w:hAnsi="宋体" w:cs="仿宋_GB2312"/>
                <w:szCs w:val="21"/>
              </w:rPr>
              <w:t>监督电话</w:t>
            </w:r>
          </w:p>
        </w:tc>
        <w:tc>
          <w:tcPr>
            <w:tcW w:w="7846" w:type="dxa"/>
            <w:vAlign w:val="center"/>
          </w:tcPr>
          <w:p w14:paraId="15464FFD">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6C37D6D3">
      <w:pPr>
        <w:spacing w:line="300" w:lineRule="exact"/>
        <w:rPr>
          <w:rFonts w:ascii="宋体" w:cs="宋体"/>
          <w:szCs w:val="21"/>
        </w:rPr>
      </w:pPr>
    </w:p>
    <w:tbl>
      <w:tblPr>
        <w:tblStyle w:val="5"/>
        <w:tblpPr w:leftFromText="180" w:rightFromText="180" w:vertAnchor="text" w:horzAnchor="page" w:tblpX="1802" w:tblpY="282"/>
        <w:tblOverlap w:val="never"/>
        <w:tblW w:w="9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890"/>
      </w:tblGrid>
      <w:tr w14:paraId="3714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303002B">
            <w:pPr>
              <w:spacing w:line="300" w:lineRule="exact"/>
              <w:jc w:val="center"/>
              <w:rPr>
                <w:rFonts w:ascii="宋体" w:cs="仿宋_GB2312"/>
                <w:szCs w:val="21"/>
              </w:rPr>
            </w:pPr>
            <w:r>
              <w:rPr>
                <w:rFonts w:hint="eastAsia" w:ascii="宋体" w:hAnsi="宋体" w:cs="仿宋_GB2312"/>
                <w:szCs w:val="21"/>
              </w:rPr>
              <w:t>序号</w:t>
            </w:r>
          </w:p>
        </w:tc>
        <w:tc>
          <w:tcPr>
            <w:tcW w:w="7890" w:type="dxa"/>
            <w:vAlign w:val="center"/>
          </w:tcPr>
          <w:p w14:paraId="2EB56AE9">
            <w:pPr>
              <w:spacing w:line="300" w:lineRule="exact"/>
              <w:jc w:val="center"/>
              <w:rPr>
                <w:rFonts w:hint="default" w:ascii="宋体" w:eastAsia="宋体" w:cs="仿宋_GB2312"/>
                <w:szCs w:val="21"/>
                <w:lang w:val="en-US" w:eastAsia="zh-CN"/>
              </w:rPr>
            </w:pPr>
            <w:r>
              <w:rPr>
                <w:rFonts w:ascii="宋体" w:hAnsi="宋体" w:cs="宋体"/>
                <w:szCs w:val="21"/>
              </w:rPr>
              <w:t>2</w:t>
            </w:r>
            <w:r>
              <w:rPr>
                <w:rFonts w:hint="eastAsia" w:ascii="宋体" w:hAnsi="宋体" w:cs="宋体"/>
                <w:szCs w:val="21"/>
                <w:lang w:val="en-US" w:eastAsia="zh-CN"/>
              </w:rPr>
              <w:t>19</w:t>
            </w:r>
          </w:p>
        </w:tc>
      </w:tr>
      <w:tr w14:paraId="7EA0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1A9763D">
            <w:pPr>
              <w:spacing w:line="300" w:lineRule="exact"/>
              <w:jc w:val="center"/>
              <w:rPr>
                <w:rFonts w:ascii="宋体" w:cs="仿宋_GB2312"/>
                <w:szCs w:val="21"/>
              </w:rPr>
            </w:pPr>
            <w:r>
              <w:rPr>
                <w:rFonts w:hint="eastAsia" w:ascii="宋体" w:hAnsi="宋体" w:cs="仿宋_GB2312"/>
                <w:szCs w:val="21"/>
              </w:rPr>
              <w:t>权力类型</w:t>
            </w:r>
          </w:p>
        </w:tc>
        <w:tc>
          <w:tcPr>
            <w:tcW w:w="7890" w:type="dxa"/>
            <w:vAlign w:val="center"/>
          </w:tcPr>
          <w:p w14:paraId="5045EF47">
            <w:pPr>
              <w:spacing w:line="300" w:lineRule="exact"/>
              <w:jc w:val="center"/>
              <w:rPr>
                <w:rFonts w:ascii="宋体" w:cs="仿宋_GB2312"/>
                <w:szCs w:val="21"/>
              </w:rPr>
            </w:pPr>
            <w:r>
              <w:rPr>
                <w:rFonts w:hint="eastAsia" w:ascii="宋体" w:hAnsi="宋体" w:cs="宋体"/>
                <w:szCs w:val="21"/>
              </w:rPr>
              <w:t>行政处罚</w:t>
            </w:r>
          </w:p>
        </w:tc>
      </w:tr>
      <w:tr w14:paraId="3D6A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5F10E1A">
            <w:pPr>
              <w:spacing w:line="300" w:lineRule="exact"/>
              <w:jc w:val="center"/>
              <w:rPr>
                <w:rFonts w:ascii="宋体" w:cs="仿宋_GB2312"/>
                <w:szCs w:val="21"/>
              </w:rPr>
            </w:pPr>
            <w:r>
              <w:rPr>
                <w:rFonts w:hint="eastAsia" w:ascii="宋体" w:hAnsi="宋体" w:cs="仿宋_GB2312"/>
                <w:szCs w:val="21"/>
              </w:rPr>
              <w:t>权力项目名称</w:t>
            </w:r>
          </w:p>
        </w:tc>
        <w:tc>
          <w:tcPr>
            <w:tcW w:w="7890" w:type="dxa"/>
            <w:vAlign w:val="center"/>
          </w:tcPr>
          <w:p w14:paraId="1D9C852E">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对采购、使用未依法附具产品质量检验合格证、未依法取得有关许可证明文件的原材料的处罚</w:t>
            </w:r>
          </w:p>
        </w:tc>
      </w:tr>
      <w:tr w14:paraId="03D6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A449E1B">
            <w:pPr>
              <w:spacing w:line="300" w:lineRule="exact"/>
              <w:jc w:val="center"/>
              <w:rPr>
                <w:rFonts w:ascii="宋体" w:cs="仿宋_GB2312"/>
                <w:szCs w:val="21"/>
              </w:rPr>
            </w:pPr>
            <w:r>
              <w:rPr>
                <w:rFonts w:hint="eastAsia" w:ascii="宋体" w:hAnsi="宋体" w:cs="仿宋_GB2312"/>
                <w:szCs w:val="21"/>
              </w:rPr>
              <w:t>实施依据</w:t>
            </w:r>
          </w:p>
        </w:tc>
        <w:tc>
          <w:tcPr>
            <w:tcW w:w="7890" w:type="dxa"/>
          </w:tcPr>
          <w:p w14:paraId="58F46922">
            <w:pPr>
              <w:spacing w:line="300" w:lineRule="exact"/>
              <w:ind w:firstLine="420" w:firstLineChars="200"/>
              <w:jc w:val="left"/>
              <w:rPr>
                <w:rFonts w:hint="eastAsia" w:ascii="宋体" w:hAnsi="宋体" w:eastAsia="宋体" w:cs="宋体"/>
                <w:color w:val="000000"/>
                <w:szCs w:val="21"/>
                <w:lang w:eastAsia="zh-CN"/>
              </w:rPr>
            </w:pPr>
            <w:r>
              <w:rPr>
                <w:rFonts w:hint="eastAsia" w:ascii="宋体" w:hAnsi="宋体" w:cs="宋体"/>
                <w:color w:val="000000"/>
                <w:szCs w:val="21"/>
              </w:rPr>
              <w:t>《农药管理条例》（国务院令第677号2017年修订）第五十三条第（一）项  农药生产企业有下列行为之一的，由县级以上地方人民政府农业主管部门责令改正，没收违法所得、违法生产的产品和用于违法生产的原材料等，违法生产的产品货值金额不足1万元的，并处1万元以上2万元以下罚款，货值金额1万元以上的，并处货值金额2倍以上5倍以下罚款；拒不改正或者情节严重的，由发证机关吊销农药生产许可证和相应的农药登记证：</w:t>
            </w:r>
          </w:p>
          <w:p w14:paraId="560E725A">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 xml:space="preserve">（一）采购、使用未依法附具产品质量检验合格证、未依法取得有关许可证明文件的原材料； </w:t>
            </w:r>
          </w:p>
        </w:tc>
      </w:tr>
      <w:tr w14:paraId="6EC5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5D3E276">
            <w:pPr>
              <w:spacing w:line="300" w:lineRule="exact"/>
              <w:jc w:val="center"/>
              <w:rPr>
                <w:rFonts w:ascii="宋体" w:cs="仿宋_GB2312"/>
                <w:szCs w:val="21"/>
              </w:rPr>
            </w:pPr>
            <w:r>
              <w:rPr>
                <w:rFonts w:hint="eastAsia" w:ascii="宋体" w:hAnsi="宋体" w:cs="仿宋_GB2312"/>
                <w:szCs w:val="21"/>
              </w:rPr>
              <w:t>责任主体</w:t>
            </w:r>
          </w:p>
        </w:tc>
        <w:tc>
          <w:tcPr>
            <w:tcW w:w="7890" w:type="dxa"/>
            <w:vAlign w:val="center"/>
          </w:tcPr>
          <w:p w14:paraId="6BD70CE7">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186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09DC0AD">
            <w:pPr>
              <w:spacing w:line="300" w:lineRule="exact"/>
              <w:jc w:val="center"/>
              <w:rPr>
                <w:rFonts w:ascii="宋体" w:cs="仿宋_GB2312"/>
                <w:szCs w:val="21"/>
              </w:rPr>
            </w:pPr>
            <w:r>
              <w:rPr>
                <w:rFonts w:hint="eastAsia" w:ascii="宋体" w:hAnsi="宋体" w:cs="仿宋_GB2312"/>
                <w:szCs w:val="21"/>
              </w:rPr>
              <w:t>责任事项</w:t>
            </w:r>
          </w:p>
        </w:tc>
        <w:tc>
          <w:tcPr>
            <w:tcW w:w="7890" w:type="dxa"/>
            <w:vAlign w:val="center"/>
          </w:tcPr>
          <w:p w14:paraId="6BECB137">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w:t>
            </w:r>
            <w:r>
              <w:rPr>
                <w:rFonts w:hint="eastAsia" w:ascii="宋体" w:hAnsi="宋体" w:cs="宋体"/>
                <w:color w:val="000000"/>
                <w:szCs w:val="21"/>
                <w:lang w:eastAsia="zh-CN"/>
              </w:rPr>
              <w:t>对</w:t>
            </w:r>
            <w:r>
              <w:rPr>
                <w:rFonts w:hint="eastAsia" w:ascii="宋体" w:hAnsi="宋体" w:cs="宋体"/>
                <w:color w:val="000000"/>
                <w:szCs w:val="21"/>
              </w:rPr>
              <w:t>发现</w:t>
            </w:r>
            <w:r>
              <w:rPr>
                <w:rFonts w:hint="eastAsia" w:ascii="宋体" w:hAnsi="宋体" w:cs="宋体"/>
                <w:color w:val="000000"/>
                <w:szCs w:val="21"/>
                <w:lang w:eastAsia="zh-CN"/>
              </w:rPr>
              <w:t>的违法</w:t>
            </w:r>
            <w:r>
              <w:rPr>
                <w:rFonts w:hint="eastAsia" w:ascii="宋体" w:hAnsi="宋体" w:cs="宋体"/>
                <w:color w:val="000000"/>
                <w:szCs w:val="21"/>
              </w:rPr>
              <w:t>行为予以审查，决定是否立案。</w:t>
            </w:r>
          </w:p>
          <w:p w14:paraId="26A00CB7">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678C5D77">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68843BF0">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3AAF942E">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76CB37F5">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72209679">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48F70179">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6D69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F916426">
            <w:pPr>
              <w:spacing w:line="300" w:lineRule="exact"/>
              <w:jc w:val="center"/>
              <w:rPr>
                <w:rFonts w:ascii="宋体" w:cs="仿宋_GB2312"/>
                <w:szCs w:val="21"/>
              </w:rPr>
            </w:pPr>
            <w:r>
              <w:rPr>
                <w:rFonts w:hint="eastAsia" w:ascii="宋体" w:hAnsi="宋体" w:cs="仿宋_GB2312"/>
                <w:szCs w:val="21"/>
              </w:rPr>
              <w:t>责任事项依据</w:t>
            </w:r>
          </w:p>
        </w:tc>
        <w:tc>
          <w:tcPr>
            <w:tcW w:w="7890" w:type="dxa"/>
          </w:tcPr>
          <w:p w14:paraId="7E75B8F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E9ECE77">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21458B27">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C77699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FDB2E51">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3A022E79">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A905058">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7064B26C">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0395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D855663">
            <w:pPr>
              <w:spacing w:line="300" w:lineRule="exact"/>
              <w:jc w:val="center"/>
              <w:rPr>
                <w:rFonts w:ascii="宋体" w:cs="仿宋_GB2312"/>
                <w:szCs w:val="21"/>
              </w:rPr>
            </w:pPr>
            <w:r>
              <w:rPr>
                <w:rFonts w:hint="eastAsia" w:ascii="宋体" w:hAnsi="宋体" w:cs="仿宋_GB2312"/>
                <w:szCs w:val="21"/>
              </w:rPr>
              <w:t>追责情形</w:t>
            </w:r>
          </w:p>
        </w:tc>
        <w:tc>
          <w:tcPr>
            <w:tcW w:w="7890" w:type="dxa"/>
            <w:vAlign w:val="center"/>
          </w:tcPr>
          <w:p w14:paraId="0572F76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kern w:val="0"/>
                <w:szCs w:val="21"/>
              </w:rPr>
              <w:t>农药管理条例</w:t>
            </w:r>
            <w:r>
              <w:rPr>
                <w:rFonts w:hint="eastAsia" w:ascii="宋体" w:hAnsi="宋体" w:cs="宋体"/>
                <w:color w:val="000000"/>
                <w:kern w:val="0"/>
                <w:szCs w:val="21"/>
                <w:lang w:eastAsia="zh-CN"/>
              </w:rPr>
              <w:t>》《</w:t>
            </w:r>
            <w:r>
              <w:rPr>
                <w:rFonts w:hint="eastAsia" w:ascii="宋体" w:hAnsi="宋体" w:cs="宋体"/>
                <w:color w:val="000000"/>
                <w:kern w:val="0"/>
                <w:szCs w:val="21"/>
              </w:rPr>
              <w:t>农药管理条例实施办法</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303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77441F9">
            <w:pPr>
              <w:spacing w:line="300" w:lineRule="exact"/>
              <w:jc w:val="center"/>
              <w:rPr>
                <w:rFonts w:ascii="宋体" w:cs="仿宋_GB2312"/>
                <w:szCs w:val="21"/>
              </w:rPr>
            </w:pPr>
            <w:r>
              <w:rPr>
                <w:rFonts w:hint="eastAsia" w:ascii="宋体" w:hAnsi="宋体" w:cs="仿宋_GB2312"/>
                <w:szCs w:val="21"/>
              </w:rPr>
              <w:t>监督电话</w:t>
            </w:r>
          </w:p>
        </w:tc>
        <w:tc>
          <w:tcPr>
            <w:tcW w:w="7890" w:type="dxa"/>
            <w:vAlign w:val="center"/>
          </w:tcPr>
          <w:p w14:paraId="77D2F703">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8EA2383">
      <w:pPr>
        <w:spacing w:line="300" w:lineRule="exact"/>
        <w:rPr>
          <w:sz w:val="24"/>
          <w:szCs w:val="24"/>
        </w:rPr>
      </w:pPr>
    </w:p>
    <w:tbl>
      <w:tblPr>
        <w:tblStyle w:val="5"/>
        <w:tblpPr w:leftFromText="180" w:rightFromText="180" w:vertAnchor="text" w:horzAnchor="page" w:tblpX="1788" w:tblpY="270"/>
        <w:tblOverlap w:val="never"/>
        <w:tblW w:w="90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813"/>
      </w:tblGrid>
      <w:tr w14:paraId="2C01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5637271">
            <w:pPr>
              <w:spacing w:line="300" w:lineRule="exact"/>
              <w:jc w:val="center"/>
              <w:rPr>
                <w:rFonts w:ascii="宋体" w:cs="仿宋_GB2312"/>
                <w:szCs w:val="21"/>
              </w:rPr>
            </w:pPr>
            <w:r>
              <w:rPr>
                <w:rFonts w:hint="eastAsia" w:ascii="宋体" w:hAnsi="宋体" w:cs="仿宋_GB2312"/>
                <w:szCs w:val="21"/>
              </w:rPr>
              <w:t>序号</w:t>
            </w:r>
          </w:p>
        </w:tc>
        <w:tc>
          <w:tcPr>
            <w:tcW w:w="7813" w:type="dxa"/>
            <w:vAlign w:val="center"/>
          </w:tcPr>
          <w:p w14:paraId="051BB0B7">
            <w:pPr>
              <w:spacing w:line="300" w:lineRule="exact"/>
              <w:jc w:val="center"/>
              <w:rPr>
                <w:rFonts w:hint="default" w:ascii="宋体" w:eastAsia="宋体" w:cs="仿宋_GB2312"/>
                <w:szCs w:val="21"/>
                <w:lang w:val="en-US" w:eastAsia="zh-CN"/>
              </w:rPr>
            </w:pPr>
            <w:r>
              <w:rPr>
                <w:rFonts w:ascii="宋体" w:hAnsi="宋体" w:cs="宋体"/>
                <w:szCs w:val="21"/>
              </w:rPr>
              <w:t>2</w:t>
            </w:r>
            <w:r>
              <w:rPr>
                <w:rFonts w:hint="eastAsia" w:ascii="宋体" w:hAnsi="宋体" w:cs="宋体"/>
                <w:szCs w:val="21"/>
                <w:lang w:val="en-US" w:eastAsia="zh-CN"/>
              </w:rPr>
              <w:t>20</w:t>
            </w:r>
          </w:p>
        </w:tc>
      </w:tr>
      <w:tr w14:paraId="289B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C464EFF">
            <w:pPr>
              <w:spacing w:line="300" w:lineRule="exact"/>
              <w:jc w:val="center"/>
              <w:rPr>
                <w:rFonts w:ascii="宋体" w:cs="仿宋_GB2312"/>
                <w:szCs w:val="21"/>
              </w:rPr>
            </w:pPr>
            <w:r>
              <w:rPr>
                <w:rFonts w:hint="eastAsia" w:ascii="宋体" w:hAnsi="宋体" w:cs="仿宋_GB2312"/>
                <w:szCs w:val="21"/>
              </w:rPr>
              <w:t>权力类型</w:t>
            </w:r>
          </w:p>
        </w:tc>
        <w:tc>
          <w:tcPr>
            <w:tcW w:w="7813" w:type="dxa"/>
            <w:vAlign w:val="center"/>
          </w:tcPr>
          <w:p w14:paraId="3BD8F2A8">
            <w:pPr>
              <w:spacing w:line="300" w:lineRule="exact"/>
              <w:jc w:val="center"/>
              <w:rPr>
                <w:rFonts w:ascii="宋体" w:cs="仿宋_GB2312"/>
                <w:szCs w:val="21"/>
              </w:rPr>
            </w:pPr>
            <w:r>
              <w:rPr>
                <w:rFonts w:hint="eastAsia" w:ascii="宋体" w:hAnsi="宋体" w:cs="宋体"/>
                <w:szCs w:val="21"/>
              </w:rPr>
              <w:t>行政处罚</w:t>
            </w:r>
          </w:p>
        </w:tc>
      </w:tr>
      <w:tr w14:paraId="7AB1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3F80A3FF">
            <w:pPr>
              <w:spacing w:line="300" w:lineRule="exact"/>
              <w:jc w:val="center"/>
              <w:rPr>
                <w:rFonts w:ascii="宋体" w:cs="仿宋_GB2312"/>
                <w:szCs w:val="21"/>
              </w:rPr>
            </w:pPr>
            <w:r>
              <w:rPr>
                <w:rFonts w:hint="eastAsia" w:ascii="宋体" w:hAnsi="宋体" w:cs="仿宋_GB2312"/>
                <w:szCs w:val="21"/>
              </w:rPr>
              <w:t>权力项目名称</w:t>
            </w:r>
          </w:p>
        </w:tc>
        <w:tc>
          <w:tcPr>
            <w:tcW w:w="7813" w:type="dxa"/>
            <w:vAlign w:val="center"/>
          </w:tcPr>
          <w:p w14:paraId="53BA3640">
            <w:pPr>
              <w:spacing w:line="300" w:lineRule="exact"/>
              <w:ind w:firstLine="420" w:firstLineChars="200"/>
              <w:jc w:val="left"/>
              <w:rPr>
                <w:rFonts w:hint="eastAsia" w:ascii="宋体" w:hAnsi="宋体" w:cs="宋体"/>
                <w:color w:val="000000"/>
                <w:szCs w:val="21"/>
                <w:lang w:eastAsia="zh-CN"/>
              </w:rPr>
            </w:pPr>
            <w:r>
              <w:rPr>
                <w:rFonts w:hint="eastAsia" w:ascii="宋体" w:hAnsi="宋体" w:cs="宋体"/>
                <w:color w:val="000000"/>
                <w:szCs w:val="21"/>
              </w:rPr>
              <w:t>对出厂销售未经质量检验合格并附具产品质量检验合格证的农药的处罚</w:t>
            </w:r>
          </w:p>
        </w:tc>
      </w:tr>
      <w:tr w14:paraId="53E1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7EF7BCA">
            <w:pPr>
              <w:spacing w:line="300" w:lineRule="exact"/>
              <w:jc w:val="center"/>
              <w:rPr>
                <w:rFonts w:ascii="宋体" w:cs="仿宋_GB2312"/>
                <w:szCs w:val="21"/>
              </w:rPr>
            </w:pPr>
            <w:r>
              <w:rPr>
                <w:rFonts w:hint="eastAsia" w:ascii="宋体" w:hAnsi="宋体" w:cs="仿宋_GB2312"/>
                <w:szCs w:val="21"/>
              </w:rPr>
              <w:t>实施依据</w:t>
            </w:r>
          </w:p>
        </w:tc>
        <w:tc>
          <w:tcPr>
            <w:tcW w:w="7813" w:type="dxa"/>
          </w:tcPr>
          <w:p w14:paraId="3CF37802">
            <w:pPr>
              <w:spacing w:line="300" w:lineRule="exact"/>
              <w:ind w:firstLine="420" w:firstLineChars="200"/>
              <w:jc w:val="left"/>
              <w:rPr>
                <w:rFonts w:hint="eastAsia" w:ascii="宋体" w:hAnsi="宋体" w:cs="宋体"/>
                <w:color w:val="000000"/>
                <w:szCs w:val="21"/>
              </w:rPr>
            </w:pPr>
            <w:r>
              <w:rPr>
                <w:rFonts w:hint="eastAsia" w:ascii="宋体" w:hAnsi="宋体" w:cs="宋体"/>
                <w:color w:val="000000"/>
                <w:szCs w:val="21"/>
              </w:rPr>
              <w:t>《农药管理条例》（国务院令第677号2017年修订）第五十三条第（二）项  农药生产企业有下列行为之一的，由县级以上地方人民政府农业主管部门责令改正，没收违法所得、违法生产的产品和用于违法生产的原材料等，违法生产的产品货值金额不足1万元的，并处1万元以上2万元以下罚款，货值金额1万元以上的，并处货值金额2倍以上5倍以下罚款；拒不改正或者情节严重的，由发证机关吊销农药生产许可证和相应的农药登记证：（二）出厂销售未经质量检验合格并附具产品质量检验合格证的农药；</w:t>
            </w:r>
          </w:p>
        </w:tc>
      </w:tr>
      <w:tr w14:paraId="4DCF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D23237C">
            <w:pPr>
              <w:spacing w:line="300" w:lineRule="exact"/>
              <w:jc w:val="center"/>
              <w:rPr>
                <w:rFonts w:ascii="宋体" w:cs="仿宋_GB2312"/>
                <w:szCs w:val="21"/>
              </w:rPr>
            </w:pPr>
            <w:r>
              <w:rPr>
                <w:rFonts w:hint="eastAsia" w:ascii="宋体" w:hAnsi="宋体" w:cs="仿宋_GB2312"/>
                <w:szCs w:val="21"/>
              </w:rPr>
              <w:t>责任主体</w:t>
            </w:r>
          </w:p>
        </w:tc>
        <w:tc>
          <w:tcPr>
            <w:tcW w:w="7813" w:type="dxa"/>
            <w:vAlign w:val="center"/>
          </w:tcPr>
          <w:p w14:paraId="7B992C4C">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F9C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3E4F7C31">
            <w:pPr>
              <w:spacing w:line="300" w:lineRule="exact"/>
              <w:jc w:val="center"/>
              <w:rPr>
                <w:rFonts w:ascii="宋体" w:cs="仿宋_GB2312"/>
                <w:szCs w:val="21"/>
              </w:rPr>
            </w:pPr>
            <w:r>
              <w:rPr>
                <w:rFonts w:hint="eastAsia" w:ascii="宋体" w:hAnsi="宋体" w:cs="仿宋_GB2312"/>
                <w:szCs w:val="21"/>
              </w:rPr>
              <w:t>责任事项</w:t>
            </w:r>
          </w:p>
        </w:tc>
        <w:tc>
          <w:tcPr>
            <w:tcW w:w="7813" w:type="dxa"/>
            <w:vAlign w:val="center"/>
          </w:tcPr>
          <w:p w14:paraId="0C62BDE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立案责任：</w:t>
            </w:r>
            <w:r>
              <w:rPr>
                <w:rFonts w:hint="eastAsia" w:ascii="宋体" w:hAnsi="宋体" w:cs="宋体"/>
                <w:color w:val="000000"/>
                <w:szCs w:val="21"/>
                <w:lang w:eastAsia="zh-CN"/>
              </w:rPr>
              <w:t>对</w:t>
            </w:r>
            <w:r>
              <w:rPr>
                <w:rFonts w:hint="eastAsia" w:ascii="宋体" w:hAnsi="宋体" w:cs="宋体"/>
                <w:color w:val="000000"/>
                <w:szCs w:val="21"/>
              </w:rPr>
              <w:t>发现</w:t>
            </w:r>
            <w:r>
              <w:rPr>
                <w:rFonts w:hint="eastAsia" w:ascii="宋体" w:hAnsi="宋体" w:cs="宋体"/>
                <w:color w:val="000000"/>
                <w:szCs w:val="21"/>
                <w:lang w:eastAsia="zh-CN"/>
              </w:rPr>
              <w:t>的违法</w:t>
            </w:r>
            <w:r>
              <w:rPr>
                <w:rFonts w:hint="eastAsia" w:ascii="宋体" w:hAnsi="宋体" w:cs="宋体"/>
                <w:color w:val="000000"/>
                <w:szCs w:val="21"/>
              </w:rPr>
              <w:t>行为予以审查，决定是否立案。</w:t>
            </w:r>
          </w:p>
          <w:p w14:paraId="3E5054C8">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rPr>
              <w:t>调查责任：对立案的案件，指定专人负责，及时组织调查取证，与当事人有直接利害关系的应当回避。执法人员不得少于两人，调查时应出示证件，允许当事人辩解。</w:t>
            </w:r>
          </w:p>
          <w:p w14:paraId="5F048D58">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审查责任：审理案件调查报告，对案件违法事实、证据、调查取证程序、法律适用、处罚种类和幅度、当事人陈述和申辩，提出处理意见。</w:t>
            </w:r>
          </w:p>
          <w:p w14:paraId="0C99BEBE">
            <w:pPr>
              <w:spacing w:line="300" w:lineRule="exact"/>
              <w:ind w:firstLine="420" w:firstLineChars="200"/>
              <w:jc w:val="left"/>
              <w:rPr>
                <w:rFonts w:ascii="宋体" w:cs="宋体"/>
                <w:color w:val="000000"/>
                <w:szCs w:val="21"/>
              </w:rPr>
            </w:pPr>
            <w:r>
              <w:rPr>
                <w:rFonts w:ascii="宋体" w:hAnsi="宋体" w:cs="宋体"/>
                <w:color w:val="000000"/>
                <w:szCs w:val="21"/>
              </w:rPr>
              <w:t>4.</w:t>
            </w:r>
            <w:r>
              <w:rPr>
                <w:rFonts w:hint="eastAsia" w:ascii="宋体" w:hAnsi="宋体" w:cs="宋体"/>
                <w:color w:val="000000"/>
                <w:szCs w:val="21"/>
              </w:rPr>
              <w:t>告知责任：作出行政处罚决定前，应制作《行政处罚事先告知书》送达当事人，符合听证规定的，制作并送达《行政处罚听证告知书》。</w:t>
            </w:r>
          </w:p>
          <w:p w14:paraId="03355F59">
            <w:pPr>
              <w:spacing w:line="300" w:lineRule="exact"/>
              <w:ind w:firstLine="420" w:firstLineChars="200"/>
              <w:jc w:val="left"/>
              <w:rPr>
                <w:rFonts w:ascii="宋体" w:cs="宋体"/>
                <w:color w:val="000000"/>
                <w:szCs w:val="21"/>
              </w:rPr>
            </w:pPr>
            <w:r>
              <w:rPr>
                <w:rFonts w:ascii="宋体" w:hAnsi="宋体" w:cs="宋体"/>
                <w:color w:val="000000"/>
                <w:szCs w:val="21"/>
              </w:rPr>
              <w:t>5.</w:t>
            </w:r>
            <w:r>
              <w:rPr>
                <w:rFonts w:hint="eastAsia" w:ascii="宋体" w:hAnsi="宋体" w:cs="宋体"/>
                <w:color w:val="000000"/>
                <w:szCs w:val="21"/>
              </w:rPr>
              <w:t>决定责任：</w:t>
            </w:r>
            <w:r>
              <w:rPr>
                <w:rFonts w:hint="eastAsia" w:ascii="宋体" w:hAnsi="宋体" w:cs="宋体"/>
                <w:color w:val="000000"/>
                <w:kern w:val="0"/>
                <w:szCs w:val="21"/>
              </w:rPr>
              <w:t>作出处罚决定，</w:t>
            </w:r>
            <w:r>
              <w:rPr>
                <w:rFonts w:hint="eastAsia" w:ascii="宋体" w:hAnsi="宋体" w:cs="宋体"/>
                <w:color w:val="000000"/>
                <w:szCs w:val="21"/>
              </w:rPr>
              <w:t>制作《行政处罚决定书》，并载明行政处罚告知、当事人陈述申辩或者听证情况等内容。</w:t>
            </w:r>
          </w:p>
          <w:p w14:paraId="0D2AD1D3">
            <w:pPr>
              <w:spacing w:line="300" w:lineRule="exact"/>
              <w:ind w:firstLine="420" w:firstLineChars="200"/>
              <w:jc w:val="left"/>
              <w:rPr>
                <w:rFonts w:ascii="宋体" w:cs="宋体"/>
                <w:color w:val="000000"/>
                <w:szCs w:val="21"/>
              </w:rPr>
            </w:pPr>
            <w:r>
              <w:rPr>
                <w:rFonts w:ascii="宋体" w:hAnsi="宋体" w:cs="宋体"/>
                <w:color w:val="000000"/>
                <w:szCs w:val="21"/>
              </w:rPr>
              <w:t>6.</w:t>
            </w:r>
            <w:r>
              <w:rPr>
                <w:rFonts w:hint="eastAsia" w:ascii="宋体" w:hAnsi="宋体" w:cs="宋体"/>
                <w:color w:val="000000"/>
                <w:szCs w:val="21"/>
              </w:rPr>
              <w:t>送达责任：按法律规定的方式将《行政处罚决定书》送达当事人。</w:t>
            </w:r>
          </w:p>
          <w:p w14:paraId="0F04993C">
            <w:pPr>
              <w:spacing w:line="300" w:lineRule="exact"/>
              <w:ind w:firstLine="420" w:firstLineChars="200"/>
              <w:jc w:val="left"/>
              <w:rPr>
                <w:rFonts w:ascii="宋体" w:cs="宋体"/>
                <w:color w:val="000000"/>
                <w:szCs w:val="21"/>
              </w:rPr>
            </w:pPr>
            <w:r>
              <w:rPr>
                <w:rFonts w:ascii="宋体" w:hAnsi="宋体" w:cs="宋体"/>
                <w:color w:val="000000"/>
                <w:szCs w:val="21"/>
              </w:rPr>
              <w:t>7.</w:t>
            </w:r>
            <w:r>
              <w:rPr>
                <w:rFonts w:hint="eastAsia" w:ascii="宋体" w:hAnsi="宋体" w:cs="宋体"/>
                <w:color w:val="000000"/>
                <w:szCs w:val="21"/>
              </w:rPr>
              <w:t>执行责任：依照生效的行政处罚决定</w:t>
            </w:r>
            <w:r>
              <w:rPr>
                <w:rFonts w:hint="eastAsia" w:ascii="宋体" w:hAnsi="宋体" w:cs="宋体"/>
                <w:color w:val="000000"/>
                <w:kern w:val="0"/>
                <w:szCs w:val="21"/>
              </w:rPr>
              <w:t>执行。</w:t>
            </w:r>
          </w:p>
          <w:p w14:paraId="27A47726">
            <w:pPr>
              <w:spacing w:line="300" w:lineRule="exact"/>
              <w:ind w:firstLine="420" w:firstLineChars="200"/>
              <w:jc w:val="left"/>
              <w:rPr>
                <w:rFonts w:ascii="宋体" w:cs="宋体"/>
                <w:szCs w:val="21"/>
              </w:rPr>
            </w:pPr>
            <w:r>
              <w:rPr>
                <w:rFonts w:ascii="宋体" w:hAnsi="宋体" w:cs="宋体"/>
                <w:color w:val="000000"/>
                <w:szCs w:val="21"/>
              </w:rPr>
              <w:t>8.</w:t>
            </w:r>
            <w:r>
              <w:rPr>
                <w:rFonts w:hint="eastAsia" w:ascii="宋体" w:hAnsi="宋体" w:cs="宋体"/>
                <w:color w:val="000000"/>
                <w:szCs w:val="21"/>
              </w:rPr>
              <w:t>其他责任：法律法规规章文件规定应履行的其他责任。</w:t>
            </w:r>
          </w:p>
        </w:tc>
      </w:tr>
      <w:tr w14:paraId="7675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6FEB11D">
            <w:pPr>
              <w:spacing w:line="300" w:lineRule="exact"/>
              <w:jc w:val="center"/>
              <w:rPr>
                <w:rFonts w:ascii="宋体" w:cs="仿宋_GB2312"/>
                <w:szCs w:val="21"/>
              </w:rPr>
            </w:pPr>
            <w:r>
              <w:rPr>
                <w:rFonts w:hint="eastAsia" w:ascii="宋体" w:hAnsi="宋体" w:cs="仿宋_GB2312"/>
                <w:szCs w:val="21"/>
              </w:rPr>
              <w:t>责任事项依据</w:t>
            </w:r>
          </w:p>
        </w:tc>
        <w:tc>
          <w:tcPr>
            <w:tcW w:w="7813" w:type="dxa"/>
          </w:tcPr>
          <w:p w14:paraId="360F23C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67F016E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《农业行政处罚程序规定》第二十七条：农业行政处罚机关应当对案件情况进行全面、客观、</w:t>
            </w:r>
            <w:r>
              <w:rPr>
                <w:rFonts w:hint="eastAsia" w:ascii="宋体" w:hAnsi="宋体" w:cs="宋体"/>
                <w:szCs w:val="21"/>
                <w:lang w:eastAsia="zh-CN"/>
              </w:rPr>
              <w:t>公正的调查</w:t>
            </w:r>
            <w:r>
              <w:rPr>
                <w:rFonts w:hint="eastAsia" w:ascii="宋体" w:hAnsi="宋体" w:cs="宋体"/>
                <w:szCs w:val="21"/>
              </w:rPr>
              <w:t>，收集证据；必要时，依照法律、法规的规定，可以进行检查。执法人员调查收集证据时不得少于二人。证据包括书证、物证、视听资料、证人证言、当事人陈述、鉴定结论、勘验笔录和现场笔录。</w:t>
            </w:r>
          </w:p>
          <w:p w14:paraId="5903717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69523C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CC88E27">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《农业行政处罚程序规定》第三十九条：农业行政处罚机关应当及时对当事人的陈述、申辩或者听证情况进行审查，认为违法事实清楚，证据确凿，决定给予行政处罚的，应当制作《行政处罚决定书》。</w:t>
            </w:r>
          </w:p>
          <w:p w14:paraId="7CDD93AA">
            <w:pPr>
              <w:spacing w:line="300" w:lineRule="exact"/>
              <w:ind w:firstLine="420" w:firstLineChars="200"/>
              <w:rPr>
                <w:rFonts w:ascii="宋体" w:cs="宋体"/>
                <w:szCs w:val="21"/>
              </w:rPr>
            </w:pPr>
            <w:r>
              <w:rPr>
                <w:rFonts w:ascii="宋体" w:hAnsi="宋体" w:cs="宋体"/>
                <w:szCs w:val="21"/>
              </w:rPr>
              <w:t>6.</w:t>
            </w:r>
            <w:r>
              <w:rPr>
                <w:rFonts w:hint="eastAsia" w:ascii="宋体" w:hAnsi="宋体" w:cs="宋体"/>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2B45382">
            <w:pPr>
              <w:spacing w:line="300" w:lineRule="exact"/>
              <w:ind w:firstLine="420" w:firstLineChars="200"/>
              <w:rPr>
                <w:rFonts w:ascii="宋体" w:cs="宋体"/>
                <w:szCs w:val="21"/>
              </w:rPr>
            </w:pPr>
            <w:r>
              <w:rPr>
                <w:rFonts w:ascii="宋体" w:hAnsi="宋体" w:cs="宋体"/>
                <w:szCs w:val="21"/>
              </w:rPr>
              <w:t>7.</w:t>
            </w:r>
            <w:r>
              <w:rPr>
                <w:rFonts w:hint="eastAsia" w:ascii="宋体" w:hAnsi="宋体" w:cs="宋体"/>
                <w:szCs w:val="21"/>
              </w:rPr>
              <w:t>《农业行政处罚程序规定》第六十条：对生效的农业行政处罚决定，当事人拒不履行的，作出农业行政处罚决定的农业行政处罚机关依法可以采取下列措施：</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到期不缴纳罚款的，每日按罚款数额的百分之三加处罚款；</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根据法律规定，将查封、扣押的财物拍卖抵缴罚款；</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申请人民法院强制执行。</w:t>
            </w:r>
          </w:p>
          <w:p w14:paraId="113FB0D2">
            <w:pPr>
              <w:spacing w:line="300" w:lineRule="exact"/>
              <w:ind w:firstLine="420" w:firstLineChars="200"/>
              <w:rPr>
                <w:rFonts w:ascii="宋体" w:cs="宋体"/>
                <w:szCs w:val="21"/>
              </w:rPr>
            </w:pPr>
            <w:r>
              <w:rPr>
                <w:rFonts w:ascii="宋体" w:hAnsi="宋体" w:cs="宋体"/>
                <w:szCs w:val="21"/>
              </w:rPr>
              <w:t>8.</w:t>
            </w:r>
            <w:r>
              <w:rPr>
                <w:rFonts w:hint="eastAsia" w:ascii="宋体" w:hAnsi="宋体" w:cs="宋体"/>
                <w:szCs w:val="21"/>
              </w:rPr>
              <w:t>《中华人民共和国行政处罚法》第四十四条：行政处罚决定依法作出后，当事人应当在行政处罚决定的期限内，予以履行。</w:t>
            </w:r>
          </w:p>
        </w:tc>
      </w:tr>
      <w:tr w14:paraId="163E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C3BC104">
            <w:pPr>
              <w:spacing w:line="300" w:lineRule="exact"/>
              <w:jc w:val="center"/>
              <w:rPr>
                <w:rFonts w:ascii="宋体" w:cs="仿宋_GB2312"/>
                <w:szCs w:val="21"/>
              </w:rPr>
            </w:pPr>
            <w:r>
              <w:rPr>
                <w:rFonts w:hint="eastAsia" w:ascii="宋体" w:hAnsi="宋体" w:cs="仿宋_GB2312"/>
                <w:szCs w:val="21"/>
              </w:rPr>
              <w:t>追责情形</w:t>
            </w:r>
          </w:p>
        </w:tc>
        <w:tc>
          <w:tcPr>
            <w:tcW w:w="7813" w:type="dxa"/>
            <w:vAlign w:val="center"/>
          </w:tcPr>
          <w:p w14:paraId="07A7FAF0">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kern w:val="0"/>
                <w:szCs w:val="21"/>
              </w:rPr>
              <w:t>农药管理条例</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53CF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E30AE4E">
            <w:pPr>
              <w:spacing w:line="300" w:lineRule="exact"/>
              <w:jc w:val="center"/>
              <w:rPr>
                <w:rFonts w:ascii="宋体" w:cs="仿宋_GB2312"/>
                <w:szCs w:val="21"/>
              </w:rPr>
            </w:pPr>
            <w:r>
              <w:rPr>
                <w:rFonts w:hint="eastAsia" w:ascii="宋体" w:hAnsi="宋体" w:cs="仿宋_GB2312"/>
                <w:szCs w:val="21"/>
              </w:rPr>
              <w:t>监督电话</w:t>
            </w:r>
          </w:p>
        </w:tc>
        <w:tc>
          <w:tcPr>
            <w:tcW w:w="7813" w:type="dxa"/>
            <w:vAlign w:val="center"/>
          </w:tcPr>
          <w:p w14:paraId="416CAFE8">
            <w:pPr>
              <w:spacing w:line="300" w:lineRule="exact"/>
              <w:jc w:val="center"/>
              <w:rPr>
                <w:rFonts w:hint="eastAsia" w:ascii="宋体" w:eastAsia="宋体" w:cs="仿宋_GB2312"/>
                <w:szCs w:val="21"/>
                <w:lang w:eastAsia="zh-CN"/>
              </w:rPr>
            </w:pPr>
            <w:r>
              <w:rPr>
                <w:rFonts w:hint="eastAsia" w:ascii="宋体" w:hAnsi="宋体" w:cs="宋体"/>
                <w:szCs w:val="21"/>
                <w:lang w:eastAsia="zh-CN"/>
              </w:rPr>
              <w:t>0825-7820512</w:t>
            </w:r>
          </w:p>
        </w:tc>
      </w:tr>
    </w:tbl>
    <w:p w14:paraId="0BC5C125">
      <w:pPr>
        <w:spacing w:line="300" w:lineRule="exact"/>
        <w:rPr>
          <w:sz w:val="24"/>
          <w:szCs w:val="24"/>
        </w:rPr>
      </w:pPr>
    </w:p>
    <w:p w14:paraId="25DD3998">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7873"/>
      </w:tblGrid>
      <w:tr w14:paraId="4228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2AC71BEC">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73" w:type="dxa"/>
            <w:vAlign w:val="center"/>
          </w:tcPr>
          <w:p w14:paraId="2F9D70C8">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221</w:t>
            </w:r>
          </w:p>
        </w:tc>
      </w:tr>
      <w:tr w14:paraId="50E7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49F5810A">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73" w:type="dxa"/>
            <w:vAlign w:val="center"/>
          </w:tcPr>
          <w:p w14:paraId="232353FE">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3137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52208A9D">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73" w:type="dxa"/>
            <w:vAlign w:val="center"/>
          </w:tcPr>
          <w:p w14:paraId="4168994D">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对生产的农药包装、标签、说明书不符合规定的处罚</w:t>
            </w:r>
          </w:p>
        </w:tc>
      </w:tr>
      <w:tr w14:paraId="154C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187" w:type="dxa"/>
            <w:vAlign w:val="center"/>
          </w:tcPr>
          <w:p w14:paraId="0D808F66">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73" w:type="dxa"/>
          </w:tcPr>
          <w:p w14:paraId="1A5BA224">
            <w:pPr>
              <w:spacing w:line="300" w:lineRule="exact"/>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rPr>
              <w:t>《农药管理条例》（国务院令第677号2017年修订）第五十三条第（三）项  农药生产企业有下列行为之一的，由县级以上地方人民政府农业主管部门责令改正，没收违法所得、违法生产的产品和用于违法生产的原材料等，违法生产的产品货值金额不足1万元的，并处1万元以上2万元以下罚款，货值金额1万元以上的，并处货值金额2倍以上5倍以下罚款；拒不改正或者情节严重的，由发证机关吊销农药生产许可证和相应的农药登记证：（三）生产的农药包装、标签、说明书不符合规定</w:t>
            </w:r>
            <w:r>
              <w:rPr>
                <w:rFonts w:hint="eastAsia" w:ascii="宋体" w:hAnsi="宋体" w:cs="宋体"/>
                <w:color w:val="auto"/>
                <w:szCs w:val="21"/>
                <w:lang w:eastAsia="zh-CN"/>
              </w:rPr>
              <w:t>。</w:t>
            </w:r>
          </w:p>
        </w:tc>
      </w:tr>
      <w:tr w14:paraId="3A52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56636A71">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73" w:type="dxa"/>
            <w:vAlign w:val="center"/>
          </w:tcPr>
          <w:p w14:paraId="2604F915">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1712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5ECD39AC">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73" w:type="dxa"/>
            <w:vAlign w:val="center"/>
          </w:tcPr>
          <w:p w14:paraId="53154DA5">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29E2890B">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36F11386">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6F0231E5">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2BD4BE81">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07079E85">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4C7D8E9B">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6688ACDC">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35F4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14307282">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73" w:type="dxa"/>
          </w:tcPr>
          <w:p w14:paraId="34CB9471">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9BE4427">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7F4B92B3">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C4CE744">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F7A2273">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593BD01B">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25AB8AE">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1EE886A5">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416A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727AC6AB">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73" w:type="dxa"/>
            <w:vAlign w:val="center"/>
          </w:tcPr>
          <w:p w14:paraId="6801C101">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kern w:val="0"/>
                <w:szCs w:val="21"/>
              </w:rPr>
              <w:t>农药管理条例实施办法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0BE4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693DFF1F">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73" w:type="dxa"/>
            <w:vAlign w:val="center"/>
          </w:tcPr>
          <w:p w14:paraId="0D61FD41">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6343DE9E">
      <w:pPr>
        <w:spacing w:line="300" w:lineRule="exact"/>
        <w:rPr>
          <w:rFonts w:ascii="宋体" w:cs="宋体"/>
          <w:szCs w:val="21"/>
        </w:rPr>
      </w:pPr>
    </w:p>
    <w:tbl>
      <w:tblPr>
        <w:tblStyle w:val="5"/>
        <w:tblpPr w:leftFromText="180" w:rightFromText="180" w:vertAnchor="text" w:horzAnchor="page" w:tblpX="1780" w:tblpY="294"/>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7873"/>
      </w:tblGrid>
      <w:tr w14:paraId="517F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519F0C34">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73" w:type="dxa"/>
            <w:vAlign w:val="center"/>
          </w:tcPr>
          <w:p w14:paraId="2639628E">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222</w:t>
            </w:r>
          </w:p>
        </w:tc>
      </w:tr>
      <w:tr w14:paraId="076B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67AAABA9">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73" w:type="dxa"/>
            <w:vAlign w:val="center"/>
          </w:tcPr>
          <w:p w14:paraId="6374D815">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448F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20CEC2BF">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73" w:type="dxa"/>
            <w:vAlign w:val="center"/>
          </w:tcPr>
          <w:p w14:paraId="6D658D11">
            <w:pPr>
              <w:spacing w:line="300" w:lineRule="exact"/>
              <w:ind w:firstLine="420" w:firstLineChars="200"/>
              <w:jc w:val="left"/>
              <w:rPr>
                <w:rFonts w:ascii="宋体" w:cs="宋体"/>
                <w:color w:val="auto"/>
                <w:szCs w:val="21"/>
              </w:rPr>
            </w:pPr>
            <w:r>
              <w:rPr>
                <w:rFonts w:hint="eastAsia" w:ascii="宋体" w:cs="宋体"/>
                <w:color w:val="auto"/>
                <w:szCs w:val="21"/>
              </w:rPr>
              <w:t>对不召回依法应当召回农药的处罚</w:t>
            </w:r>
          </w:p>
        </w:tc>
      </w:tr>
      <w:tr w14:paraId="7185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41D6CAAF">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73" w:type="dxa"/>
          </w:tcPr>
          <w:p w14:paraId="1636FF52">
            <w:pPr>
              <w:spacing w:line="300" w:lineRule="exact"/>
              <w:ind w:firstLine="420" w:firstLineChars="200"/>
              <w:jc w:val="left"/>
              <w:rPr>
                <w:rFonts w:ascii="宋体" w:cs="宋体"/>
                <w:color w:val="auto"/>
                <w:szCs w:val="21"/>
              </w:rPr>
            </w:pPr>
            <w:r>
              <w:rPr>
                <w:rFonts w:hint="eastAsia" w:ascii="宋体" w:cs="宋体"/>
                <w:color w:val="auto"/>
                <w:szCs w:val="21"/>
              </w:rPr>
              <w:t>《农药管理条例》（国务院令第</w:t>
            </w:r>
            <w:r>
              <w:rPr>
                <w:rFonts w:ascii="宋体" w:cs="宋体"/>
                <w:color w:val="auto"/>
                <w:szCs w:val="21"/>
              </w:rPr>
              <w:t>677</w:t>
            </w:r>
            <w:r>
              <w:rPr>
                <w:rFonts w:hint="eastAsia" w:ascii="宋体" w:cs="宋体"/>
                <w:color w:val="auto"/>
                <w:szCs w:val="21"/>
              </w:rPr>
              <w:t>号</w:t>
            </w:r>
            <w:r>
              <w:rPr>
                <w:rFonts w:ascii="宋体" w:cs="宋体"/>
                <w:color w:val="auto"/>
                <w:szCs w:val="21"/>
              </w:rPr>
              <w:t>2017</w:t>
            </w:r>
            <w:r>
              <w:rPr>
                <w:rFonts w:hint="eastAsia" w:ascii="宋体" w:cs="宋体"/>
                <w:color w:val="auto"/>
                <w:szCs w:val="21"/>
              </w:rPr>
              <w:t>年修订）第五十三条第（四）项</w:t>
            </w:r>
            <w:r>
              <w:rPr>
                <w:rFonts w:ascii="宋体" w:cs="宋体"/>
                <w:color w:val="auto"/>
                <w:szCs w:val="21"/>
              </w:rPr>
              <w:t xml:space="preserve">  </w:t>
            </w:r>
            <w:r>
              <w:rPr>
                <w:rFonts w:hint="eastAsia" w:ascii="宋体" w:cs="宋体"/>
                <w:color w:val="auto"/>
                <w:szCs w:val="21"/>
              </w:rPr>
              <w:t>农药生产企业有下列行为之一的，由县级以上地方人民政府农业主管部门责令改正，没收违法所得、违法生产的产品和用于违法生产的原材料等，违法生产的产品货值金额不足</w:t>
            </w:r>
            <w:r>
              <w:rPr>
                <w:rFonts w:ascii="宋体" w:cs="宋体"/>
                <w:color w:val="auto"/>
                <w:szCs w:val="21"/>
              </w:rPr>
              <w:t>1</w:t>
            </w:r>
            <w:r>
              <w:rPr>
                <w:rFonts w:hint="eastAsia" w:ascii="宋体" w:cs="宋体"/>
                <w:color w:val="auto"/>
                <w:szCs w:val="21"/>
              </w:rPr>
              <w:t>万元的，并处</w:t>
            </w:r>
            <w:r>
              <w:rPr>
                <w:rFonts w:ascii="宋体" w:cs="宋体"/>
                <w:color w:val="auto"/>
                <w:szCs w:val="21"/>
              </w:rPr>
              <w:t>1</w:t>
            </w:r>
            <w:r>
              <w:rPr>
                <w:rFonts w:hint="eastAsia" w:ascii="宋体" w:cs="宋体"/>
                <w:color w:val="auto"/>
                <w:szCs w:val="21"/>
              </w:rPr>
              <w:t>万元以上</w:t>
            </w:r>
            <w:r>
              <w:rPr>
                <w:rFonts w:ascii="宋体" w:cs="宋体"/>
                <w:color w:val="auto"/>
                <w:szCs w:val="21"/>
              </w:rPr>
              <w:t>2</w:t>
            </w:r>
            <w:r>
              <w:rPr>
                <w:rFonts w:hint="eastAsia" w:ascii="宋体" w:cs="宋体"/>
                <w:color w:val="auto"/>
                <w:szCs w:val="21"/>
              </w:rPr>
              <w:t>万元以下罚款，货值金额</w:t>
            </w:r>
            <w:r>
              <w:rPr>
                <w:rFonts w:ascii="宋体" w:cs="宋体"/>
                <w:color w:val="auto"/>
                <w:szCs w:val="21"/>
              </w:rPr>
              <w:t>1</w:t>
            </w:r>
            <w:r>
              <w:rPr>
                <w:rFonts w:hint="eastAsia" w:ascii="宋体" w:cs="宋体"/>
                <w:color w:val="auto"/>
                <w:szCs w:val="21"/>
              </w:rPr>
              <w:t>万元以上的，并处货值金额</w:t>
            </w:r>
            <w:r>
              <w:rPr>
                <w:rFonts w:ascii="宋体" w:cs="宋体"/>
                <w:color w:val="auto"/>
                <w:szCs w:val="21"/>
              </w:rPr>
              <w:t>2</w:t>
            </w:r>
            <w:r>
              <w:rPr>
                <w:rFonts w:hint="eastAsia" w:ascii="宋体" w:cs="宋体"/>
                <w:color w:val="auto"/>
                <w:szCs w:val="21"/>
              </w:rPr>
              <w:t>倍以上</w:t>
            </w:r>
            <w:r>
              <w:rPr>
                <w:rFonts w:ascii="宋体" w:cs="宋体"/>
                <w:color w:val="auto"/>
                <w:szCs w:val="21"/>
              </w:rPr>
              <w:t>5</w:t>
            </w:r>
            <w:r>
              <w:rPr>
                <w:rFonts w:hint="eastAsia" w:ascii="宋体" w:cs="宋体"/>
                <w:color w:val="auto"/>
                <w:szCs w:val="21"/>
              </w:rPr>
              <w:t>倍以下罚款；拒不改正或者情节严重的，由发证机关吊销农药生产许可证和相应的农药登记证：（四）不召回依法应当召回的农药。</w:t>
            </w:r>
          </w:p>
        </w:tc>
      </w:tr>
      <w:tr w14:paraId="39CB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1D267197">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73" w:type="dxa"/>
            <w:vAlign w:val="center"/>
          </w:tcPr>
          <w:p w14:paraId="659C2AFD">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6B0D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629C847A">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73" w:type="dxa"/>
            <w:vAlign w:val="center"/>
          </w:tcPr>
          <w:p w14:paraId="7B8EB9B9">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64230326">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65FB58B8">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06BC0C0D">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0FD9BD58">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1278362B">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49ADC80E">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4A680320">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6352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28DA9D97">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73" w:type="dxa"/>
          </w:tcPr>
          <w:p w14:paraId="33356899">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84E5E6C">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00E00E0F">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A44BAC2">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435A50C">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51B8C898">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4C34B5D">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49A2C1DD">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717B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14627662">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73" w:type="dxa"/>
            <w:vAlign w:val="center"/>
          </w:tcPr>
          <w:p w14:paraId="0DC1F4F8">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农业行政处罚程序规定》等法律法规规章的相关规定追究相应的责任。</w:t>
            </w:r>
          </w:p>
        </w:tc>
      </w:tr>
      <w:tr w14:paraId="66B2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87" w:type="dxa"/>
            <w:vAlign w:val="center"/>
          </w:tcPr>
          <w:p w14:paraId="152C4A9E">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73" w:type="dxa"/>
            <w:vAlign w:val="center"/>
          </w:tcPr>
          <w:p w14:paraId="3E8DB9AC">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2D1B1CD3">
      <w:pPr>
        <w:spacing w:line="300" w:lineRule="exact"/>
        <w:rPr>
          <w:sz w:val="24"/>
          <w:szCs w:val="24"/>
        </w:rPr>
      </w:pPr>
    </w:p>
    <w:p w14:paraId="53F4A9A0">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7900"/>
      </w:tblGrid>
      <w:tr w14:paraId="66DA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0" w:type="dxa"/>
            <w:vAlign w:val="center"/>
          </w:tcPr>
          <w:p w14:paraId="25361F5D">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900" w:type="dxa"/>
            <w:vAlign w:val="center"/>
          </w:tcPr>
          <w:p w14:paraId="37E28E9A">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223</w:t>
            </w:r>
          </w:p>
        </w:tc>
      </w:tr>
      <w:tr w14:paraId="23AC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0" w:type="dxa"/>
            <w:vAlign w:val="center"/>
          </w:tcPr>
          <w:p w14:paraId="6B077793">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900" w:type="dxa"/>
            <w:vAlign w:val="center"/>
          </w:tcPr>
          <w:p w14:paraId="4822AC0D">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04EA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0" w:type="dxa"/>
            <w:vAlign w:val="center"/>
          </w:tcPr>
          <w:p w14:paraId="725D1E40">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900" w:type="dxa"/>
            <w:vAlign w:val="center"/>
          </w:tcPr>
          <w:p w14:paraId="1EF771DD">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对农药生产企业不执行原材料进货、农药出厂销售记录制度，或者不履行农药废弃物回收义务的处罚</w:t>
            </w:r>
          </w:p>
        </w:tc>
      </w:tr>
      <w:tr w14:paraId="05B9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0" w:type="dxa"/>
            <w:vAlign w:val="center"/>
          </w:tcPr>
          <w:p w14:paraId="0C0C2609">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900" w:type="dxa"/>
          </w:tcPr>
          <w:p w14:paraId="40FED830">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《农药管理条例》（国务院令第677号2017年修订）第五十四条 农药生产企业不执行原材料进货、农药出厂销售记录制度，或者不履行农药废弃物回收义务的，由县级以上地方人民政府农业主管部门责令改正，处1万元以上5万元以下罚款；拒不改正或者情节严重的，由发证机关吊销农药生产许可证和相应的农药登记证。</w:t>
            </w:r>
          </w:p>
        </w:tc>
      </w:tr>
      <w:tr w14:paraId="4965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0" w:type="dxa"/>
            <w:vAlign w:val="center"/>
          </w:tcPr>
          <w:p w14:paraId="64BE9AB5">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900" w:type="dxa"/>
            <w:vAlign w:val="center"/>
          </w:tcPr>
          <w:p w14:paraId="479530CA">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4D13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0" w:type="dxa"/>
            <w:vAlign w:val="center"/>
          </w:tcPr>
          <w:p w14:paraId="3A38133D">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900" w:type="dxa"/>
            <w:vAlign w:val="center"/>
          </w:tcPr>
          <w:p w14:paraId="63512AD2">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4E2B4886">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4F1BC584">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491AD2B5">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2FCBC43E">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3B2C9E3B">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002FE775">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7929EE42">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7884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0" w:type="dxa"/>
            <w:vAlign w:val="center"/>
          </w:tcPr>
          <w:p w14:paraId="1AEFDC9B">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900" w:type="dxa"/>
          </w:tcPr>
          <w:p w14:paraId="67ED561C">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CC900C0">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0C3A4133">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98DD870">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76C10589">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449FC91D">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01B2825">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18A7EC33">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0807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0" w:type="dxa"/>
            <w:vAlign w:val="center"/>
          </w:tcPr>
          <w:p w14:paraId="631A1B4F">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900" w:type="dxa"/>
            <w:vAlign w:val="center"/>
          </w:tcPr>
          <w:p w14:paraId="3AA08A70">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kern w:val="0"/>
                <w:szCs w:val="21"/>
              </w:rPr>
              <w:t>四川省农药管理条例</w:t>
            </w:r>
            <w:r>
              <w:rPr>
                <w:rFonts w:hint="eastAsia" w:ascii="宋体" w:hAnsi="宋体" w:cs="宋体"/>
                <w:color w:val="auto"/>
                <w:kern w:val="0"/>
                <w:szCs w:val="21"/>
                <w:lang w:eastAsia="zh-CN"/>
              </w:rPr>
              <w:t>》《</w:t>
            </w:r>
            <w:r>
              <w:rPr>
                <w:rFonts w:hint="eastAsia" w:ascii="宋体" w:hAnsi="宋体" w:cs="宋体"/>
                <w:color w:val="auto"/>
                <w:szCs w:val="21"/>
              </w:rPr>
              <w:t>农业行政处罚程序规定》等法律法规规章的相关规定追究相应的责任。</w:t>
            </w:r>
          </w:p>
        </w:tc>
      </w:tr>
      <w:tr w14:paraId="703A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0" w:type="dxa"/>
            <w:vAlign w:val="center"/>
          </w:tcPr>
          <w:p w14:paraId="57965B9B">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900" w:type="dxa"/>
            <w:vAlign w:val="center"/>
          </w:tcPr>
          <w:p w14:paraId="75757A0F">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0BF62817">
      <w:pPr>
        <w:spacing w:line="300" w:lineRule="exact"/>
        <w:rPr>
          <w:rFonts w:ascii="宋体" w:cs="宋体"/>
          <w:szCs w:val="21"/>
        </w:rPr>
      </w:pPr>
    </w:p>
    <w:p w14:paraId="483D8814">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04FD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31CD6D1">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26335074">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224</w:t>
            </w:r>
          </w:p>
        </w:tc>
      </w:tr>
      <w:tr w14:paraId="4FFB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C823F1B">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46381403">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6AFE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4C683BC">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6F8BDD1C">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对未取得农药经营许可证经营农药的处罚</w:t>
            </w:r>
          </w:p>
        </w:tc>
      </w:tr>
      <w:tr w14:paraId="17AD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479400C">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165A9309">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《农药管理条例》（国务院令第677号2017年修订）第五十五条第一款第（一）项 　农药经营者有下列行为之一的，由县级以上地方人民政府农业主管部门责令停止经营，没收违法所得、违法经营的农药和用于违法经营的工具、设备等，违法经营的农药货值金额不足1万元的，并处5000元以上5万元以下罚款，货值金额1万元以上的，并处货值金额5倍以上10倍以下罚款；构成犯罪的，依法追究刑事责任：（一）违反本条例规定，未取得农药经营许可证经营农药；</w:t>
            </w:r>
          </w:p>
        </w:tc>
      </w:tr>
      <w:tr w14:paraId="19CE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B3810A3">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6A6D798F">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2C25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6EB3DD2">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6325E985">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336A7FD1">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6614A993">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4C1875F9">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57AF4E06">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06AA954A">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3E9482BC">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55E3058F">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5DCF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7E24026">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44BC45C4">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177EB72">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05480258">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C3B7CA9">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B6517B6">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0470B407">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80D6938">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34068E63">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31C9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646D4E5">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6BABEF79">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农业行政处罚程序规定》等法律法规规章的相关规定追究相应的责任。</w:t>
            </w:r>
          </w:p>
        </w:tc>
      </w:tr>
      <w:tr w14:paraId="78E8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C3F52DB">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011A3EC5">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664F854E">
      <w:pPr>
        <w:spacing w:line="400" w:lineRule="exact"/>
        <w:rPr>
          <w:rFonts w:ascii="宋体" w:cs="宋体"/>
          <w:szCs w:val="21"/>
        </w:rPr>
      </w:pPr>
    </w:p>
    <w:p w14:paraId="210A7C84">
      <w:pPr>
        <w:spacing w:line="300" w:lineRule="exact"/>
        <w:rPr>
          <w:sz w:val="24"/>
          <w:szCs w:val="24"/>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16C7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BD9A5F7">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65E28DEF">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225</w:t>
            </w:r>
          </w:p>
        </w:tc>
      </w:tr>
      <w:tr w14:paraId="646C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A87F885">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1A61EBBD">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318E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2C3E351">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40EF9BAC">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对经营假农药的处罚</w:t>
            </w:r>
          </w:p>
        </w:tc>
      </w:tr>
      <w:tr w14:paraId="0581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D6FCF1D">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400EA53D">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《农药管理条例》（国务院令第677号2017年修订）第五十五条第二款第（二）项 　农药经营者有下列行为之一的，由县级以上地方人民政府农业主管部门责令停止经营，没收违法所得、违法经营的农药和用于违法经营的工具、设备等，违法经营的农药货值金额不足1万元的，并处5000元以上5万元以下罚款，货值金额1万元以上的，并处货值金额5倍以上10倍以下罚款；构成犯罪的，依法追究刑事责任：（二）经营假农药；有前款第二项、第三项规定的行为，情节严重的，还应当由发证机关吊销农药经营许可证。</w:t>
            </w:r>
          </w:p>
        </w:tc>
      </w:tr>
      <w:tr w14:paraId="1B67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F542E0D">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5090A086">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0D8F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CACA3B3">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47F56BB0">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75F3714C">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11DEB557">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67741C5A">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469401ED">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25629FA7">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31E582EF">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5D512E5C">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7E83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C0557E7">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7CB2B38C">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5EBF34C">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7E646FDF">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AC13951">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8187EE9">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06E76352">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848E677">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78A2DDB3">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0D1C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1971D35">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44785C17">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1E59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32EE49D">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43041A93">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6B1EAFD8">
      <w:pPr>
        <w:spacing w:line="300" w:lineRule="exact"/>
        <w:rPr>
          <w:rFonts w:ascii="宋体" w:cs="宋体"/>
          <w:szCs w:val="21"/>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7CC8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031C016">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1121D514">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226</w:t>
            </w:r>
          </w:p>
        </w:tc>
      </w:tr>
      <w:tr w14:paraId="40A1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961EC4D">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34AFF096">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2385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590B4B3">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6D70ADB8">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对在农药中添加物质的处罚</w:t>
            </w:r>
          </w:p>
        </w:tc>
      </w:tr>
      <w:tr w14:paraId="2A4D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558077A">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1D0639B8">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《农药管理条例》（国务院令第677号2017年修订）第五十五条第三款第（三）项  农药经营者有下列行为之一的，由县级以上地方人民政府农业主管部门责令停止经营，没收违法所得、违法经营的农药和用于违法经营的工具、设备等，违法经营的农药货值金额不足1万元的，并处5000元以上5万元以下罚款，货值金额1万元以上的，并处货值金额5倍以上10倍以下罚款；构成犯罪的，依法追究刑事责任：（三）在农药中添加物质。有前款第二项、第三项规定的行为，情节严重的，还应当由发证机关吊销农药经营许可证。</w:t>
            </w:r>
          </w:p>
        </w:tc>
      </w:tr>
      <w:tr w14:paraId="157B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BF31B98">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4D4AB470">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5450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DE58755">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76F525C2">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1F9DAF12">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7B581EED">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1BA0D3DA">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6A62CF45">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41D6E41B">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533B0737">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7D5F58B8">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4ADD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EFEE7E5">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47722620">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AF7342E">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13F3DC19">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0333A87">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BDA022B">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26378AAC">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DCFB6DA">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368CF8F8">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7525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B693377">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5A722DA0">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4BB7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B9A6B7C">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5D3A2C52">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30CE6D8C">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39F6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E9213B6">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0F2466E0">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227</w:t>
            </w:r>
          </w:p>
        </w:tc>
      </w:tr>
      <w:tr w14:paraId="0617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F307DE5">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1DC00608">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0356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0883404">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3EBC393B">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对取得农药经营许可证的农药经营者不再符合规定条件继续经营农药的处罚</w:t>
            </w:r>
          </w:p>
        </w:tc>
      </w:tr>
      <w:tr w14:paraId="10EB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F6F7635">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35C5DAAC">
            <w:pPr>
              <w:spacing w:line="300" w:lineRule="exact"/>
              <w:ind w:firstLine="420" w:firstLineChars="200"/>
              <w:jc w:val="left"/>
              <w:rPr>
                <w:rFonts w:hint="eastAsia" w:ascii="宋体" w:hAnsi="宋体" w:cs="宋体"/>
                <w:color w:val="auto"/>
                <w:szCs w:val="21"/>
                <w:lang w:eastAsia="zh-CN"/>
              </w:rPr>
            </w:pPr>
            <w:r>
              <w:rPr>
                <w:rFonts w:hint="eastAsia" w:ascii="宋体" w:hAnsi="宋体" w:cs="宋体"/>
                <w:color w:val="auto"/>
                <w:szCs w:val="21"/>
              </w:rPr>
              <w:t>《农药管理条例》（国务院令第677号2017年修订）第五十五条第二款 取得农药经营许可证的农药经营者不再符合规定条件继续经营农药的，由县级以上地方人民政府农业主管部门责令限期整改；逾期拒不整改或者整改后仍不符合规定条件的，由发证机关吊销农药经营许可证</w:t>
            </w:r>
            <w:r>
              <w:rPr>
                <w:rFonts w:hint="eastAsia" w:ascii="宋体" w:hAnsi="宋体" w:cs="宋体"/>
                <w:color w:val="auto"/>
                <w:szCs w:val="21"/>
                <w:lang w:eastAsia="zh-CN"/>
              </w:rPr>
              <w:t>。</w:t>
            </w:r>
          </w:p>
        </w:tc>
      </w:tr>
      <w:tr w14:paraId="3A73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2453731">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7C24C388">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66E0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B698EE7">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1D2E803D">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77A8D8D0">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0FEDDC7D">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02C5DF05">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03BA094A">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2F634689">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564EB3B2">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3BA70EEC">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5DEA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142F6B5">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178B0BF1">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7B49A1E">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704FB2B0">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04E6388">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ED20776">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496B93E8">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E9579D9">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2309A495">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675E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021CA89">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66A64C9D">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1FF3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A126E1D">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31E2C9C8">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4B7D5948">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15FA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F424900">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137A9B97">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228</w:t>
            </w:r>
          </w:p>
        </w:tc>
      </w:tr>
      <w:tr w14:paraId="0B5D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52939E6">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7DCD1076">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586B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F5286EC">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6C269D9C">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对农药经营者经营劣质农药的处罚</w:t>
            </w:r>
          </w:p>
        </w:tc>
      </w:tr>
      <w:tr w14:paraId="7B81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C25DB20">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5F5ADA11">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《农药管理条例》（国务院令第677号2017年修订）第五十六条  农药经营者经营劣质农药的，由县级以上地方人民政府农业主管部门责令停止经营，没收违法所得、违法经营的农药和用于违法经营的工具、设备等，违法经营的农药货值金额不足1万元的，并处2000元以上2万元以下罚款，货值金额1万元以上的，并处货值金额2倍以上5倍以下罚款；情节严重的，由发证机关吊销农药经营许可证；构成犯罪的，依法追究刑事责任。</w:t>
            </w:r>
          </w:p>
        </w:tc>
      </w:tr>
      <w:tr w14:paraId="4595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01BB2FE">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1AA96707">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7A13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27DA731">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7C52B9A6">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5D791A46">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6991B7C9">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33C7E2BD">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337DCB69">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6A63CAD5">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55C94301">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4D46EED2">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3225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11D6B48">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79F618EB">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49FE346">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513EF5B1">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7A32DC0">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3DF9B44">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5DB38C32">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EB2CFDC">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015C62FE">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4EE2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4B22635">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62ED2FCD">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0BE7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8D89109">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76294EDD">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2AD8D995">
      <w:pPr>
        <w:rPr>
          <w:rFonts w:ascii="黑体" w:hAnsi="宋体" w:eastAsia="黑体"/>
          <w:sz w:val="32"/>
          <w:szCs w:val="32"/>
        </w:rPr>
      </w:pPr>
      <w:r>
        <w:rPr>
          <w:rFonts w:ascii="黑体" w:hAnsi="宋体" w:eastAsia="黑体"/>
          <w:sz w:val="32"/>
          <w:szCs w:val="32"/>
        </w:rPr>
        <w:br w:type="page"/>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38A4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80B111E">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33384B20">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229</w:t>
            </w:r>
          </w:p>
        </w:tc>
      </w:tr>
      <w:tr w14:paraId="29E0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6A0C326">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5F53001B">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674B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4B12C4D">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3220FB28">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对设立分支机构未依法变更农药经营许可证，或者未向分支机构所在地县级以上地方人民政府农业主管部门备案的处罚</w:t>
            </w:r>
          </w:p>
        </w:tc>
      </w:tr>
      <w:tr w14:paraId="03FD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24F9785">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0582E97A">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《农药管理条例》（国务院令第677号2017年修订）第五十七条第（一）项 农药经营者有下列行为之一的，由县级以上地方人民政府农业主管部门责令改正，没收违法所得和违法经营的农药，并处5000元以上5万元以下罚款；拒不改正或者情节严重的，由发证机关吊销农药经营许可证：（一）设立分支机构未依法变更农药经营许可证，或者未向分支机构所在地县级以上地方人民政府农业主管部门备案；</w:t>
            </w:r>
          </w:p>
        </w:tc>
      </w:tr>
      <w:tr w14:paraId="7D7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309F4DF">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131B0287">
            <w:pPr>
              <w:spacing w:line="300" w:lineRule="exact"/>
              <w:ind w:firstLine="420" w:firstLineChars="200"/>
              <w:jc w:val="center"/>
              <w:rPr>
                <w:rFonts w:hint="eastAsia" w:ascii="宋体" w:hAnsi="宋体" w:cs="宋体"/>
                <w:color w:val="auto"/>
                <w:szCs w:val="21"/>
                <w:lang w:eastAsia="zh-CN"/>
              </w:rPr>
            </w:pPr>
            <w:r>
              <w:rPr>
                <w:rFonts w:hint="eastAsia" w:ascii="宋体" w:hAnsi="宋体" w:cs="宋体"/>
                <w:color w:val="auto"/>
                <w:szCs w:val="21"/>
                <w:lang w:eastAsia="zh-CN"/>
              </w:rPr>
              <w:t>大英县农业农村局</w:t>
            </w:r>
          </w:p>
        </w:tc>
      </w:tr>
      <w:tr w14:paraId="4583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5AA74F0">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503219C5">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2988E3F3">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71A419E8">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67501CBA">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01960632">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5B92A739">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1ED62268">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0DB41A3A">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49F8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1CB3F70">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2B1F2214">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2F3D924">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4DF9EB8D">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44C8476">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0BBFC84">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638AF1A4">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6D29F06">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152E24A1">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2971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6366585">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3684D96B">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068E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3CAB55F">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3A224555">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1590FDDE">
      <w:pPr>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4BA1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0F975FD">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2CB20A4D">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230</w:t>
            </w:r>
          </w:p>
        </w:tc>
      </w:tr>
      <w:tr w14:paraId="34CF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9DCF507">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1AD63F6E">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6BF7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CDC31D6">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694ACC6F">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对向未取得农药生产许可证的农药生产企业或者未取得农药经营许可证的其他农药经营者采购农药的处罚</w:t>
            </w:r>
          </w:p>
        </w:tc>
      </w:tr>
      <w:tr w14:paraId="099A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B19E647">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72F51CB4">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《农药管理条例》（国务院令第677号2017年修订）第五十七条第（二）项 农药经营者有下列行为之一的，由县级以上地方人民政府农业主管部门责令改正，没收违法所得和违法经营的农药，并处5000元以上5万元以下罚款；拒不改正或者情节严重的，由发证机关吊销农药经营许可证：（二）向未取得农药生产许可证的农药生产企业或者未取得农药经营许可证的其他农药经营者采购农药；</w:t>
            </w:r>
          </w:p>
        </w:tc>
      </w:tr>
      <w:tr w14:paraId="7494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D903072">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192573FA">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4532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DD4284F">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1436A25E">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06A6482C">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7F89DD0E">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580F53E1">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6004B429">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69A19E2B">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5022A895">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3EF4C999">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5E0A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C6A2138">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20DF3AEB">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E2C0637">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4D3D916C">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2437A50">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11FE500">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685CA04D">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E177339">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41F94D82">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2A76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6301263">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7EDD012C">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47BDA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A851195">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75DF7DC8">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36B454C4">
      <w:pPr>
        <w:rPr>
          <w:rFonts w:ascii="黑体" w:hAnsi="宋体" w:eastAsia="黑体"/>
          <w:sz w:val="32"/>
          <w:szCs w:val="32"/>
        </w:rPr>
      </w:pPr>
      <w:r>
        <w:rPr>
          <w:rFonts w:ascii="黑体" w:hAnsi="宋体" w:eastAsia="黑体"/>
          <w:sz w:val="32"/>
          <w:szCs w:val="32"/>
        </w:rPr>
        <w:br w:type="page"/>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204E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FEE4C27">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04E65D1D">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231</w:t>
            </w:r>
          </w:p>
        </w:tc>
      </w:tr>
      <w:tr w14:paraId="4377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8155858">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02C8B80F">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0FE2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1813273">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703A2DF0">
            <w:pPr>
              <w:spacing w:line="300" w:lineRule="exact"/>
              <w:jc w:val="left"/>
              <w:rPr>
                <w:rFonts w:hint="eastAsia" w:ascii="宋体" w:hAnsi="宋体" w:cs="宋体"/>
                <w:color w:val="auto"/>
                <w:szCs w:val="21"/>
              </w:rPr>
            </w:pPr>
            <w:r>
              <w:rPr>
                <w:rFonts w:hint="eastAsia" w:ascii="宋体" w:hAnsi="宋体" w:cs="宋体"/>
                <w:color w:val="auto"/>
                <w:szCs w:val="21"/>
              </w:rPr>
              <w:t>对采购、销售未附具产品质量检验合格证或者包装、标签不符合规定的农药的处罚</w:t>
            </w:r>
          </w:p>
        </w:tc>
      </w:tr>
      <w:tr w14:paraId="4315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0D0A8BA">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13C75C27">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《农药管理条例》（国务院令第677号2017年修订）第五十七条第（三）项 农药经营者有下列行为之一的，由县级以上地方人民政府农业主管部门责令改正，没收违法所得和违法经营的农药，并处5000元以上5万元以下罚款；拒不改正或者情节严重的，由发证机关吊销农药经营许可证：（三）采购、销售未附具产品质量检验合格证或者包装、标签不符合规定的农药；</w:t>
            </w:r>
          </w:p>
        </w:tc>
      </w:tr>
      <w:tr w14:paraId="6298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7A5973E">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1E423306">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60F9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F6568E1">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30AEE6D1">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29203554">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0AA45E42">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7CEF06DF">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578B269D">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70BF77DE">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51B2D919">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4FECAB8A">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3644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6386E97">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4C913BC0">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24170D7">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66FDB6B6">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78CA8A0">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5AC9B84">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20D25D9B">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98DE4F0">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05CDCE1A">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5524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B7B1FEB">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170A3CE1">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46D7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DD4F48B">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33B8D922">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396D8A9C">
      <w:pPr>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2D07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E0AC213">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1150731D">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232</w:t>
            </w:r>
          </w:p>
        </w:tc>
      </w:tr>
      <w:tr w14:paraId="6CFA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9344E43">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3FC200DD">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4B98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501F21B">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677C02B8">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对不停止销售依法应当召回的农药的处罚</w:t>
            </w:r>
          </w:p>
        </w:tc>
      </w:tr>
      <w:tr w14:paraId="0276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1E760B8">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68755902">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《农药管理条例》（国务院令第677号2017年修订）第五十七条第四款  农药经营者有下列行为之一的，由县级以上地方人民政府农业主管部门责令改正，没收违法所得和违法经营的农药，并处5000元以上5万元以下罚款；拒不改正或者情节严重的，由发证机关吊销农药经营许可证：（四）不停止销售依法应当召回的农药。</w:t>
            </w:r>
          </w:p>
        </w:tc>
      </w:tr>
      <w:tr w14:paraId="6E39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E4073BD">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7DD22570">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098B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FFE5459">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763BC0F5">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56DB39B8">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09423092">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06AD1DBE">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64E7C28C">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75B4D035">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2053370A">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5A1B374C">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2BD0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A4899CC">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46821BF2">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FE5C6E5">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66A50C0C">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22E281E">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CECBD4F">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28C4391A">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66AA1F7">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0C70EB1C">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3266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B67B0F8">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5E6363B1">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49FA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2474721">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466FD0BD">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7B33D829">
      <w:pPr>
        <w:rPr>
          <w:rFonts w:ascii="黑体" w:hAnsi="宋体" w:eastAsia="黑体"/>
          <w:sz w:val="32"/>
          <w:szCs w:val="32"/>
        </w:rPr>
      </w:pPr>
      <w:r>
        <w:rPr>
          <w:rFonts w:ascii="黑体" w:hAnsi="宋体" w:eastAsia="黑体"/>
          <w:sz w:val="32"/>
          <w:szCs w:val="32"/>
        </w:rPr>
        <w:br w:type="page"/>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1FF4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4A75F39">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5B4E0EA7">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233</w:t>
            </w:r>
          </w:p>
        </w:tc>
      </w:tr>
      <w:tr w14:paraId="05D6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22F1A0B">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7C5BD14B">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2976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C734F73">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68F42182">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对不执行农药采购台账、销售台账制度的处罚</w:t>
            </w:r>
          </w:p>
        </w:tc>
      </w:tr>
      <w:tr w14:paraId="7F78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7EBF0EB">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1CFA306E">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八条第（一）项农药经营者有下列行为之一的，由县级以上地方人民政府农业主管部门责令改正；拒不改正或者情节严重的，处2000元以上2万元以下罚款，并由发证机关吊销农药经营许可证：（一）不执行农药采购台账、销售台账制度；</w:t>
            </w:r>
          </w:p>
        </w:tc>
      </w:tr>
      <w:tr w14:paraId="5117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C2813CC">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4E42A478">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7523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106857D">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3B9D1231">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51925B78">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73F21DA5">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4F06D0FF">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2BB59FB9">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487087C0">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462A5860">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6FEE1959">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31DE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17DFEBA">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4868B254">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36AB3E1">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593F4B83">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F763448">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0A3EA82">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576B21C7">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1CD31C4">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3860F617">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47F2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54576C9">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6F95F062">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482C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2C240FE">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5AD95382">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281321F2">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7F79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28EC61F">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25C1D897">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234</w:t>
            </w:r>
          </w:p>
        </w:tc>
      </w:tr>
      <w:tr w14:paraId="41ED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DDE16CF">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60B87127">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204F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5A3997D">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38E73C94">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对在卫生用农药以外的农药经营场所内经营食品、食用农产品、饲料等的处罚</w:t>
            </w:r>
          </w:p>
        </w:tc>
      </w:tr>
      <w:tr w14:paraId="78CF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CF74169">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73C872AA">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八条第（二）项农药经营者有下列行为之一的，由县级以上地方人民政府农业主管部门责令改正；拒不改正或者情节严重的，处2000元以上2万元以下罚款，并由发证机关吊销农药经营许可证：（二）在卫生用农药以外的农药经营场所内经营食品、食用农产品、饲料等；</w:t>
            </w:r>
          </w:p>
        </w:tc>
      </w:tr>
      <w:tr w14:paraId="4068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34B844A">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2996E5FF">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0D0A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694AC6D">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3E6FDF80">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65CBAB6A">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205CF87F">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33B9F109">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2104D9DC">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48EBCA2D">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2F8D062D">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71281D25">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4D27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46E5915">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5A5C5912">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60BBD6C">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6AFD95B2">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DAF4EC3">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4B3BDF9">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17774753">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1E451727">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3DDB4352">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770B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09BB698">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43AA14F2">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0D88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891346F">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00832057">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0604EE15">
      <w:pPr>
        <w:rPr>
          <w:rFonts w:ascii="黑体" w:hAnsi="宋体" w:eastAsia="黑体"/>
          <w:sz w:val="32"/>
          <w:szCs w:val="32"/>
        </w:rPr>
      </w:pPr>
      <w:r>
        <w:rPr>
          <w:rFonts w:ascii="黑体" w:hAnsi="宋体" w:eastAsia="黑体"/>
          <w:sz w:val="32"/>
          <w:szCs w:val="32"/>
        </w:rPr>
        <w:br w:type="page"/>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7691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B21AE55">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1EC14839">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235</w:t>
            </w:r>
          </w:p>
        </w:tc>
      </w:tr>
      <w:tr w14:paraId="0D54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83D2F5E">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5CA6478D">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3BBF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E224228">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4B549C57">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对未将卫生用农药与其他商品分柜销售的处罚</w:t>
            </w:r>
          </w:p>
        </w:tc>
      </w:tr>
      <w:tr w14:paraId="35EA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7C10ABF">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14DF685C">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八条第（三）项农药经营者有下列行为之一的，由县级以上地方人民政府农业主管部门责令改正；拒不改正或者情节严重的，处2000元以上2万元以下罚款，并由发证机关吊销农药经营许可证：（三）未将卫生用农药与其他商品分柜销售；</w:t>
            </w:r>
          </w:p>
        </w:tc>
      </w:tr>
      <w:tr w14:paraId="6A36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DAF5834">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1C2973DF">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7729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5DC3A79">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1545ACA5">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19A254A0">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554C77AD">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38B1563F">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3B09B3E9">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2BC82C0D">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0A56087A">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33D80946">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0ED3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E846B4E">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6BD95166">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956B1C4">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7E9CFC40">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B729B21">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3448465">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79F554E2">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36954B97">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2DA5549C">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5119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3F91015">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21580839">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6897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529EC82">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7A26FFA8">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5AC8F029">
      <w:pPr>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04FC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16C04F7">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120130A1">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236</w:t>
            </w:r>
          </w:p>
        </w:tc>
      </w:tr>
      <w:tr w14:paraId="538E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5901DC1">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2A6FF529">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559B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FF7DF62">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2A57C8F9">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对不履行农药废弃物回收义务的处罚</w:t>
            </w:r>
          </w:p>
        </w:tc>
      </w:tr>
      <w:tr w14:paraId="4D2E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0A1A898">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2A0B7046">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八条第（四）项农药经营者有下列行为之一的，由县级以上地方人民政府农业主管部门责令改正；拒不改正或者情节严重的，处2000元以上2万元以下罚款，并由发证机关吊销农药经营许可证：（四）不履行农药废弃物回收义务。</w:t>
            </w:r>
          </w:p>
        </w:tc>
      </w:tr>
      <w:tr w14:paraId="50AA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9D7E232">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35D5EEC7">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7AFF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B96DC4E">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60974215">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27B4FDDC">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2BA56623">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67971800">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6A80274E">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38BF2E91">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424420C5">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22CE4A27">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6A6B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2C25070">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054B71A7">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009CCD7">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3E3117E4">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0E9D877">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818E1F4">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2D09E4A1">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E456A7B">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3EC19627">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5266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461CCCE">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161BF2CB">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3EFE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EB84637">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7EFA0AE9">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75BDC78D">
      <w:pPr>
        <w:rPr>
          <w:rFonts w:ascii="黑体" w:hAnsi="宋体" w:eastAsia="黑体"/>
          <w:sz w:val="32"/>
          <w:szCs w:val="32"/>
        </w:rPr>
      </w:pPr>
      <w:r>
        <w:rPr>
          <w:rFonts w:ascii="黑体" w:hAnsi="宋体" w:eastAsia="黑体"/>
          <w:sz w:val="32"/>
          <w:szCs w:val="32"/>
        </w:rPr>
        <w:br w:type="page"/>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3F3D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80EF69D">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2E1497C5">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237</w:t>
            </w:r>
          </w:p>
        </w:tc>
      </w:tr>
      <w:tr w14:paraId="30EC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1F93E1B">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5813FEA2">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3329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CC0CFB1">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1D650D46">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对境外企业直接在中国销售农药的处罚</w:t>
            </w:r>
          </w:p>
        </w:tc>
      </w:tr>
      <w:tr w14:paraId="0924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ED570C1">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3CD029DC">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《农药管理条例》（国务院令第677号2017年修订）第五十九条第一款 　境外企业直接在中国销售农药的，由县级以上地方人民政府农业主管部门责令停止销售，没收违法所得、违法经营的农药和用于违法经营的工具、设备等，违法经营的农药货值金额不足5万元的，并处5万元以上50万元以下罚款，货值金额5万元以上的，并处货值金额10倍以上20倍以下罚款，由发证机关吊销农药登记证。</w:t>
            </w:r>
          </w:p>
        </w:tc>
      </w:tr>
      <w:tr w14:paraId="6D82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98700E0">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24288861">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2BE9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E03C9AE">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53EF8CFC">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7FD6E847">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1AC6FD93">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22015FC0">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20495005">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5349959A">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627C95BD">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5531B471">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6D6E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F0B550B">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1E070416">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D8E1AC0">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618FD141">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288A367">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F1B3C8A">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58E51649">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FCF3CA9">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2E7065F3">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10DF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B329B96">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357DE448">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4DF5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D1D2C5C">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3A426628">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7A2988EF">
      <w:pPr>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6A38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13B4C26">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432D18C2">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238</w:t>
            </w:r>
          </w:p>
        </w:tc>
      </w:tr>
      <w:tr w14:paraId="6E06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86335E2">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6EB9C96B">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7A42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2F4DFEF">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6E9C6637">
            <w:pPr>
              <w:spacing w:line="300" w:lineRule="exact"/>
              <w:ind w:firstLine="420" w:firstLineChars="200"/>
              <w:jc w:val="left"/>
              <w:rPr>
                <w:rFonts w:hint="eastAsia" w:ascii="宋体" w:cs="宋体"/>
                <w:color w:val="auto"/>
                <w:szCs w:val="21"/>
              </w:rPr>
            </w:pPr>
            <w:r>
              <w:rPr>
                <w:rFonts w:hint="eastAsia" w:ascii="宋体" w:cs="宋体"/>
                <w:color w:val="auto"/>
                <w:szCs w:val="21"/>
              </w:rPr>
              <w:t>对农药使用者不按照农药的标签标注的使用范围、使用方法和剂量、使用技术要求和注意事项、安全间隔期使用农药的处罚</w:t>
            </w:r>
          </w:p>
        </w:tc>
      </w:tr>
      <w:tr w14:paraId="2131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9A2F3F9">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382FD327">
            <w:pPr>
              <w:spacing w:line="300" w:lineRule="exact"/>
              <w:ind w:firstLine="420" w:firstLineChars="200"/>
              <w:jc w:val="left"/>
              <w:rPr>
                <w:rFonts w:hint="eastAsia" w:ascii="宋体" w:eastAsia="宋体" w:cs="宋体"/>
                <w:color w:val="auto"/>
                <w:szCs w:val="21"/>
                <w:lang w:eastAsia="zh-CN"/>
              </w:rPr>
            </w:pPr>
            <w:r>
              <w:rPr>
                <w:rFonts w:hint="eastAsia" w:ascii="宋体" w:cs="宋体"/>
                <w:color w:val="auto"/>
                <w:szCs w:val="21"/>
              </w:rPr>
              <w:t>《农药管理条例》（国务院令第</w:t>
            </w:r>
            <w:r>
              <w:rPr>
                <w:rFonts w:ascii="宋体" w:cs="宋体"/>
                <w:color w:val="auto"/>
                <w:szCs w:val="21"/>
              </w:rPr>
              <w:t>677</w:t>
            </w:r>
            <w:r>
              <w:rPr>
                <w:rFonts w:hint="eastAsia" w:ascii="宋体" w:cs="宋体"/>
                <w:color w:val="auto"/>
                <w:szCs w:val="21"/>
              </w:rPr>
              <w:t>号</w:t>
            </w:r>
            <w:r>
              <w:rPr>
                <w:rFonts w:ascii="宋体" w:cs="宋体"/>
                <w:color w:val="auto"/>
                <w:szCs w:val="21"/>
              </w:rPr>
              <w:t>2017</w:t>
            </w:r>
            <w:r>
              <w:rPr>
                <w:rFonts w:hint="eastAsia" w:ascii="宋体" w:cs="宋体"/>
                <w:color w:val="auto"/>
                <w:szCs w:val="21"/>
              </w:rPr>
              <w:t>年修订）第六十条第一款第（一）项</w:t>
            </w:r>
            <w:r>
              <w:rPr>
                <w:rFonts w:ascii="宋体" w:cs="宋体"/>
                <w:color w:val="auto"/>
                <w:szCs w:val="21"/>
              </w:rPr>
              <w:t xml:space="preserve">  </w:t>
            </w:r>
            <w:r>
              <w:rPr>
                <w:rFonts w:hint="eastAsia" w:ascii="宋体" w:cs="宋体"/>
                <w:color w:val="auto"/>
                <w:szCs w:val="21"/>
              </w:rPr>
              <w:t>农药使用者有下列行为之一的，由县级人民政府农业主管部门责令改正，农药使用者为农产品生产企业、食品和食用农产品仓储企业、专业化病虫害防治服务组织和从事农产品生产的农民专业合作社等单位的，处</w:t>
            </w:r>
            <w:r>
              <w:rPr>
                <w:rFonts w:ascii="宋体" w:cs="宋体"/>
                <w:color w:val="auto"/>
                <w:szCs w:val="21"/>
              </w:rPr>
              <w:t>5</w:t>
            </w:r>
            <w:r>
              <w:rPr>
                <w:rFonts w:hint="eastAsia" w:ascii="宋体" w:cs="宋体"/>
                <w:color w:val="auto"/>
                <w:szCs w:val="21"/>
              </w:rPr>
              <w:t>万元以上</w:t>
            </w:r>
            <w:r>
              <w:rPr>
                <w:rFonts w:ascii="宋体" w:cs="宋体"/>
                <w:color w:val="auto"/>
                <w:szCs w:val="21"/>
              </w:rPr>
              <w:t>10</w:t>
            </w:r>
            <w:r>
              <w:rPr>
                <w:rFonts w:hint="eastAsia" w:ascii="宋体" w:cs="宋体"/>
                <w:color w:val="auto"/>
                <w:szCs w:val="21"/>
              </w:rPr>
              <w:t>万元以下罚款，农药使用者为个人的，处</w:t>
            </w:r>
            <w:r>
              <w:rPr>
                <w:rFonts w:ascii="宋体" w:cs="宋体"/>
                <w:color w:val="auto"/>
                <w:szCs w:val="21"/>
              </w:rPr>
              <w:t>1</w:t>
            </w:r>
            <w:r>
              <w:rPr>
                <w:rFonts w:hint="eastAsia" w:ascii="宋体" w:cs="宋体"/>
                <w:color w:val="auto"/>
                <w:szCs w:val="21"/>
              </w:rPr>
              <w:t>万元以下罚款；构成犯罪的，依法追究刑事责任：</w:t>
            </w:r>
          </w:p>
          <w:p w14:paraId="4ED97776">
            <w:pPr>
              <w:spacing w:line="300" w:lineRule="exact"/>
              <w:ind w:firstLine="420" w:firstLineChars="200"/>
              <w:jc w:val="left"/>
              <w:rPr>
                <w:rFonts w:hint="eastAsia" w:ascii="宋体" w:cs="宋体"/>
                <w:color w:val="auto"/>
                <w:szCs w:val="21"/>
              </w:rPr>
            </w:pPr>
            <w:r>
              <w:rPr>
                <w:rFonts w:hint="eastAsia" w:ascii="宋体" w:cs="宋体"/>
                <w:color w:val="auto"/>
                <w:szCs w:val="21"/>
              </w:rPr>
              <w:t>（一）不按照农药的标签标注的使用范围、使用方法和剂量、使用技术要求和注意事项、安全间隔期使用农药；</w:t>
            </w:r>
          </w:p>
        </w:tc>
      </w:tr>
      <w:tr w14:paraId="19CD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376B256">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3B463A8B">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7B48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702EBFA">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4E4DF108">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4876E33D">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7E3833C8">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2B344A9A">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3C2D514C">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71DD4EC5">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43BCBCB4">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2C3820C5">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495B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11B25F1">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0B41430D">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0368388">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4E68D2F6">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96785E5">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4A8D5B5">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186423E0">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4742096">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0CDE5410">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08F5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1256633">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5C12A9F5">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1A87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3A8224F">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33F86F02">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69291614">
      <w:pPr>
        <w:rPr>
          <w:rFonts w:ascii="黑体" w:hAnsi="宋体" w:eastAsia="黑体"/>
          <w:sz w:val="32"/>
          <w:szCs w:val="32"/>
        </w:rPr>
      </w:pPr>
      <w:r>
        <w:rPr>
          <w:rFonts w:ascii="黑体" w:hAnsi="宋体" w:eastAsia="黑体"/>
          <w:sz w:val="32"/>
          <w:szCs w:val="32"/>
        </w:rPr>
        <w:br w:type="page"/>
      </w: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35A0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0CC979B">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0618350F">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239</w:t>
            </w:r>
          </w:p>
        </w:tc>
      </w:tr>
      <w:tr w14:paraId="6646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333298F">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64A0D8B1">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68C6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E1CD615">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0E5EDBE8">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对使用禁用的农药的处罚</w:t>
            </w:r>
          </w:p>
        </w:tc>
      </w:tr>
      <w:tr w14:paraId="0513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A8954DD">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42062A00">
            <w:pPr>
              <w:spacing w:line="300" w:lineRule="exact"/>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rPr>
              <w:t>《农药管理条例》（国务院令第677号2017年修订）第六十条第一款第（二）项和第二款  农药使用者有下列行为之一的，由县级人民政府农业主管部门责令改正，农药使用者为农产品生产企业、食品和食用农产品仓储企业、专业化病虫害防治服务组织和从事农产品生产的农民专业合作社等单位的，处5万元以上10万元以下罚款，农药使用者为个人的，处1万元以下罚款；构成犯罪的，依法追究刑事责任：</w:t>
            </w:r>
          </w:p>
          <w:p w14:paraId="3EC8AE6D">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（二）使用禁用的农药；有前款第二项规定的行为的，县级人民政府农业主管部门还应当没收禁用的农药。</w:t>
            </w:r>
          </w:p>
        </w:tc>
      </w:tr>
      <w:tr w14:paraId="213E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ADF00DA">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32DB1490">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6CFE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7938F84">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0CF3CE51">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646C313C">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5F93E841">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0F4E008C">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1F959C98">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7B6626C7">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16A8C7C5">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755EDFFF">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7265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7259AD8">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3A2D0A5A">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A4C9707">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41043E73">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900217B">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323B51AF">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5C3DB51E">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45DF92B">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28196B3A">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6151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851A1F5">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2AB51864">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791E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D6FD481">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178B0DA7">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17B83D43">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0DB0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B5A5981">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517604A6">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240</w:t>
            </w:r>
          </w:p>
        </w:tc>
      </w:tr>
      <w:tr w14:paraId="43F6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A89AA2F">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1CAD7FFB">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131F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691C2C9">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34C92F3F">
            <w:pPr>
              <w:spacing w:line="300" w:lineRule="exact"/>
              <w:ind w:firstLine="420" w:firstLineChars="200"/>
              <w:jc w:val="left"/>
              <w:rPr>
                <w:rFonts w:hint="eastAsia" w:ascii="宋体" w:cs="宋体"/>
                <w:color w:val="auto"/>
                <w:szCs w:val="21"/>
              </w:rPr>
            </w:pPr>
            <w:r>
              <w:rPr>
                <w:rFonts w:hint="eastAsia" w:ascii="宋体" w:cs="宋体"/>
                <w:color w:val="auto"/>
                <w:szCs w:val="21"/>
              </w:rPr>
              <w:t>对将剧毒、高毒农药用于防治卫生害虫，用于蔬菜、瓜果、茶叶、菌类、中草药材生产或者用于水生植物的病虫害防治的处罚</w:t>
            </w:r>
          </w:p>
        </w:tc>
      </w:tr>
      <w:tr w14:paraId="00BB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6EC67C9">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3B49300B">
            <w:pPr>
              <w:spacing w:line="300" w:lineRule="exact"/>
              <w:ind w:firstLine="420" w:firstLineChars="200"/>
              <w:jc w:val="left"/>
              <w:rPr>
                <w:rFonts w:hint="eastAsia" w:ascii="宋体" w:cs="宋体"/>
                <w:color w:val="auto"/>
                <w:szCs w:val="21"/>
              </w:rPr>
            </w:pPr>
            <w:r>
              <w:rPr>
                <w:rFonts w:hint="eastAsia" w:ascii="宋体" w:cs="宋体"/>
                <w:color w:val="auto"/>
                <w:szCs w:val="21"/>
              </w:rPr>
              <w:t>《农药管理条例》（国务院令第</w:t>
            </w:r>
            <w:r>
              <w:rPr>
                <w:rFonts w:ascii="宋体" w:cs="宋体"/>
                <w:color w:val="auto"/>
                <w:szCs w:val="21"/>
              </w:rPr>
              <w:t>677</w:t>
            </w:r>
            <w:r>
              <w:rPr>
                <w:rFonts w:hint="eastAsia" w:ascii="宋体" w:cs="宋体"/>
                <w:color w:val="auto"/>
                <w:szCs w:val="21"/>
              </w:rPr>
              <w:t>号</w:t>
            </w:r>
            <w:r>
              <w:rPr>
                <w:rFonts w:ascii="宋体" w:cs="宋体"/>
                <w:color w:val="auto"/>
                <w:szCs w:val="21"/>
              </w:rPr>
              <w:t>2017</w:t>
            </w:r>
            <w:r>
              <w:rPr>
                <w:rFonts w:hint="eastAsia" w:ascii="宋体" w:cs="宋体"/>
                <w:color w:val="auto"/>
                <w:szCs w:val="21"/>
              </w:rPr>
              <w:t>年修订）第六十条第一款第（三）项</w:t>
            </w:r>
            <w:r>
              <w:rPr>
                <w:rFonts w:ascii="宋体" w:cs="宋体"/>
                <w:color w:val="auto"/>
                <w:szCs w:val="21"/>
              </w:rPr>
              <w:t xml:space="preserve">  </w:t>
            </w:r>
            <w:r>
              <w:rPr>
                <w:rFonts w:hint="eastAsia" w:ascii="宋体" w:cs="宋体"/>
                <w:color w:val="auto"/>
                <w:szCs w:val="21"/>
              </w:rPr>
              <w:t>农药使用者有下列行为之一的，由县级人民政府农业主管部门责令改正，农药使用者为农产品生产企业、食品和食用农产品仓储企业、专业化病虫害防治服务组织和从事农产品生产的农民专业合作社等单位的，处</w:t>
            </w:r>
            <w:r>
              <w:rPr>
                <w:rFonts w:ascii="宋体" w:cs="宋体"/>
                <w:color w:val="auto"/>
                <w:szCs w:val="21"/>
              </w:rPr>
              <w:t>5</w:t>
            </w:r>
            <w:r>
              <w:rPr>
                <w:rFonts w:hint="eastAsia" w:ascii="宋体" w:cs="宋体"/>
                <w:color w:val="auto"/>
                <w:szCs w:val="21"/>
              </w:rPr>
              <w:t>万元以上</w:t>
            </w:r>
            <w:r>
              <w:rPr>
                <w:rFonts w:ascii="宋体" w:cs="宋体"/>
                <w:color w:val="auto"/>
                <w:szCs w:val="21"/>
              </w:rPr>
              <w:t>10</w:t>
            </w:r>
            <w:r>
              <w:rPr>
                <w:rFonts w:hint="eastAsia" w:ascii="宋体" w:cs="宋体"/>
                <w:color w:val="auto"/>
                <w:szCs w:val="21"/>
              </w:rPr>
              <w:t>万元以下罚款，农药使用者为个人的，处</w:t>
            </w:r>
            <w:r>
              <w:rPr>
                <w:rFonts w:ascii="宋体" w:cs="宋体"/>
                <w:color w:val="auto"/>
                <w:szCs w:val="21"/>
              </w:rPr>
              <w:t>1</w:t>
            </w:r>
            <w:r>
              <w:rPr>
                <w:rFonts w:hint="eastAsia" w:ascii="宋体" w:cs="宋体"/>
                <w:color w:val="auto"/>
                <w:szCs w:val="21"/>
              </w:rPr>
              <w:t>万元以下罚款；构成犯罪的，依法追究刑事责任：（三）将剧毒、高毒农药用于防治卫生害虫，用于蔬菜、瓜果、茶叶、菌类、中草药材生产或者用于水生植物的病虫害防治；</w:t>
            </w:r>
          </w:p>
        </w:tc>
      </w:tr>
      <w:tr w14:paraId="439C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4712EEF">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6EDBFF89">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7F5A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226AB56">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5465A1F9">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58A79A6E">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27D0168A">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707C0CD4">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283BBF54">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163BA6FB">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7E11000F">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6D058B01">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041D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245ECC7">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18530957">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8DB5146">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4D5F9E56">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C9BA2A8">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8A55BD4">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32A6ABCC">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E1C1937">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6D8055FC">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767D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BE66968">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5F912460">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7A4A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ADFCED6">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4D049CE0">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11EE0841">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7D18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794AFDA">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2697B4D6">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241</w:t>
            </w:r>
          </w:p>
        </w:tc>
      </w:tr>
      <w:tr w14:paraId="1FD0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D9F812C">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7553B987">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256F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CB332C7">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7C72BC7F">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对在饮用水水源保护区内使用农药的处罚</w:t>
            </w:r>
          </w:p>
        </w:tc>
      </w:tr>
      <w:tr w14:paraId="7B63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C2642FB">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2B040E05">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《农药管理条例》（国务院令第677号2017年修订）第六十条第一款第（四）项  农药使用者有下列行为之一的，由县级人民政府农业主管部门责令改正，农药使用者为农产品生产企业、食品和食用农产品仓储企业、专业化病虫害防治服务组织和从事农产品生产的农民专业合作社等单位的，处5万元以上10万元以下罚款，农药使用者为个人的，处1万元以下罚款；构成犯罪的，依法追究刑事责任：（四）在饮用水水源保护区内使用农药；</w:t>
            </w:r>
          </w:p>
        </w:tc>
      </w:tr>
      <w:tr w14:paraId="3F8A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79D61CF">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44B640D6">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2B85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CAD23A1">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228AA6B8">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02107EAA">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4CBB6702">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2DAA8E8F">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0B656A35">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59719265">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5873F683">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04511D88">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6C04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BD9D2DF">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2492AE99">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7C8D2B2">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18F82C46">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F9DF45A">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6317552">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3E4EE206">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435EE21">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12E2E093">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62BA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D8D91CC">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6FAB7A0F">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4F81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E239543">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291C0E47">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2EBDBDC1">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0589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0B332A4">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79993E5E">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242</w:t>
            </w:r>
          </w:p>
        </w:tc>
      </w:tr>
      <w:tr w14:paraId="2D18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ABBE70F">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6BE63B64">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5B7C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536A108">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7FE4FF3A">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对使用农药毒鱼、虾、鸟、兽等的处罚</w:t>
            </w:r>
          </w:p>
        </w:tc>
      </w:tr>
      <w:tr w14:paraId="364B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4A40E28">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3C8BC320">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《农药管理条例》（国务院令第677号2017年修订）第六十条第一款第（五）项  农药使用者有下列行为之一的，由县级人民政府农业主管部门责令改正，农药使用者为农产品生产企业、食品和食用农产品仓储企业、专业化病虫害防治服务组织和从事农产品生产的农民专业合作社等单位的，处5万元以上10万元以下罚款，农药使用者为个人的，处1万元以下罚款；构成犯罪的，依法追究刑事责任：（五）使用农药毒鱼、虾、鸟、兽等；</w:t>
            </w:r>
          </w:p>
        </w:tc>
      </w:tr>
      <w:tr w14:paraId="49AF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40F93EC">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4691697E">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75FD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D46E449">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46AAE391">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1C625C8D">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26DC3CDA">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4845CE6C">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772FEEE0">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238124B6">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198813CF">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4EEC90D1">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4467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E145DF3">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6F9CD2A3">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88EAE6D">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76154823">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BFACD95">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CF21E66">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4EEB0827">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CB3E58B">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606F878F">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150E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07C649D">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1B4D3C91">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5182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E24CB81">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23C35382">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2191C7E0">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65F7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FC22862">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28AE16BD">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243</w:t>
            </w:r>
          </w:p>
        </w:tc>
      </w:tr>
      <w:tr w14:paraId="5A96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2C3D594">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5E1BF7D7">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25E5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F57E477">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32530FB5">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对在饮用水水源保护区、河道内丢弃农药、农药包装物或者清洗施药器械的处罚</w:t>
            </w:r>
          </w:p>
        </w:tc>
      </w:tr>
      <w:tr w14:paraId="6D45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2264649">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6E197482">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《农药管理条例》（国务院令第677号2017年修订）第六十条第一款第（六）项  农药使用者有下列行为之一的，由县级人民政府农业主管部门责令改正，农药使用者为农产品生产企业、食品和食用农产品仓储企业、专业化病虫害防治服务组织和从事农产品生产的农民专业合作社等单位的，处5万元以上10万元以下罚款，农药使用者为个人的，处1万元以下罚款；构成犯罪的，依法追究刑事责任：（六）在饮用水水源保护区、河道内丢弃农药、农药包装物或者清洗施药器械。</w:t>
            </w:r>
          </w:p>
        </w:tc>
      </w:tr>
      <w:tr w14:paraId="266E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024FB2F">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1EE50F79">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5F17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959F8C6">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5C41C05D">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76A9BAAB">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18B531E7">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468B3853">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2C31DB31">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1794514A">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1ADB50D7">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552019AF">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0092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D7ABE82">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3765E006">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E139530">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6DE35CA5">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9185C38">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7AF9222">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47792E6B">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8C0DA39">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26F8146C">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20AB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12402D5">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2A1A935B">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14C1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70D0873">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33514770">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5833CD03">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7EE6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510921A">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064BC05F">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244</w:t>
            </w:r>
          </w:p>
        </w:tc>
      </w:tr>
      <w:tr w14:paraId="7B05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33C2CB0">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1C102390">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767B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E4692DA">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4890A22C">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对农产品生产企业、食品和食用农产品仓储企业、专业化病虫害防治服务组织和从事农产品生产的农民专业合作社等不执行农药使用记录制度的处罚</w:t>
            </w:r>
          </w:p>
        </w:tc>
      </w:tr>
      <w:tr w14:paraId="14FA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5B691F5">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44AD68F0">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《农药管理条例》（国务院令第677号2017年修订）第六十一条　农产品生产企业、食品和食用农产品仓储企业、专业化病虫害防治服务组织和从事农产品生产的农民专业合作社等不执行农药使用记录制度的，由县级人民政府农业主管部门责令改正；拒不改正或者情节严重的，处2000元以上2万元以下罚款。</w:t>
            </w:r>
          </w:p>
        </w:tc>
      </w:tr>
      <w:tr w14:paraId="163E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A692CC0">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7D18A3B1">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0049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BACF11C">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74D47A6C">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2C5EF832">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78624F01">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578A50EA">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11CE1856">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22C0C981">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59A46ECB">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0F58879A">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5C93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DCDF1FF">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56A8EE2B">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9B493AF">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7E32AB29">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6E0930FA">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0978C68">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799051A4">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BAF21A3">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09CBDAB2">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2807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2D81722">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35BE174A">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307E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538E3CA">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603E45A1">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7B162169">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159A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11A72FA">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43F2AE81">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245</w:t>
            </w:r>
          </w:p>
        </w:tc>
      </w:tr>
      <w:tr w14:paraId="0631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26B3931">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4CAA01EC">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148D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1B4FFB8">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68AE8BCD">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对伪造、变造、转让、出租、出借农药登记证、农药生产许可证、农药经营许可证等许可证明文件的处罚</w:t>
            </w:r>
          </w:p>
        </w:tc>
      </w:tr>
      <w:tr w14:paraId="103C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E019D47">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670F78E6">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《农药管理条例》（国务院令第677号2017年修订）第六十二条　伪造、变造、转让、出租、出借农药登记证、农药生产许可证、农药经营许可证等许可证明文件的，由发证机关收缴或者予以吊销，没收违法所得，并处1万元以上5万元以下罚款；构成犯罪的，依法追究刑事责任。</w:t>
            </w:r>
          </w:p>
        </w:tc>
      </w:tr>
      <w:tr w14:paraId="53EA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DFE23A4">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3D9C8DB2">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7B67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9FE389D">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40400F11">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35E21B81">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53455540">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1027B546">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34A846FE">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42AE83B2">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4A681DBD">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21AAAF64">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4421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CBC8A3F">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63E3E356">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8324AC0">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2606A79E">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DC992AC">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48469AA">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6277BEC5">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3A47B7E">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453A2F93">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38F2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19468EB">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2F86391E">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7908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E102FAD">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5C408957">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3DC43C7A">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6755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CB1E8EE">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10529CDE">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246</w:t>
            </w:r>
          </w:p>
        </w:tc>
      </w:tr>
      <w:tr w14:paraId="69B7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6A40CC2">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46936F85">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3307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6235697">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3A001218">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对农药生产、经营企业招聘不得从事农药生产、经营活动人员的处罚</w:t>
            </w:r>
          </w:p>
        </w:tc>
      </w:tr>
      <w:tr w14:paraId="121B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2D89D4A">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29FABFEB">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《农药管理条例》（国务院令第677号2017年修订）第六十三条　未取得农药生产许可证生产农药，未取得农药经营许可证经营农药，或者被吊销农药登记证、农药生产许可证、农药经营许可证的，其直接负责的主管人员10年内不得从事农药生产、经营活动。   农药生产企业、农药经营者招用前款规定的人员从事农药生产、经营活动的，由发证机关吊销农药生产许可证、农药经营许可证。</w:t>
            </w:r>
          </w:p>
        </w:tc>
      </w:tr>
      <w:tr w14:paraId="5AF3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C164515">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3AAF75AA">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7DEC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FA2EF2A">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109FB929">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5D85D572">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577477A9">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59C48D24">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3E26BC4B">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2477842A">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276A7949">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0521B23D">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2B9B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DCB5AD1">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6A81529C">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DAE9B23">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27CE1CDC">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51B81839">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3130EAD">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2A68A781">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4AF2E411">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4C9A06A9">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14C5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83DEA13">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76942CF0">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kern w:val="0"/>
                <w:szCs w:val="21"/>
              </w:rPr>
              <w:t>农药管理条例</w:t>
            </w:r>
            <w:r>
              <w:rPr>
                <w:rFonts w:hint="eastAsia" w:ascii="宋体" w:hAnsi="宋体" w:cs="宋体"/>
                <w:color w:val="auto"/>
                <w:kern w:val="0"/>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6A67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6D84A81">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6F01B005">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14D1D60B">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2B62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FC458CA">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754EFC3F">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247</w:t>
            </w:r>
          </w:p>
        </w:tc>
      </w:tr>
      <w:tr w14:paraId="603A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C1E8193">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5301C3DD">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4930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0DDE468">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7393B194">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对通过审定、引种备案、登记和认定的品种，其包装标识不按照规定印刷的处罚</w:t>
            </w:r>
          </w:p>
        </w:tc>
      </w:tr>
      <w:tr w14:paraId="70FB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F6795B7">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2B3CDD4C">
            <w:pPr>
              <w:spacing w:line="300" w:lineRule="exact"/>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rPr>
              <w:t>《四川省农作物种子管理条例》第十五条 通过国家级或者省级审定的品种，在本省审定或者引种的，只能使用原审定名称。 </w:t>
            </w:r>
          </w:p>
          <w:p w14:paraId="50C76FA1">
            <w:pPr>
              <w:spacing w:line="300" w:lineRule="exact"/>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rPr>
              <w:t>　　通过审定、引种备案、登记和认定的品种，其包装标识和宣传广告不得更改品种名称。 </w:t>
            </w:r>
          </w:p>
          <w:p w14:paraId="690357A5">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　　品种名称、审定编号、引种编号、登记编号、认定编号应当印制在种子包装物最大版面表面上部，品种名称字体应当显著、突出，单字面积应当大于其他标识文字单字面积的一倍，字体颜色与背底形成明显反差。 </w:t>
            </w:r>
          </w:p>
        </w:tc>
      </w:tr>
      <w:tr w14:paraId="1DF8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9B84C80">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400A1E08">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659C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0A51DE4">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3541A832">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61DCCD72">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70D5A98B">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5AB7F7BA">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322815F7">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61540448">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17C0B8BF">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0EAB917D">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778A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7BF10AB">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0DEC4D4F">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38B0C009">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1A67ECAD">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17C54997">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4427C56A">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3E74B0D7">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A786762">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20BE3620">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1996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C6E6660">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0F666624">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四川省农作物种子管理条例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6501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67ABA41">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092A3650">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51E5FDE8">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63EA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59AC6E9">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1FEBB44B">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248</w:t>
            </w:r>
          </w:p>
        </w:tc>
      </w:tr>
      <w:tr w14:paraId="6A8F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0257E5F">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0E7C0744">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406B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8FD8255">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663D9277">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对通过审定但不在适宜种植区域内的农作物品种进行推广、销售的处罚</w:t>
            </w:r>
          </w:p>
        </w:tc>
      </w:tr>
      <w:tr w14:paraId="013F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0639C65">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6D91C2BF">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《四川省农作物种子管理条例》（由四川省第十三届人民代表大会常务委员会第四次会议于2018年5月31日修订公布）第三十七条  农业行政主管部门执法检查时，对涉嫌违法生产、经营的种子，经县级以上人民政府农业行政主管部门负责人批准，可以先行登记保存。转移先行登记保存种子的，由县级以上人民政府农业行政主管部门处以种子货值2倍以上5倍以下罚款。附：第十六条 有下列情形之一的农作物品种，不得发布广告、推广、销售：（一）应当审定的农作物品种未经审定的；（二）通过审定或者引种备案的主要农作物品种不在适宜种植区域内的；（三）经省级以上农业主管部门公告撤销审定的；（四）经省人民政府农业主管部门公告撤销引种备案的。</w:t>
            </w:r>
          </w:p>
        </w:tc>
      </w:tr>
      <w:tr w14:paraId="2D7D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178345F">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2B6C9E9F">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3C84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EADC7F1">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64B00A86">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65D84829">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0FD3DA18">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2833BC1C">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58B2D81D">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68BA4DE5">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6F1E5FF4">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7B9F790C">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5EA4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A0C5051">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40620812">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0E1B52DD">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43E764C9">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462D977B">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72E0CDD">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1D9F3119">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A3EFD1B">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34C3BA3D">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10E3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FE77C6E">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21BC79C7">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四川省农作物种子管理条例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6EA3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2DCB48F">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524AAA4C">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3E76163E">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26A9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7F4F066">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0824392D">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249</w:t>
            </w:r>
          </w:p>
        </w:tc>
      </w:tr>
      <w:tr w14:paraId="3DFE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EE043D3">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225F3057">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157B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2FA88D0">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497058B3">
            <w:pPr>
              <w:spacing w:line="300" w:lineRule="exact"/>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lang w:eastAsia="zh-CN"/>
              </w:rPr>
              <w:t>对以收容救护为名买卖水生野生动物及其制品的处罚</w:t>
            </w:r>
          </w:p>
        </w:tc>
      </w:tr>
      <w:tr w14:paraId="3669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B959DF2">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3286350A">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lang w:val="en-US" w:eastAsia="zh-CN"/>
              </w:rPr>
              <w:t>《中华人民共和国野生动物保护法》</w:t>
            </w:r>
            <w:r>
              <w:rPr>
                <w:rFonts w:hint="eastAsia" w:ascii="宋体" w:hAnsi="宋体" w:cs="宋体"/>
                <w:color w:val="auto"/>
                <w:szCs w:val="21"/>
              </w:rPr>
              <w:t>第四十四条　违反本法第十五条第三款规定，以收容救护为名买卖野生动物及其制品的，由县级以上人民政府野生动物保护主管部门没收野生动物及其制品、违法所得，并处野生动物及其制品价值二倍以上十倍以下的罚款，将有关违法信息记入社会诚信档案，向社会公布;构成犯罪的，依法追究刑事责任。</w:t>
            </w:r>
          </w:p>
        </w:tc>
      </w:tr>
      <w:tr w14:paraId="5778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C2763B9">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3AA1B612">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4539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ACEA24C">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17EE5EA0">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68BB3E54">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435D34EA">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4CF9E75D">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09F1BF58">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7B494FD4">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65F17CE1">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2269C8B5">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5ACB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A14DDD7">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00BC5093">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5B1ECEA3">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46EC75FC">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7C06DC1E">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19F0E5A8">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474F02A9">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CEFAACE">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26F2FFF0">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5F49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64919BF">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1EACA767">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lang w:val="en-US" w:eastAsia="zh-CN"/>
              </w:rPr>
              <w:t>中华人民共和国野生动物保护法》《</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4D57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43E3ED9">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3EC99E83">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41F46800">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29B5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0FBE025">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28DE5148">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250</w:t>
            </w:r>
          </w:p>
        </w:tc>
      </w:tr>
      <w:tr w14:paraId="7614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7B0A569">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1E9CB0C1">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6E12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C823C80">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5BD293F8">
            <w:pPr>
              <w:spacing w:line="300" w:lineRule="exact"/>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lang w:eastAsia="zh-CN"/>
              </w:rPr>
              <w:t>对未经批准从境外引进水生野生动物物种或将从境外引进的水生野生动物放归野外环境的处罚</w:t>
            </w:r>
          </w:p>
        </w:tc>
      </w:tr>
      <w:tr w14:paraId="4E7D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4A6646D">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02A83D2B">
            <w:pPr>
              <w:spacing w:line="300" w:lineRule="exact"/>
              <w:ind w:firstLine="420" w:firstLineChars="200"/>
              <w:jc w:val="left"/>
              <w:rPr>
                <w:rFonts w:hint="eastAsia" w:ascii="宋体" w:hAnsi="宋体" w:cs="宋体"/>
                <w:color w:val="auto"/>
                <w:szCs w:val="21"/>
                <w:lang w:val="en-US" w:eastAsia="zh-CN"/>
              </w:rPr>
            </w:pPr>
            <w:r>
              <w:rPr>
                <w:rFonts w:hint="eastAsia" w:ascii="宋体" w:hAnsi="宋体" w:cs="宋体"/>
                <w:color w:val="auto"/>
                <w:szCs w:val="21"/>
                <w:lang w:val="en-US" w:eastAsia="zh-CN"/>
              </w:rPr>
              <w:t>《中华人民共和国野生动物保护法》</w:t>
            </w:r>
            <w:r>
              <w:rPr>
                <w:rFonts w:hint="default" w:ascii="宋体" w:hAnsi="宋体" w:cs="宋体"/>
                <w:color w:val="auto"/>
                <w:szCs w:val="21"/>
                <w:lang w:val="en-US" w:eastAsia="zh-CN"/>
              </w:rPr>
              <w:t>第五十三条违反本法第三十七条第一款规定，从境外引进野生动物物种的，由县级以上人民政府野生动物保护主管部门没收所引进的野生动物，并处五万元以上二十五万元以下的罚款；未依法实施进境检疫的，依照《中华人民共和国进出境动植物检疫法》的规定处罚；构成犯罪的，依法追究刑事责任。</w:t>
            </w:r>
          </w:p>
          <w:p w14:paraId="5A440F8A">
            <w:pPr>
              <w:spacing w:line="300" w:lineRule="exact"/>
              <w:ind w:firstLine="420" w:firstLineChars="200"/>
              <w:jc w:val="left"/>
              <w:rPr>
                <w:rFonts w:hint="eastAsia" w:ascii="宋体" w:hAnsi="宋体" w:cs="宋体"/>
                <w:color w:val="auto"/>
                <w:szCs w:val="21"/>
              </w:rPr>
            </w:pPr>
            <w:r>
              <w:rPr>
                <w:rFonts w:hint="default" w:ascii="宋体" w:hAnsi="宋体" w:cs="宋体"/>
                <w:color w:val="auto"/>
                <w:szCs w:val="21"/>
                <w:lang w:val="en-US" w:eastAsia="zh-CN"/>
              </w:rPr>
              <w:t>第五十四条违反本法第三十七条第二款规定，将从境外引进的野生动物放归野外环境的，由县级以上人民政府野生动物保护主管部门责令限期捕回，处一万元以上五万元以下的罚款；逾期不捕回的，由有关野生动物保护主管部门代为捕回或者采取降低影响的措施，所需费用由被责令限期捕回者承担。</w:t>
            </w:r>
          </w:p>
        </w:tc>
      </w:tr>
      <w:tr w14:paraId="4F9B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9F0C1C6">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53DF6B3B">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072E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5802C0A">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45366B69">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74F655AF">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186E794F">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0848A161">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48EC2314">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20F95BBE">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5CF45ABA">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1C566DC3">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4141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806D341">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25F75141">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680287A">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6D1B2F2B">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098AD06E">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51BD35D7">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542C1E13">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0F854302">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505BF4DB">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2425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F7BE7E2">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2DAD6D07">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中华人民共和国野生动物保护法</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25CD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7D48C79">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46D59B18">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16FF70DC">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35C5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5EDCC5A">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651C2522">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251</w:t>
            </w:r>
          </w:p>
        </w:tc>
      </w:tr>
      <w:tr w14:paraId="10D4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08EBA28">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7810C27A">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1E53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73537FE">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7D815B64">
            <w:pPr>
              <w:spacing w:line="300" w:lineRule="exact"/>
              <w:ind w:firstLine="420" w:firstLineChars="200"/>
              <w:jc w:val="left"/>
              <w:rPr>
                <w:rFonts w:hint="eastAsia" w:ascii="宋体" w:hAnsi="宋体" w:eastAsia="宋体" w:cs="宋体"/>
                <w:color w:val="auto"/>
                <w:szCs w:val="21"/>
                <w:lang w:eastAsia="zh-CN"/>
              </w:rPr>
            </w:pPr>
            <w:r>
              <w:rPr>
                <w:rFonts w:hint="eastAsia" w:ascii="Arial" w:hAnsi="Arial" w:cs="Arial"/>
                <w:i w:val="0"/>
                <w:caps w:val="0"/>
                <w:color w:val="auto"/>
                <w:spacing w:val="0"/>
                <w:sz w:val="21"/>
                <w:szCs w:val="21"/>
                <w:shd w:val="clear" w:fill="FFFFFF"/>
                <w:lang w:eastAsia="zh-CN"/>
              </w:rPr>
              <w:t>对</w:t>
            </w:r>
            <w:r>
              <w:rPr>
                <w:rFonts w:ascii="Arial" w:hAnsi="Arial" w:eastAsia="宋体" w:cs="Arial"/>
                <w:i w:val="0"/>
                <w:caps w:val="0"/>
                <w:color w:val="auto"/>
                <w:spacing w:val="0"/>
                <w:sz w:val="21"/>
                <w:szCs w:val="21"/>
                <w:shd w:val="clear" w:fill="FFFFFF"/>
              </w:rPr>
              <w:t>生产、经营使用国家重点保护野生动物及其制品</w:t>
            </w:r>
            <w:r>
              <w:rPr>
                <w:rFonts w:hint="eastAsia" w:ascii="Arial" w:hAnsi="Arial" w:cs="Arial"/>
                <w:i w:val="0"/>
                <w:caps w:val="0"/>
                <w:color w:val="auto"/>
                <w:spacing w:val="0"/>
                <w:sz w:val="21"/>
                <w:szCs w:val="21"/>
                <w:shd w:val="clear" w:fill="FFFFFF"/>
                <w:lang w:eastAsia="zh-CN"/>
              </w:rPr>
              <w:t>制作食品和为食用</w:t>
            </w:r>
            <w:r>
              <w:rPr>
                <w:rFonts w:ascii="Arial" w:hAnsi="Arial" w:eastAsia="宋体" w:cs="Arial"/>
                <w:i w:val="0"/>
                <w:caps w:val="0"/>
                <w:color w:val="auto"/>
                <w:spacing w:val="0"/>
                <w:sz w:val="21"/>
                <w:szCs w:val="21"/>
                <w:shd w:val="clear" w:fill="FFFFFF"/>
              </w:rPr>
              <w:t>非法购买国家重点保护的</w:t>
            </w:r>
            <w:r>
              <w:rPr>
                <w:rFonts w:hint="eastAsia" w:ascii="Arial" w:hAnsi="Arial" w:cs="Arial"/>
                <w:i w:val="0"/>
                <w:caps w:val="0"/>
                <w:color w:val="auto"/>
                <w:spacing w:val="0"/>
                <w:sz w:val="21"/>
                <w:szCs w:val="21"/>
                <w:shd w:val="clear" w:fill="FFFFFF"/>
                <w:lang w:eastAsia="zh-CN"/>
              </w:rPr>
              <w:t>水生</w:t>
            </w:r>
            <w:r>
              <w:rPr>
                <w:rFonts w:ascii="Arial" w:hAnsi="Arial" w:eastAsia="宋体" w:cs="Arial"/>
                <w:i w:val="0"/>
                <w:caps w:val="0"/>
                <w:color w:val="auto"/>
                <w:spacing w:val="0"/>
                <w:sz w:val="21"/>
                <w:szCs w:val="21"/>
                <w:shd w:val="clear" w:fill="FFFFFF"/>
              </w:rPr>
              <w:t>野生动物及其制品的</w:t>
            </w:r>
            <w:r>
              <w:rPr>
                <w:rFonts w:hint="eastAsia" w:ascii="Arial" w:hAnsi="Arial" w:cs="Arial"/>
                <w:i w:val="0"/>
                <w:caps w:val="0"/>
                <w:color w:val="auto"/>
                <w:spacing w:val="0"/>
                <w:sz w:val="21"/>
                <w:szCs w:val="21"/>
                <w:shd w:val="clear" w:fill="FFFFFF"/>
                <w:lang w:eastAsia="zh-CN"/>
              </w:rPr>
              <w:t>处罚</w:t>
            </w:r>
          </w:p>
        </w:tc>
      </w:tr>
      <w:tr w14:paraId="07AB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664EAC5">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441E1B33">
            <w:pPr>
              <w:spacing w:line="300" w:lineRule="exact"/>
              <w:ind w:firstLine="420" w:firstLineChars="200"/>
              <w:jc w:val="left"/>
              <w:rPr>
                <w:rFonts w:hint="eastAsia" w:ascii="宋体" w:hAnsi="宋体" w:cs="宋体"/>
                <w:color w:val="auto"/>
                <w:szCs w:val="21"/>
              </w:rPr>
            </w:pPr>
            <w:r>
              <w:rPr>
                <w:rFonts w:ascii="Arial" w:hAnsi="Arial" w:eastAsia="宋体" w:cs="Arial"/>
                <w:i w:val="0"/>
                <w:caps w:val="0"/>
                <w:color w:val="auto"/>
                <w:spacing w:val="0"/>
                <w:sz w:val="21"/>
                <w:szCs w:val="21"/>
                <w:shd w:val="clear" w:fill="FFFFFF"/>
              </w:rPr>
              <w:t>《中华人民共和国野生动物保护法》第四十九条违反本法第三十条规定，生产、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工商行政管理部门按照职责分工责令停止违法行为，没收野生动物及其制品和违法所得，并处野生动物及其制品价值二倍以上十倍以下的罚款；构成犯罪的，依法追究刑事责任。</w:t>
            </w:r>
          </w:p>
        </w:tc>
      </w:tr>
      <w:tr w14:paraId="04CC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046E5C7">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286BCCA9">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7E9E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8031C69">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2416237F">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6A534E7B">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163B3366">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7824CBA3">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1F215874">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0F1C5E1F">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118FB125">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3F822557">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152B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4E7799A">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780805FF">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79B039D9">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148D222C">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8E9BE59">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09EAF4FB">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2B547B4E">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285CCB06">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0978A042">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2FCB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3F71006">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488DF424">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ascii="Arial" w:hAnsi="Arial" w:eastAsia="宋体" w:cs="Arial"/>
                <w:i w:val="0"/>
                <w:caps w:val="0"/>
                <w:color w:val="auto"/>
                <w:spacing w:val="0"/>
                <w:sz w:val="21"/>
                <w:szCs w:val="21"/>
                <w:shd w:val="clear" w:fill="FFFFFF"/>
              </w:rPr>
              <w:t>中华人民共和国野生动物保护法</w:t>
            </w:r>
            <w:r>
              <w:rPr>
                <w:rFonts w:hint="eastAsia" w:ascii="Arial" w:hAnsi="Arial" w:cs="Arial"/>
                <w:i w:val="0"/>
                <w:caps w:val="0"/>
                <w:color w:val="auto"/>
                <w:spacing w:val="0"/>
                <w:sz w:val="21"/>
                <w:szCs w:val="21"/>
                <w:shd w:val="clear" w:fill="FFFFFF"/>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602A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3EF1B5F">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1AE36149">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5C5598D4">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72C0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8F1EF6C">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280DAFA5">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252</w:t>
            </w:r>
          </w:p>
        </w:tc>
      </w:tr>
      <w:tr w14:paraId="50BE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AFAAF88">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0883988E">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6CDD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CF06CB4">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40C5C362">
            <w:pPr>
              <w:spacing w:line="300" w:lineRule="exact"/>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lang w:eastAsia="zh-CN"/>
              </w:rPr>
              <w:t>对制造、销售禁用的渔具的处罚</w:t>
            </w:r>
          </w:p>
        </w:tc>
      </w:tr>
      <w:tr w14:paraId="4F30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7876091">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249FCE25">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《中华人民共和国渔业法》（主席令2004年第25号）第三十八条第三款 制造、销售禁用的渔具的，没收非法制造、销售的渔具和违法所得，并处一万元以下的罚款。 第四十八条</w:t>
            </w:r>
            <w:r>
              <w:rPr>
                <w:rFonts w:hint="eastAsia" w:ascii="宋体" w:hAnsi="宋体" w:cs="宋体"/>
                <w:color w:val="auto"/>
                <w:szCs w:val="21"/>
                <w:lang w:val="en-US" w:eastAsia="zh-CN"/>
              </w:rPr>
              <w:t xml:space="preserve"> </w:t>
            </w:r>
            <w:r>
              <w:rPr>
                <w:rFonts w:hint="eastAsia" w:ascii="宋体" w:hAnsi="宋体" w:cs="宋体"/>
                <w:color w:val="auto"/>
                <w:szCs w:val="21"/>
              </w:rPr>
              <w:t>本法规定的行政处罚，由县级以上人民政府渔业行政主管部门或者其所属的渔政监督管理机构决定。但是，本法已对处罚机关作出规定的除外。</w:t>
            </w:r>
          </w:p>
        </w:tc>
      </w:tr>
      <w:tr w14:paraId="5F9C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A40FBAF">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01CBA175">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2E52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F8274CE">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30F86DD5">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7D916FF0">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0F3C453D">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7868A8FE">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3533E14E">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4DDD47B5">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562485DA">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4F39076B">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59E8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9A77969">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54A122AC">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40A83D77">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2178081C">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21C882D0">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55A0D00">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342C5699">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729109A4">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0BD9D86F">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0F4F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EA7A63A">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6CA2E0A9">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szCs w:val="21"/>
              </w:rPr>
              <w:t>中华人民共和国行政强制法</w:t>
            </w:r>
            <w:r>
              <w:rPr>
                <w:rFonts w:hint="eastAsia" w:ascii="宋体" w:hAnsi="宋体" w:cs="宋体"/>
                <w:color w:val="auto"/>
                <w:szCs w:val="21"/>
                <w:lang w:eastAsia="zh-CN"/>
              </w:rPr>
              <w:t>》《</w:t>
            </w:r>
            <w:r>
              <w:rPr>
                <w:rFonts w:hint="eastAsia" w:ascii="宋体" w:hAnsi="宋体" w:cs="宋体"/>
                <w:color w:val="auto"/>
                <w:szCs w:val="21"/>
              </w:rPr>
              <w:t>中华人民共和国渔业法</w:t>
            </w:r>
            <w:r>
              <w:rPr>
                <w:rFonts w:hint="eastAsia" w:ascii="宋体" w:hAnsi="宋体" w:cs="宋体"/>
                <w:color w:val="auto"/>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30AB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4D0C77C">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62BA7AFC">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2207AF6D">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5A90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975C31A">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3A4C9129">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253</w:t>
            </w:r>
          </w:p>
        </w:tc>
      </w:tr>
      <w:tr w14:paraId="540F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A60A2A4">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40A775BE">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6EC5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5B39134">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64585206">
            <w:pPr>
              <w:spacing w:line="300" w:lineRule="exact"/>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lang w:eastAsia="zh-CN"/>
              </w:rPr>
              <w:t>对拒绝、阻挠农业农村部门依照水污染防治法规定行使监督检查职责，或者在接受监督检查时弄虚作假的处罚</w:t>
            </w:r>
          </w:p>
        </w:tc>
      </w:tr>
      <w:tr w14:paraId="0B03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6018239">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4376E34C">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rPr>
              <w:t>《中华人民共和国水污染防治法》第七十条　拒绝环境保护主管部门或者其他依照本法规定行使监督管理权的部门的监督检查，或者在接受监督检查时弄虚作假的，由县级以上人民政府环境保护主管部门或者其他依照本法规定行使监督管理权的部门责令改正，处一万元以上十万元以下的罚款。</w:t>
            </w:r>
          </w:p>
        </w:tc>
      </w:tr>
      <w:tr w14:paraId="5F1C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390DD515">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170D02B6">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0400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09DB5DD">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7D2F4D27">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44433DBD">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5AAAD238">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6DF3B0E2">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2FC94370">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72F0FF7C">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630C3B7A">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1C8AB8DC">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2380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F0E5917">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4BF224D3">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185F73F4">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7C6AD6DE">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2ACD15E">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6C063400">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6666F39F">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615CF613">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6B2DBC68">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30E7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3198EFB">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5395B15C">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szCs w:val="21"/>
              </w:rPr>
              <w:t>中华人民共和国行政强制法</w:t>
            </w:r>
            <w:r>
              <w:rPr>
                <w:rFonts w:hint="eastAsia" w:ascii="宋体" w:hAnsi="宋体" w:cs="宋体"/>
                <w:color w:val="auto"/>
                <w:szCs w:val="21"/>
                <w:lang w:eastAsia="zh-CN"/>
              </w:rPr>
              <w:t>》《</w:t>
            </w:r>
            <w:r>
              <w:rPr>
                <w:rFonts w:hint="eastAsia" w:ascii="宋体" w:hAnsi="宋体" w:cs="宋体"/>
                <w:color w:val="auto"/>
                <w:szCs w:val="21"/>
              </w:rPr>
              <w:t>中华人民共和国水污染防治法</w:t>
            </w:r>
            <w:r>
              <w:rPr>
                <w:rFonts w:hint="eastAsia" w:ascii="宋体" w:hAnsi="宋体" w:cs="宋体"/>
                <w:color w:val="auto"/>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60F1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21A2825B">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4AA19109">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615F8801">
      <w:pPr>
        <w:spacing w:line="400" w:lineRule="exact"/>
        <w:rPr>
          <w:rFonts w:ascii="黑体" w:hAnsi="宋体" w:eastAsia="黑体"/>
          <w:sz w:val="32"/>
          <w:szCs w:val="32"/>
        </w:rPr>
      </w:pPr>
    </w:p>
    <w:tbl>
      <w:tblPr>
        <w:tblStyle w:val="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886"/>
      </w:tblGrid>
      <w:tr w14:paraId="1A76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1B24789B">
            <w:pPr>
              <w:spacing w:line="300" w:lineRule="exact"/>
              <w:jc w:val="center"/>
              <w:rPr>
                <w:rFonts w:ascii="宋体" w:cs="仿宋_GB2312"/>
                <w:color w:val="auto"/>
                <w:szCs w:val="21"/>
              </w:rPr>
            </w:pPr>
            <w:r>
              <w:rPr>
                <w:rFonts w:hint="eastAsia" w:ascii="宋体" w:hAnsi="宋体" w:cs="仿宋_GB2312"/>
                <w:color w:val="auto"/>
                <w:szCs w:val="21"/>
              </w:rPr>
              <w:t>序号</w:t>
            </w:r>
          </w:p>
        </w:tc>
        <w:tc>
          <w:tcPr>
            <w:tcW w:w="7886" w:type="dxa"/>
            <w:vAlign w:val="center"/>
          </w:tcPr>
          <w:p w14:paraId="52132A0E">
            <w:pPr>
              <w:spacing w:line="300" w:lineRule="exact"/>
              <w:jc w:val="center"/>
              <w:rPr>
                <w:rFonts w:hint="default" w:ascii="宋体" w:eastAsia="宋体" w:cs="仿宋_GB2312"/>
                <w:color w:val="auto"/>
                <w:szCs w:val="21"/>
                <w:lang w:val="en-US" w:eastAsia="zh-CN"/>
              </w:rPr>
            </w:pPr>
            <w:r>
              <w:rPr>
                <w:rFonts w:hint="eastAsia" w:ascii="宋体" w:hAnsi="宋体" w:cs="宋体"/>
                <w:color w:val="auto"/>
                <w:szCs w:val="21"/>
                <w:lang w:val="en-US" w:eastAsia="zh-CN"/>
              </w:rPr>
              <w:t>254</w:t>
            </w:r>
          </w:p>
        </w:tc>
      </w:tr>
      <w:tr w14:paraId="319C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5963A3B">
            <w:pPr>
              <w:spacing w:line="300" w:lineRule="exact"/>
              <w:jc w:val="center"/>
              <w:rPr>
                <w:rFonts w:ascii="宋体" w:cs="仿宋_GB2312"/>
                <w:color w:val="auto"/>
                <w:szCs w:val="21"/>
              </w:rPr>
            </w:pPr>
            <w:r>
              <w:rPr>
                <w:rFonts w:hint="eastAsia" w:ascii="宋体" w:hAnsi="宋体" w:cs="仿宋_GB2312"/>
                <w:color w:val="auto"/>
                <w:szCs w:val="21"/>
              </w:rPr>
              <w:t>权力类型</w:t>
            </w:r>
          </w:p>
        </w:tc>
        <w:tc>
          <w:tcPr>
            <w:tcW w:w="7886" w:type="dxa"/>
            <w:vAlign w:val="center"/>
          </w:tcPr>
          <w:p w14:paraId="5E63FD8B">
            <w:pPr>
              <w:spacing w:line="300" w:lineRule="exact"/>
              <w:jc w:val="center"/>
              <w:rPr>
                <w:rFonts w:ascii="宋体" w:cs="仿宋_GB2312"/>
                <w:color w:val="auto"/>
                <w:szCs w:val="21"/>
              </w:rPr>
            </w:pPr>
            <w:r>
              <w:rPr>
                <w:rFonts w:hint="eastAsia" w:ascii="宋体" w:hAnsi="宋体" w:cs="宋体"/>
                <w:color w:val="auto"/>
                <w:szCs w:val="21"/>
              </w:rPr>
              <w:t>行政处罚</w:t>
            </w:r>
          </w:p>
        </w:tc>
      </w:tr>
      <w:tr w14:paraId="74E7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CE63327">
            <w:pPr>
              <w:spacing w:line="300" w:lineRule="exact"/>
              <w:jc w:val="center"/>
              <w:rPr>
                <w:rFonts w:ascii="宋体" w:cs="仿宋_GB2312"/>
                <w:color w:val="auto"/>
                <w:szCs w:val="21"/>
              </w:rPr>
            </w:pPr>
            <w:r>
              <w:rPr>
                <w:rFonts w:hint="eastAsia" w:ascii="宋体" w:hAnsi="宋体" w:cs="仿宋_GB2312"/>
                <w:color w:val="auto"/>
                <w:szCs w:val="21"/>
              </w:rPr>
              <w:t>权力项目名称</w:t>
            </w:r>
          </w:p>
        </w:tc>
        <w:tc>
          <w:tcPr>
            <w:tcW w:w="7886" w:type="dxa"/>
            <w:vAlign w:val="center"/>
          </w:tcPr>
          <w:p w14:paraId="4BC2B6EC">
            <w:pPr>
              <w:spacing w:line="300" w:lineRule="exact"/>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lang w:eastAsia="zh-CN"/>
              </w:rPr>
              <w:t>对农村村民未经批准或者采取欺骗手段骗取批准，非法占用土地建住宅的处罚</w:t>
            </w:r>
          </w:p>
        </w:tc>
      </w:tr>
      <w:tr w14:paraId="4CBB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B5EAF2A">
            <w:pPr>
              <w:spacing w:line="300" w:lineRule="exact"/>
              <w:jc w:val="center"/>
              <w:rPr>
                <w:rFonts w:ascii="宋体" w:cs="仿宋_GB2312"/>
                <w:color w:val="auto"/>
                <w:szCs w:val="21"/>
              </w:rPr>
            </w:pPr>
            <w:r>
              <w:rPr>
                <w:rFonts w:hint="eastAsia" w:ascii="宋体" w:hAnsi="宋体" w:cs="仿宋_GB2312"/>
                <w:color w:val="auto"/>
                <w:szCs w:val="21"/>
              </w:rPr>
              <w:t>实施依据</w:t>
            </w:r>
          </w:p>
        </w:tc>
        <w:tc>
          <w:tcPr>
            <w:tcW w:w="7886" w:type="dxa"/>
          </w:tcPr>
          <w:p w14:paraId="57A0F68A">
            <w:pPr>
              <w:spacing w:line="300" w:lineRule="exact"/>
              <w:ind w:firstLine="420" w:firstLineChars="200"/>
              <w:jc w:val="left"/>
              <w:rPr>
                <w:rFonts w:hint="eastAsia" w:ascii="宋体" w:hAnsi="宋体" w:cs="宋体"/>
                <w:color w:val="auto"/>
                <w:szCs w:val="21"/>
              </w:rPr>
            </w:pPr>
            <w:r>
              <w:rPr>
                <w:rFonts w:hint="eastAsia" w:ascii="宋体" w:hAnsi="宋体" w:cs="宋体"/>
                <w:color w:val="auto"/>
                <w:szCs w:val="21"/>
                <w:lang w:eastAsia="zh-CN"/>
              </w:rPr>
              <w:t>《中华人民共和国土地管理法》</w:t>
            </w:r>
            <w:r>
              <w:rPr>
                <w:rFonts w:hint="eastAsia" w:ascii="宋体" w:hAnsi="宋体" w:cs="宋体"/>
                <w:color w:val="auto"/>
                <w:szCs w:val="21"/>
              </w:rPr>
              <w:t xml:space="preserve">（2004年8月28日修正） 第七十七条　农村村民未经批准或者采取欺骗手段骗取批准，非法占用土地建住宅的，由县级以上人民政府土地行政主管部门责令退还非法占用的土地，限期拆除在非法占用的土地上新建的房屋。超过省、自治区、直辖市规定的标准，多占的土地以非法占用土地论处。 </w:t>
            </w:r>
          </w:p>
        </w:tc>
      </w:tr>
      <w:tr w14:paraId="25E3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0CF699FA">
            <w:pPr>
              <w:spacing w:line="300" w:lineRule="exact"/>
              <w:jc w:val="center"/>
              <w:rPr>
                <w:rFonts w:ascii="宋体" w:cs="仿宋_GB2312"/>
                <w:color w:val="auto"/>
                <w:szCs w:val="21"/>
              </w:rPr>
            </w:pPr>
            <w:r>
              <w:rPr>
                <w:rFonts w:hint="eastAsia" w:ascii="宋体" w:hAnsi="宋体" w:cs="仿宋_GB2312"/>
                <w:color w:val="auto"/>
                <w:szCs w:val="21"/>
              </w:rPr>
              <w:t>责任主体</w:t>
            </w:r>
          </w:p>
        </w:tc>
        <w:tc>
          <w:tcPr>
            <w:tcW w:w="7886" w:type="dxa"/>
            <w:vAlign w:val="center"/>
          </w:tcPr>
          <w:p w14:paraId="6A6C6B8F">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大英县农业农村局</w:t>
            </w:r>
          </w:p>
        </w:tc>
      </w:tr>
      <w:tr w14:paraId="06B5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65A1A07D">
            <w:pPr>
              <w:spacing w:line="300" w:lineRule="exact"/>
              <w:jc w:val="center"/>
              <w:rPr>
                <w:rFonts w:ascii="宋体" w:cs="仿宋_GB2312"/>
                <w:color w:val="auto"/>
                <w:szCs w:val="21"/>
              </w:rPr>
            </w:pPr>
            <w:r>
              <w:rPr>
                <w:rFonts w:hint="eastAsia" w:ascii="宋体" w:hAnsi="宋体" w:cs="仿宋_GB2312"/>
                <w:color w:val="auto"/>
                <w:szCs w:val="21"/>
              </w:rPr>
              <w:t>责任事项</w:t>
            </w:r>
          </w:p>
        </w:tc>
        <w:tc>
          <w:tcPr>
            <w:tcW w:w="7886" w:type="dxa"/>
            <w:vAlign w:val="center"/>
          </w:tcPr>
          <w:p w14:paraId="5776F4FB">
            <w:pPr>
              <w:spacing w:line="300" w:lineRule="exact"/>
              <w:ind w:firstLine="420" w:firstLineChars="200"/>
              <w:jc w:val="left"/>
              <w:rPr>
                <w:rFonts w:ascii="宋体" w:cs="宋体"/>
                <w:color w:val="auto"/>
                <w:szCs w:val="21"/>
              </w:rPr>
            </w:pPr>
            <w:r>
              <w:rPr>
                <w:rFonts w:ascii="宋体" w:hAnsi="宋体" w:cs="宋体"/>
                <w:color w:val="auto"/>
                <w:szCs w:val="21"/>
              </w:rPr>
              <w:t>1.</w:t>
            </w:r>
            <w:r>
              <w:rPr>
                <w:rFonts w:hint="eastAsia" w:ascii="宋体" w:hAnsi="宋体" w:cs="宋体"/>
                <w:color w:val="auto"/>
                <w:szCs w:val="21"/>
              </w:rPr>
              <w:t>立案责任：</w:t>
            </w:r>
            <w:r>
              <w:rPr>
                <w:rFonts w:hint="eastAsia" w:ascii="宋体" w:hAnsi="宋体" w:cs="宋体"/>
                <w:color w:val="auto"/>
                <w:szCs w:val="21"/>
                <w:lang w:eastAsia="zh-CN"/>
              </w:rPr>
              <w:t>对</w:t>
            </w:r>
            <w:r>
              <w:rPr>
                <w:rFonts w:hint="eastAsia" w:ascii="宋体" w:hAnsi="宋体" w:cs="宋体"/>
                <w:color w:val="auto"/>
                <w:szCs w:val="21"/>
              </w:rPr>
              <w:t>发现</w:t>
            </w:r>
            <w:r>
              <w:rPr>
                <w:rFonts w:hint="eastAsia" w:ascii="宋体" w:hAnsi="宋体" w:cs="宋体"/>
                <w:color w:val="auto"/>
                <w:szCs w:val="21"/>
                <w:lang w:eastAsia="zh-CN"/>
              </w:rPr>
              <w:t>的违法</w:t>
            </w:r>
            <w:r>
              <w:rPr>
                <w:rFonts w:hint="eastAsia" w:ascii="宋体" w:hAnsi="宋体" w:cs="宋体"/>
                <w:color w:val="auto"/>
                <w:szCs w:val="21"/>
              </w:rPr>
              <w:t>行为予以审查，决定是否立案。</w:t>
            </w:r>
          </w:p>
          <w:p w14:paraId="688D402A">
            <w:pPr>
              <w:spacing w:line="300" w:lineRule="exact"/>
              <w:ind w:firstLine="420" w:firstLineChars="200"/>
              <w:jc w:val="left"/>
              <w:rPr>
                <w:rFonts w:ascii="宋体" w:cs="宋体"/>
                <w:color w:val="auto"/>
                <w:szCs w:val="21"/>
              </w:rPr>
            </w:pPr>
            <w:r>
              <w:rPr>
                <w:rFonts w:ascii="宋体" w:hAnsi="宋体" w:cs="宋体"/>
                <w:color w:val="auto"/>
                <w:szCs w:val="21"/>
              </w:rPr>
              <w:t>2.</w:t>
            </w:r>
            <w:r>
              <w:rPr>
                <w:rFonts w:hint="eastAsia" w:ascii="宋体" w:hAnsi="宋体" w:cs="宋体"/>
                <w:color w:val="auto"/>
                <w:szCs w:val="21"/>
              </w:rPr>
              <w:t>调查责任：对立案的案件，指定专人负责，及时组织调查取证，与当事人有直接利害关系的应当回避。执法人员不得少于两人，调查时应出示证件，允许当事人辩解。</w:t>
            </w:r>
          </w:p>
          <w:p w14:paraId="76AD6526">
            <w:pPr>
              <w:spacing w:line="300" w:lineRule="exact"/>
              <w:ind w:firstLine="420" w:firstLineChars="200"/>
              <w:jc w:val="left"/>
              <w:rPr>
                <w:rFonts w:ascii="宋体" w:cs="宋体"/>
                <w:color w:val="auto"/>
                <w:szCs w:val="21"/>
              </w:rPr>
            </w:pPr>
            <w:r>
              <w:rPr>
                <w:rFonts w:ascii="宋体" w:hAnsi="宋体" w:cs="宋体"/>
                <w:color w:val="auto"/>
                <w:szCs w:val="21"/>
              </w:rPr>
              <w:t>3.</w:t>
            </w:r>
            <w:r>
              <w:rPr>
                <w:rFonts w:hint="eastAsia" w:ascii="宋体" w:hAnsi="宋体" w:cs="宋体"/>
                <w:color w:val="auto"/>
                <w:szCs w:val="21"/>
              </w:rPr>
              <w:t>审查责任：审理案件调查报告，对案件违法事实、证据、调查取证程序、法律适用、处罚种类和幅度、当事人陈述和申辩，提出处理意见。</w:t>
            </w:r>
          </w:p>
          <w:p w14:paraId="60EBA575">
            <w:pPr>
              <w:spacing w:line="300" w:lineRule="exact"/>
              <w:ind w:firstLine="420" w:firstLineChars="200"/>
              <w:jc w:val="left"/>
              <w:rPr>
                <w:rFonts w:ascii="宋体" w:cs="宋体"/>
                <w:color w:val="auto"/>
                <w:szCs w:val="21"/>
              </w:rPr>
            </w:pPr>
            <w:r>
              <w:rPr>
                <w:rFonts w:ascii="宋体" w:hAnsi="宋体" w:cs="宋体"/>
                <w:color w:val="auto"/>
                <w:szCs w:val="21"/>
              </w:rPr>
              <w:t>4.</w:t>
            </w:r>
            <w:r>
              <w:rPr>
                <w:rFonts w:hint="eastAsia" w:ascii="宋体" w:hAnsi="宋体" w:cs="宋体"/>
                <w:color w:val="auto"/>
                <w:szCs w:val="21"/>
              </w:rPr>
              <w:t>告知责任：作出行政处罚决定前，应制作《行政处罚事先告知书》送达当事人，符合听证规定的，制作并送达《行政处罚听证告知书》。</w:t>
            </w:r>
          </w:p>
          <w:p w14:paraId="060457ED">
            <w:pPr>
              <w:spacing w:line="300" w:lineRule="exact"/>
              <w:ind w:firstLine="420" w:firstLineChars="200"/>
              <w:jc w:val="left"/>
              <w:rPr>
                <w:rFonts w:ascii="宋体" w:cs="宋体"/>
                <w:color w:val="auto"/>
                <w:szCs w:val="21"/>
              </w:rPr>
            </w:pPr>
            <w:r>
              <w:rPr>
                <w:rFonts w:ascii="宋体" w:hAnsi="宋体" w:cs="宋体"/>
                <w:color w:val="auto"/>
                <w:szCs w:val="21"/>
              </w:rPr>
              <w:t>5.</w:t>
            </w:r>
            <w:r>
              <w:rPr>
                <w:rFonts w:hint="eastAsia" w:ascii="宋体" w:hAnsi="宋体" w:cs="宋体"/>
                <w:color w:val="auto"/>
                <w:szCs w:val="21"/>
              </w:rPr>
              <w:t>决定责任：</w:t>
            </w:r>
            <w:r>
              <w:rPr>
                <w:rFonts w:hint="eastAsia" w:ascii="宋体" w:hAnsi="宋体" w:cs="宋体"/>
                <w:color w:val="auto"/>
                <w:kern w:val="0"/>
                <w:szCs w:val="21"/>
              </w:rPr>
              <w:t>作出处罚决定，</w:t>
            </w:r>
            <w:r>
              <w:rPr>
                <w:rFonts w:hint="eastAsia" w:ascii="宋体" w:hAnsi="宋体" w:cs="宋体"/>
                <w:color w:val="auto"/>
                <w:szCs w:val="21"/>
              </w:rPr>
              <w:t>制作《行政处罚决定书》，并载明行政处罚告知、当事人陈述申辩或者听证情况等内容。</w:t>
            </w:r>
          </w:p>
          <w:p w14:paraId="0980E2DE">
            <w:pPr>
              <w:spacing w:line="300" w:lineRule="exact"/>
              <w:ind w:firstLine="420" w:firstLineChars="200"/>
              <w:jc w:val="left"/>
              <w:rPr>
                <w:rFonts w:ascii="宋体" w:cs="宋体"/>
                <w:color w:val="auto"/>
                <w:szCs w:val="21"/>
              </w:rPr>
            </w:pPr>
            <w:r>
              <w:rPr>
                <w:rFonts w:ascii="宋体" w:hAnsi="宋体" w:cs="宋体"/>
                <w:color w:val="auto"/>
                <w:szCs w:val="21"/>
              </w:rPr>
              <w:t>6.</w:t>
            </w:r>
            <w:r>
              <w:rPr>
                <w:rFonts w:hint="eastAsia" w:ascii="宋体" w:hAnsi="宋体" w:cs="宋体"/>
                <w:color w:val="auto"/>
                <w:szCs w:val="21"/>
              </w:rPr>
              <w:t>送达责任：按法律规定的方式将《行政处罚决定书》送达当事人。</w:t>
            </w:r>
          </w:p>
          <w:p w14:paraId="55454E51">
            <w:pPr>
              <w:spacing w:line="300" w:lineRule="exact"/>
              <w:ind w:firstLine="420" w:firstLineChars="200"/>
              <w:jc w:val="left"/>
              <w:rPr>
                <w:rFonts w:ascii="宋体" w:cs="宋体"/>
                <w:color w:val="auto"/>
                <w:szCs w:val="21"/>
              </w:rPr>
            </w:pPr>
            <w:r>
              <w:rPr>
                <w:rFonts w:ascii="宋体" w:hAnsi="宋体" w:cs="宋体"/>
                <w:color w:val="auto"/>
                <w:szCs w:val="21"/>
              </w:rPr>
              <w:t>7.</w:t>
            </w:r>
            <w:r>
              <w:rPr>
                <w:rFonts w:hint="eastAsia" w:ascii="宋体" w:hAnsi="宋体" w:cs="宋体"/>
                <w:color w:val="auto"/>
                <w:szCs w:val="21"/>
              </w:rPr>
              <w:t>执行责任：依照生效的行政处罚决定</w:t>
            </w:r>
            <w:r>
              <w:rPr>
                <w:rFonts w:hint="eastAsia" w:ascii="宋体" w:hAnsi="宋体" w:cs="宋体"/>
                <w:color w:val="auto"/>
                <w:kern w:val="0"/>
                <w:szCs w:val="21"/>
              </w:rPr>
              <w:t>执行。</w:t>
            </w:r>
          </w:p>
          <w:p w14:paraId="05E81ABE">
            <w:pPr>
              <w:spacing w:line="300" w:lineRule="exact"/>
              <w:ind w:firstLine="420" w:firstLineChars="200"/>
              <w:jc w:val="left"/>
              <w:rPr>
                <w:rFonts w:ascii="宋体" w:cs="宋体"/>
                <w:color w:val="auto"/>
                <w:szCs w:val="21"/>
              </w:rPr>
            </w:pPr>
            <w:r>
              <w:rPr>
                <w:rFonts w:ascii="宋体" w:hAnsi="宋体" w:cs="宋体"/>
                <w:color w:val="auto"/>
                <w:szCs w:val="21"/>
              </w:rPr>
              <w:t>8.</w:t>
            </w:r>
            <w:r>
              <w:rPr>
                <w:rFonts w:hint="eastAsia" w:ascii="宋体" w:hAnsi="宋体" w:cs="宋体"/>
                <w:color w:val="auto"/>
                <w:szCs w:val="21"/>
              </w:rPr>
              <w:t>其他责任：法律法规规章文件规定应履行的其他责任。</w:t>
            </w:r>
          </w:p>
        </w:tc>
      </w:tr>
      <w:tr w14:paraId="516E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5CE235CE">
            <w:pPr>
              <w:spacing w:line="300" w:lineRule="exact"/>
              <w:jc w:val="center"/>
              <w:rPr>
                <w:rFonts w:ascii="宋体" w:cs="仿宋_GB2312"/>
                <w:color w:val="auto"/>
                <w:szCs w:val="21"/>
              </w:rPr>
            </w:pPr>
            <w:r>
              <w:rPr>
                <w:rFonts w:hint="eastAsia" w:ascii="宋体" w:hAnsi="宋体" w:cs="仿宋_GB2312"/>
                <w:color w:val="auto"/>
                <w:szCs w:val="21"/>
              </w:rPr>
              <w:t>责任事项依据</w:t>
            </w:r>
          </w:p>
        </w:tc>
        <w:tc>
          <w:tcPr>
            <w:tcW w:w="7886" w:type="dxa"/>
          </w:tcPr>
          <w:p w14:paraId="09D68917">
            <w:pPr>
              <w:spacing w:line="30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农业行政处罚程序规定》第二十六条：除依法可以当场决定行政处罚的外，执法人员经初步调查，发现公民、法人或者其他组织涉嫌有违法行为依法应当给予行政处罚的，应当填写《行政处罚立案审批表》，报本行政处罚机关负责人批准立案。</w:t>
            </w:r>
          </w:p>
          <w:p w14:paraId="2CA6118F">
            <w:pPr>
              <w:spacing w:line="30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《农业行政处罚程序规定》第二十七条：农业行政处罚机关应当对案件情况进行全面、客观、</w:t>
            </w:r>
            <w:r>
              <w:rPr>
                <w:rFonts w:hint="eastAsia" w:ascii="宋体" w:hAnsi="宋体" w:cs="宋体"/>
                <w:color w:val="auto"/>
                <w:szCs w:val="21"/>
                <w:lang w:eastAsia="zh-CN"/>
              </w:rPr>
              <w:t>公正的调查</w:t>
            </w:r>
            <w:r>
              <w:rPr>
                <w:rFonts w:hint="eastAsia" w:ascii="宋体" w:hAnsi="宋体" w:cs="宋体"/>
                <w:color w:val="auto"/>
                <w:szCs w:val="21"/>
              </w:rPr>
              <w:t>，收集证据；必要时，依照法律、法规的规定，可以进行检查。执法人员调查收集证据时不得少于二人。证据包括书证、物证、视听资料、证人证言、当事人陈述、鉴定结论、勘验笔录和现场笔录。</w:t>
            </w:r>
          </w:p>
          <w:p w14:paraId="0AA47DBD">
            <w:pPr>
              <w:spacing w:line="30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农业行政处罚程序规定》第三十七条：执法人员在调查结束后，认为案件事实清楚，证据充分，应当制作《案件处理意见书》，报农业行政处罚机关负责人审批。案情复杂或者有重大违法行为需要给予较重行政处罚的，应当由农业行政处罚机关负责人集体讨论决定。</w:t>
            </w:r>
          </w:p>
          <w:p w14:paraId="3207A6BD">
            <w:pPr>
              <w:spacing w:line="300" w:lineRule="exact"/>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农业行政处罚程序规定》第三十八条：在作出行政处罚决定之前，农业行政处罚机关应当制作《行政处罚事先告知书》，送达当事人，告知拟给予的行政处罚内容及其事实、理由和依据，并告知当事人可以在收到告知书之日起三日内，进行陈述、申辩。符合听证条件的，告知当事人可以要求听证。当事人无正当理由逾期未提出陈述、申辩或者要求听证的，视为放弃上述权利。</w:t>
            </w:r>
          </w:p>
          <w:p w14:paraId="2D535433">
            <w:pPr>
              <w:spacing w:line="300" w:lineRule="exact"/>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《农业行政处罚程序规定》第三十九条：农业行政处罚机关应当及时对当事人的陈述、申辩或者听证情况进行审查，认为违法事实清楚，证据确凿，决定给予行政处罚的，应当制作《行政处罚决定书》。</w:t>
            </w:r>
          </w:p>
          <w:p w14:paraId="619566E4">
            <w:pPr>
              <w:spacing w:line="300" w:lineRule="exact"/>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农业行政处罚程序规定》第五十二条：《行政处罚决定书》应当在宣告后当场交付当事人；当事人不在场的，应当在七日内送达当事人，并由当事人在《送达回证》上签名或者盖章；当事人不在的，可以交给其成年家属或者所在单位代收，并在送达回证上签名或者盖章。当事人或者代收人拒绝接收、签名、盖章的，送达人可以邀请有关基层组织或者其所在单位的有关人员到场，说明情况，把《行政处罚决定书》留在其住处或者单位，并在送达回证上记明拒绝的事由、送达的日期，由送达人、见证人签名或者盖章，即视为送达。直接送达农业行政处罚文书有困难的，可委托其他农业行政处罚机关代为送达，也可以邮寄、公告送达。邮寄送达的，挂号回执上注明的收件日期为送达日期；公告送达的，自发出公告之日起经过六十天，即视为送达。</w:t>
            </w:r>
          </w:p>
          <w:p w14:paraId="51520AE0">
            <w:pPr>
              <w:spacing w:line="300" w:lineRule="exact"/>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《农业行政处罚程序规定》第六十条：对生效的农业行政处罚决定，当事人拒不履行的，作出农业行政处罚决定的农业行政处罚机关依法可以采取下列措施：</w:t>
            </w:r>
            <w:r>
              <w:rPr>
                <w:rFonts w:ascii="宋体" w:hAnsi="宋体" w:cs="宋体"/>
                <w:color w:val="auto"/>
                <w:szCs w:val="21"/>
              </w:rPr>
              <w:t>(</w:t>
            </w:r>
            <w:r>
              <w:rPr>
                <w:rFonts w:hint="eastAsia" w:ascii="宋体" w:hAnsi="宋体" w:cs="宋体"/>
                <w:color w:val="auto"/>
                <w:szCs w:val="21"/>
              </w:rPr>
              <w:t>一</w:t>
            </w:r>
            <w:r>
              <w:rPr>
                <w:rFonts w:ascii="宋体" w:hAnsi="宋体" w:cs="宋体"/>
                <w:color w:val="auto"/>
                <w:szCs w:val="21"/>
              </w:rPr>
              <w:t>)</w:t>
            </w:r>
            <w:r>
              <w:rPr>
                <w:rFonts w:hint="eastAsia" w:ascii="宋体" w:hAnsi="宋体" w:cs="宋体"/>
                <w:color w:val="auto"/>
                <w:szCs w:val="21"/>
              </w:rPr>
              <w:t>到期不缴纳罚款的，每日按罚款数额的百分之三加处罚款；</w:t>
            </w:r>
            <w:r>
              <w:rPr>
                <w:rFonts w:ascii="宋体" w:hAnsi="宋体" w:cs="宋体"/>
                <w:color w:val="auto"/>
                <w:szCs w:val="21"/>
              </w:rPr>
              <w:t>(</w:t>
            </w:r>
            <w:r>
              <w:rPr>
                <w:rFonts w:hint="eastAsia" w:ascii="宋体" w:hAnsi="宋体" w:cs="宋体"/>
                <w:color w:val="auto"/>
                <w:szCs w:val="21"/>
              </w:rPr>
              <w:t>二</w:t>
            </w:r>
            <w:r>
              <w:rPr>
                <w:rFonts w:ascii="宋体" w:hAnsi="宋体" w:cs="宋体"/>
                <w:color w:val="auto"/>
                <w:szCs w:val="21"/>
              </w:rPr>
              <w:t>)</w:t>
            </w:r>
            <w:r>
              <w:rPr>
                <w:rFonts w:hint="eastAsia" w:ascii="宋体" w:hAnsi="宋体" w:cs="宋体"/>
                <w:color w:val="auto"/>
                <w:szCs w:val="21"/>
              </w:rPr>
              <w:t>根据法律规定，将查封、扣押的财物拍卖抵缴罚款；</w:t>
            </w:r>
            <w:r>
              <w:rPr>
                <w:rFonts w:ascii="宋体" w:hAnsi="宋体" w:cs="宋体"/>
                <w:color w:val="auto"/>
                <w:szCs w:val="21"/>
              </w:rPr>
              <w:t>(</w:t>
            </w:r>
            <w:r>
              <w:rPr>
                <w:rFonts w:hint="eastAsia" w:ascii="宋体" w:hAnsi="宋体" w:cs="宋体"/>
                <w:color w:val="auto"/>
                <w:szCs w:val="21"/>
              </w:rPr>
              <w:t>三</w:t>
            </w:r>
            <w:r>
              <w:rPr>
                <w:rFonts w:ascii="宋体" w:hAnsi="宋体" w:cs="宋体"/>
                <w:color w:val="auto"/>
                <w:szCs w:val="21"/>
              </w:rPr>
              <w:t>)</w:t>
            </w:r>
            <w:r>
              <w:rPr>
                <w:rFonts w:hint="eastAsia" w:ascii="宋体" w:hAnsi="宋体" w:cs="宋体"/>
                <w:color w:val="auto"/>
                <w:szCs w:val="21"/>
              </w:rPr>
              <w:t>申请人民法院强制执行。</w:t>
            </w:r>
          </w:p>
          <w:p w14:paraId="2E9CE347">
            <w:pPr>
              <w:spacing w:line="300" w:lineRule="exact"/>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《中华人民共和国行政处罚法》第四十四条：行政处罚决定依法作出后，当事人应当在行政处罚决定的期限内，予以履行。</w:t>
            </w:r>
          </w:p>
        </w:tc>
      </w:tr>
      <w:tr w14:paraId="2682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49B2E03D">
            <w:pPr>
              <w:spacing w:line="300" w:lineRule="exact"/>
              <w:jc w:val="center"/>
              <w:rPr>
                <w:rFonts w:ascii="宋体" w:cs="仿宋_GB2312"/>
                <w:color w:val="auto"/>
                <w:szCs w:val="21"/>
              </w:rPr>
            </w:pPr>
            <w:r>
              <w:rPr>
                <w:rFonts w:hint="eastAsia" w:ascii="宋体" w:hAnsi="宋体" w:cs="仿宋_GB2312"/>
                <w:color w:val="auto"/>
                <w:szCs w:val="21"/>
              </w:rPr>
              <w:t>追责情形</w:t>
            </w:r>
          </w:p>
        </w:tc>
        <w:tc>
          <w:tcPr>
            <w:tcW w:w="7886" w:type="dxa"/>
            <w:vAlign w:val="center"/>
          </w:tcPr>
          <w:p w14:paraId="63EBF121">
            <w:pPr>
              <w:spacing w:line="300" w:lineRule="exact"/>
              <w:ind w:firstLine="420" w:firstLineChars="200"/>
              <w:jc w:val="left"/>
              <w:rPr>
                <w:rFonts w:ascii="宋体" w:cs="宋体"/>
                <w:color w:val="auto"/>
                <w:szCs w:val="21"/>
              </w:rPr>
            </w:pPr>
            <w:r>
              <w:rPr>
                <w:rFonts w:hint="eastAsia" w:ascii="宋体" w:hAnsi="宋体" w:cs="宋体"/>
                <w:color w:val="auto"/>
                <w:szCs w:val="21"/>
              </w:rPr>
              <w:t>对不履行或不正确履行行政职责的行政机关及其工作人员，依据《中华人民共和国行政监察法</w:t>
            </w:r>
            <w:r>
              <w:rPr>
                <w:rFonts w:hint="eastAsia" w:ascii="宋体" w:hAnsi="宋体" w:cs="宋体"/>
                <w:color w:val="auto"/>
                <w:szCs w:val="21"/>
                <w:lang w:eastAsia="zh-CN"/>
              </w:rPr>
              <w:t>》《</w:t>
            </w:r>
            <w:r>
              <w:rPr>
                <w:rFonts w:hint="eastAsia" w:ascii="宋体" w:hAnsi="宋体" w:cs="宋体"/>
                <w:color w:val="auto"/>
                <w:szCs w:val="21"/>
              </w:rPr>
              <w:t>中华人民共和国行政处罚法</w:t>
            </w:r>
            <w:r>
              <w:rPr>
                <w:rFonts w:hint="eastAsia" w:ascii="宋体" w:hAnsi="宋体" w:cs="宋体"/>
                <w:color w:val="auto"/>
                <w:szCs w:val="21"/>
                <w:lang w:eastAsia="zh-CN"/>
              </w:rPr>
              <w:t>》《</w:t>
            </w:r>
            <w:r>
              <w:rPr>
                <w:rFonts w:hint="eastAsia" w:ascii="宋体" w:hAnsi="宋体" w:cs="宋体"/>
                <w:color w:val="auto"/>
                <w:kern w:val="0"/>
                <w:szCs w:val="21"/>
              </w:rPr>
              <w:t>中华人民共和国行政强制法</w:t>
            </w:r>
            <w:r>
              <w:rPr>
                <w:rFonts w:hint="eastAsia" w:ascii="宋体" w:hAnsi="宋体" w:cs="宋体"/>
                <w:color w:val="auto"/>
                <w:kern w:val="0"/>
                <w:szCs w:val="21"/>
                <w:lang w:eastAsia="zh-CN"/>
              </w:rPr>
              <w:t>》《</w:t>
            </w:r>
            <w:r>
              <w:rPr>
                <w:rFonts w:hint="eastAsia" w:ascii="宋体" w:hAnsi="宋体" w:cs="宋体"/>
                <w:color w:val="auto"/>
                <w:szCs w:val="21"/>
              </w:rPr>
              <w:t>行政机关公务员处分条例</w:t>
            </w:r>
            <w:r>
              <w:rPr>
                <w:rFonts w:hint="eastAsia" w:ascii="宋体" w:hAnsi="宋体" w:cs="宋体"/>
                <w:color w:val="auto"/>
                <w:szCs w:val="21"/>
                <w:lang w:eastAsia="zh-CN"/>
              </w:rPr>
              <w:t>》《中华人民共和国土地管理法》《</w:t>
            </w:r>
            <w:r>
              <w:rPr>
                <w:rFonts w:hint="eastAsia" w:ascii="宋体" w:hAnsi="宋体" w:cs="宋体"/>
                <w:color w:val="auto"/>
                <w:szCs w:val="21"/>
              </w:rPr>
              <w:t>四川省行政执法监督条例</w:t>
            </w:r>
            <w:r>
              <w:rPr>
                <w:rFonts w:hint="eastAsia" w:ascii="宋体" w:hAnsi="宋体" w:cs="宋体"/>
                <w:color w:val="auto"/>
                <w:szCs w:val="21"/>
                <w:lang w:eastAsia="zh-CN"/>
              </w:rPr>
              <w:t>》《</w:t>
            </w:r>
            <w:r>
              <w:rPr>
                <w:rFonts w:hint="eastAsia" w:ascii="宋体" w:hAnsi="宋体" w:cs="宋体"/>
                <w:color w:val="auto"/>
                <w:szCs w:val="21"/>
              </w:rPr>
              <w:t>农业行政处罚程序规定》等法律法规规章的相关规定追究相应的责任。</w:t>
            </w:r>
          </w:p>
        </w:tc>
      </w:tr>
      <w:tr w14:paraId="177B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4" w:type="dxa"/>
            <w:vAlign w:val="center"/>
          </w:tcPr>
          <w:p w14:paraId="7ED785DF">
            <w:pPr>
              <w:spacing w:line="300" w:lineRule="exact"/>
              <w:jc w:val="center"/>
              <w:rPr>
                <w:rFonts w:ascii="宋体" w:cs="仿宋_GB2312"/>
                <w:color w:val="auto"/>
                <w:szCs w:val="21"/>
              </w:rPr>
            </w:pPr>
            <w:r>
              <w:rPr>
                <w:rFonts w:hint="eastAsia" w:ascii="宋体" w:hAnsi="宋体" w:cs="仿宋_GB2312"/>
                <w:color w:val="auto"/>
                <w:szCs w:val="21"/>
              </w:rPr>
              <w:t>监督电话</w:t>
            </w:r>
          </w:p>
        </w:tc>
        <w:tc>
          <w:tcPr>
            <w:tcW w:w="7886" w:type="dxa"/>
            <w:vAlign w:val="center"/>
          </w:tcPr>
          <w:p w14:paraId="18FE1870">
            <w:pPr>
              <w:spacing w:line="300" w:lineRule="exact"/>
              <w:jc w:val="center"/>
              <w:rPr>
                <w:rFonts w:hint="eastAsia" w:ascii="宋体" w:eastAsia="宋体" w:cs="仿宋_GB2312"/>
                <w:color w:val="auto"/>
                <w:szCs w:val="21"/>
                <w:lang w:eastAsia="zh-CN"/>
              </w:rPr>
            </w:pPr>
            <w:r>
              <w:rPr>
                <w:rFonts w:hint="eastAsia" w:ascii="宋体" w:hAnsi="宋体" w:cs="宋体"/>
                <w:color w:val="auto"/>
                <w:szCs w:val="21"/>
                <w:lang w:eastAsia="zh-CN"/>
              </w:rPr>
              <w:t>0825-7820512</w:t>
            </w:r>
          </w:p>
        </w:tc>
      </w:tr>
    </w:tbl>
    <w:p w14:paraId="2EC18959">
      <w:pPr>
        <w:spacing w:line="400" w:lineRule="exact"/>
        <w:rPr>
          <w:rFonts w:ascii="黑体" w:hAnsi="宋体" w:eastAsia="黑体"/>
          <w:sz w:val="32"/>
          <w:szCs w:val="32"/>
        </w:rPr>
      </w:pPr>
    </w:p>
    <w:p w14:paraId="2D479EAF">
      <w:pPr>
        <w:spacing w:line="640" w:lineRule="exact"/>
        <w:jc w:val="center"/>
        <w:rPr>
          <w:rFonts w:hint="eastAsia" w:ascii="黑体" w:hAnsi="黑体" w:eastAsia="黑体" w:cs="黑体"/>
          <w:b/>
          <w:bCs/>
          <w:sz w:val="32"/>
          <w:szCs w:val="32"/>
          <w:lang w:eastAsia="zh-CN"/>
        </w:rPr>
      </w:pPr>
      <w:r>
        <w:rPr>
          <w:rFonts w:hint="eastAsia" w:ascii="黑体" w:hAnsi="黑体" w:eastAsia="黑体" w:cs="黑体"/>
          <w:b/>
          <w:bCs/>
          <w:sz w:val="32"/>
          <w:szCs w:val="32"/>
        </w:rPr>
        <w:t>行政征收</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1项</w:t>
      </w:r>
      <w:r>
        <w:rPr>
          <w:rFonts w:hint="eastAsia" w:ascii="黑体" w:hAnsi="黑体" w:eastAsia="黑体" w:cs="黑体"/>
          <w:b/>
          <w:bCs/>
          <w:sz w:val="32"/>
          <w:szCs w:val="32"/>
          <w:lang w:eastAsia="zh-CN"/>
        </w:rPr>
        <w:t>）</w:t>
      </w:r>
    </w:p>
    <w:p w14:paraId="456ECAB2">
      <w:pPr>
        <w:spacing w:line="300" w:lineRule="exact"/>
        <w:rPr>
          <w:rFonts w:ascii="宋体" w:cs="宋体"/>
          <w:szCs w:val="21"/>
        </w:rPr>
      </w:pPr>
    </w:p>
    <w:p w14:paraId="25A5CB2B">
      <w:pPr>
        <w:spacing w:line="300" w:lineRule="exact"/>
        <w:rPr>
          <w:sz w:val="24"/>
          <w:szCs w:val="24"/>
        </w:rPr>
      </w:pPr>
    </w:p>
    <w:tbl>
      <w:tblPr>
        <w:tblStyle w:val="5"/>
        <w:tblW w:w="90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7889"/>
      </w:tblGrid>
      <w:tr w14:paraId="7177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5CE7E79A">
            <w:pPr>
              <w:spacing w:line="300" w:lineRule="exact"/>
              <w:jc w:val="center"/>
              <w:rPr>
                <w:rFonts w:ascii="宋体" w:cs="仿宋_GB2312"/>
                <w:szCs w:val="21"/>
              </w:rPr>
            </w:pPr>
            <w:r>
              <w:rPr>
                <w:rFonts w:hint="eastAsia" w:ascii="宋体" w:hAnsi="宋体" w:cs="仿宋_GB2312"/>
                <w:szCs w:val="21"/>
              </w:rPr>
              <w:t>序号</w:t>
            </w:r>
          </w:p>
        </w:tc>
        <w:tc>
          <w:tcPr>
            <w:tcW w:w="7889" w:type="dxa"/>
            <w:vAlign w:val="center"/>
          </w:tcPr>
          <w:p w14:paraId="5D3B1DEC">
            <w:pPr>
              <w:spacing w:line="300" w:lineRule="exact"/>
              <w:jc w:val="center"/>
              <w:rPr>
                <w:rFonts w:ascii="宋体" w:cs="仿宋_GB2312"/>
                <w:szCs w:val="21"/>
              </w:rPr>
            </w:pPr>
            <w:r>
              <w:rPr>
                <w:rFonts w:ascii="宋体" w:hAnsi="宋体" w:cs="宋体"/>
                <w:szCs w:val="21"/>
              </w:rPr>
              <w:t>1</w:t>
            </w:r>
          </w:p>
        </w:tc>
      </w:tr>
      <w:tr w14:paraId="5E6A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3D79608A">
            <w:pPr>
              <w:spacing w:line="300" w:lineRule="exact"/>
              <w:jc w:val="center"/>
              <w:rPr>
                <w:rFonts w:ascii="宋体" w:cs="仿宋_GB2312"/>
                <w:szCs w:val="21"/>
              </w:rPr>
            </w:pPr>
            <w:r>
              <w:rPr>
                <w:rFonts w:hint="eastAsia" w:ascii="宋体" w:hAnsi="宋体" w:cs="仿宋_GB2312"/>
                <w:szCs w:val="21"/>
              </w:rPr>
              <w:t>权力类型</w:t>
            </w:r>
          </w:p>
        </w:tc>
        <w:tc>
          <w:tcPr>
            <w:tcW w:w="7889" w:type="dxa"/>
            <w:vAlign w:val="center"/>
          </w:tcPr>
          <w:p w14:paraId="6B4F750E">
            <w:pPr>
              <w:spacing w:line="300" w:lineRule="exact"/>
              <w:jc w:val="center"/>
              <w:rPr>
                <w:rFonts w:ascii="宋体" w:cs="仿宋_GB2312"/>
                <w:szCs w:val="21"/>
              </w:rPr>
            </w:pPr>
            <w:r>
              <w:rPr>
                <w:rFonts w:hint="eastAsia" w:ascii="宋体" w:hAnsi="宋体" w:cs="宋体"/>
                <w:szCs w:val="21"/>
              </w:rPr>
              <w:t>行政征收</w:t>
            </w:r>
          </w:p>
        </w:tc>
      </w:tr>
      <w:tr w14:paraId="579E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48121819">
            <w:pPr>
              <w:spacing w:line="300" w:lineRule="exact"/>
              <w:jc w:val="center"/>
              <w:rPr>
                <w:rFonts w:ascii="宋体" w:cs="仿宋_GB2312"/>
                <w:szCs w:val="21"/>
              </w:rPr>
            </w:pPr>
            <w:r>
              <w:rPr>
                <w:rFonts w:hint="eastAsia" w:ascii="宋体" w:hAnsi="宋体" w:cs="仿宋_GB2312"/>
                <w:szCs w:val="21"/>
              </w:rPr>
              <w:t>权力项目名称</w:t>
            </w:r>
          </w:p>
        </w:tc>
        <w:tc>
          <w:tcPr>
            <w:tcW w:w="7889" w:type="dxa"/>
            <w:vAlign w:val="center"/>
          </w:tcPr>
          <w:p w14:paraId="3AF7D408">
            <w:pPr>
              <w:spacing w:line="300" w:lineRule="exact"/>
              <w:jc w:val="center"/>
              <w:rPr>
                <w:rFonts w:ascii="宋体" w:cs="宋体"/>
                <w:szCs w:val="21"/>
              </w:rPr>
            </w:pPr>
            <w:r>
              <w:rPr>
                <w:rFonts w:hint="eastAsia" w:ascii="宋体" w:hAnsi="宋体" w:cs="宋体"/>
                <w:szCs w:val="21"/>
              </w:rPr>
              <w:t>渔业资源增殖保护费</w:t>
            </w:r>
          </w:p>
        </w:tc>
      </w:tr>
      <w:tr w14:paraId="0134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269AE2AB">
            <w:pPr>
              <w:spacing w:line="300" w:lineRule="exact"/>
              <w:jc w:val="center"/>
              <w:rPr>
                <w:rFonts w:ascii="宋体" w:cs="仿宋_GB2312"/>
                <w:szCs w:val="21"/>
              </w:rPr>
            </w:pPr>
            <w:r>
              <w:rPr>
                <w:rFonts w:hint="eastAsia" w:ascii="宋体" w:hAnsi="宋体" w:cs="仿宋_GB2312"/>
                <w:szCs w:val="21"/>
              </w:rPr>
              <w:t>实施依据</w:t>
            </w:r>
          </w:p>
        </w:tc>
        <w:tc>
          <w:tcPr>
            <w:tcW w:w="7889" w:type="dxa"/>
          </w:tcPr>
          <w:p w14:paraId="41402A78">
            <w:pPr>
              <w:spacing w:line="300" w:lineRule="exact"/>
              <w:ind w:firstLine="420" w:firstLineChars="200"/>
              <w:rPr>
                <w:rFonts w:ascii="宋体" w:cs="宋体"/>
                <w:szCs w:val="21"/>
              </w:rPr>
            </w:pPr>
            <w:r>
              <w:rPr>
                <w:rFonts w:hint="eastAsia" w:ascii="宋体" w:hAnsi="宋体" w:cs="宋体"/>
                <w:szCs w:val="21"/>
              </w:rPr>
              <w:t>《渔业资源增殖保护费征收使用办法》第二条：凡在中华人民共和国的内水、滩涂、领海以及中华人民共和国管辖的其他海域采捕天然生长和人工增殖水生动植物的单位和个人，必须依照本办法缴纳渔业资源增殖保护费（以下简称“渔业资源费”）。</w:t>
            </w:r>
          </w:p>
        </w:tc>
      </w:tr>
      <w:tr w14:paraId="2036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478B8EE0">
            <w:pPr>
              <w:spacing w:line="300" w:lineRule="exact"/>
              <w:jc w:val="center"/>
              <w:rPr>
                <w:rFonts w:ascii="宋体" w:cs="仿宋_GB2312"/>
                <w:szCs w:val="21"/>
              </w:rPr>
            </w:pPr>
            <w:r>
              <w:rPr>
                <w:rFonts w:hint="eastAsia" w:ascii="宋体" w:hAnsi="宋体" w:cs="仿宋_GB2312"/>
                <w:szCs w:val="21"/>
              </w:rPr>
              <w:t>责任主体</w:t>
            </w:r>
          </w:p>
        </w:tc>
        <w:tc>
          <w:tcPr>
            <w:tcW w:w="7889" w:type="dxa"/>
            <w:vAlign w:val="center"/>
          </w:tcPr>
          <w:p w14:paraId="03AEEF3A">
            <w:pPr>
              <w:spacing w:line="300" w:lineRule="exact"/>
              <w:jc w:val="center"/>
              <w:rPr>
                <w:rFonts w:hint="eastAsia" w:ascii="宋体" w:eastAsia="宋体" w:cs="仿宋_GB2312"/>
                <w:szCs w:val="21"/>
                <w:lang w:eastAsia="zh-CN"/>
              </w:rPr>
            </w:pPr>
            <w:bookmarkStart w:id="6" w:name="OLE_LINK40"/>
            <w:r>
              <w:rPr>
                <w:rFonts w:hint="eastAsia" w:ascii="宋体" w:hAnsi="宋体" w:cs="宋体"/>
                <w:szCs w:val="21"/>
              </w:rPr>
              <w:t>大英县</w:t>
            </w:r>
            <w:bookmarkEnd w:id="6"/>
            <w:r>
              <w:rPr>
                <w:rFonts w:hint="eastAsia" w:ascii="宋体" w:hAnsi="宋体" w:cs="宋体"/>
                <w:szCs w:val="21"/>
                <w:lang w:eastAsia="zh-CN"/>
              </w:rPr>
              <w:t>农业农村局</w:t>
            </w:r>
          </w:p>
        </w:tc>
      </w:tr>
      <w:tr w14:paraId="1B06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76441EFA">
            <w:pPr>
              <w:spacing w:line="300" w:lineRule="exact"/>
              <w:jc w:val="center"/>
              <w:rPr>
                <w:rFonts w:ascii="宋体" w:cs="仿宋_GB2312"/>
                <w:szCs w:val="21"/>
              </w:rPr>
            </w:pPr>
            <w:r>
              <w:rPr>
                <w:rFonts w:hint="eastAsia" w:ascii="宋体" w:hAnsi="宋体" w:cs="仿宋_GB2312"/>
                <w:szCs w:val="21"/>
              </w:rPr>
              <w:t>责任事项</w:t>
            </w:r>
          </w:p>
        </w:tc>
        <w:tc>
          <w:tcPr>
            <w:tcW w:w="7889" w:type="dxa"/>
            <w:vAlign w:val="center"/>
          </w:tcPr>
          <w:p w14:paraId="50858C5C">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受理责任：公示告知渔业资源增殖保护费收费项目及标准，征收方式，免征费条件和需要提交的全部材料目录以及其他应当公示的内容，并按申请人要求做出解释说明。</w:t>
            </w:r>
          </w:p>
          <w:p w14:paraId="5EA2D258">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审核责任：审核申请人捕捞许可证及相关材料，审查核定免征费的理由和条件等。</w:t>
            </w:r>
          </w:p>
          <w:p w14:paraId="616CC5DB">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决定责任：作出审核决定，开具渔业资源增殖保护费免征或缴款通知书。</w:t>
            </w:r>
          </w:p>
          <w:p w14:paraId="29C3E621">
            <w:pPr>
              <w:spacing w:line="300" w:lineRule="exact"/>
              <w:ind w:firstLine="420" w:firstLineChars="200"/>
              <w:jc w:val="left"/>
              <w:rPr>
                <w:rFonts w:ascii="宋体" w:cs="宋体"/>
                <w:color w:val="FF0000"/>
                <w:szCs w:val="21"/>
              </w:rPr>
            </w:pPr>
            <w:r>
              <w:rPr>
                <w:rFonts w:ascii="宋体" w:hAnsi="宋体" w:cs="宋体"/>
                <w:szCs w:val="21"/>
              </w:rPr>
              <w:t>4.</w:t>
            </w:r>
            <w:r>
              <w:rPr>
                <w:rFonts w:hint="eastAsia" w:ascii="宋体" w:hAnsi="宋体" w:cs="宋体"/>
                <w:szCs w:val="21"/>
              </w:rPr>
              <w:t>事后监管责任：加强对捕捞行为的日常监管，监督相关人按时交纳渔业资源增殖保护费。</w:t>
            </w:r>
          </w:p>
          <w:p w14:paraId="147E06F7">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7390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73073184">
            <w:pPr>
              <w:spacing w:line="300" w:lineRule="exact"/>
              <w:jc w:val="center"/>
              <w:rPr>
                <w:rFonts w:ascii="宋体" w:cs="仿宋_GB2312"/>
                <w:szCs w:val="21"/>
              </w:rPr>
            </w:pPr>
            <w:r>
              <w:rPr>
                <w:rFonts w:hint="eastAsia" w:ascii="宋体" w:hAnsi="宋体" w:cs="仿宋_GB2312"/>
                <w:szCs w:val="21"/>
              </w:rPr>
              <w:t>责任事项依据</w:t>
            </w:r>
          </w:p>
        </w:tc>
        <w:tc>
          <w:tcPr>
            <w:tcW w:w="7889" w:type="dxa"/>
          </w:tcPr>
          <w:p w14:paraId="274A40B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渔业资源增殖保护费征收使用办法》第五条：渔业资源费分为海洋渔业资源费和内陆水域渔业资源费。海洋渔业资源费年征收金额，由沿海省级人民政府渔业行政主管部门或者海区渔政监督管理机构，在其批准发放捕捞许可证的渔船前</w:t>
            </w:r>
            <w:r>
              <w:rPr>
                <w:rFonts w:ascii="宋体" w:hAnsi="宋体" w:cs="宋体"/>
                <w:szCs w:val="21"/>
              </w:rPr>
              <w:t>3</w:t>
            </w:r>
            <w:r>
              <w:rPr>
                <w:rFonts w:hint="eastAsia" w:ascii="宋体" w:hAnsi="宋体" w:cs="宋体"/>
                <w:szCs w:val="21"/>
              </w:rPr>
              <w:t>年采捕水产品的平均年总产值（不含专项采捕经济价值较高的渔业资源品种产值）</w:t>
            </w:r>
            <w:r>
              <w:rPr>
                <w:rFonts w:ascii="宋体" w:hAnsi="宋体" w:cs="宋体"/>
                <w:szCs w:val="21"/>
              </w:rPr>
              <w:t>1%</w:t>
            </w:r>
            <w:r>
              <w:rPr>
                <w:rFonts w:hint="eastAsia" w:ascii="宋体" w:hAnsi="宋体" w:cs="宋体"/>
                <w:szCs w:val="21"/>
              </w:rPr>
              <w:t>至</w:t>
            </w:r>
            <w:r>
              <w:rPr>
                <w:rFonts w:ascii="宋体" w:hAnsi="宋体" w:cs="宋体"/>
                <w:szCs w:val="21"/>
              </w:rPr>
              <w:t>3%</w:t>
            </w:r>
            <w:r>
              <w:rPr>
                <w:rFonts w:hint="eastAsia" w:ascii="宋体" w:hAnsi="宋体" w:cs="宋体"/>
                <w:szCs w:val="21"/>
              </w:rPr>
              <w:t>的幅度内确定。陆水域渔业资源费年征收金额由省级人民政府确定。专项采捕经济价值较高的渔业资源品种，渔业资源费年征收金额，由省级人民政府渔业行政主管部门或者海区渔政监督管理机构，在其批准发放捕捞许可证的渔船前</w:t>
            </w:r>
            <w:r>
              <w:rPr>
                <w:rFonts w:ascii="宋体" w:hAnsi="宋体" w:cs="宋体"/>
                <w:szCs w:val="21"/>
              </w:rPr>
              <w:t>3</w:t>
            </w:r>
            <w:r>
              <w:rPr>
                <w:rFonts w:hint="eastAsia" w:ascii="宋体" w:hAnsi="宋体" w:cs="宋体"/>
                <w:szCs w:val="21"/>
              </w:rPr>
              <w:t>年采捕该品种的平均年总产值</w:t>
            </w:r>
            <w:r>
              <w:rPr>
                <w:rFonts w:ascii="宋体" w:hAnsi="宋体" w:cs="宋体"/>
                <w:szCs w:val="21"/>
              </w:rPr>
              <w:t>3%</w:t>
            </w:r>
            <w:r>
              <w:rPr>
                <w:rFonts w:hint="eastAsia" w:ascii="宋体" w:hAnsi="宋体" w:cs="宋体"/>
                <w:szCs w:val="21"/>
              </w:rPr>
              <w:t>至</w:t>
            </w:r>
            <w:r>
              <w:rPr>
                <w:rFonts w:ascii="宋体" w:hAnsi="宋体" w:cs="宋体"/>
                <w:szCs w:val="21"/>
              </w:rPr>
              <w:t>5%</w:t>
            </w:r>
            <w:r>
              <w:rPr>
                <w:rFonts w:hint="eastAsia" w:ascii="宋体" w:hAnsi="宋体" w:cs="宋体"/>
                <w:szCs w:val="21"/>
              </w:rPr>
              <w:t>的幅度内确定。经济价值较高的渔业资源品种名录，由国务院渔业行政主管部门确定。</w:t>
            </w:r>
          </w:p>
          <w:p w14:paraId="44AF5F27">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渔业资源增殖保护费征收使用办法》第六条：渔业资源费的具体征收标准，由省级人民政府渔业行政主管部门或者海区渔政监督管理机构，在本办法第五条确定的渔业资源费年征收金额幅度内，依照下列原则制定：（一）从事外海捕捞、有利于渔业资源保护或者国家鼓励开发的作业的，其渔业资源费征收标准应当低于平均征收标准，也可以在一定时期内免征渔业资源费。（二）从事应当淘汰、不利于渔业资源保护或者国家限制发展的作业的，或者持临时捕捞许可证进行采捕作业的，其渔业资源费征收标准应当高于平均征收标准，但最高不得超过平均征收标准金额的</w:t>
            </w:r>
            <w:r>
              <w:rPr>
                <w:rFonts w:ascii="宋体" w:hAnsi="宋体" w:cs="宋体"/>
                <w:szCs w:val="21"/>
              </w:rPr>
              <w:t>3</w:t>
            </w:r>
            <w:r>
              <w:rPr>
                <w:rFonts w:hint="eastAsia" w:ascii="宋体" w:hAnsi="宋体" w:cs="宋体"/>
                <w:szCs w:val="21"/>
              </w:rPr>
              <w:t>倍。（三）依法经批准采捕珍稀水生动植物的，依照专项采捕经济价值较高的渔业资源品种适用的征收标准，加倍征收渔业资源费，但最高不得超过上述征收标准金额的</w:t>
            </w:r>
            <w:r>
              <w:rPr>
                <w:rFonts w:ascii="宋体" w:hAnsi="宋体" w:cs="宋体"/>
                <w:szCs w:val="21"/>
              </w:rPr>
              <w:t>3</w:t>
            </w:r>
            <w:r>
              <w:rPr>
                <w:rFonts w:hint="eastAsia" w:ascii="宋体" w:hAnsi="宋体" w:cs="宋体"/>
                <w:szCs w:val="21"/>
              </w:rPr>
              <w:t>倍。因从事科研活动的需要，依据有关规定经批准采捕珍稀水生动植物的除外。渔业资源费的具体征收标准，省级人民政府渔业行政主管部门制定的，由省级人民政府物价部门核定；海区渔政监督管理机构制定的，报国务院渔业行政主管部门审查后，由国务院物价部门核定。</w:t>
            </w:r>
          </w:p>
          <w:p w14:paraId="3DC100B8">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渔业资源增殖保护费征收使用办法》第七条：县级以上地方人民政府渔业行政主管部门或者海区渔政监督管理机构，根据本办法第六条规定的渔业资源费征收标准，依照作业单位的船只、功率和网具数量，确定应当缴纳的渔业资源费金额。</w:t>
            </w:r>
          </w:p>
          <w:p w14:paraId="108FAC2D">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渔业资源增殖保护费征收使用办法》第九条：县级以上地方人民政府渔业行政主管部门或者海区渔政监督管理机构，在批准发放捕捞许可证的同时征收渔业资源费，并在捕捞许可证上注明缴纳金额，加盖印章。征收渔业资源费时，必须出具收费的收据。</w:t>
            </w:r>
          </w:p>
        </w:tc>
      </w:tr>
      <w:tr w14:paraId="36B5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7231C17E">
            <w:pPr>
              <w:spacing w:line="300" w:lineRule="exact"/>
              <w:jc w:val="center"/>
              <w:rPr>
                <w:rFonts w:ascii="宋体" w:cs="仿宋_GB2312"/>
                <w:szCs w:val="21"/>
              </w:rPr>
            </w:pPr>
            <w:r>
              <w:rPr>
                <w:rFonts w:hint="eastAsia" w:ascii="宋体" w:hAnsi="宋体" w:cs="仿宋_GB2312"/>
                <w:szCs w:val="21"/>
              </w:rPr>
              <w:t>追责情形</w:t>
            </w:r>
          </w:p>
        </w:tc>
        <w:tc>
          <w:tcPr>
            <w:tcW w:w="7889" w:type="dxa"/>
            <w:vAlign w:val="center"/>
          </w:tcPr>
          <w:p w14:paraId="7928C192">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中华人民共和国渔业法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四川省行政审批违法违纪行为责任追究办法》等法律法规规章的相关规定追究相应的责任。</w:t>
            </w:r>
          </w:p>
        </w:tc>
      </w:tr>
      <w:tr w14:paraId="3ECF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79" w:type="dxa"/>
            <w:vAlign w:val="center"/>
          </w:tcPr>
          <w:p w14:paraId="1678D709">
            <w:pPr>
              <w:spacing w:line="300" w:lineRule="exact"/>
              <w:jc w:val="center"/>
              <w:rPr>
                <w:rFonts w:ascii="宋体" w:cs="仿宋_GB2312"/>
                <w:szCs w:val="21"/>
              </w:rPr>
            </w:pPr>
            <w:r>
              <w:rPr>
                <w:rFonts w:hint="eastAsia" w:ascii="宋体" w:hAnsi="宋体" w:cs="仿宋_GB2312"/>
                <w:szCs w:val="21"/>
              </w:rPr>
              <w:t>监督电话</w:t>
            </w:r>
          </w:p>
        </w:tc>
        <w:tc>
          <w:tcPr>
            <w:tcW w:w="7889" w:type="dxa"/>
            <w:vAlign w:val="center"/>
          </w:tcPr>
          <w:p w14:paraId="095A6C59">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51BA3A6E">
      <w:pPr>
        <w:spacing w:line="400" w:lineRule="exact"/>
        <w:rPr>
          <w:rFonts w:ascii="黑体" w:hAnsi="宋体" w:eastAsia="黑体"/>
          <w:sz w:val="32"/>
          <w:szCs w:val="32"/>
        </w:rPr>
      </w:pPr>
    </w:p>
    <w:p w14:paraId="122FC0A3">
      <w:pPr>
        <w:spacing w:line="620" w:lineRule="exact"/>
        <w:jc w:val="center"/>
        <w:rPr>
          <w:rFonts w:hint="eastAsia" w:ascii="黑体" w:hAnsi="黑体" w:eastAsia="黑体" w:cs="黑体"/>
          <w:b/>
          <w:bCs/>
          <w:sz w:val="32"/>
          <w:szCs w:val="32"/>
          <w:lang w:eastAsia="zh-CN"/>
        </w:rPr>
      </w:pPr>
      <w:r>
        <w:rPr>
          <w:rFonts w:hint="eastAsia" w:ascii="黑体" w:hAnsi="黑体" w:eastAsia="黑体" w:cs="黑体"/>
          <w:b/>
          <w:bCs/>
          <w:sz w:val="32"/>
          <w:szCs w:val="32"/>
        </w:rPr>
        <w:t>行政强制</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20项</w:t>
      </w:r>
      <w:r>
        <w:rPr>
          <w:rFonts w:hint="eastAsia" w:ascii="黑体" w:hAnsi="黑体" w:eastAsia="黑体" w:cs="黑体"/>
          <w:b/>
          <w:bCs/>
          <w:sz w:val="32"/>
          <w:szCs w:val="32"/>
          <w:lang w:eastAsia="zh-CN"/>
        </w:rPr>
        <w:t>）</w:t>
      </w:r>
    </w:p>
    <w:tbl>
      <w:tblPr>
        <w:tblStyle w:val="5"/>
        <w:tblpPr w:leftFromText="180" w:rightFromText="180" w:vertAnchor="text" w:horzAnchor="page" w:tblpX="1607" w:tblpY="289"/>
        <w:tblOverlap w:val="never"/>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7827"/>
      </w:tblGrid>
      <w:tr w14:paraId="5D5E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37DBC1AC">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315AAB03">
            <w:pPr>
              <w:spacing w:line="300" w:lineRule="exact"/>
              <w:jc w:val="center"/>
              <w:rPr>
                <w:rFonts w:ascii="宋体" w:cs="仿宋_GB2312"/>
                <w:szCs w:val="21"/>
              </w:rPr>
            </w:pPr>
            <w:r>
              <w:rPr>
                <w:rFonts w:ascii="宋体" w:hAnsi="宋体" w:cs="宋体"/>
                <w:szCs w:val="21"/>
              </w:rPr>
              <w:t>1</w:t>
            </w:r>
          </w:p>
        </w:tc>
      </w:tr>
      <w:tr w14:paraId="290F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004392D7">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4FA21C91">
            <w:pPr>
              <w:spacing w:line="300" w:lineRule="exact"/>
              <w:jc w:val="center"/>
              <w:rPr>
                <w:rFonts w:ascii="宋体" w:cs="仿宋_GB2312"/>
                <w:szCs w:val="21"/>
              </w:rPr>
            </w:pPr>
            <w:r>
              <w:rPr>
                <w:rFonts w:hint="eastAsia" w:ascii="宋体" w:hAnsi="宋体" w:cs="宋体"/>
                <w:szCs w:val="21"/>
              </w:rPr>
              <w:t>行政强制</w:t>
            </w:r>
          </w:p>
        </w:tc>
      </w:tr>
      <w:tr w14:paraId="07D3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611903F4">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64905D53">
            <w:pPr>
              <w:spacing w:line="320" w:lineRule="exact"/>
              <w:rPr>
                <w:rFonts w:ascii="宋体" w:cs="宋体"/>
                <w:sz w:val="24"/>
                <w:szCs w:val="24"/>
              </w:rPr>
            </w:pPr>
            <w:r>
              <w:rPr>
                <w:rFonts w:hint="eastAsia" w:ascii="宋体" w:hAnsi="宋体" w:cs="宋体"/>
                <w:sz w:val="24"/>
                <w:szCs w:val="24"/>
              </w:rPr>
              <w:t>对不符合农产品质量安全标准的农产品的查封、扣押</w:t>
            </w:r>
          </w:p>
        </w:tc>
      </w:tr>
      <w:tr w14:paraId="2E886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3E400620">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596F583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农产品质量安全法》第三十九条：县级以上人民政府农业行政主管部门在农产品质量安全监督检查中，可以对生产、销售的农产品进行现场检查，调查了解农产品质量安全的有关情况，查阅、复制与农产品质量安全有关的记录和其他资料；对经检测不符合农产品质量安全标准的农产品，有权查封、扣押。</w:t>
            </w:r>
          </w:p>
          <w:p w14:paraId="4BE4A330">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国务院关于加强食品等产品安全监督管理的特别规定》第十五条第一、二、三项：农业、卫生、质检、商务、工商、药品等监督管理部门履行各自产品安全监督管理职责，有下列职权：（一）进入生产经营场所实施现场检查；（二）查阅、复制、查封、扣押有关合同、票据、账簿以及其他有关资料；（三）查封、扣押不符合法定要求的产品，违法使用的原料、辅料、添加剂、农业投入品以及用于违法生产的工具、设备；</w:t>
            </w:r>
          </w:p>
        </w:tc>
      </w:tr>
      <w:tr w14:paraId="409F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58738848">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08DBFEFE">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0CC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3ACD8A0A">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04D56C4A">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催告责任：发现不符合农产品质量安全标准的农产品以及违法使用的原料、辅料、添加剂、农业投入品时，应通知当事人到场，当场告知当事人采取强制措施的理由、依据以及当事人依法享有的权利。听取当事人的陈述和申辩。</w:t>
            </w:r>
          </w:p>
          <w:p w14:paraId="4640CC53">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221D0031">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执行责任：按照法定程序和要件，制作并当场交付查封、扣押决定书和清单，实施查封和扣押。</w:t>
            </w:r>
          </w:p>
          <w:p w14:paraId="332B874C">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事后监督责任：加强农产品以及农业投入品、添加剂等的日常监管，对发现的问题及时依法进行处置。</w:t>
            </w:r>
          </w:p>
          <w:p w14:paraId="17A9C903">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668E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1D6395E7">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112265E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40F7F58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强制法》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52ADDA5D">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中华人民共和国农产品质量安全法》第三十九条：县级以上人民政府农业行政主管部门在农产品质量安全监督检查中，可以对生产、销售的农产品进行现场检查，调查了解农产品质量安全的有关情况，查阅、复制与农产品质量安全有关的记录和其他资料；对经检测不符合农产品质量安全标准的农产品，有权查封、扣押。《国务院关于加强食品等产品安全监督管理的特别规定》。</w:t>
            </w:r>
          </w:p>
          <w:p w14:paraId="4B3261B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农产品质量安全法》第二十二条：县级以上人民政府农业行政主管部门应当加强对农业投入品使用的管理和指导，建立健全农业投入品的安全使用制度。第二十五条：农产品生产者应当按照法律、行政法规和国务院农业行政主管部门的规定，合理使用农业投入品，严格执行农业投入品使用安全间隔期或者休药期的规定，防止危及农产品质量安全。禁止在农产品生产过程中使用国家明令禁止使用的农业投入品。</w:t>
            </w:r>
          </w:p>
        </w:tc>
      </w:tr>
      <w:tr w14:paraId="01BA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2B6398D6">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3782FC8E">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中华人民共和国农产品质量安全法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6719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4DAE2215">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1A2ED3E3">
            <w:pPr>
              <w:spacing w:line="300" w:lineRule="exact"/>
              <w:ind w:firstLine="430" w:firstLineChars="205"/>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64DFBFBC">
      <w:pPr>
        <w:spacing w:line="300" w:lineRule="exact"/>
        <w:rPr>
          <w:sz w:val="24"/>
          <w:szCs w:val="24"/>
        </w:rPr>
      </w:pPr>
    </w:p>
    <w:tbl>
      <w:tblPr>
        <w:tblStyle w:val="5"/>
        <w:tblpPr w:leftFromText="180" w:rightFromText="180" w:vertAnchor="text" w:horzAnchor="page" w:tblpX="1662" w:tblpY="294"/>
        <w:tblOverlap w:val="never"/>
        <w:tblW w:w="88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7740"/>
      </w:tblGrid>
      <w:tr w14:paraId="005C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91" w:type="dxa"/>
            <w:vAlign w:val="center"/>
          </w:tcPr>
          <w:p w14:paraId="2941116D">
            <w:pPr>
              <w:spacing w:line="300" w:lineRule="exact"/>
              <w:jc w:val="center"/>
              <w:rPr>
                <w:rFonts w:ascii="宋体" w:cs="仿宋_GB2312"/>
                <w:szCs w:val="21"/>
              </w:rPr>
            </w:pPr>
            <w:r>
              <w:rPr>
                <w:rFonts w:hint="eastAsia" w:ascii="宋体" w:hAnsi="宋体" w:cs="仿宋_GB2312"/>
                <w:szCs w:val="21"/>
              </w:rPr>
              <w:t>序号</w:t>
            </w:r>
          </w:p>
        </w:tc>
        <w:tc>
          <w:tcPr>
            <w:tcW w:w="7740" w:type="dxa"/>
            <w:vAlign w:val="center"/>
          </w:tcPr>
          <w:p w14:paraId="2ECF2160">
            <w:pPr>
              <w:spacing w:line="300" w:lineRule="exact"/>
              <w:jc w:val="center"/>
              <w:rPr>
                <w:rFonts w:ascii="宋体" w:cs="仿宋_GB2312"/>
                <w:szCs w:val="21"/>
              </w:rPr>
            </w:pPr>
            <w:r>
              <w:rPr>
                <w:rFonts w:ascii="宋体" w:hAnsi="宋体" w:cs="宋体"/>
                <w:szCs w:val="21"/>
              </w:rPr>
              <w:t>2</w:t>
            </w:r>
          </w:p>
        </w:tc>
      </w:tr>
      <w:tr w14:paraId="0D5D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91" w:type="dxa"/>
            <w:vAlign w:val="center"/>
          </w:tcPr>
          <w:p w14:paraId="1A0ECD46">
            <w:pPr>
              <w:spacing w:line="300" w:lineRule="exact"/>
              <w:jc w:val="center"/>
              <w:rPr>
                <w:rFonts w:ascii="宋体" w:cs="仿宋_GB2312"/>
                <w:szCs w:val="21"/>
              </w:rPr>
            </w:pPr>
            <w:r>
              <w:rPr>
                <w:rFonts w:hint="eastAsia" w:ascii="宋体" w:hAnsi="宋体" w:cs="仿宋_GB2312"/>
                <w:szCs w:val="21"/>
              </w:rPr>
              <w:t>权力类型</w:t>
            </w:r>
          </w:p>
        </w:tc>
        <w:tc>
          <w:tcPr>
            <w:tcW w:w="7740" w:type="dxa"/>
            <w:vAlign w:val="center"/>
          </w:tcPr>
          <w:p w14:paraId="265D7990">
            <w:pPr>
              <w:spacing w:line="300" w:lineRule="exact"/>
              <w:jc w:val="center"/>
              <w:rPr>
                <w:rFonts w:ascii="宋体" w:cs="仿宋_GB2312"/>
                <w:szCs w:val="21"/>
              </w:rPr>
            </w:pPr>
            <w:r>
              <w:rPr>
                <w:rFonts w:hint="eastAsia" w:ascii="宋体" w:hAnsi="宋体" w:cs="宋体"/>
                <w:szCs w:val="21"/>
              </w:rPr>
              <w:t>行政强制</w:t>
            </w:r>
          </w:p>
        </w:tc>
      </w:tr>
      <w:tr w14:paraId="11AF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91" w:type="dxa"/>
            <w:vAlign w:val="center"/>
          </w:tcPr>
          <w:p w14:paraId="65F3A55D">
            <w:pPr>
              <w:spacing w:line="300" w:lineRule="exact"/>
              <w:jc w:val="center"/>
              <w:rPr>
                <w:rFonts w:ascii="宋体" w:cs="仿宋_GB2312"/>
                <w:szCs w:val="21"/>
              </w:rPr>
            </w:pPr>
            <w:r>
              <w:rPr>
                <w:rFonts w:hint="eastAsia" w:ascii="宋体" w:hAnsi="宋体" w:cs="仿宋_GB2312"/>
                <w:szCs w:val="21"/>
              </w:rPr>
              <w:t>权力项目名称</w:t>
            </w:r>
          </w:p>
        </w:tc>
        <w:tc>
          <w:tcPr>
            <w:tcW w:w="7740" w:type="dxa"/>
            <w:vAlign w:val="center"/>
          </w:tcPr>
          <w:p w14:paraId="5DDF7CBE">
            <w:pPr>
              <w:spacing w:line="260" w:lineRule="exact"/>
              <w:ind w:firstLine="480" w:firstLineChars="200"/>
              <w:rPr>
                <w:rFonts w:ascii="宋体" w:cs="宋体"/>
                <w:szCs w:val="21"/>
              </w:rPr>
            </w:pPr>
            <w:r>
              <w:rPr>
                <w:rFonts w:hint="eastAsia" w:ascii="宋体" w:hAnsi="宋体" w:cs="宋体"/>
                <w:sz w:val="24"/>
                <w:szCs w:val="24"/>
              </w:rPr>
              <w:t>查封、扣押违法生产经营食用农产品有关的资料、原料、辅料、添加剂、农业投入品、工具、设备，查封生产经营</w:t>
            </w:r>
            <w:r>
              <w:rPr>
                <w:rFonts w:ascii="宋体" w:hAnsi="宋体" w:cs="宋体"/>
                <w:sz w:val="24"/>
                <w:szCs w:val="24"/>
              </w:rPr>
              <w:t xml:space="preserve"> </w:t>
            </w:r>
            <w:r>
              <w:rPr>
                <w:rFonts w:hint="eastAsia" w:ascii="宋体" w:hAnsi="宋体" w:cs="宋体"/>
                <w:sz w:val="24"/>
                <w:szCs w:val="24"/>
              </w:rPr>
              <w:t>场所</w:t>
            </w:r>
          </w:p>
        </w:tc>
      </w:tr>
      <w:tr w14:paraId="6D31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91" w:type="dxa"/>
            <w:vAlign w:val="center"/>
          </w:tcPr>
          <w:p w14:paraId="33879C7E">
            <w:pPr>
              <w:spacing w:line="300" w:lineRule="exact"/>
              <w:jc w:val="center"/>
              <w:rPr>
                <w:rFonts w:ascii="宋体" w:cs="仿宋_GB2312"/>
                <w:szCs w:val="21"/>
              </w:rPr>
            </w:pPr>
            <w:r>
              <w:rPr>
                <w:rFonts w:hint="eastAsia" w:ascii="宋体" w:hAnsi="宋体" w:cs="仿宋_GB2312"/>
                <w:szCs w:val="21"/>
              </w:rPr>
              <w:t>实施依据</w:t>
            </w:r>
          </w:p>
        </w:tc>
        <w:tc>
          <w:tcPr>
            <w:tcW w:w="7740" w:type="dxa"/>
          </w:tcPr>
          <w:p w14:paraId="49618497">
            <w:pPr>
              <w:spacing w:line="260" w:lineRule="exact"/>
              <w:ind w:firstLine="420" w:firstLineChars="200"/>
              <w:rPr>
                <w:rFonts w:ascii="宋体" w:cs="宋体"/>
                <w:szCs w:val="21"/>
              </w:rPr>
            </w:pPr>
            <w:r>
              <w:rPr>
                <w:rFonts w:hint="eastAsia" w:ascii="宋体" w:hAnsi="宋体" w:cs="宋体"/>
                <w:szCs w:val="21"/>
              </w:rPr>
              <w:t>《国务院关于加强食品等产品安全监督管理的特别规定》第十五条第四项：农业、卫生、质检、商务、工商、药品等监督管理部门履行各自产品安全监督管理职责，有下列职权：查封存在危害人体健康和生命安全重大隐患的生产经营场所。</w:t>
            </w:r>
          </w:p>
        </w:tc>
      </w:tr>
      <w:tr w14:paraId="1479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091" w:type="dxa"/>
            <w:vAlign w:val="center"/>
          </w:tcPr>
          <w:p w14:paraId="2F10A87A">
            <w:pPr>
              <w:spacing w:line="300" w:lineRule="exact"/>
              <w:jc w:val="center"/>
              <w:rPr>
                <w:rFonts w:ascii="宋体" w:cs="仿宋_GB2312"/>
                <w:szCs w:val="21"/>
              </w:rPr>
            </w:pPr>
            <w:r>
              <w:rPr>
                <w:rFonts w:hint="eastAsia" w:ascii="宋体" w:hAnsi="宋体" w:cs="仿宋_GB2312"/>
                <w:szCs w:val="21"/>
              </w:rPr>
              <w:t>责任主体</w:t>
            </w:r>
          </w:p>
        </w:tc>
        <w:tc>
          <w:tcPr>
            <w:tcW w:w="7740" w:type="dxa"/>
            <w:vAlign w:val="center"/>
          </w:tcPr>
          <w:p w14:paraId="155701D3">
            <w:pPr>
              <w:spacing w:line="26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948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91" w:type="dxa"/>
            <w:vAlign w:val="center"/>
          </w:tcPr>
          <w:p w14:paraId="2CD3A958">
            <w:pPr>
              <w:spacing w:line="300" w:lineRule="exact"/>
              <w:jc w:val="center"/>
              <w:rPr>
                <w:rFonts w:ascii="宋体" w:cs="仿宋_GB2312"/>
                <w:szCs w:val="21"/>
              </w:rPr>
            </w:pPr>
            <w:r>
              <w:rPr>
                <w:rFonts w:hint="eastAsia" w:ascii="宋体" w:hAnsi="宋体" w:cs="仿宋_GB2312"/>
                <w:szCs w:val="21"/>
              </w:rPr>
              <w:t>责任事项</w:t>
            </w:r>
          </w:p>
        </w:tc>
        <w:tc>
          <w:tcPr>
            <w:tcW w:w="7740" w:type="dxa"/>
            <w:vAlign w:val="center"/>
          </w:tcPr>
          <w:p w14:paraId="3D10543E">
            <w:pPr>
              <w:spacing w:line="26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催告责任：发现存在危害人体健康和生命安全重大隐患的生产经营场所时，应通知当事人到场，当场告知当事人采取强制措施的理由、依据以及当事人依法享有的权利。听取当事人的陈述和申辩。</w:t>
            </w:r>
          </w:p>
          <w:p w14:paraId="0D7DF923">
            <w:pPr>
              <w:spacing w:line="26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49099553">
            <w:pPr>
              <w:spacing w:line="26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执行责任：制作并当场交付查封决定书和清单，并制作现场笔录。</w:t>
            </w:r>
          </w:p>
          <w:p w14:paraId="11571929">
            <w:pPr>
              <w:spacing w:line="26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事后监督责任：按照职责分工，加强农产品质量监管，及时查处、纠正违法行为。</w:t>
            </w:r>
          </w:p>
          <w:p w14:paraId="2867FBB4">
            <w:pPr>
              <w:spacing w:line="26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371C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91" w:type="dxa"/>
            <w:vAlign w:val="center"/>
          </w:tcPr>
          <w:p w14:paraId="1087338E">
            <w:pPr>
              <w:spacing w:line="300" w:lineRule="exact"/>
              <w:jc w:val="center"/>
              <w:rPr>
                <w:rFonts w:ascii="宋体" w:cs="仿宋_GB2312"/>
                <w:szCs w:val="21"/>
              </w:rPr>
            </w:pPr>
            <w:r>
              <w:rPr>
                <w:rFonts w:hint="eastAsia" w:ascii="宋体" w:hAnsi="宋体" w:cs="仿宋_GB2312"/>
                <w:szCs w:val="21"/>
              </w:rPr>
              <w:t>责任事项依据</w:t>
            </w:r>
          </w:p>
        </w:tc>
        <w:tc>
          <w:tcPr>
            <w:tcW w:w="7740" w:type="dxa"/>
          </w:tcPr>
          <w:p w14:paraId="55D0B094">
            <w:pPr>
              <w:spacing w:line="26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3609F7D0">
            <w:pPr>
              <w:spacing w:line="26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强制法》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053DF738">
            <w:pPr>
              <w:spacing w:line="26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国务院关于加强食品等产品安全监督管理的特别规定》第十五条：农业、卫生、质检、商务、工商、药品等监督管理部门履行各自产品安全监督管理职责，有下列职权：（一）进入生产经营场所实施现场检查；（二）查阅、复制、查封、扣押有关合同、票据、账簿以及其他有关资料；（三）查封、扣押不符合法定要求的产品，违法使用的原料、辅料、添加剂、农业投入品以及用于违法生产的工具、设备；（四）查封存在危害人体健康和生命安全重大隐患的生产经营场所。</w:t>
            </w:r>
          </w:p>
          <w:p w14:paraId="48FEF256">
            <w:pPr>
              <w:spacing w:line="26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国务院关于加强食品等产品安全监督管理的特别规定》第十一国务院质检、卫生、农业等主管部门在各自职责范围内尽快制定、修改或者起草相关国家标准，加快建立统一管理、协调配套、符合实际、科学合理的产品标准体系。第十二条：县级以上人民政府及其部门对产品安全实施监督管理，应当按照法定权限和程序履行职责，做到公开、公平、公正。对生产经营者同一违法行为，不得给予</w:t>
            </w:r>
            <w:r>
              <w:rPr>
                <w:rFonts w:ascii="宋体" w:hAnsi="宋体" w:cs="宋体"/>
                <w:szCs w:val="21"/>
              </w:rPr>
              <w:t>2</w:t>
            </w:r>
            <w:r>
              <w:rPr>
                <w:rFonts w:hint="eastAsia" w:ascii="宋体" w:hAnsi="宋体" w:cs="宋体"/>
                <w:szCs w:val="21"/>
              </w:rPr>
              <w:t>次以上罚款的行政处罚；对涉嫌构成犯罪、依法需要追究刑事责任的，应当依照《行政执法机关移送涉嫌犯罪案件的规定》，向公安机关移送。农业、卫生、质检、商务、工商、药品等监督管理部门应当依据各自职责对生产经营者进行监督检查，并对其遵守强制性标准、法定要求的情况予以记录，由监督检查人员签字后归档。监督检查记录应当作为其直接负责主管人员定期考核的内容。公众有权查阅监督检查记录。</w:t>
            </w:r>
          </w:p>
        </w:tc>
      </w:tr>
      <w:tr w14:paraId="0F18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91" w:type="dxa"/>
            <w:vAlign w:val="center"/>
          </w:tcPr>
          <w:p w14:paraId="35B7B77D">
            <w:pPr>
              <w:spacing w:line="300" w:lineRule="exact"/>
              <w:jc w:val="center"/>
              <w:rPr>
                <w:rFonts w:ascii="宋体" w:cs="仿宋_GB2312"/>
                <w:szCs w:val="21"/>
              </w:rPr>
            </w:pPr>
            <w:r>
              <w:rPr>
                <w:rFonts w:hint="eastAsia" w:ascii="宋体" w:hAnsi="宋体" w:cs="仿宋_GB2312"/>
                <w:szCs w:val="21"/>
              </w:rPr>
              <w:t>追责情形</w:t>
            </w:r>
          </w:p>
        </w:tc>
        <w:tc>
          <w:tcPr>
            <w:tcW w:w="7740" w:type="dxa"/>
            <w:vAlign w:val="center"/>
          </w:tcPr>
          <w:p w14:paraId="0645D176">
            <w:pPr>
              <w:spacing w:line="26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国务院关于加强食品等产品安全监督管理的特别规定</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78C9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91" w:type="dxa"/>
            <w:vAlign w:val="center"/>
          </w:tcPr>
          <w:p w14:paraId="12425DA5">
            <w:pPr>
              <w:spacing w:line="300" w:lineRule="exact"/>
              <w:jc w:val="center"/>
              <w:rPr>
                <w:rFonts w:ascii="宋体" w:cs="仿宋_GB2312"/>
                <w:szCs w:val="21"/>
              </w:rPr>
            </w:pPr>
            <w:r>
              <w:rPr>
                <w:rFonts w:hint="eastAsia" w:ascii="宋体" w:hAnsi="宋体" w:cs="仿宋_GB2312"/>
                <w:szCs w:val="21"/>
              </w:rPr>
              <w:t>监督电话</w:t>
            </w:r>
          </w:p>
        </w:tc>
        <w:tc>
          <w:tcPr>
            <w:tcW w:w="7740" w:type="dxa"/>
            <w:vAlign w:val="center"/>
          </w:tcPr>
          <w:p w14:paraId="6C77B5A8">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0417C598">
      <w:pPr>
        <w:spacing w:line="300" w:lineRule="exact"/>
        <w:rPr>
          <w:sz w:val="24"/>
          <w:szCs w:val="24"/>
        </w:rPr>
      </w:pPr>
    </w:p>
    <w:p w14:paraId="72D47D83">
      <w:pPr>
        <w:spacing w:line="300" w:lineRule="exact"/>
        <w:rPr>
          <w:rFonts w:ascii="宋体" w:cs="宋体"/>
          <w:szCs w:val="21"/>
        </w:rPr>
      </w:pPr>
    </w:p>
    <w:tbl>
      <w:tblPr>
        <w:tblStyle w:val="5"/>
        <w:tblpPr w:leftFromText="180" w:rightFromText="180" w:vertAnchor="text" w:horzAnchor="page" w:tblpX="1658" w:tblpY="71"/>
        <w:tblOverlap w:val="never"/>
        <w:tblW w:w="8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7631"/>
      </w:tblGrid>
      <w:tr w14:paraId="7109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9" w:type="dxa"/>
            <w:vAlign w:val="center"/>
          </w:tcPr>
          <w:p w14:paraId="0F5802A3">
            <w:pPr>
              <w:spacing w:line="300" w:lineRule="exact"/>
              <w:jc w:val="center"/>
              <w:rPr>
                <w:rFonts w:ascii="宋体" w:cs="仿宋_GB2312"/>
                <w:szCs w:val="21"/>
              </w:rPr>
            </w:pPr>
            <w:r>
              <w:rPr>
                <w:rFonts w:hint="eastAsia" w:ascii="宋体" w:hAnsi="宋体" w:cs="仿宋_GB2312"/>
                <w:szCs w:val="21"/>
              </w:rPr>
              <w:t>序号</w:t>
            </w:r>
          </w:p>
        </w:tc>
        <w:tc>
          <w:tcPr>
            <w:tcW w:w="7631" w:type="dxa"/>
            <w:vAlign w:val="center"/>
          </w:tcPr>
          <w:p w14:paraId="0D81841E">
            <w:pPr>
              <w:spacing w:line="300" w:lineRule="exact"/>
              <w:jc w:val="center"/>
              <w:rPr>
                <w:rFonts w:ascii="宋体" w:cs="仿宋_GB2312"/>
                <w:szCs w:val="21"/>
              </w:rPr>
            </w:pPr>
            <w:r>
              <w:rPr>
                <w:rFonts w:ascii="宋体" w:hAnsi="宋体" w:cs="宋体"/>
                <w:szCs w:val="21"/>
              </w:rPr>
              <w:t>3</w:t>
            </w:r>
          </w:p>
        </w:tc>
      </w:tr>
      <w:tr w14:paraId="55D6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9" w:type="dxa"/>
            <w:vAlign w:val="center"/>
          </w:tcPr>
          <w:p w14:paraId="01034E9D">
            <w:pPr>
              <w:spacing w:line="300" w:lineRule="exact"/>
              <w:jc w:val="center"/>
              <w:rPr>
                <w:rFonts w:ascii="宋体" w:cs="仿宋_GB2312"/>
                <w:szCs w:val="21"/>
              </w:rPr>
            </w:pPr>
            <w:r>
              <w:rPr>
                <w:rFonts w:hint="eastAsia" w:ascii="宋体" w:hAnsi="宋体" w:cs="仿宋_GB2312"/>
                <w:szCs w:val="21"/>
              </w:rPr>
              <w:t>权力类型</w:t>
            </w:r>
          </w:p>
        </w:tc>
        <w:tc>
          <w:tcPr>
            <w:tcW w:w="7631" w:type="dxa"/>
            <w:vAlign w:val="center"/>
          </w:tcPr>
          <w:p w14:paraId="1D8E30E2">
            <w:pPr>
              <w:spacing w:line="300" w:lineRule="exact"/>
              <w:jc w:val="center"/>
              <w:rPr>
                <w:rFonts w:ascii="宋体" w:cs="仿宋_GB2312"/>
                <w:szCs w:val="21"/>
              </w:rPr>
            </w:pPr>
            <w:r>
              <w:rPr>
                <w:rFonts w:hint="eastAsia" w:ascii="宋体" w:hAnsi="宋体" w:cs="宋体"/>
                <w:szCs w:val="21"/>
              </w:rPr>
              <w:t>行政强制</w:t>
            </w:r>
          </w:p>
        </w:tc>
      </w:tr>
      <w:tr w14:paraId="7B24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9" w:type="dxa"/>
            <w:vAlign w:val="center"/>
          </w:tcPr>
          <w:p w14:paraId="575C95A5">
            <w:pPr>
              <w:spacing w:line="300" w:lineRule="exact"/>
              <w:jc w:val="center"/>
              <w:rPr>
                <w:rFonts w:ascii="宋体" w:cs="仿宋_GB2312"/>
                <w:szCs w:val="21"/>
              </w:rPr>
            </w:pPr>
            <w:r>
              <w:rPr>
                <w:rFonts w:hint="eastAsia" w:ascii="宋体" w:hAnsi="宋体" w:cs="仿宋_GB2312"/>
                <w:szCs w:val="21"/>
              </w:rPr>
              <w:t>权力项目名称</w:t>
            </w:r>
          </w:p>
        </w:tc>
        <w:tc>
          <w:tcPr>
            <w:tcW w:w="7631" w:type="dxa"/>
            <w:vAlign w:val="center"/>
          </w:tcPr>
          <w:p w14:paraId="4F1C0902">
            <w:pPr>
              <w:spacing w:line="280" w:lineRule="exact"/>
              <w:ind w:firstLine="480" w:firstLineChars="200"/>
              <w:rPr>
                <w:rFonts w:ascii="宋体" w:cs="宋体"/>
                <w:szCs w:val="21"/>
              </w:rPr>
            </w:pPr>
            <w:r>
              <w:rPr>
                <w:rFonts w:hint="eastAsia" w:ascii="宋体" w:hAnsi="宋体" w:cs="宋体"/>
                <w:sz w:val="24"/>
                <w:szCs w:val="24"/>
              </w:rPr>
              <w:t>对违规调运应施检疫的植物、植物产品或调运带有检疫对象的植物、植物产品的查封</w:t>
            </w:r>
          </w:p>
        </w:tc>
      </w:tr>
      <w:tr w14:paraId="61DE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9" w:type="dxa"/>
            <w:vAlign w:val="center"/>
          </w:tcPr>
          <w:p w14:paraId="3A3304F7">
            <w:pPr>
              <w:spacing w:line="300" w:lineRule="exact"/>
              <w:jc w:val="center"/>
              <w:rPr>
                <w:rFonts w:ascii="宋体" w:cs="仿宋_GB2312"/>
                <w:szCs w:val="21"/>
              </w:rPr>
            </w:pPr>
            <w:r>
              <w:rPr>
                <w:rFonts w:hint="eastAsia" w:ascii="宋体" w:hAnsi="宋体" w:cs="仿宋_GB2312"/>
                <w:szCs w:val="21"/>
              </w:rPr>
              <w:t>实施依据</w:t>
            </w:r>
          </w:p>
        </w:tc>
        <w:tc>
          <w:tcPr>
            <w:tcW w:w="7631" w:type="dxa"/>
          </w:tcPr>
          <w:p w14:paraId="692057C9">
            <w:pPr>
              <w:spacing w:line="280" w:lineRule="exact"/>
              <w:ind w:firstLine="420" w:firstLineChars="200"/>
              <w:rPr>
                <w:rFonts w:ascii="宋体" w:cs="宋体"/>
                <w:szCs w:val="21"/>
              </w:rPr>
            </w:pPr>
            <w:r>
              <w:rPr>
                <w:rFonts w:hint="eastAsia" w:ascii="宋体" w:hAnsi="宋体" w:cs="宋体"/>
                <w:szCs w:val="21"/>
              </w:rPr>
              <w:t>《植物检疫条例》第十八条第三款：对违反本条例规定调运的植物和植物产品，植物检疫机构有权予以封存、没收、销毁或者责令改变用途。销毁所需费用由责任人承担。</w:t>
            </w:r>
          </w:p>
        </w:tc>
      </w:tr>
      <w:tr w14:paraId="7BBD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9" w:type="dxa"/>
            <w:vAlign w:val="center"/>
          </w:tcPr>
          <w:p w14:paraId="21046395">
            <w:pPr>
              <w:spacing w:line="300" w:lineRule="exact"/>
              <w:jc w:val="center"/>
              <w:rPr>
                <w:rFonts w:ascii="宋体" w:cs="仿宋_GB2312"/>
                <w:szCs w:val="21"/>
              </w:rPr>
            </w:pPr>
            <w:r>
              <w:rPr>
                <w:rFonts w:hint="eastAsia" w:ascii="宋体" w:hAnsi="宋体" w:cs="仿宋_GB2312"/>
                <w:szCs w:val="21"/>
              </w:rPr>
              <w:t>责任主体</w:t>
            </w:r>
          </w:p>
        </w:tc>
        <w:tc>
          <w:tcPr>
            <w:tcW w:w="7631" w:type="dxa"/>
            <w:vAlign w:val="center"/>
          </w:tcPr>
          <w:p w14:paraId="0EF08ACD">
            <w:pPr>
              <w:spacing w:line="28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5B9A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9" w:type="dxa"/>
            <w:vAlign w:val="center"/>
          </w:tcPr>
          <w:p w14:paraId="759FEE97">
            <w:pPr>
              <w:spacing w:line="300" w:lineRule="exact"/>
              <w:jc w:val="center"/>
              <w:rPr>
                <w:rFonts w:ascii="宋体" w:cs="仿宋_GB2312"/>
                <w:szCs w:val="21"/>
              </w:rPr>
            </w:pPr>
            <w:r>
              <w:rPr>
                <w:rFonts w:hint="eastAsia" w:ascii="宋体" w:hAnsi="宋体" w:cs="仿宋_GB2312"/>
                <w:szCs w:val="21"/>
              </w:rPr>
              <w:t>责任事项</w:t>
            </w:r>
          </w:p>
        </w:tc>
        <w:tc>
          <w:tcPr>
            <w:tcW w:w="7631" w:type="dxa"/>
            <w:vAlign w:val="center"/>
          </w:tcPr>
          <w:p w14:paraId="18ACEBD8">
            <w:pPr>
              <w:spacing w:line="28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催告责任：发现</w:t>
            </w:r>
            <w:r>
              <w:rPr>
                <w:rFonts w:hint="eastAsia" w:ascii="宋体" w:hAnsi="宋体" w:cs="宋体"/>
                <w:kern w:val="0"/>
                <w:szCs w:val="21"/>
              </w:rPr>
              <w:t>违反条例规定擅自调运应施检疫的植物、植物产品的</w:t>
            </w:r>
            <w:r>
              <w:rPr>
                <w:rFonts w:hint="eastAsia" w:ascii="宋体" w:hAnsi="宋体" w:cs="宋体"/>
                <w:szCs w:val="21"/>
              </w:rPr>
              <w:t>，应通知当事人到场，当场告知当事人采取强制措施的理由、依据以及当事人依法享有的权利和救济途径。听取当事人的陈述和申辩。</w:t>
            </w:r>
          </w:p>
          <w:p w14:paraId="2F1125D1">
            <w:pPr>
              <w:spacing w:line="28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7AE672E6">
            <w:pPr>
              <w:spacing w:line="28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执行责任：制作并当场交付决定书，监督当事人进行除害处理、销毁或者改变用途，或者予以没收。</w:t>
            </w:r>
          </w:p>
          <w:p w14:paraId="391C46D4">
            <w:pPr>
              <w:spacing w:line="28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事后监督责任：加强对应检疫植物、植物产品的检查，发现问题及时依法处置。</w:t>
            </w:r>
          </w:p>
          <w:p w14:paraId="2FE4D41F">
            <w:pPr>
              <w:spacing w:line="280" w:lineRule="exact"/>
              <w:ind w:firstLine="420" w:firstLineChars="200"/>
              <w:jc w:val="left"/>
              <w:rPr>
                <w:rFonts w:ascii="宋体" w:cs="宋体"/>
                <w:szCs w:val="21"/>
              </w:rPr>
            </w:pPr>
            <w:r>
              <w:rPr>
                <w:rFonts w:ascii="宋体" w:hAnsi="宋体" w:cs="宋体"/>
                <w:szCs w:val="21"/>
              </w:rPr>
              <w:t>5.</w:t>
            </w:r>
            <w:r>
              <w:rPr>
                <w:rFonts w:hint="eastAsia" w:ascii="宋体" w:hAnsi="宋体" w:cs="宋体"/>
                <w:color w:val="000000"/>
                <w:szCs w:val="21"/>
              </w:rPr>
              <w:t>其他责任：法律法规规章文件规定应履行的其他责任。</w:t>
            </w:r>
          </w:p>
        </w:tc>
      </w:tr>
      <w:tr w14:paraId="43C2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9" w:type="dxa"/>
            <w:vAlign w:val="center"/>
          </w:tcPr>
          <w:p w14:paraId="66726EDD">
            <w:pPr>
              <w:spacing w:line="300" w:lineRule="exact"/>
              <w:jc w:val="center"/>
              <w:rPr>
                <w:rFonts w:ascii="宋体" w:cs="仿宋_GB2312"/>
                <w:szCs w:val="21"/>
              </w:rPr>
            </w:pPr>
            <w:r>
              <w:rPr>
                <w:rFonts w:hint="eastAsia" w:ascii="宋体" w:hAnsi="宋体" w:cs="仿宋_GB2312"/>
                <w:szCs w:val="21"/>
              </w:rPr>
              <w:t>责任事项依据</w:t>
            </w:r>
          </w:p>
        </w:tc>
        <w:tc>
          <w:tcPr>
            <w:tcW w:w="7631" w:type="dxa"/>
          </w:tcPr>
          <w:p w14:paraId="3D1219C9">
            <w:pPr>
              <w:spacing w:line="28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1D8C1948">
            <w:pPr>
              <w:spacing w:line="28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强制法》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05F2DD2C">
            <w:pPr>
              <w:spacing w:line="280" w:lineRule="exact"/>
              <w:ind w:firstLine="420" w:firstLineChars="200"/>
              <w:rPr>
                <w:rFonts w:ascii="宋体" w:cs="宋体"/>
                <w:szCs w:val="21"/>
              </w:rPr>
            </w:pPr>
            <w:r>
              <w:rPr>
                <w:rFonts w:ascii="宋体" w:hAnsi="宋体" w:cs="宋体"/>
                <w:szCs w:val="21"/>
              </w:rPr>
              <w:t>3.</w:t>
            </w:r>
            <w:r>
              <w:rPr>
                <w:rFonts w:hint="eastAsia" w:ascii="宋体" w:hAnsi="宋体" w:cs="宋体"/>
                <w:szCs w:val="21"/>
              </w:rPr>
              <w:t>《植物检疫条例》第十八条第三款：有下列行为之一的，植物检疫机构应当责令纠正，可以处以罚款；造成损失的，应当负责赔偿；构成犯罪的，由司法机关依法追究刑事责任：</w:t>
            </w:r>
            <w:r>
              <w:rPr>
                <w:rFonts w:ascii="宋体" w:hAnsi="宋体" w:cs="宋体"/>
                <w:szCs w:val="21"/>
              </w:rPr>
              <w:t xml:space="preserve"> (</w:t>
            </w:r>
            <w:r>
              <w:rPr>
                <w:rFonts w:hint="eastAsia" w:ascii="宋体" w:hAnsi="宋体" w:cs="宋体"/>
                <w:szCs w:val="21"/>
              </w:rPr>
              <w:t>三</w:t>
            </w:r>
            <w:r>
              <w:rPr>
                <w:rFonts w:ascii="宋体" w:hAnsi="宋体" w:cs="宋体"/>
                <w:szCs w:val="21"/>
              </w:rPr>
              <w:t>)</w:t>
            </w:r>
            <w:r>
              <w:rPr>
                <w:rFonts w:hint="eastAsia" w:ascii="宋体" w:hAnsi="宋体" w:cs="宋体"/>
                <w:szCs w:val="21"/>
              </w:rPr>
              <w:t>未依照本条例规定调运、隔离试种或者生产应施检疫的植物、植物产品的；有前款第</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项所列情形之一，尚不构成犯罪的，植物检疫机构可以没收非法所得。对违反本条例规定调运的植物和植物产品，植物检疫机构有权予以封存、没收、销毁或者责令改变用途。销毁所需费用由责任人承担。</w:t>
            </w:r>
          </w:p>
          <w:p w14:paraId="56DFCE8E">
            <w:pPr>
              <w:spacing w:line="280" w:lineRule="exact"/>
              <w:ind w:firstLine="420" w:firstLineChars="200"/>
              <w:rPr>
                <w:rFonts w:ascii="宋体" w:cs="宋体"/>
                <w:szCs w:val="21"/>
              </w:rPr>
            </w:pPr>
            <w:r>
              <w:rPr>
                <w:rFonts w:ascii="宋体" w:hAnsi="宋体" w:cs="宋体"/>
                <w:szCs w:val="21"/>
              </w:rPr>
              <w:t>4.</w:t>
            </w:r>
            <w:r>
              <w:rPr>
                <w:rFonts w:hint="eastAsia" w:ascii="宋体" w:hAnsi="宋体" w:cs="宋体"/>
                <w:szCs w:val="21"/>
              </w:rPr>
              <w:t>《植物检疫条例》第七条：调运植物和植物产品，属于下列情况的，必须经过检疫：</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列入应施检疫的植物、植物产品名单的，运出发生疫情的县级</w:t>
            </w:r>
            <w:r>
              <w:fldChar w:fldCharType="begin"/>
            </w:r>
            <w:r>
              <w:instrText xml:space="preserve"> HYPERLINK "http://baike.haosou.com/doc/5759567-5972329.html" \t "_blank" </w:instrText>
            </w:r>
            <w:r>
              <w:fldChar w:fldCharType="separate"/>
            </w:r>
            <w:r>
              <w:rPr>
                <w:rFonts w:hint="eastAsia" w:ascii="宋体" w:hAnsi="宋体" w:cs="宋体"/>
                <w:szCs w:val="21"/>
              </w:rPr>
              <w:t>行政区域</w:t>
            </w:r>
            <w:r>
              <w:rPr>
                <w:rFonts w:hint="eastAsia" w:ascii="宋体" w:hAnsi="宋体" w:cs="宋体"/>
                <w:szCs w:val="21"/>
              </w:rPr>
              <w:fldChar w:fldCharType="end"/>
            </w:r>
            <w:r>
              <w:rPr>
                <w:rFonts w:hint="eastAsia" w:ascii="宋体" w:hAnsi="宋体" w:cs="宋体"/>
                <w:szCs w:val="21"/>
              </w:rPr>
              <w:t>之前，必须经过检疫；</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凡种子、</w:t>
            </w:r>
            <w:r>
              <w:fldChar w:fldCharType="begin"/>
            </w:r>
            <w:r>
              <w:instrText xml:space="preserve"> HYPERLINK "http://baike.haosou.com/doc/5707961-5920682.html" \t "_blank" </w:instrText>
            </w:r>
            <w:r>
              <w:fldChar w:fldCharType="separate"/>
            </w:r>
            <w:r>
              <w:rPr>
                <w:rFonts w:hint="eastAsia" w:ascii="宋体" w:hAnsi="宋体" w:cs="宋体"/>
                <w:szCs w:val="21"/>
              </w:rPr>
              <w:t>苗木</w:t>
            </w:r>
            <w:r>
              <w:rPr>
                <w:rFonts w:hint="eastAsia" w:ascii="宋体" w:hAnsi="宋体" w:cs="宋体"/>
                <w:szCs w:val="21"/>
              </w:rPr>
              <w:fldChar w:fldCharType="end"/>
            </w:r>
            <w:r>
              <w:rPr>
                <w:rFonts w:hint="eastAsia" w:ascii="宋体" w:hAnsi="宋体" w:cs="宋体"/>
                <w:szCs w:val="21"/>
              </w:rPr>
              <w:t>和其他繁殖材料，不论是否列入应施检疫的植物、植物产品名单和运往何地，在调运之前，都必须经过检疫。</w:t>
            </w:r>
          </w:p>
        </w:tc>
      </w:tr>
      <w:tr w14:paraId="7C56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9" w:type="dxa"/>
            <w:vAlign w:val="center"/>
          </w:tcPr>
          <w:p w14:paraId="460E7D91">
            <w:pPr>
              <w:spacing w:line="300" w:lineRule="exact"/>
              <w:jc w:val="center"/>
              <w:rPr>
                <w:rFonts w:ascii="宋体" w:cs="仿宋_GB2312"/>
                <w:szCs w:val="21"/>
              </w:rPr>
            </w:pPr>
            <w:r>
              <w:rPr>
                <w:rFonts w:hint="eastAsia" w:ascii="宋体" w:hAnsi="宋体" w:cs="仿宋_GB2312"/>
                <w:szCs w:val="21"/>
              </w:rPr>
              <w:t>追责情形</w:t>
            </w:r>
          </w:p>
        </w:tc>
        <w:tc>
          <w:tcPr>
            <w:tcW w:w="7631" w:type="dxa"/>
            <w:vAlign w:val="center"/>
          </w:tcPr>
          <w:p w14:paraId="0C798BF4">
            <w:pPr>
              <w:spacing w:line="28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植物检疫条例</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四川省植物检疫条例》《四川省行政执法监督条例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17B4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9" w:type="dxa"/>
            <w:vAlign w:val="center"/>
          </w:tcPr>
          <w:p w14:paraId="67E17566">
            <w:pPr>
              <w:spacing w:line="300" w:lineRule="exact"/>
              <w:jc w:val="center"/>
              <w:rPr>
                <w:rFonts w:ascii="宋体" w:cs="仿宋_GB2312"/>
                <w:szCs w:val="21"/>
              </w:rPr>
            </w:pPr>
            <w:r>
              <w:rPr>
                <w:rFonts w:hint="eastAsia" w:ascii="宋体" w:hAnsi="宋体" w:cs="仿宋_GB2312"/>
                <w:szCs w:val="21"/>
              </w:rPr>
              <w:t>监督电话</w:t>
            </w:r>
          </w:p>
        </w:tc>
        <w:tc>
          <w:tcPr>
            <w:tcW w:w="7631" w:type="dxa"/>
            <w:vAlign w:val="center"/>
          </w:tcPr>
          <w:p w14:paraId="7B42A9C6">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6AAFC8EE">
      <w:pPr>
        <w:spacing w:line="300" w:lineRule="exact"/>
        <w:rPr>
          <w:sz w:val="24"/>
          <w:szCs w:val="24"/>
        </w:rPr>
      </w:pPr>
    </w:p>
    <w:tbl>
      <w:tblPr>
        <w:tblStyle w:val="5"/>
        <w:tblpPr w:leftFromText="180" w:rightFromText="180" w:vertAnchor="text" w:horzAnchor="page" w:tblpX="1607" w:tblpY="289"/>
        <w:tblOverlap w:val="never"/>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7827"/>
      </w:tblGrid>
      <w:tr w14:paraId="11FE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3A5A54A5">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56490DAA">
            <w:pPr>
              <w:spacing w:line="300" w:lineRule="exact"/>
              <w:jc w:val="center"/>
              <w:rPr>
                <w:rFonts w:hint="eastAsia" w:ascii="宋体" w:eastAsia="宋体" w:cs="仿宋_GB2312"/>
                <w:szCs w:val="21"/>
                <w:lang w:eastAsia="zh-CN"/>
              </w:rPr>
            </w:pPr>
            <w:r>
              <w:rPr>
                <w:rFonts w:hint="eastAsia" w:ascii="宋体" w:hAnsi="宋体" w:cs="宋体"/>
                <w:szCs w:val="21"/>
                <w:lang w:val="en-US" w:eastAsia="zh-CN"/>
              </w:rPr>
              <w:t>4</w:t>
            </w:r>
          </w:p>
        </w:tc>
      </w:tr>
      <w:tr w14:paraId="0504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29B3A034">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3C47C06B">
            <w:pPr>
              <w:spacing w:line="300" w:lineRule="exact"/>
              <w:jc w:val="center"/>
              <w:rPr>
                <w:rFonts w:ascii="宋体" w:cs="仿宋_GB2312"/>
                <w:szCs w:val="21"/>
              </w:rPr>
            </w:pPr>
            <w:r>
              <w:rPr>
                <w:rFonts w:hint="eastAsia" w:ascii="宋体" w:hAnsi="宋体" w:cs="宋体"/>
                <w:szCs w:val="21"/>
              </w:rPr>
              <w:t>行政强制</w:t>
            </w:r>
          </w:p>
        </w:tc>
      </w:tr>
      <w:tr w14:paraId="0B81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0A7788A0">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71A972FC">
            <w:pPr>
              <w:spacing w:line="320" w:lineRule="exact"/>
              <w:rPr>
                <w:rFonts w:hint="eastAsia" w:ascii="宋体" w:eastAsia="宋体" w:cs="宋体"/>
                <w:sz w:val="24"/>
                <w:szCs w:val="24"/>
                <w:lang w:eastAsia="zh-CN"/>
              </w:rPr>
            </w:pPr>
            <w:r>
              <w:rPr>
                <w:rFonts w:hint="eastAsia" w:ascii="宋体" w:hAnsi="宋体" w:cs="宋体"/>
                <w:sz w:val="24"/>
                <w:szCs w:val="24"/>
              </w:rPr>
              <w:t>对</w:t>
            </w:r>
            <w:r>
              <w:rPr>
                <w:rFonts w:hint="eastAsia" w:ascii="宋体" w:hAnsi="宋体" w:cs="宋体"/>
                <w:sz w:val="24"/>
                <w:szCs w:val="24"/>
                <w:lang w:eastAsia="zh-CN"/>
              </w:rPr>
              <w:t>无证蚕种的封存</w:t>
            </w:r>
          </w:p>
        </w:tc>
      </w:tr>
      <w:tr w14:paraId="1EA1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159EC293">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65BC5F87">
            <w:pPr>
              <w:spacing w:line="300" w:lineRule="exact"/>
              <w:ind w:firstLine="420" w:firstLineChars="200"/>
              <w:rPr>
                <w:rFonts w:ascii="宋体" w:cs="宋体"/>
                <w:szCs w:val="21"/>
              </w:rPr>
            </w:pPr>
            <w:r>
              <w:rPr>
                <w:rFonts w:hint="eastAsia" w:ascii="宋体" w:hAnsi="宋体" w:cs="宋体"/>
                <w:szCs w:val="21"/>
              </w:rPr>
              <w:t>1.《四川省蚕种管理条例》第三十六条 违反本条例第二十条的规定，允许无证的蚕种入库或者对无证单位发放蚕种的，封存或者销毁无证的蚕种，没收违法发放的蚕种和违法所得，并处相当于违法所得三至六倍的罚款。</w:t>
            </w:r>
          </w:p>
        </w:tc>
      </w:tr>
      <w:tr w14:paraId="7779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5E7C24C7">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4B64AAD4">
            <w:pPr>
              <w:spacing w:line="300" w:lineRule="exact"/>
              <w:jc w:val="center"/>
              <w:rPr>
                <w:rFonts w:hint="eastAsia" w:ascii="宋体" w:eastAsia="宋体" w:cs="仿宋_GB2312"/>
                <w:szCs w:val="21"/>
                <w:lang w:eastAsia="zh-CN"/>
              </w:rPr>
            </w:pPr>
            <w:r>
              <w:rPr>
                <w:rFonts w:hint="eastAsia" w:ascii="宋体" w:hAnsi="宋体" w:cs="宋体"/>
                <w:color w:val="auto"/>
                <w:szCs w:val="21"/>
              </w:rPr>
              <w:t>大英县</w:t>
            </w:r>
            <w:r>
              <w:rPr>
                <w:rFonts w:hint="eastAsia" w:ascii="宋体" w:hAnsi="宋体" w:cs="宋体"/>
                <w:color w:val="auto"/>
                <w:szCs w:val="21"/>
                <w:lang w:eastAsia="zh-CN"/>
              </w:rPr>
              <w:t>农业农村局</w:t>
            </w:r>
          </w:p>
        </w:tc>
      </w:tr>
      <w:tr w14:paraId="2E23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0901A739">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34D031A8">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催告责任：发现</w:t>
            </w:r>
            <w:r>
              <w:rPr>
                <w:rFonts w:hint="eastAsia" w:ascii="宋体" w:hAnsi="宋体" w:cs="宋体"/>
                <w:szCs w:val="21"/>
                <w:lang w:eastAsia="zh-CN"/>
              </w:rPr>
              <w:t>无证蚕种</w:t>
            </w:r>
            <w:r>
              <w:rPr>
                <w:rFonts w:hint="eastAsia" w:ascii="宋体" w:hAnsi="宋体" w:cs="宋体"/>
                <w:szCs w:val="21"/>
              </w:rPr>
              <w:t>时，应通知当事人到场，当场告知当事人采取强制措施的理由、依据以及当事人依法享有的权利。听取当事人的陈述和申辩。</w:t>
            </w:r>
          </w:p>
          <w:p w14:paraId="42ADF907">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27B2B10F">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执行责任：按照法定程序和要件，制作并当场交付查封、扣押决定书和清单，实施查封和扣押。</w:t>
            </w:r>
          </w:p>
          <w:p w14:paraId="3BD3B869">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事后监督责任：加强日常监管，对发现的问题及时依法进行处置。</w:t>
            </w:r>
          </w:p>
          <w:p w14:paraId="0FCC4332">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5872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4AED8346">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49F1C1F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0F360B8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强制法》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224B16FC">
            <w:pPr>
              <w:spacing w:line="300" w:lineRule="exact"/>
              <w:ind w:firstLine="420" w:firstLineChars="200"/>
              <w:rPr>
                <w:rFonts w:ascii="宋体" w:cs="宋体"/>
                <w:szCs w:val="21"/>
              </w:rPr>
            </w:pPr>
            <w:r>
              <w:rPr>
                <w:rFonts w:hint="eastAsia" w:ascii="宋体" w:hAnsi="宋体" w:cs="宋体"/>
                <w:szCs w:val="21"/>
              </w:rPr>
              <w:t>3.《四川省蚕种管理条例》第二十八条　蚕种的检验检疫，应当按照蚕种质量标准和蚕种检验规程进行。检验不合格的蚕种，蚕种生产、经营单位应当在蚕种质量监督检验机构的监督下就地销毁，不得调运、入库、出库、经营和使用。</w:t>
            </w:r>
            <w:r>
              <w:rPr>
                <w:rFonts w:ascii="Arial" w:hAnsi="Arial" w:eastAsia="宋体" w:cs="Arial"/>
                <w:i w:val="0"/>
                <w:caps w:val="0"/>
                <w:color w:val="333333"/>
                <w:spacing w:val="15"/>
                <w:sz w:val="27"/>
                <w:szCs w:val="27"/>
              </w:rPr>
              <w:t xml:space="preserve"> 　　</w:t>
            </w:r>
            <w:r>
              <w:rPr>
                <w:rFonts w:hint="default" w:ascii="Arial" w:hAnsi="Arial" w:eastAsia="宋体" w:cs="Arial"/>
                <w:i w:val="0"/>
                <w:caps w:val="0"/>
                <w:color w:val="333333"/>
                <w:spacing w:val="15"/>
                <w:sz w:val="27"/>
                <w:szCs w:val="27"/>
              </w:rPr>
              <w:t> </w:t>
            </w:r>
          </w:p>
        </w:tc>
      </w:tr>
      <w:tr w14:paraId="03AD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4EA0B673">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4F9E4D24">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中华人民共和国农产品质量安全法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66DA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3" w:type="dxa"/>
            <w:vAlign w:val="center"/>
          </w:tcPr>
          <w:p w14:paraId="79EF30BF">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6AB8F295">
            <w:pPr>
              <w:spacing w:line="300" w:lineRule="exact"/>
              <w:ind w:firstLine="430" w:firstLineChars="205"/>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284B0F54">
      <w:pPr>
        <w:spacing w:line="300" w:lineRule="exact"/>
        <w:rPr>
          <w:sz w:val="24"/>
          <w:szCs w:val="24"/>
        </w:rPr>
      </w:pPr>
    </w:p>
    <w:p w14:paraId="13A29ED4">
      <w:pPr>
        <w:spacing w:line="300" w:lineRule="exact"/>
        <w:rPr>
          <w:sz w:val="24"/>
          <w:szCs w:val="24"/>
        </w:rPr>
      </w:pPr>
    </w:p>
    <w:p w14:paraId="61374975">
      <w:pPr>
        <w:spacing w:line="300" w:lineRule="exact"/>
        <w:rPr>
          <w:sz w:val="24"/>
          <w:szCs w:val="24"/>
        </w:rPr>
      </w:pPr>
    </w:p>
    <w:tbl>
      <w:tblPr>
        <w:tblStyle w:val="5"/>
        <w:tblW w:w="8836" w:type="dxa"/>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622"/>
      </w:tblGrid>
      <w:tr w14:paraId="1729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C7A8385">
            <w:pPr>
              <w:spacing w:line="300" w:lineRule="exact"/>
              <w:jc w:val="center"/>
              <w:rPr>
                <w:rFonts w:ascii="宋体" w:cs="仿宋_GB2312"/>
                <w:szCs w:val="21"/>
              </w:rPr>
            </w:pPr>
            <w:r>
              <w:rPr>
                <w:rFonts w:hint="eastAsia" w:ascii="宋体" w:hAnsi="宋体" w:cs="仿宋_GB2312"/>
                <w:szCs w:val="21"/>
              </w:rPr>
              <w:t>序号</w:t>
            </w:r>
          </w:p>
        </w:tc>
        <w:tc>
          <w:tcPr>
            <w:tcW w:w="7622" w:type="dxa"/>
            <w:vAlign w:val="center"/>
          </w:tcPr>
          <w:p w14:paraId="39312FC5">
            <w:pPr>
              <w:spacing w:line="300" w:lineRule="exact"/>
              <w:jc w:val="center"/>
              <w:rPr>
                <w:rFonts w:ascii="宋体" w:cs="仿宋_GB2312"/>
                <w:szCs w:val="21"/>
              </w:rPr>
            </w:pPr>
            <w:r>
              <w:rPr>
                <w:rFonts w:ascii="宋体" w:hAnsi="宋体" w:cs="宋体"/>
                <w:szCs w:val="21"/>
              </w:rPr>
              <w:t>5</w:t>
            </w:r>
          </w:p>
        </w:tc>
      </w:tr>
      <w:tr w14:paraId="0A62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1892D2A">
            <w:pPr>
              <w:spacing w:line="300" w:lineRule="exact"/>
              <w:jc w:val="center"/>
              <w:rPr>
                <w:rFonts w:ascii="宋体" w:cs="仿宋_GB2312"/>
                <w:szCs w:val="21"/>
              </w:rPr>
            </w:pPr>
            <w:r>
              <w:rPr>
                <w:rFonts w:hint="eastAsia" w:ascii="宋体" w:hAnsi="宋体" w:cs="仿宋_GB2312"/>
                <w:szCs w:val="21"/>
              </w:rPr>
              <w:t>权力类型</w:t>
            </w:r>
          </w:p>
        </w:tc>
        <w:tc>
          <w:tcPr>
            <w:tcW w:w="7622" w:type="dxa"/>
            <w:vAlign w:val="center"/>
          </w:tcPr>
          <w:p w14:paraId="72A39F86">
            <w:pPr>
              <w:spacing w:line="300" w:lineRule="exact"/>
              <w:jc w:val="center"/>
              <w:rPr>
                <w:rFonts w:ascii="宋体" w:cs="仿宋_GB2312"/>
                <w:szCs w:val="21"/>
              </w:rPr>
            </w:pPr>
            <w:r>
              <w:rPr>
                <w:rFonts w:hint="eastAsia" w:ascii="宋体" w:hAnsi="宋体" w:cs="宋体"/>
                <w:szCs w:val="21"/>
              </w:rPr>
              <w:t>行政强制</w:t>
            </w:r>
          </w:p>
        </w:tc>
      </w:tr>
      <w:tr w14:paraId="1AA8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3E6D4CA3">
            <w:pPr>
              <w:spacing w:line="300" w:lineRule="exact"/>
              <w:jc w:val="center"/>
              <w:rPr>
                <w:rFonts w:ascii="宋体" w:cs="仿宋_GB2312"/>
                <w:szCs w:val="21"/>
              </w:rPr>
            </w:pPr>
            <w:r>
              <w:rPr>
                <w:rFonts w:hint="eastAsia" w:ascii="宋体" w:hAnsi="宋体" w:cs="仿宋_GB2312"/>
                <w:szCs w:val="21"/>
              </w:rPr>
              <w:t>权力项目名称</w:t>
            </w:r>
          </w:p>
        </w:tc>
        <w:tc>
          <w:tcPr>
            <w:tcW w:w="7622" w:type="dxa"/>
            <w:vAlign w:val="center"/>
          </w:tcPr>
          <w:p w14:paraId="4D323545">
            <w:pPr>
              <w:widowControl/>
              <w:spacing w:line="300" w:lineRule="exact"/>
              <w:ind w:firstLine="240" w:firstLineChars="100"/>
              <w:jc w:val="center"/>
              <w:rPr>
                <w:rFonts w:ascii="宋体" w:cs="宋体"/>
                <w:szCs w:val="21"/>
              </w:rPr>
            </w:pPr>
            <w:r>
              <w:rPr>
                <w:rFonts w:hint="eastAsia" w:ascii="宋体" w:hAnsi="宋体" w:cs="宋体"/>
                <w:sz w:val="24"/>
                <w:szCs w:val="24"/>
              </w:rPr>
              <w:t>扣押农机事故后企图逃逸的、拒不停止存在重大事故隐患作业或者转移的农业机械及证书、牌照、操作证</w:t>
            </w:r>
          </w:p>
        </w:tc>
      </w:tr>
      <w:tr w14:paraId="530B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4066A389">
            <w:pPr>
              <w:spacing w:line="300" w:lineRule="exact"/>
              <w:jc w:val="center"/>
              <w:rPr>
                <w:rFonts w:ascii="宋体" w:cs="仿宋_GB2312"/>
                <w:szCs w:val="21"/>
              </w:rPr>
            </w:pPr>
            <w:r>
              <w:rPr>
                <w:rFonts w:hint="eastAsia" w:ascii="宋体" w:hAnsi="宋体" w:cs="仿宋_GB2312"/>
                <w:szCs w:val="21"/>
              </w:rPr>
              <w:t>实施依据</w:t>
            </w:r>
          </w:p>
        </w:tc>
        <w:tc>
          <w:tcPr>
            <w:tcW w:w="7622" w:type="dxa"/>
          </w:tcPr>
          <w:p w14:paraId="35CF694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机械安全监督管理条例》第四十一条：发生农业机械事故后企图逃逸的、拒不停止存在重大事故隐患农业机械的作业或者转移的，县级以上地方人民政府农业机械化主管部门可以扣押有关农业机械及证书、牌照、操作证件。案件处理完毕或者农业机械事故肇事方提供担保的，县级以上地方人民政府农业机械化主管部门应当及时退还被扣押的农业机械及证书、牌照、操作证件。存在重大事故隐患的农业机械，其所有人或者使用人排除隐患前不得继续使用。</w:t>
            </w:r>
          </w:p>
          <w:p w14:paraId="1E64CFB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《四川省农业机械安全监理和事故处理条例》第二十九条：根据事故处理需要，农业机械安全监理机关可以暂扣当事人的农业机械和有关证件、物品，</w:t>
            </w:r>
            <w:r>
              <w:rPr>
                <w:rFonts w:hint="eastAsia" w:ascii="宋体" w:hAnsi="宋体" w:cs="宋体"/>
                <w:szCs w:val="21"/>
                <w:lang w:eastAsia="zh-CN"/>
              </w:rPr>
              <w:t>并开具全省</w:t>
            </w:r>
            <w:r>
              <w:rPr>
                <w:rFonts w:hint="eastAsia" w:ascii="宋体" w:hAnsi="宋体" w:cs="宋体"/>
                <w:szCs w:val="21"/>
              </w:rPr>
              <w:t>统一印制的暂扣凭证，事故鉴定后应立即归还。</w:t>
            </w:r>
          </w:p>
          <w:p w14:paraId="10C74932">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四川省农业机械安全监理和事故处理条例》第三十条：农业机械事故造成人身伤害需要抢救治疗的，农业机械事故的当事人或者农业机械的所有人应当预付医疗费，也可由农业机械安全监理机关指定的一方预付，结案后依照事故责任确定费用承担。农业机械事故责任者拒绝预付或者暂时无法预付的，农业机械安全监理机关可暂时扣留其事故机械。</w:t>
            </w:r>
          </w:p>
          <w:p w14:paraId="097A796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四川省农业机械管理条例》第三十七条：农业机械安全监理机关处理农业机械事故时，根据事故调查的需要，可暂时扣留当事人的农业机械和有关证件、物品，事故责任认定后立即归还。扣留农业机械和有关证件、物品，应开具凭证。</w:t>
            </w:r>
          </w:p>
          <w:p w14:paraId="67A7BC3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农业机械事故处理办法》第二十条：调查事故过程中，农机安全监理机构发现当事人涉嫌犯罪的，应当依法移送公安机关处理；对事故农业机械可以依照《中华人民共和国行政处罚法》的规定，先行登记保存。发生农机事故后企图逃逸、拒不停止存在重大事故隐患农业机械的作业或者转移的，县级以上地方人民政府农业机械化主管部门可以依法扣押有关农业机械及证书、牌照、操作证件。　</w:t>
            </w:r>
          </w:p>
        </w:tc>
      </w:tr>
      <w:tr w14:paraId="526E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776E019">
            <w:pPr>
              <w:spacing w:line="300" w:lineRule="exact"/>
              <w:jc w:val="center"/>
              <w:rPr>
                <w:rFonts w:ascii="宋体" w:cs="仿宋_GB2312"/>
                <w:szCs w:val="21"/>
              </w:rPr>
            </w:pPr>
            <w:r>
              <w:rPr>
                <w:rFonts w:hint="eastAsia" w:ascii="宋体" w:hAnsi="宋体" w:cs="仿宋_GB2312"/>
                <w:szCs w:val="21"/>
              </w:rPr>
              <w:t>责任主体</w:t>
            </w:r>
          </w:p>
        </w:tc>
        <w:tc>
          <w:tcPr>
            <w:tcW w:w="7622" w:type="dxa"/>
            <w:vAlign w:val="center"/>
          </w:tcPr>
          <w:p w14:paraId="0F0E116E">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C0E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5255024">
            <w:pPr>
              <w:spacing w:line="300" w:lineRule="exact"/>
              <w:jc w:val="center"/>
              <w:rPr>
                <w:rFonts w:ascii="宋体" w:cs="仿宋_GB2312"/>
                <w:szCs w:val="21"/>
              </w:rPr>
            </w:pPr>
            <w:r>
              <w:rPr>
                <w:rFonts w:hint="eastAsia" w:ascii="宋体" w:hAnsi="宋体" w:cs="仿宋_GB2312"/>
                <w:szCs w:val="21"/>
              </w:rPr>
              <w:t>责任事项</w:t>
            </w:r>
          </w:p>
        </w:tc>
        <w:tc>
          <w:tcPr>
            <w:tcW w:w="7622" w:type="dxa"/>
            <w:vAlign w:val="center"/>
          </w:tcPr>
          <w:p w14:paraId="6383F28E">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催告责任：发现农机事故有关、存在事故隐患且拒不停止使用的农业机械，或者未按照规定办理登记手续并取得相应的证书和牌照时应通知当事人到场，当场告知当事人采取强制措施的理由、依据以及当事人依法享有的权利和救济途径。听取当事人的陈述和申辩。</w:t>
            </w:r>
          </w:p>
          <w:p w14:paraId="2F2652B3">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022FB6E0">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执行责任：制作并当场交付查封、扣押决定书和清单，对用于违法生产的原料、工具、设施及生产的产品进行查封和扣押，对违法生产、经营产品的场所进行查封，并制作现场笔录。</w:t>
            </w:r>
          </w:p>
          <w:p w14:paraId="36DD4811">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事后监督责任：对农机安全生产、使用等开展定期和不定期监督检查，发现问题及时依法处置。</w:t>
            </w:r>
          </w:p>
          <w:p w14:paraId="46ADB094">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743B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00246AD0">
            <w:pPr>
              <w:spacing w:line="300" w:lineRule="exact"/>
              <w:jc w:val="center"/>
              <w:rPr>
                <w:rFonts w:ascii="宋体" w:cs="仿宋_GB2312"/>
                <w:szCs w:val="21"/>
              </w:rPr>
            </w:pPr>
            <w:r>
              <w:rPr>
                <w:rFonts w:hint="eastAsia" w:ascii="宋体" w:hAnsi="宋体" w:cs="仿宋_GB2312"/>
                <w:szCs w:val="21"/>
              </w:rPr>
              <w:t>责任事项依据</w:t>
            </w:r>
          </w:p>
        </w:tc>
        <w:tc>
          <w:tcPr>
            <w:tcW w:w="7622" w:type="dxa"/>
          </w:tcPr>
          <w:p w14:paraId="2F736F7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468A71A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强制法》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30995071">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机械安全监督管理条例》第四十一条：发生农业机械事故后企图逃逸的、拒不停止存在重大事故隐患农业机械的作业或者转移的，县级以上地方人民政府农业机械化主管部门可以扣押有关农业机械及证书、牌照、操作证件。案件处理完毕或者农业机械事故肇事方提供担保的，县级以上地方人民政府农业机械化主管部门应当及时退还被扣押的农业机械及证书、牌照、操作证件。存在重大事故隐患的农业机械，其所有人或者使用人排除隐患前不得继续使用。</w:t>
            </w:r>
          </w:p>
          <w:p w14:paraId="164587A0">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《四川省农业机械安全监理和事故处理条例》第二十九条：根据事故处理需要，农业机械安全监理机关可以暂扣当事人的农业机械和有关证件、物品，</w:t>
            </w:r>
            <w:r>
              <w:rPr>
                <w:rFonts w:hint="eastAsia" w:ascii="宋体" w:hAnsi="宋体" w:cs="宋体"/>
                <w:szCs w:val="21"/>
                <w:lang w:eastAsia="zh-CN"/>
              </w:rPr>
              <w:t>并开具全省</w:t>
            </w:r>
            <w:r>
              <w:rPr>
                <w:rFonts w:hint="eastAsia" w:ascii="宋体" w:hAnsi="宋体" w:cs="宋体"/>
                <w:szCs w:val="21"/>
              </w:rPr>
              <w:t>统一印制的暂扣凭证，事故鉴定后应立即归还。</w:t>
            </w:r>
          </w:p>
          <w:p w14:paraId="359813FD">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四川省农业机械安全监理和事故处理条例》第三十条：农业机械事故造成人身伤害需要抢救治疗的，农业机械事故的当事人或者农业机械的所有人应当预付医疗费，也可由农业机械安全监理机关指定的一方预付，结案后依照事故责任确定费用承担。农业机械事故责任者拒绝预付或者暂时无法预付的、农业机械安全监理机关可暂时扣留其事故机械。</w:t>
            </w:r>
          </w:p>
          <w:p w14:paraId="6FEA466D">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四川省农业机械管理条例》第三十七条：农业机械安全监理机关处理农业机械事故时，根据事故调查的需要，可暂时扣留当事人的农业机械和有关证件、物品，事故责任认定后立即归还。扣留农业机械和有关证件、物品，应开具凭证。</w:t>
            </w:r>
          </w:p>
          <w:p w14:paraId="624887AA">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《四川省农业机械管理条例》第三十条：各级农业机械安全监理机关依法行使农业机械安全监督管理职能，负责农业机械事故的处理。</w:t>
            </w:r>
          </w:p>
        </w:tc>
      </w:tr>
      <w:tr w14:paraId="760F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662C3ED0">
            <w:pPr>
              <w:spacing w:line="300" w:lineRule="exact"/>
              <w:jc w:val="center"/>
              <w:rPr>
                <w:rFonts w:ascii="宋体" w:cs="仿宋_GB2312"/>
                <w:szCs w:val="21"/>
              </w:rPr>
            </w:pPr>
            <w:r>
              <w:rPr>
                <w:rFonts w:hint="eastAsia" w:ascii="宋体" w:hAnsi="宋体" w:cs="仿宋_GB2312"/>
                <w:szCs w:val="21"/>
              </w:rPr>
              <w:t>追责情形</w:t>
            </w:r>
          </w:p>
        </w:tc>
        <w:tc>
          <w:tcPr>
            <w:tcW w:w="7622" w:type="dxa"/>
            <w:vAlign w:val="center"/>
          </w:tcPr>
          <w:p w14:paraId="4655185B">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农业机械安全监督管理条例</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四川省农业机械安全监督管理条例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2AAD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50C32A4">
            <w:pPr>
              <w:spacing w:line="300" w:lineRule="exact"/>
              <w:jc w:val="center"/>
              <w:rPr>
                <w:rFonts w:ascii="宋体" w:cs="仿宋_GB2312"/>
                <w:szCs w:val="21"/>
              </w:rPr>
            </w:pPr>
            <w:r>
              <w:rPr>
                <w:rFonts w:hint="eastAsia" w:ascii="宋体" w:hAnsi="宋体" w:cs="仿宋_GB2312"/>
                <w:szCs w:val="21"/>
              </w:rPr>
              <w:t>监督电话</w:t>
            </w:r>
          </w:p>
        </w:tc>
        <w:tc>
          <w:tcPr>
            <w:tcW w:w="7622" w:type="dxa"/>
            <w:vAlign w:val="center"/>
          </w:tcPr>
          <w:p w14:paraId="0252A671">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336DC1A7">
      <w:pPr>
        <w:spacing w:line="300" w:lineRule="exact"/>
        <w:rPr>
          <w:rFonts w:ascii="宋体" w:cs="宋体"/>
          <w:szCs w:val="21"/>
        </w:rPr>
      </w:pPr>
    </w:p>
    <w:tbl>
      <w:tblPr>
        <w:tblStyle w:val="5"/>
        <w:tblpPr w:leftFromText="180" w:rightFromText="180" w:vertAnchor="text" w:horzAnchor="page" w:tblpX="1677" w:tblpY="315"/>
        <w:tblOverlap w:val="never"/>
        <w:tblW w:w="8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622"/>
      </w:tblGrid>
      <w:tr w14:paraId="2519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88FA7B1">
            <w:pPr>
              <w:spacing w:line="300" w:lineRule="exact"/>
              <w:jc w:val="center"/>
              <w:rPr>
                <w:rFonts w:ascii="宋体" w:cs="仿宋_GB2312"/>
                <w:szCs w:val="21"/>
              </w:rPr>
            </w:pPr>
            <w:r>
              <w:rPr>
                <w:rFonts w:hint="eastAsia" w:ascii="宋体" w:hAnsi="宋体" w:cs="仿宋_GB2312"/>
                <w:szCs w:val="21"/>
              </w:rPr>
              <w:t>序号</w:t>
            </w:r>
          </w:p>
        </w:tc>
        <w:tc>
          <w:tcPr>
            <w:tcW w:w="7622" w:type="dxa"/>
            <w:vAlign w:val="center"/>
          </w:tcPr>
          <w:p w14:paraId="7BA09626">
            <w:pPr>
              <w:spacing w:line="300" w:lineRule="exact"/>
              <w:jc w:val="center"/>
              <w:rPr>
                <w:rFonts w:ascii="宋体" w:cs="仿宋_GB2312"/>
                <w:szCs w:val="21"/>
              </w:rPr>
            </w:pPr>
            <w:r>
              <w:rPr>
                <w:rFonts w:ascii="宋体" w:hAnsi="宋体" w:cs="宋体"/>
                <w:szCs w:val="21"/>
              </w:rPr>
              <w:t>6</w:t>
            </w:r>
          </w:p>
        </w:tc>
      </w:tr>
      <w:tr w14:paraId="0649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9E2579E">
            <w:pPr>
              <w:spacing w:line="300" w:lineRule="exact"/>
              <w:jc w:val="center"/>
              <w:rPr>
                <w:rFonts w:ascii="宋体" w:cs="仿宋_GB2312"/>
                <w:szCs w:val="21"/>
              </w:rPr>
            </w:pPr>
            <w:r>
              <w:rPr>
                <w:rFonts w:hint="eastAsia" w:ascii="宋体" w:hAnsi="宋体" w:cs="仿宋_GB2312"/>
                <w:szCs w:val="21"/>
              </w:rPr>
              <w:t>权力类型</w:t>
            </w:r>
          </w:p>
        </w:tc>
        <w:tc>
          <w:tcPr>
            <w:tcW w:w="7622" w:type="dxa"/>
            <w:vAlign w:val="center"/>
          </w:tcPr>
          <w:p w14:paraId="25D64C57">
            <w:pPr>
              <w:spacing w:line="300" w:lineRule="exact"/>
              <w:jc w:val="center"/>
              <w:rPr>
                <w:rFonts w:ascii="宋体" w:cs="仿宋_GB2312"/>
                <w:szCs w:val="21"/>
              </w:rPr>
            </w:pPr>
            <w:r>
              <w:rPr>
                <w:rFonts w:hint="eastAsia" w:ascii="宋体" w:hAnsi="宋体" w:cs="宋体"/>
                <w:szCs w:val="21"/>
              </w:rPr>
              <w:t>行政强制</w:t>
            </w:r>
          </w:p>
        </w:tc>
      </w:tr>
      <w:tr w14:paraId="4E81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6721AF1">
            <w:pPr>
              <w:spacing w:line="300" w:lineRule="exact"/>
              <w:jc w:val="center"/>
              <w:rPr>
                <w:rFonts w:ascii="宋体" w:cs="仿宋_GB2312"/>
                <w:szCs w:val="21"/>
              </w:rPr>
            </w:pPr>
            <w:r>
              <w:rPr>
                <w:rFonts w:hint="eastAsia" w:ascii="宋体" w:hAnsi="宋体" w:cs="仿宋_GB2312"/>
                <w:szCs w:val="21"/>
              </w:rPr>
              <w:t>权力项目名称</w:t>
            </w:r>
          </w:p>
        </w:tc>
        <w:tc>
          <w:tcPr>
            <w:tcW w:w="7622" w:type="dxa"/>
            <w:vAlign w:val="center"/>
          </w:tcPr>
          <w:p w14:paraId="0A711681">
            <w:pPr>
              <w:spacing w:line="300" w:lineRule="exact"/>
              <w:ind w:firstLine="420" w:firstLineChars="200"/>
              <w:rPr>
                <w:rFonts w:ascii="宋体" w:cs="宋体"/>
                <w:szCs w:val="21"/>
              </w:rPr>
            </w:pPr>
            <w:r>
              <w:rPr>
                <w:rFonts w:hint="eastAsia" w:ascii="宋体" w:hAnsi="宋体" w:cs="宋体"/>
                <w:szCs w:val="21"/>
              </w:rPr>
              <w:t>扣押、查封未按照规定办理登记手续并取得相应的证书和牌照，擅自投入使用，或者逾期未办理变更登记手续，拒不停止使用的农用动力机械</w:t>
            </w:r>
          </w:p>
        </w:tc>
      </w:tr>
      <w:tr w14:paraId="7026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DB087CE">
            <w:pPr>
              <w:spacing w:line="300" w:lineRule="exact"/>
              <w:jc w:val="center"/>
              <w:rPr>
                <w:rFonts w:ascii="宋体" w:cs="仿宋_GB2312"/>
                <w:szCs w:val="21"/>
              </w:rPr>
            </w:pPr>
            <w:r>
              <w:rPr>
                <w:rFonts w:hint="eastAsia" w:ascii="宋体" w:hAnsi="宋体" w:cs="仿宋_GB2312"/>
                <w:szCs w:val="21"/>
              </w:rPr>
              <w:t>实施依据</w:t>
            </w:r>
          </w:p>
        </w:tc>
        <w:tc>
          <w:tcPr>
            <w:tcW w:w="7622" w:type="dxa"/>
          </w:tcPr>
          <w:p w14:paraId="6E9654A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机械安全监督管理条例》第五十条：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并处</w:t>
            </w:r>
            <w:r>
              <w:rPr>
                <w:rFonts w:ascii="宋体" w:hAnsi="宋体" w:cs="宋体"/>
                <w:szCs w:val="21"/>
              </w:rPr>
              <w:t>200</w:t>
            </w:r>
            <w:r>
              <w:rPr>
                <w:rFonts w:hint="eastAsia" w:ascii="宋体" w:hAnsi="宋体" w:cs="宋体"/>
                <w:szCs w:val="21"/>
              </w:rPr>
              <w:t>元以上</w:t>
            </w:r>
            <w:r>
              <w:rPr>
                <w:rFonts w:ascii="宋体" w:hAnsi="宋体" w:cs="宋体"/>
                <w:szCs w:val="21"/>
              </w:rPr>
              <w:t>2000</w:t>
            </w:r>
            <w:r>
              <w:rPr>
                <w:rFonts w:hint="eastAsia" w:ascii="宋体" w:hAnsi="宋体" w:cs="宋体"/>
                <w:szCs w:val="21"/>
              </w:rPr>
              <w:t>元以下罚款。</w:t>
            </w:r>
          </w:p>
          <w:p w14:paraId="497D0F5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四川省农业机械管理条例》第四十二条：违反本条例第三十一条规定，未取得牌照和有关证件使用农用动力机械的，由县级以上农业机械安全监理机关责令停止使用农用动力机械，限期办理注册登记手续；逾期不停止使用又不办理注册登记手续的，扣押或者查封使用的农用动力机械。</w:t>
            </w:r>
            <w:r>
              <w:rPr>
                <w:rFonts w:ascii="宋体" w:cs="宋体"/>
                <w:szCs w:val="21"/>
              </w:rPr>
              <w:t> </w:t>
            </w:r>
          </w:p>
        </w:tc>
      </w:tr>
      <w:tr w14:paraId="2E40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410532C">
            <w:pPr>
              <w:spacing w:line="300" w:lineRule="exact"/>
              <w:jc w:val="center"/>
              <w:rPr>
                <w:rFonts w:ascii="宋体" w:cs="仿宋_GB2312"/>
                <w:szCs w:val="21"/>
              </w:rPr>
            </w:pPr>
            <w:r>
              <w:rPr>
                <w:rFonts w:hint="eastAsia" w:ascii="宋体" w:hAnsi="宋体" w:cs="仿宋_GB2312"/>
                <w:szCs w:val="21"/>
              </w:rPr>
              <w:t>责任主体</w:t>
            </w:r>
          </w:p>
        </w:tc>
        <w:tc>
          <w:tcPr>
            <w:tcW w:w="7622" w:type="dxa"/>
            <w:vAlign w:val="center"/>
          </w:tcPr>
          <w:p w14:paraId="6E92698D">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F4C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0B7ACABA">
            <w:pPr>
              <w:spacing w:line="300" w:lineRule="exact"/>
              <w:jc w:val="center"/>
              <w:rPr>
                <w:rFonts w:ascii="宋体" w:cs="仿宋_GB2312"/>
                <w:szCs w:val="21"/>
              </w:rPr>
            </w:pPr>
            <w:r>
              <w:rPr>
                <w:rFonts w:hint="eastAsia" w:ascii="宋体" w:hAnsi="宋体" w:cs="仿宋_GB2312"/>
                <w:szCs w:val="21"/>
              </w:rPr>
              <w:t>责任事项</w:t>
            </w:r>
          </w:p>
        </w:tc>
        <w:tc>
          <w:tcPr>
            <w:tcW w:w="7622" w:type="dxa"/>
            <w:vAlign w:val="center"/>
          </w:tcPr>
          <w:p w14:paraId="7875C7E4">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催告责任：发现农机事故有关、存在事故隐患且拒不停止使用的农业机械，或者未按照规定办理登记手续并取得相应的证书和牌照，擅自投入使用，或者逾期未办理变更登记手续，拒不停止使用的农用动力机械时应通知当事人到场，当场告知当事人采取强制措施的理由、依据以及当事人依法享有的权利和救济途径。听取当事人的陈述和申辩。</w:t>
            </w:r>
          </w:p>
          <w:p w14:paraId="1A789442">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0CA29D3E">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执行责任：制作并当场交付查封、扣押决定书和清单，对用于违法生产的原料、工具、设施及生产的产品进行查封和扣押，对违法生产、经营产品的场所进行查封，并制作现场笔录。</w:t>
            </w:r>
          </w:p>
          <w:p w14:paraId="005831E1">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事后监督责任：对农机安全生产、使用等开展定期和不定期监督检查，发现问题及时依法处置。</w:t>
            </w:r>
          </w:p>
          <w:p w14:paraId="6711F2EF">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5314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31FC5F70">
            <w:pPr>
              <w:spacing w:line="300" w:lineRule="exact"/>
              <w:jc w:val="center"/>
              <w:rPr>
                <w:rFonts w:ascii="宋体" w:cs="仿宋_GB2312"/>
                <w:szCs w:val="21"/>
              </w:rPr>
            </w:pPr>
            <w:r>
              <w:rPr>
                <w:rFonts w:hint="eastAsia" w:ascii="宋体" w:hAnsi="宋体" w:cs="仿宋_GB2312"/>
                <w:szCs w:val="21"/>
              </w:rPr>
              <w:t>责任事项依据</w:t>
            </w:r>
          </w:p>
        </w:tc>
        <w:tc>
          <w:tcPr>
            <w:tcW w:w="7622" w:type="dxa"/>
          </w:tcPr>
          <w:p w14:paraId="697E711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45062D7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强制法》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4EEE1A1F">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机械安全监督管理条例》第五十条：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并处</w:t>
            </w:r>
            <w:r>
              <w:rPr>
                <w:rFonts w:ascii="宋体" w:hAnsi="宋体" w:cs="宋体"/>
                <w:szCs w:val="21"/>
              </w:rPr>
              <w:t>200</w:t>
            </w:r>
            <w:r>
              <w:rPr>
                <w:rFonts w:hint="eastAsia" w:ascii="宋体" w:hAnsi="宋体" w:cs="宋体"/>
                <w:szCs w:val="21"/>
              </w:rPr>
              <w:t>元以上</w:t>
            </w:r>
            <w:r>
              <w:rPr>
                <w:rFonts w:ascii="宋体" w:hAnsi="宋体" w:cs="宋体"/>
                <w:szCs w:val="21"/>
              </w:rPr>
              <w:t>2000</w:t>
            </w:r>
            <w:r>
              <w:rPr>
                <w:rFonts w:hint="eastAsia" w:ascii="宋体" w:hAnsi="宋体" w:cs="宋体"/>
                <w:szCs w:val="21"/>
              </w:rPr>
              <w:t>元以下罚款。当事人补办相关手续的，应当及时退还扣押的拖拉机、联合收割机。</w:t>
            </w:r>
          </w:p>
          <w:p w14:paraId="3D6C59C4">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四川省农业机械管理条例》第四十二条：违反本条例第三十一条规定，未取得牌照和有关证件使用农用动力机械的，由县级以上农业机械安全监理机关责令停止使用农用动力机械，限期办理注册登记手续；逾期不停止使用又不办理注册登记手续的，扣押或者查封使用的农用动力机械，没收违法所得，并处</w:t>
            </w:r>
            <w:r>
              <w:rPr>
                <w:rFonts w:ascii="宋体" w:hAnsi="宋体" w:cs="宋体"/>
                <w:szCs w:val="21"/>
              </w:rPr>
              <w:t>100</w:t>
            </w:r>
            <w:r>
              <w:rPr>
                <w:rFonts w:hint="eastAsia" w:ascii="宋体" w:hAnsi="宋体" w:cs="宋体"/>
                <w:szCs w:val="21"/>
              </w:rPr>
              <w:t>元以上</w:t>
            </w:r>
            <w:r>
              <w:rPr>
                <w:rFonts w:ascii="宋体" w:hAnsi="宋体" w:cs="宋体"/>
                <w:szCs w:val="21"/>
              </w:rPr>
              <w:t>500</w:t>
            </w:r>
            <w:r>
              <w:rPr>
                <w:rFonts w:hint="eastAsia" w:ascii="宋体" w:hAnsi="宋体" w:cs="宋体"/>
                <w:szCs w:val="21"/>
              </w:rPr>
              <w:t>元以下的罚款。</w:t>
            </w:r>
          </w:p>
          <w:p w14:paraId="09995C8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四川省农业机械管理条例》第十二条：乡（镇）农业机械管理服务站是国家在农村基层的事业单位，具体负责本乡（镇）农业机械化管理工作。乡（镇）农业机械管理服务站由县级人民政府农业机械主管部门与乡（镇）人民政府按照各自的职责分工，实行双重领导。第十三条：乡（镇）农业机械管理服务站主要负责人，必须经县级以上地方人民政府农业机械主管部门主持的专业考核合格后，根据国家的规定决定。</w:t>
            </w:r>
          </w:p>
        </w:tc>
      </w:tr>
      <w:tr w14:paraId="122F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2FAC56B">
            <w:pPr>
              <w:spacing w:line="300" w:lineRule="exact"/>
              <w:jc w:val="center"/>
              <w:rPr>
                <w:rFonts w:ascii="宋体" w:cs="仿宋_GB2312"/>
                <w:szCs w:val="21"/>
              </w:rPr>
            </w:pPr>
            <w:r>
              <w:rPr>
                <w:rFonts w:hint="eastAsia" w:ascii="宋体" w:hAnsi="宋体" w:cs="仿宋_GB2312"/>
                <w:szCs w:val="21"/>
              </w:rPr>
              <w:t>追责情形</w:t>
            </w:r>
          </w:p>
        </w:tc>
        <w:tc>
          <w:tcPr>
            <w:tcW w:w="7622" w:type="dxa"/>
            <w:vAlign w:val="center"/>
          </w:tcPr>
          <w:p w14:paraId="43344991">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农业机械安全监督管理条例</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四川省农业机械安全监督管理条例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5F2E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4DAF9DD">
            <w:pPr>
              <w:spacing w:line="300" w:lineRule="exact"/>
              <w:jc w:val="center"/>
              <w:rPr>
                <w:rFonts w:ascii="宋体" w:cs="仿宋_GB2312"/>
                <w:szCs w:val="21"/>
              </w:rPr>
            </w:pPr>
            <w:r>
              <w:rPr>
                <w:rFonts w:hint="eastAsia" w:ascii="宋体" w:hAnsi="宋体" w:cs="仿宋_GB2312"/>
                <w:szCs w:val="21"/>
              </w:rPr>
              <w:t>监督电话</w:t>
            </w:r>
          </w:p>
        </w:tc>
        <w:tc>
          <w:tcPr>
            <w:tcW w:w="7622" w:type="dxa"/>
            <w:vAlign w:val="center"/>
          </w:tcPr>
          <w:p w14:paraId="2C69D47F">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72F64F46">
      <w:pPr>
        <w:spacing w:line="400" w:lineRule="exact"/>
        <w:rPr>
          <w:rFonts w:ascii="黑体" w:hAnsi="宋体" w:eastAsia="黑体"/>
          <w:sz w:val="32"/>
          <w:szCs w:val="32"/>
        </w:rPr>
      </w:pPr>
    </w:p>
    <w:p w14:paraId="443FC6DE">
      <w:pPr>
        <w:spacing w:line="300" w:lineRule="exact"/>
        <w:rPr>
          <w:sz w:val="24"/>
          <w:szCs w:val="24"/>
        </w:rPr>
      </w:pPr>
    </w:p>
    <w:tbl>
      <w:tblPr>
        <w:tblStyle w:val="5"/>
        <w:tblW w:w="8863"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7650"/>
      </w:tblGrid>
      <w:tr w14:paraId="57C7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49BE244B">
            <w:pPr>
              <w:spacing w:line="300" w:lineRule="exact"/>
              <w:jc w:val="center"/>
              <w:rPr>
                <w:rFonts w:ascii="宋体" w:cs="仿宋_GB2312"/>
                <w:szCs w:val="21"/>
              </w:rPr>
            </w:pPr>
            <w:r>
              <w:rPr>
                <w:rFonts w:hint="eastAsia" w:ascii="宋体" w:hAnsi="宋体" w:cs="仿宋_GB2312"/>
                <w:szCs w:val="21"/>
              </w:rPr>
              <w:t>序号</w:t>
            </w:r>
          </w:p>
        </w:tc>
        <w:tc>
          <w:tcPr>
            <w:tcW w:w="7650" w:type="dxa"/>
            <w:vAlign w:val="center"/>
          </w:tcPr>
          <w:p w14:paraId="362FABA1">
            <w:pPr>
              <w:spacing w:line="300" w:lineRule="exact"/>
              <w:jc w:val="center"/>
              <w:rPr>
                <w:rFonts w:ascii="宋体" w:cs="仿宋_GB2312"/>
                <w:szCs w:val="21"/>
              </w:rPr>
            </w:pPr>
            <w:r>
              <w:rPr>
                <w:rFonts w:ascii="宋体" w:hAnsi="宋体" w:cs="宋体"/>
                <w:szCs w:val="21"/>
              </w:rPr>
              <w:t>7</w:t>
            </w:r>
          </w:p>
        </w:tc>
      </w:tr>
      <w:tr w14:paraId="37D9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35F23102">
            <w:pPr>
              <w:spacing w:line="300" w:lineRule="exact"/>
              <w:jc w:val="center"/>
              <w:rPr>
                <w:rFonts w:ascii="宋体" w:cs="仿宋_GB2312"/>
                <w:szCs w:val="21"/>
              </w:rPr>
            </w:pPr>
            <w:r>
              <w:rPr>
                <w:rFonts w:hint="eastAsia" w:ascii="宋体" w:hAnsi="宋体" w:cs="仿宋_GB2312"/>
                <w:szCs w:val="21"/>
              </w:rPr>
              <w:t>权力类型</w:t>
            </w:r>
          </w:p>
        </w:tc>
        <w:tc>
          <w:tcPr>
            <w:tcW w:w="7650" w:type="dxa"/>
            <w:vAlign w:val="center"/>
          </w:tcPr>
          <w:p w14:paraId="40D5C4D8">
            <w:pPr>
              <w:spacing w:line="300" w:lineRule="exact"/>
              <w:jc w:val="center"/>
              <w:rPr>
                <w:rFonts w:ascii="宋体" w:cs="仿宋_GB2312"/>
                <w:szCs w:val="21"/>
              </w:rPr>
            </w:pPr>
            <w:r>
              <w:rPr>
                <w:rFonts w:hint="eastAsia" w:ascii="宋体" w:hAnsi="宋体" w:cs="宋体"/>
                <w:szCs w:val="21"/>
              </w:rPr>
              <w:t>行政强制</w:t>
            </w:r>
          </w:p>
        </w:tc>
      </w:tr>
      <w:tr w14:paraId="225F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6F96D216">
            <w:pPr>
              <w:spacing w:line="300" w:lineRule="exact"/>
              <w:jc w:val="center"/>
              <w:rPr>
                <w:rFonts w:ascii="宋体" w:cs="仿宋_GB2312"/>
                <w:szCs w:val="21"/>
              </w:rPr>
            </w:pPr>
            <w:r>
              <w:rPr>
                <w:rFonts w:hint="eastAsia" w:ascii="宋体" w:hAnsi="宋体" w:cs="仿宋_GB2312"/>
                <w:szCs w:val="21"/>
              </w:rPr>
              <w:t>权力项目名称</w:t>
            </w:r>
          </w:p>
        </w:tc>
        <w:tc>
          <w:tcPr>
            <w:tcW w:w="7650" w:type="dxa"/>
            <w:vAlign w:val="center"/>
          </w:tcPr>
          <w:p w14:paraId="180F9652">
            <w:pPr>
              <w:spacing w:line="300" w:lineRule="exact"/>
              <w:jc w:val="center"/>
              <w:rPr>
                <w:rFonts w:ascii="宋体" w:cs="宋体"/>
                <w:szCs w:val="21"/>
              </w:rPr>
            </w:pPr>
            <w:r>
              <w:rPr>
                <w:rFonts w:hint="eastAsia" w:ascii="宋体" w:hAnsi="宋体" w:cs="宋体"/>
                <w:szCs w:val="21"/>
              </w:rPr>
              <w:t>扣押存在事故隐患且拒不停止使用的农业机械</w:t>
            </w:r>
          </w:p>
        </w:tc>
      </w:tr>
      <w:tr w14:paraId="3BE0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1141A5C8">
            <w:pPr>
              <w:spacing w:line="300" w:lineRule="exact"/>
              <w:jc w:val="center"/>
              <w:rPr>
                <w:rFonts w:ascii="宋体" w:cs="仿宋_GB2312"/>
                <w:szCs w:val="21"/>
              </w:rPr>
            </w:pPr>
            <w:r>
              <w:rPr>
                <w:rFonts w:hint="eastAsia" w:ascii="宋体" w:hAnsi="宋体" w:cs="仿宋_GB2312"/>
                <w:szCs w:val="21"/>
              </w:rPr>
              <w:t>实施依据</w:t>
            </w:r>
          </w:p>
        </w:tc>
        <w:tc>
          <w:tcPr>
            <w:tcW w:w="7650" w:type="dxa"/>
          </w:tcPr>
          <w:p w14:paraId="407274F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机械安全监督管理条例》第五十五条：经检验、检查发现农业机械存在事故隐患，经农业机械化主管部门告知拒不排除并继续使用的，由县级以上地方人民政府农业机械化主管部门对违法行为人予以批评教育，责令改正；拒不改正的，责令停止使用；拒不停止使用的，扣押存在事故隐患的农业机械。</w:t>
            </w:r>
          </w:p>
          <w:p w14:paraId="18347BBC">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机械事故处理办法》第二十条：调查事故过程中，农机安全监理机构发现当事人涉嫌犯罪的，应当依法移送公安机关处理；对事故农业机械可以依照《中华人民共和国行政处罚法》的规定，先行登记保存。发生农机事故后企图逃逸、拒不停止存在重大事故隐患农业机械的作业或者转移的，县级以上地方人民政府农业机械化主管部门可以依法扣押有关农业机械及证书、牌照、操作证件。</w:t>
            </w:r>
          </w:p>
        </w:tc>
      </w:tr>
      <w:tr w14:paraId="15DA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1E3F353D">
            <w:pPr>
              <w:spacing w:line="300" w:lineRule="exact"/>
              <w:jc w:val="center"/>
              <w:rPr>
                <w:rFonts w:ascii="宋体" w:cs="仿宋_GB2312"/>
                <w:szCs w:val="21"/>
              </w:rPr>
            </w:pPr>
            <w:r>
              <w:rPr>
                <w:rFonts w:hint="eastAsia" w:ascii="宋体" w:hAnsi="宋体" w:cs="仿宋_GB2312"/>
                <w:szCs w:val="21"/>
              </w:rPr>
              <w:t>责任主体</w:t>
            </w:r>
          </w:p>
        </w:tc>
        <w:tc>
          <w:tcPr>
            <w:tcW w:w="7650" w:type="dxa"/>
            <w:vAlign w:val="center"/>
          </w:tcPr>
          <w:p w14:paraId="732751E3">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3EC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520C39F7">
            <w:pPr>
              <w:spacing w:line="300" w:lineRule="exact"/>
              <w:jc w:val="center"/>
              <w:rPr>
                <w:rFonts w:ascii="宋体" w:cs="仿宋_GB2312"/>
                <w:szCs w:val="21"/>
              </w:rPr>
            </w:pPr>
            <w:r>
              <w:rPr>
                <w:rFonts w:hint="eastAsia" w:ascii="宋体" w:hAnsi="宋体" w:cs="仿宋_GB2312"/>
                <w:szCs w:val="21"/>
              </w:rPr>
              <w:t>责任事项</w:t>
            </w:r>
          </w:p>
        </w:tc>
        <w:tc>
          <w:tcPr>
            <w:tcW w:w="7650" w:type="dxa"/>
            <w:vAlign w:val="center"/>
          </w:tcPr>
          <w:p w14:paraId="5CA4E7E5">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催告责任：发现农机事故有关、存在事故隐患且拒不停止使用的农业机械，或者未按照规定办理登记手续并取得相应的证书和牌照，擅自投入使用，或者逾期未办理变更登记手续，拒不停止使用的农用动力机械时应通知当事人到场，当场告知当事人采取强制措施的理由、依据以及当事人依法享有的权利和救济途径。听取当事人的陈述和申辩。</w:t>
            </w:r>
          </w:p>
          <w:p w14:paraId="626B8D73">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2314AA61">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执行责任：制作并当场交付查封、扣押决定书和清单，对用于违法生产的原料、工具、设施及生产的产品进行查封和扣押，对违法生产、经营产品的场所进行查封，并制作现场笔录。</w:t>
            </w:r>
          </w:p>
          <w:p w14:paraId="2E765DF6">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事后监督责任：对农机安全生产、使用等开展定期和不定期监督检查，发现问题及时依法处置。</w:t>
            </w:r>
          </w:p>
          <w:p w14:paraId="38BED001">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0498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6424FC48">
            <w:pPr>
              <w:spacing w:line="300" w:lineRule="exact"/>
              <w:jc w:val="center"/>
              <w:rPr>
                <w:rFonts w:ascii="宋体" w:cs="仿宋_GB2312"/>
                <w:szCs w:val="21"/>
              </w:rPr>
            </w:pPr>
            <w:r>
              <w:rPr>
                <w:rFonts w:hint="eastAsia" w:ascii="宋体" w:hAnsi="宋体" w:cs="仿宋_GB2312"/>
                <w:szCs w:val="21"/>
              </w:rPr>
              <w:t>责任事项依据</w:t>
            </w:r>
          </w:p>
        </w:tc>
        <w:tc>
          <w:tcPr>
            <w:tcW w:w="7650" w:type="dxa"/>
          </w:tcPr>
          <w:p w14:paraId="5213F83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5482B29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强制法》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催告期间，对有证据证明有转移或者隐匿财物迹象的，行政机关可以作出立即强制执行决定。</w:t>
            </w:r>
          </w:p>
          <w:p w14:paraId="1AF63A40">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机械安全监督管理条例》第五十五条：经检验、检查发现农业机械存在事故隐患，经农业机械化主管部门告知拒不排除并继续使用的，由县级以上地方人民政府农业机械化主管部门对违法行为人予以批评教育，责令改正；拒不改正的，责令停止使用；拒不停止使用的，扣押存在事故隐患的农业机械。事故隐患排除后，应当及时退还扣押的农业机械；</w:t>
            </w:r>
          </w:p>
          <w:p w14:paraId="5948195D">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农业机械事故处理办法》第二十条：调查事故过程中，农机安全监理机构发现当事人涉嫌犯罪的，应当依法移送公安机关处理；对事故农业机械可以依照《中华人民共和国行政处罚法》的规定，先行登记保存。发生农机事故后企图逃逸、拒不停止存在重大事故隐患农业机械的作业或者转移的，县级以上地方人民政府农业机械化主管部门可以依法扣押有关农业机械及证书、牌照、操作证件。</w:t>
            </w:r>
          </w:p>
          <w:p w14:paraId="22F7991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四川省农业机械管理条例》第二十五条：各级农业机械主管部门对农业机械产品的生产、销售、维修进行行业质量监督。农业机械产品质量检验机构依法对农业机械新产品进行试验鉴定，并对销售的农业机械及零配件进行质量检验。</w:t>
            </w:r>
          </w:p>
        </w:tc>
      </w:tr>
      <w:tr w14:paraId="2FFA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0933FC53">
            <w:pPr>
              <w:spacing w:line="300" w:lineRule="exact"/>
              <w:jc w:val="center"/>
              <w:rPr>
                <w:rFonts w:ascii="宋体" w:cs="仿宋_GB2312"/>
                <w:szCs w:val="21"/>
              </w:rPr>
            </w:pPr>
            <w:r>
              <w:rPr>
                <w:rFonts w:hint="eastAsia" w:ascii="宋体" w:hAnsi="宋体" w:cs="仿宋_GB2312"/>
                <w:szCs w:val="21"/>
              </w:rPr>
              <w:t>追责情形</w:t>
            </w:r>
          </w:p>
        </w:tc>
        <w:tc>
          <w:tcPr>
            <w:tcW w:w="7650" w:type="dxa"/>
            <w:vAlign w:val="center"/>
          </w:tcPr>
          <w:p w14:paraId="7AB0C4FE">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农业机械安全监督管理条例</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四川省农业机械安全监督管理条例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11EB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3" w:type="dxa"/>
            <w:vAlign w:val="center"/>
          </w:tcPr>
          <w:p w14:paraId="73C4B048">
            <w:pPr>
              <w:spacing w:line="300" w:lineRule="exact"/>
              <w:jc w:val="center"/>
              <w:rPr>
                <w:rFonts w:ascii="宋体" w:cs="仿宋_GB2312"/>
                <w:szCs w:val="21"/>
              </w:rPr>
            </w:pPr>
            <w:r>
              <w:rPr>
                <w:rFonts w:hint="eastAsia" w:ascii="宋体" w:hAnsi="宋体" w:cs="仿宋_GB2312"/>
                <w:szCs w:val="21"/>
              </w:rPr>
              <w:t>监督电话</w:t>
            </w:r>
          </w:p>
        </w:tc>
        <w:tc>
          <w:tcPr>
            <w:tcW w:w="7650" w:type="dxa"/>
            <w:vAlign w:val="center"/>
          </w:tcPr>
          <w:p w14:paraId="2059DBF5">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tbl>
      <w:tblPr>
        <w:tblStyle w:val="5"/>
        <w:tblpPr w:leftFromText="180" w:rightFromText="180" w:vertAnchor="text" w:horzAnchor="page" w:tblpX="1663" w:tblpY="673"/>
        <w:tblOverlap w:val="never"/>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7541"/>
      </w:tblGrid>
      <w:tr w14:paraId="0067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318" w:type="dxa"/>
            <w:vAlign w:val="center"/>
          </w:tcPr>
          <w:p w14:paraId="1D907C38">
            <w:pPr>
              <w:spacing w:line="300" w:lineRule="exact"/>
              <w:jc w:val="center"/>
              <w:rPr>
                <w:rFonts w:ascii="宋体" w:cs="仿宋_GB2312"/>
                <w:szCs w:val="21"/>
              </w:rPr>
            </w:pPr>
            <w:r>
              <w:rPr>
                <w:rFonts w:hint="eastAsia" w:ascii="宋体" w:hAnsi="宋体" w:cs="仿宋_GB2312"/>
                <w:szCs w:val="21"/>
              </w:rPr>
              <w:t>序号</w:t>
            </w:r>
          </w:p>
        </w:tc>
        <w:tc>
          <w:tcPr>
            <w:tcW w:w="7541" w:type="dxa"/>
            <w:vAlign w:val="center"/>
          </w:tcPr>
          <w:p w14:paraId="60104310">
            <w:pPr>
              <w:spacing w:line="300" w:lineRule="exact"/>
              <w:jc w:val="center"/>
              <w:rPr>
                <w:rFonts w:ascii="宋体" w:cs="仿宋_GB2312"/>
                <w:szCs w:val="21"/>
              </w:rPr>
            </w:pPr>
            <w:r>
              <w:rPr>
                <w:rFonts w:ascii="宋体" w:hAnsi="宋体" w:cs="宋体"/>
                <w:szCs w:val="21"/>
              </w:rPr>
              <w:t>8</w:t>
            </w:r>
          </w:p>
        </w:tc>
      </w:tr>
      <w:tr w14:paraId="5B8B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18" w:type="dxa"/>
            <w:vAlign w:val="center"/>
          </w:tcPr>
          <w:p w14:paraId="391A7D1D">
            <w:pPr>
              <w:spacing w:line="300" w:lineRule="exact"/>
              <w:jc w:val="center"/>
              <w:rPr>
                <w:rFonts w:ascii="宋体" w:cs="仿宋_GB2312"/>
                <w:szCs w:val="21"/>
              </w:rPr>
            </w:pPr>
            <w:r>
              <w:rPr>
                <w:rFonts w:hint="eastAsia" w:ascii="宋体" w:hAnsi="宋体" w:cs="仿宋_GB2312"/>
                <w:szCs w:val="21"/>
              </w:rPr>
              <w:t>权力类型</w:t>
            </w:r>
          </w:p>
        </w:tc>
        <w:tc>
          <w:tcPr>
            <w:tcW w:w="7541" w:type="dxa"/>
            <w:vAlign w:val="center"/>
          </w:tcPr>
          <w:p w14:paraId="459606B5">
            <w:pPr>
              <w:spacing w:line="300" w:lineRule="exact"/>
              <w:jc w:val="center"/>
              <w:rPr>
                <w:rFonts w:ascii="宋体" w:cs="仿宋_GB2312"/>
                <w:szCs w:val="21"/>
              </w:rPr>
            </w:pPr>
            <w:r>
              <w:rPr>
                <w:rFonts w:hint="eastAsia" w:ascii="宋体" w:hAnsi="宋体" w:cs="宋体"/>
                <w:szCs w:val="21"/>
              </w:rPr>
              <w:t>行政强制</w:t>
            </w:r>
          </w:p>
        </w:tc>
      </w:tr>
      <w:tr w14:paraId="5B66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8" w:type="dxa"/>
            <w:vAlign w:val="center"/>
          </w:tcPr>
          <w:p w14:paraId="11B2435A">
            <w:pPr>
              <w:spacing w:line="300" w:lineRule="exact"/>
              <w:jc w:val="center"/>
              <w:rPr>
                <w:rFonts w:ascii="宋体" w:cs="仿宋_GB2312"/>
                <w:szCs w:val="21"/>
              </w:rPr>
            </w:pPr>
            <w:r>
              <w:rPr>
                <w:rFonts w:hint="eastAsia" w:ascii="宋体" w:hAnsi="宋体" w:cs="仿宋_GB2312"/>
                <w:szCs w:val="21"/>
              </w:rPr>
              <w:t>权力项目名称</w:t>
            </w:r>
          </w:p>
        </w:tc>
        <w:tc>
          <w:tcPr>
            <w:tcW w:w="7541" w:type="dxa"/>
            <w:vAlign w:val="center"/>
          </w:tcPr>
          <w:p w14:paraId="312EFD85">
            <w:pPr>
              <w:spacing w:line="300" w:lineRule="exact"/>
              <w:ind w:firstLine="420" w:firstLineChars="200"/>
              <w:rPr>
                <w:rFonts w:ascii="宋体" w:cs="宋体"/>
                <w:szCs w:val="21"/>
              </w:rPr>
            </w:pPr>
            <w:r>
              <w:rPr>
                <w:rFonts w:hint="eastAsia" w:ascii="宋体" w:hAnsi="宋体" w:cs="宋体"/>
                <w:szCs w:val="21"/>
              </w:rPr>
              <w:t>查封拒不停止施工的未经批准新建或迁移农村机电提灌站的设备和建筑材料</w:t>
            </w:r>
          </w:p>
        </w:tc>
      </w:tr>
      <w:tr w14:paraId="1343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8" w:type="dxa"/>
            <w:vAlign w:val="center"/>
          </w:tcPr>
          <w:p w14:paraId="0DA6438D">
            <w:pPr>
              <w:spacing w:line="300" w:lineRule="exact"/>
              <w:jc w:val="center"/>
              <w:rPr>
                <w:rFonts w:ascii="宋体" w:cs="仿宋_GB2312"/>
                <w:szCs w:val="21"/>
              </w:rPr>
            </w:pPr>
            <w:r>
              <w:rPr>
                <w:rFonts w:hint="eastAsia" w:ascii="宋体" w:hAnsi="宋体" w:cs="仿宋_GB2312"/>
                <w:szCs w:val="21"/>
              </w:rPr>
              <w:t>实施依据</w:t>
            </w:r>
          </w:p>
        </w:tc>
        <w:tc>
          <w:tcPr>
            <w:tcW w:w="7541" w:type="dxa"/>
          </w:tcPr>
          <w:p w14:paraId="644D7AA8">
            <w:pPr>
              <w:spacing w:line="300" w:lineRule="exact"/>
              <w:ind w:firstLine="420" w:firstLineChars="200"/>
              <w:rPr>
                <w:rFonts w:ascii="宋体" w:cs="宋体"/>
                <w:szCs w:val="21"/>
              </w:rPr>
            </w:pPr>
            <w:r>
              <w:rPr>
                <w:rFonts w:hint="eastAsia" w:ascii="宋体" w:hAnsi="宋体" w:cs="宋体"/>
                <w:szCs w:val="21"/>
              </w:rPr>
              <w:t>《四川省农村机电提灌管理条例》第三十五条：违反本条例第十一条的规定，未经批准新建或迁移农村机电提灌站的，由县级以上人民政府农业机械主管部门责令停止施工；继续施工的，查封或者折价变卖继续施工的设备和建筑材料，并处</w:t>
            </w:r>
            <w:r>
              <w:rPr>
                <w:rFonts w:ascii="宋体" w:hAnsi="宋体" w:cs="宋体"/>
                <w:szCs w:val="21"/>
              </w:rPr>
              <w:t>2</w:t>
            </w:r>
            <w:r>
              <w:rPr>
                <w:rFonts w:hint="eastAsia" w:ascii="宋体" w:hAnsi="宋体" w:cs="宋体"/>
                <w:szCs w:val="21"/>
              </w:rPr>
              <w:t>万元以上</w:t>
            </w:r>
            <w:r>
              <w:rPr>
                <w:rFonts w:ascii="宋体" w:hAnsi="宋体" w:cs="宋体"/>
                <w:szCs w:val="21"/>
              </w:rPr>
              <w:t>10</w:t>
            </w:r>
            <w:r>
              <w:rPr>
                <w:rFonts w:hint="eastAsia" w:ascii="宋体" w:hAnsi="宋体" w:cs="宋体"/>
                <w:szCs w:val="21"/>
              </w:rPr>
              <w:t>万元以下罚款。</w:t>
            </w:r>
          </w:p>
        </w:tc>
      </w:tr>
      <w:tr w14:paraId="7DA1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18" w:type="dxa"/>
            <w:vAlign w:val="center"/>
          </w:tcPr>
          <w:p w14:paraId="68ECA555">
            <w:pPr>
              <w:spacing w:line="300" w:lineRule="exact"/>
              <w:jc w:val="center"/>
              <w:rPr>
                <w:rFonts w:ascii="宋体" w:cs="仿宋_GB2312"/>
                <w:szCs w:val="21"/>
              </w:rPr>
            </w:pPr>
            <w:r>
              <w:rPr>
                <w:rFonts w:hint="eastAsia" w:ascii="宋体" w:hAnsi="宋体" w:cs="仿宋_GB2312"/>
                <w:szCs w:val="21"/>
              </w:rPr>
              <w:t>责任主体</w:t>
            </w:r>
          </w:p>
        </w:tc>
        <w:tc>
          <w:tcPr>
            <w:tcW w:w="7541" w:type="dxa"/>
            <w:vAlign w:val="center"/>
          </w:tcPr>
          <w:p w14:paraId="6CC54A0B">
            <w:pPr>
              <w:spacing w:line="300" w:lineRule="exact"/>
              <w:jc w:val="center"/>
              <w:rPr>
                <w:rFonts w:hint="eastAsia" w:ascii="宋体" w:eastAsia="宋体" w:cs="仿宋_GB2312"/>
                <w:szCs w:val="21"/>
                <w:lang w:eastAsia="zh-CN"/>
              </w:rPr>
            </w:pPr>
            <w:r>
              <w:rPr>
                <w:rFonts w:hint="eastAsia" w:ascii="宋体" w:hAnsi="宋体" w:cs="宋体"/>
                <w:color w:val="auto"/>
                <w:szCs w:val="21"/>
                <w:lang w:eastAsia="zh-CN"/>
              </w:rPr>
              <w:t>大英县农业农村局</w:t>
            </w:r>
          </w:p>
        </w:tc>
      </w:tr>
      <w:tr w14:paraId="2D98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8" w:type="dxa"/>
            <w:vAlign w:val="center"/>
          </w:tcPr>
          <w:p w14:paraId="7BD1F39D">
            <w:pPr>
              <w:spacing w:line="300" w:lineRule="exact"/>
              <w:jc w:val="center"/>
              <w:rPr>
                <w:rFonts w:ascii="宋体" w:cs="仿宋_GB2312"/>
                <w:szCs w:val="21"/>
              </w:rPr>
            </w:pPr>
            <w:r>
              <w:rPr>
                <w:rFonts w:hint="eastAsia" w:ascii="宋体" w:hAnsi="宋体" w:cs="仿宋_GB2312"/>
                <w:szCs w:val="21"/>
              </w:rPr>
              <w:t>责任事项</w:t>
            </w:r>
          </w:p>
        </w:tc>
        <w:tc>
          <w:tcPr>
            <w:tcW w:w="7541" w:type="dxa"/>
          </w:tcPr>
          <w:p w14:paraId="38FCF65F">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催告责任：发现拒不停止施工的未经批准新建或迁移农村机电提灌站的设备和建筑材料时，应通知当事人到场，当场告知当事人采取强制措施的理由、依据以及当事人依法享有的权利。听取当事人的陈述和申辩。</w:t>
            </w:r>
          </w:p>
          <w:p w14:paraId="004F3640">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75B75B59">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执行责任：制作并当场交付查封、扣押决定书和清单，对用于违法生产的原料、工具、设施及生产的产品进行查封和扣押，对违法生产、经营产品的场所进行查封，并制作现场笔录。</w:t>
            </w:r>
          </w:p>
          <w:p w14:paraId="3902F735">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事后监督责任：对农村机电提灌站开展定期和不定期的监督检查，发现问题及时依法处置。</w:t>
            </w:r>
          </w:p>
          <w:p w14:paraId="7A5AC7B7">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530A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8" w:type="dxa"/>
            <w:vAlign w:val="center"/>
          </w:tcPr>
          <w:p w14:paraId="644B8EF6">
            <w:pPr>
              <w:spacing w:line="300" w:lineRule="exact"/>
              <w:jc w:val="center"/>
              <w:rPr>
                <w:rFonts w:ascii="宋体" w:cs="仿宋_GB2312"/>
                <w:szCs w:val="21"/>
              </w:rPr>
            </w:pPr>
            <w:r>
              <w:rPr>
                <w:rFonts w:hint="eastAsia" w:ascii="宋体" w:hAnsi="宋体" w:cs="仿宋_GB2312"/>
                <w:szCs w:val="21"/>
              </w:rPr>
              <w:t>责任事项依据</w:t>
            </w:r>
          </w:p>
        </w:tc>
        <w:tc>
          <w:tcPr>
            <w:tcW w:w="7541" w:type="dxa"/>
          </w:tcPr>
          <w:p w14:paraId="11F0C3F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2BB0539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强制法》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6EF32C0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四川省农村机电提灌管理条例》第三条：省人民政府农业机械主管部门主管全省农村机电提灌工作，其设置的农村机电提灌管理机构负责全省农村机电提灌管理的具体工作。市、州、县级人民政府和地区行政公署农业机械主管部门主管本行政区域内的农村机电提灌工作。</w:t>
            </w:r>
          </w:p>
          <w:p w14:paraId="3E0E1123">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《四川省农村机电提灌管理条例》第二十条：农业机械主管部门对机电提灌机械产品的生产实行产品质量监督，对产品的销售、维修、推广实行行业管理。</w:t>
            </w:r>
          </w:p>
        </w:tc>
      </w:tr>
      <w:tr w14:paraId="263C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8" w:type="dxa"/>
            <w:vAlign w:val="center"/>
          </w:tcPr>
          <w:p w14:paraId="4BA4DDB8">
            <w:pPr>
              <w:spacing w:line="300" w:lineRule="exact"/>
              <w:jc w:val="center"/>
              <w:rPr>
                <w:rFonts w:ascii="宋体" w:cs="仿宋_GB2312"/>
                <w:szCs w:val="21"/>
              </w:rPr>
            </w:pPr>
            <w:r>
              <w:rPr>
                <w:rFonts w:hint="eastAsia" w:ascii="宋体" w:hAnsi="宋体" w:cs="仿宋_GB2312"/>
                <w:szCs w:val="21"/>
              </w:rPr>
              <w:t>追责情形</w:t>
            </w:r>
          </w:p>
        </w:tc>
        <w:tc>
          <w:tcPr>
            <w:tcW w:w="7541" w:type="dxa"/>
            <w:vAlign w:val="center"/>
          </w:tcPr>
          <w:p w14:paraId="58E8EF73">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四川省农村机电提灌管理条例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农业行政处罚程序规定》等法律法规规章的相关规定追究相应的责任。</w:t>
            </w:r>
          </w:p>
        </w:tc>
      </w:tr>
      <w:tr w14:paraId="0DC4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8" w:type="dxa"/>
            <w:vAlign w:val="center"/>
          </w:tcPr>
          <w:p w14:paraId="3E044925">
            <w:pPr>
              <w:spacing w:line="300" w:lineRule="exact"/>
              <w:jc w:val="center"/>
              <w:rPr>
                <w:rFonts w:ascii="宋体" w:cs="仿宋_GB2312"/>
                <w:szCs w:val="21"/>
              </w:rPr>
            </w:pPr>
            <w:r>
              <w:rPr>
                <w:rFonts w:hint="eastAsia" w:ascii="宋体" w:hAnsi="宋体" w:cs="仿宋_GB2312"/>
                <w:szCs w:val="21"/>
              </w:rPr>
              <w:t>监督电话</w:t>
            </w:r>
          </w:p>
        </w:tc>
        <w:tc>
          <w:tcPr>
            <w:tcW w:w="7541" w:type="dxa"/>
            <w:vAlign w:val="center"/>
          </w:tcPr>
          <w:p w14:paraId="0CBB8389">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3EC5F93D">
      <w:pPr>
        <w:spacing w:line="300" w:lineRule="exact"/>
        <w:rPr>
          <w:sz w:val="24"/>
          <w:szCs w:val="24"/>
        </w:rPr>
      </w:pPr>
    </w:p>
    <w:tbl>
      <w:tblPr>
        <w:tblStyle w:val="5"/>
        <w:tblpPr w:leftFromText="180" w:rightFromText="180" w:vertAnchor="text" w:horzAnchor="page" w:tblpX="1690" w:tblpY="258"/>
        <w:tblOverlap w:val="never"/>
        <w:tblW w:w="8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7623"/>
      </w:tblGrid>
      <w:tr w14:paraId="52CE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24141DDC">
            <w:pPr>
              <w:spacing w:line="300" w:lineRule="exact"/>
              <w:jc w:val="center"/>
              <w:rPr>
                <w:rFonts w:ascii="宋体" w:cs="仿宋_GB2312"/>
                <w:szCs w:val="21"/>
              </w:rPr>
            </w:pPr>
            <w:r>
              <w:rPr>
                <w:rFonts w:hint="eastAsia" w:ascii="宋体" w:hAnsi="宋体" w:cs="仿宋_GB2312"/>
                <w:szCs w:val="21"/>
              </w:rPr>
              <w:t>序号</w:t>
            </w:r>
          </w:p>
        </w:tc>
        <w:tc>
          <w:tcPr>
            <w:tcW w:w="7623" w:type="dxa"/>
            <w:vAlign w:val="center"/>
          </w:tcPr>
          <w:p w14:paraId="6AE806CC">
            <w:pPr>
              <w:spacing w:line="300" w:lineRule="exact"/>
              <w:jc w:val="center"/>
              <w:rPr>
                <w:rFonts w:ascii="宋体" w:cs="仿宋_GB2312"/>
                <w:szCs w:val="21"/>
              </w:rPr>
            </w:pPr>
            <w:r>
              <w:rPr>
                <w:rFonts w:ascii="宋体" w:hAnsi="宋体" w:cs="宋体"/>
                <w:szCs w:val="21"/>
              </w:rPr>
              <w:t>9</w:t>
            </w:r>
          </w:p>
        </w:tc>
      </w:tr>
      <w:tr w14:paraId="6FBF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32A855B1">
            <w:pPr>
              <w:spacing w:line="300" w:lineRule="exact"/>
              <w:jc w:val="center"/>
              <w:rPr>
                <w:rFonts w:ascii="宋体" w:cs="仿宋_GB2312"/>
                <w:szCs w:val="21"/>
              </w:rPr>
            </w:pPr>
            <w:r>
              <w:rPr>
                <w:rFonts w:hint="eastAsia" w:ascii="宋体" w:hAnsi="宋体" w:cs="仿宋_GB2312"/>
                <w:szCs w:val="21"/>
              </w:rPr>
              <w:t>权力类型</w:t>
            </w:r>
          </w:p>
        </w:tc>
        <w:tc>
          <w:tcPr>
            <w:tcW w:w="7623" w:type="dxa"/>
            <w:vAlign w:val="center"/>
          </w:tcPr>
          <w:p w14:paraId="2F37809B">
            <w:pPr>
              <w:spacing w:line="300" w:lineRule="exact"/>
              <w:jc w:val="center"/>
              <w:rPr>
                <w:rFonts w:ascii="宋体" w:cs="仿宋_GB2312"/>
                <w:szCs w:val="21"/>
              </w:rPr>
            </w:pPr>
            <w:r>
              <w:rPr>
                <w:rFonts w:hint="eastAsia" w:ascii="宋体" w:hAnsi="宋体" w:cs="宋体"/>
                <w:szCs w:val="21"/>
              </w:rPr>
              <w:t>行政强制</w:t>
            </w:r>
          </w:p>
        </w:tc>
      </w:tr>
      <w:tr w14:paraId="791D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7841822D">
            <w:pPr>
              <w:spacing w:line="300" w:lineRule="exact"/>
              <w:jc w:val="center"/>
              <w:rPr>
                <w:rFonts w:ascii="宋体" w:cs="仿宋_GB2312"/>
                <w:szCs w:val="21"/>
              </w:rPr>
            </w:pPr>
            <w:r>
              <w:rPr>
                <w:rFonts w:hint="eastAsia" w:ascii="宋体" w:hAnsi="宋体" w:cs="仿宋_GB2312"/>
                <w:szCs w:val="21"/>
              </w:rPr>
              <w:t>权力项目名称</w:t>
            </w:r>
          </w:p>
        </w:tc>
        <w:tc>
          <w:tcPr>
            <w:tcW w:w="7623" w:type="dxa"/>
            <w:vAlign w:val="center"/>
          </w:tcPr>
          <w:p w14:paraId="7796311F">
            <w:pPr>
              <w:widowControl/>
              <w:spacing w:line="300" w:lineRule="exact"/>
              <w:jc w:val="center"/>
              <w:rPr>
                <w:rFonts w:ascii="宋体" w:cs="宋体"/>
                <w:szCs w:val="21"/>
              </w:rPr>
            </w:pPr>
            <w:r>
              <w:rPr>
                <w:rFonts w:hint="eastAsia" w:ascii="宋体" w:hAnsi="宋体" w:cs="宋体"/>
                <w:szCs w:val="21"/>
              </w:rPr>
              <w:t>封存或者扣押与假冒授权品种案件有关的植物品种的繁殖材料</w:t>
            </w:r>
          </w:p>
        </w:tc>
      </w:tr>
      <w:tr w14:paraId="047A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F53BA56">
            <w:pPr>
              <w:spacing w:line="300" w:lineRule="exact"/>
              <w:jc w:val="center"/>
              <w:rPr>
                <w:rFonts w:ascii="宋体" w:cs="仿宋_GB2312"/>
                <w:szCs w:val="21"/>
              </w:rPr>
            </w:pPr>
            <w:r>
              <w:rPr>
                <w:rFonts w:hint="eastAsia" w:ascii="宋体" w:hAnsi="宋体" w:cs="仿宋_GB2312"/>
                <w:szCs w:val="21"/>
              </w:rPr>
              <w:t>实施依据</w:t>
            </w:r>
          </w:p>
        </w:tc>
        <w:tc>
          <w:tcPr>
            <w:tcW w:w="7623" w:type="dxa"/>
          </w:tcPr>
          <w:p w14:paraId="1370D146">
            <w:pPr>
              <w:spacing w:line="300" w:lineRule="exact"/>
              <w:ind w:firstLine="420" w:firstLineChars="200"/>
              <w:rPr>
                <w:rFonts w:ascii="宋体" w:cs="宋体"/>
                <w:szCs w:val="21"/>
              </w:rPr>
            </w:pPr>
            <w:r>
              <w:rPr>
                <w:rFonts w:hint="eastAsia" w:ascii="宋体" w:hAnsi="宋体" w:cs="宋体"/>
                <w:szCs w:val="21"/>
              </w:rPr>
              <w:t>《植物新品种保护条例》（</w:t>
            </w:r>
            <w:r>
              <w:rPr>
                <w:rFonts w:ascii="宋体" w:hAnsi="宋体" w:cs="宋体"/>
                <w:szCs w:val="21"/>
              </w:rPr>
              <w:t>1997</w:t>
            </w:r>
            <w:r>
              <w:rPr>
                <w:rFonts w:hint="eastAsia" w:ascii="宋体" w:hAnsi="宋体" w:cs="宋体"/>
                <w:szCs w:val="21"/>
              </w:rPr>
              <w:t>年</w:t>
            </w:r>
            <w:r>
              <w:rPr>
                <w:rFonts w:ascii="宋体" w:hAnsi="宋体" w:cs="宋体"/>
                <w:szCs w:val="21"/>
              </w:rPr>
              <w:t>3</w:t>
            </w:r>
            <w:r>
              <w:rPr>
                <w:rFonts w:hint="eastAsia" w:ascii="宋体" w:hAnsi="宋体" w:cs="宋体"/>
                <w:szCs w:val="21"/>
              </w:rPr>
              <w:t>月国务院令第</w:t>
            </w:r>
            <w:r>
              <w:rPr>
                <w:rFonts w:ascii="宋体" w:hAnsi="宋体" w:cs="宋体"/>
                <w:szCs w:val="21"/>
              </w:rPr>
              <w:t>213</w:t>
            </w:r>
            <w:r>
              <w:rPr>
                <w:rFonts w:hint="eastAsia" w:ascii="宋体" w:hAnsi="宋体" w:cs="宋体"/>
                <w:szCs w:val="21"/>
              </w:rPr>
              <w:t>号）第四十一条：省级以上人民政府农业、林业行政部门依据各自的职权在查处品种权侵权案件和县级以上人民政府农业、林业行政部门依据各自的职权在查处假冒授权品种案件时，根据需要，可以封存或者扣押与案件有关的植物品种的繁殖材料，查阅、复制或者封存与案件有关的合同、</w:t>
            </w:r>
            <w:r>
              <w:rPr>
                <w:rFonts w:hint="eastAsia" w:ascii="宋体" w:hAnsi="宋体" w:cs="宋体"/>
                <w:szCs w:val="21"/>
                <w:lang w:eastAsia="zh-CN"/>
              </w:rPr>
              <w:t>账册及</w:t>
            </w:r>
            <w:r>
              <w:rPr>
                <w:rFonts w:hint="eastAsia" w:ascii="宋体" w:hAnsi="宋体" w:cs="宋体"/>
                <w:szCs w:val="21"/>
              </w:rPr>
              <w:t>有关文件。</w:t>
            </w:r>
          </w:p>
        </w:tc>
      </w:tr>
      <w:tr w14:paraId="2C52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6BA9B6A0">
            <w:pPr>
              <w:spacing w:line="300" w:lineRule="exact"/>
              <w:jc w:val="center"/>
              <w:rPr>
                <w:rFonts w:ascii="宋体" w:cs="仿宋_GB2312"/>
                <w:szCs w:val="21"/>
              </w:rPr>
            </w:pPr>
            <w:r>
              <w:rPr>
                <w:rFonts w:hint="eastAsia" w:ascii="宋体" w:hAnsi="宋体" w:cs="仿宋_GB2312"/>
                <w:szCs w:val="21"/>
              </w:rPr>
              <w:t>责任主体</w:t>
            </w:r>
          </w:p>
        </w:tc>
        <w:tc>
          <w:tcPr>
            <w:tcW w:w="7623" w:type="dxa"/>
            <w:vAlign w:val="center"/>
          </w:tcPr>
          <w:p w14:paraId="42348EDD">
            <w:pPr>
              <w:spacing w:line="300" w:lineRule="exact"/>
              <w:jc w:val="center"/>
              <w:rPr>
                <w:rFonts w:hint="eastAsia" w:ascii="宋体" w:eastAsia="宋体" w:cs="仿宋_GB2312"/>
                <w:szCs w:val="21"/>
                <w:lang w:eastAsia="zh-CN"/>
              </w:rPr>
            </w:pPr>
            <w:r>
              <w:rPr>
                <w:rFonts w:hint="eastAsia" w:ascii="宋体" w:hAnsi="宋体" w:cs="宋体"/>
                <w:color w:val="auto"/>
                <w:sz w:val="24"/>
                <w:szCs w:val="24"/>
                <w:lang w:eastAsia="zh-CN"/>
              </w:rPr>
              <w:t>大英县农业农村局</w:t>
            </w:r>
          </w:p>
        </w:tc>
      </w:tr>
      <w:tr w14:paraId="07FE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BCB604D">
            <w:pPr>
              <w:spacing w:line="300" w:lineRule="exact"/>
              <w:jc w:val="center"/>
              <w:rPr>
                <w:rFonts w:ascii="宋体" w:cs="仿宋_GB2312"/>
                <w:szCs w:val="21"/>
              </w:rPr>
            </w:pPr>
            <w:r>
              <w:rPr>
                <w:rFonts w:hint="eastAsia" w:ascii="宋体" w:hAnsi="宋体" w:cs="仿宋_GB2312"/>
                <w:szCs w:val="21"/>
              </w:rPr>
              <w:t>责任事项</w:t>
            </w:r>
          </w:p>
        </w:tc>
        <w:tc>
          <w:tcPr>
            <w:tcW w:w="7623" w:type="dxa"/>
            <w:vAlign w:val="center"/>
          </w:tcPr>
          <w:p w14:paraId="224A30E8">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催告责任：对与品种权侵权品种案件和假冒授权品种案件有关的植物品种的繁殖材料，进行封存或者扣押时</w:t>
            </w:r>
            <w:r>
              <w:rPr>
                <w:rFonts w:ascii="宋体" w:cs="宋体"/>
                <w:color w:val="000000"/>
                <w:szCs w:val="21"/>
              </w:rPr>
              <w:t>,</w:t>
            </w:r>
            <w:r>
              <w:rPr>
                <w:rFonts w:hint="eastAsia" w:ascii="宋体" w:hAnsi="宋体" w:cs="宋体"/>
                <w:szCs w:val="21"/>
              </w:rPr>
              <w:t>应通知当事人到场，当场告知当事人采取强制措施的理由、依据以及当事人依法享有的权利。听取当事人的陈述和申辩。</w:t>
            </w:r>
          </w:p>
          <w:p w14:paraId="040BB7E2">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00FB8FCE">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执行责任：制作并当场交付查封、扣押决定书和清单</w:t>
            </w:r>
            <w:r>
              <w:rPr>
                <w:rFonts w:ascii="宋体" w:cs="宋体"/>
                <w:color w:val="000000"/>
                <w:szCs w:val="21"/>
              </w:rPr>
              <w:t>,</w:t>
            </w:r>
            <w:r>
              <w:rPr>
                <w:rFonts w:hint="eastAsia" w:ascii="宋体" w:hAnsi="宋体" w:cs="宋体"/>
                <w:color w:val="000000"/>
                <w:szCs w:val="21"/>
              </w:rPr>
              <w:t>实施查封或扣押。</w:t>
            </w:r>
          </w:p>
          <w:p w14:paraId="58CBF6E5">
            <w:pPr>
              <w:spacing w:line="300" w:lineRule="exact"/>
              <w:ind w:firstLine="420" w:firstLineChars="200"/>
              <w:jc w:val="left"/>
              <w:rPr>
                <w:rFonts w:ascii="宋体" w:cs="宋体"/>
                <w:color w:val="000000"/>
                <w:kern w:val="0"/>
                <w:szCs w:val="21"/>
              </w:rPr>
            </w:pPr>
            <w:r>
              <w:rPr>
                <w:rFonts w:ascii="宋体" w:hAnsi="宋体" w:cs="宋体"/>
                <w:szCs w:val="21"/>
              </w:rPr>
              <w:t>4.</w:t>
            </w:r>
            <w:r>
              <w:rPr>
                <w:rFonts w:hint="eastAsia" w:ascii="宋体" w:hAnsi="宋体" w:cs="宋体"/>
                <w:szCs w:val="21"/>
              </w:rPr>
              <w:t>事后监督责任：建立实施监督检查的运行机制和管理制度，发现问题及时依法处置。</w:t>
            </w:r>
            <w:r>
              <w:rPr>
                <w:rFonts w:ascii="宋体" w:cs="宋体"/>
                <w:color w:val="000000"/>
                <w:kern w:val="0"/>
                <w:szCs w:val="21"/>
              </w:rPr>
              <w:t>  </w:t>
            </w:r>
          </w:p>
          <w:p w14:paraId="1171ED7D">
            <w:pPr>
              <w:spacing w:line="300" w:lineRule="exact"/>
              <w:ind w:firstLine="420" w:firstLineChars="200"/>
              <w:jc w:val="left"/>
              <w:rPr>
                <w:rFonts w:ascii="宋体" w:cs="宋体"/>
                <w:szCs w:val="21"/>
              </w:rPr>
            </w:pPr>
            <w:r>
              <w:rPr>
                <w:rFonts w:ascii="宋体" w:hAnsi="宋体" w:cs="宋体"/>
                <w:color w:val="000000"/>
                <w:szCs w:val="21"/>
              </w:rPr>
              <w:t>5.</w:t>
            </w:r>
            <w:r>
              <w:rPr>
                <w:rFonts w:hint="eastAsia" w:ascii="宋体" w:hAnsi="宋体" w:cs="宋体"/>
                <w:color w:val="000000"/>
                <w:szCs w:val="21"/>
              </w:rPr>
              <w:t>其他责任：法律法规规章文件规定应履行的其他责任。</w:t>
            </w:r>
          </w:p>
        </w:tc>
      </w:tr>
      <w:tr w14:paraId="69A9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E2A59CA">
            <w:pPr>
              <w:spacing w:line="300" w:lineRule="exact"/>
              <w:jc w:val="center"/>
              <w:rPr>
                <w:rFonts w:ascii="宋体" w:cs="仿宋_GB2312"/>
                <w:szCs w:val="21"/>
              </w:rPr>
            </w:pPr>
            <w:r>
              <w:rPr>
                <w:rFonts w:hint="eastAsia" w:ascii="宋体" w:hAnsi="宋体" w:cs="仿宋_GB2312"/>
                <w:szCs w:val="21"/>
              </w:rPr>
              <w:t>责任事项依据</w:t>
            </w:r>
          </w:p>
        </w:tc>
        <w:tc>
          <w:tcPr>
            <w:tcW w:w="7623" w:type="dxa"/>
          </w:tcPr>
          <w:p w14:paraId="668BB5CB">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3A72F20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强制法》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5816AABE">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《农业植物新品种权侵权案件处理规定》第三条：省级以上人民政府农业行政部门负责处理本行政辖区内品种权侵权案件。</w:t>
            </w:r>
          </w:p>
          <w:p w14:paraId="0631705A">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植物新品种保护条例》第四十一条：省级以上人民政府农业、林业行政部门依据各自的职权在查处品种权侵权案件和县级以上人民政府农业、林业行政部门依据各自的职权在查处假冒授权品种案件时，根据需要，可以封存或者扣押与案件有关的植物品种的繁殖材料，查阅、复制或者封存与案件有关的合同、账册及有关文件。</w:t>
            </w:r>
          </w:p>
          <w:p w14:paraId="31EA230D">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植物新品种保护条例》第三十九条：未经品种权人许可，以商业目的生产或者销售授权品种的繁殖材料的，品种权人或者利害关系人可以请求省级以上人民政府农业、林业行政部门依据各自的职权进行处理，也可以直接向人民法院提起诉讼。</w:t>
            </w:r>
          </w:p>
        </w:tc>
      </w:tr>
      <w:tr w14:paraId="3453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5616C34E">
            <w:pPr>
              <w:spacing w:line="300" w:lineRule="exact"/>
              <w:jc w:val="center"/>
              <w:rPr>
                <w:rFonts w:ascii="宋体" w:cs="仿宋_GB2312"/>
                <w:szCs w:val="21"/>
              </w:rPr>
            </w:pPr>
            <w:r>
              <w:rPr>
                <w:rFonts w:hint="eastAsia" w:ascii="宋体" w:hAnsi="宋体" w:cs="仿宋_GB2312"/>
                <w:szCs w:val="21"/>
              </w:rPr>
              <w:t>追责情形</w:t>
            </w:r>
          </w:p>
        </w:tc>
        <w:tc>
          <w:tcPr>
            <w:tcW w:w="7623" w:type="dxa"/>
            <w:vAlign w:val="center"/>
          </w:tcPr>
          <w:p w14:paraId="20E302D8">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中华人民共和国植物新品种保护条例</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四川省行政执法监督条例》等法律法规规章的相关规定追究相应的责任。</w:t>
            </w:r>
          </w:p>
        </w:tc>
      </w:tr>
      <w:tr w14:paraId="6893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95" w:type="dxa"/>
            <w:vAlign w:val="center"/>
          </w:tcPr>
          <w:p w14:paraId="413AF17E">
            <w:pPr>
              <w:spacing w:line="300" w:lineRule="exact"/>
              <w:jc w:val="center"/>
              <w:rPr>
                <w:rFonts w:ascii="宋体" w:cs="仿宋_GB2312"/>
                <w:szCs w:val="21"/>
              </w:rPr>
            </w:pPr>
            <w:r>
              <w:rPr>
                <w:rFonts w:hint="eastAsia" w:ascii="宋体" w:hAnsi="宋体" w:cs="仿宋_GB2312"/>
                <w:szCs w:val="21"/>
              </w:rPr>
              <w:t>监督电话</w:t>
            </w:r>
          </w:p>
        </w:tc>
        <w:tc>
          <w:tcPr>
            <w:tcW w:w="7623" w:type="dxa"/>
            <w:vAlign w:val="center"/>
          </w:tcPr>
          <w:p w14:paraId="4F200727">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2B30AFEB">
      <w:pPr>
        <w:spacing w:line="300" w:lineRule="exact"/>
        <w:rPr>
          <w:sz w:val="24"/>
          <w:szCs w:val="24"/>
        </w:rPr>
      </w:pPr>
    </w:p>
    <w:tbl>
      <w:tblPr>
        <w:tblStyle w:val="5"/>
        <w:tblpPr w:leftFromText="180" w:rightFromText="180" w:vertAnchor="text" w:horzAnchor="page" w:tblpX="1718" w:tblpY="312"/>
        <w:tblOverlap w:val="never"/>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7622"/>
      </w:tblGrid>
      <w:tr w14:paraId="384C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C452030">
            <w:pPr>
              <w:spacing w:line="300" w:lineRule="exact"/>
              <w:jc w:val="center"/>
              <w:rPr>
                <w:rFonts w:ascii="宋体" w:cs="仿宋_GB2312"/>
                <w:szCs w:val="21"/>
              </w:rPr>
            </w:pPr>
            <w:bookmarkStart w:id="7" w:name="OLE_LINK48"/>
            <w:bookmarkStart w:id="8" w:name="OLE_LINK47"/>
            <w:r>
              <w:rPr>
                <w:rFonts w:hint="eastAsia" w:ascii="宋体" w:hAnsi="宋体" w:cs="仿宋_GB2312"/>
                <w:szCs w:val="21"/>
              </w:rPr>
              <w:t>序号</w:t>
            </w:r>
          </w:p>
        </w:tc>
        <w:tc>
          <w:tcPr>
            <w:tcW w:w="7622" w:type="dxa"/>
            <w:vAlign w:val="center"/>
          </w:tcPr>
          <w:p w14:paraId="4B532C93">
            <w:pPr>
              <w:spacing w:line="300" w:lineRule="exact"/>
              <w:jc w:val="center"/>
              <w:rPr>
                <w:rFonts w:ascii="宋体" w:cs="仿宋_GB2312"/>
                <w:szCs w:val="21"/>
              </w:rPr>
            </w:pPr>
            <w:r>
              <w:rPr>
                <w:rFonts w:ascii="宋体" w:hAnsi="宋体" w:cs="宋体"/>
                <w:szCs w:val="21"/>
              </w:rPr>
              <w:t>10</w:t>
            </w:r>
          </w:p>
        </w:tc>
      </w:tr>
      <w:tr w14:paraId="7F4D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29D4122">
            <w:pPr>
              <w:spacing w:line="300" w:lineRule="exact"/>
              <w:jc w:val="center"/>
              <w:rPr>
                <w:rFonts w:ascii="宋体" w:cs="仿宋_GB2312"/>
                <w:szCs w:val="21"/>
              </w:rPr>
            </w:pPr>
            <w:r>
              <w:rPr>
                <w:rFonts w:hint="eastAsia" w:ascii="宋体" w:hAnsi="宋体" w:cs="仿宋_GB2312"/>
                <w:szCs w:val="21"/>
              </w:rPr>
              <w:t>权力类型</w:t>
            </w:r>
          </w:p>
        </w:tc>
        <w:tc>
          <w:tcPr>
            <w:tcW w:w="7622" w:type="dxa"/>
            <w:vAlign w:val="center"/>
          </w:tcPr>
          <w:p w14:paraId="384B6CB8">
            <w:pPr>
              <w:spacing w:line="300" w:lineRule="exact"/>
              <w:jc w:val="center"/>
              <w:rPr>
                <w:rFonts w:ascii="宋体" w:cs="仿宋_GB2312"/>
                <w:szCs w:val="21"/>
              </w:rPr>
            </w:pPr>
            <w:r>
              <w:rPr>
                <w:rFonts w:hint="eastAsia" w:ascii="宋体" w:hAnsi="宋体" w:cs="宋体"/>
                <w:szCs w:val="21"/>
              </w:rPr>
              <w:t>行政强制</w:t>
            </w:r>
          </w:p>
        </w:tc>
      </w:tr>
      <w:tr w14:paraId="5BFA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93C7430">
            <w:pPr>
              <w:spacing w:line="300" w:lineRule="exact"/>
              <w:jc w:val="center"/>
              <w:rPr>
                <w:rFonts w:ascii="宋体" w:cs="仿宋_GB2312"/>
                <w:szCs w:val="21"/>
              </w:rPr>
            </w:pPr>
            <w:r>
              <w:rPr>
                <w:rFonts w:hint="eastAsia" w:ascii="宋体" w:hAnsi="宋体" w:cs="仿宋_GB2312"/>
                <w:szCs w:val="21"/>
              </w:rPr>
              <w:t>权力项目名称</w:t>
            </w:r>
          </w:p>
        </w:tc>
        <w:tc>
          <w:tcPr>
            <w:tcW w:w="7622" w:type="dxa"/>
            <w:vAlign w:val="center"/>
          </w:tcPr>
          <w:p w14:paraId="518417EA">
            <w:pPr>
              <w:spacing w:line="300" w:lineRule="exact"/>
              <w:ind w:firstLine="420" w:firstLineChars="200"/>
              <w:rPr>
                <w:rFonts w:ascii="宋体" w:cs="宋体"/>
                <w:szCs w:val="21"/>
              </w:rPr>
            </w:pPr>
            <w:r>
              <w:rPr>
                <w:rFonts w:hint="eastAsia" w:ascii="宋体" w:hAnsi="宋体" w:cs="宋体"/>
                <w:szCs w:val="21"/>
              </w:rPr>
              <w:t>封存、扣押非法研究、实验、生产、加工、经营或者进口、出口的农业转基因生物（种植业）</w:t>
            </w:r>
          </w:p>
        </w:tc>
      </w:tr>
      <w:tr w14:paraId="4665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44A4263D">
            <w:pPr>
              <w:spacing w:line="300" w:lineRule="exact"/>
              <w:jc w:val="center"/>
              <w:rPr>
                <w:rFonts w:ascii="宋体" w:cs="仿宋_GB2312"/>
                <w:szCs w:val="21"/>
              </w:rPr>
            </w:pPr>
            <w:r>
              <w:rPr>
                <w:rFonts w:hint="eastAsia" w:ascii="宋体" w:hAnsi="宋体" w:cs="仿宋_GB2312"/>
                <w:szCs w:val="21"/>
              </w:rPr>
              <w:t>实施依据</w:t>
            </w:r>
          </w:p>
        </w:tc>
        <w:tc>
          <w:tcPr>
            <w:tcW w:w="7622" w:type="dxa"/>
          </w:tcPr>
          <w:p w14:paraId="37119890">
            <w:pPr>
              <w:spacing w:line="300" w:lineRule="exact"/>
              <w:ind w:firstLine="420" w:firstLineChars="200"/>
              <w:rPr>
                <w:rFonts w:ascii="宋体" w:cs="宋体"/>
                <w:szCs w:val="21"/>
              </w:rPr>
            </w:pPr>
            <w:r>
              <w:rPr>
                <w:rFonts w:hint="eastAsia" w:ascii="宋体" w:hAnsi="宋体" w:cs="宋体"/>
                <w:szCs w:val="21"/>
              </w:rPr>
              <w:t>《农业转基因生物安全管理条例》第三十九条第五项：（五）在紧急情况下，对非法研究、试验、生产、加工，经营或者进口、出口的农业转基因生物实施封存或者扣押。</w:t>
            </w:r>
          </w:p>
        </w:tc>
      </w:tr>
      <w:tr w14:paraId="5355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2F48C763">
            <w:pPr>
              <w:spacing w:line="300" w:lineRule="exact"/>
              <w:jc w:val="center"/>
              <w:rPr>
                <w:rFonts w:ascii="宋体" w:cs="仿宋_GB2312"/>
                <w:szCs w:val="21"/>
              </w:rPr>
            </w:pPr>
            <w:r>
              <w:rPr>
                <w:rFonts w:hint="eastAsia" w:ascii="宋体" w:hAnsi="宋体" w:cs="仿宋_GB2312"/>
                <w:szCs w:val="21"/>
              </w:rPr>
              <w:t>责任主体</w:t>
            </w:r>
          </w:p>
        </w:tc>
        <w:tc>
          <w:tcPr>
            <w:tcW w:w="7622" w:type="dxa"/>
            <w:vAlign w:val="center"/>
          </w:tcPr>
          <w:p w14:paraId="16478B63">
            <w:pPr>
              <w:spacing w:line="300" w:lineRule="exact"/>
              <w:jc w:val="center"/>
              <w:rPr>
                <w:rFonts w:hint="eastAsia" w:ascii="宋体" w:eastAsia="宋体" w:cs="仿宋_GB2312"/>
                <w:szCs w:val="21"/>
                <w:lang w:eastAsia="zh-CN"/>
              </w:rPr>
            </w:pPr>
            <w:r>
              <w:rPr>
                <w:rFonts w:hint="eastAsia" w:ascii="宋体" w:hAnsi="宋体" w:cs="宋体"/>
                <w:color w:val="auto"/>
                <w:sz w:val="24"/>
                <w:szCs w:val="24"/>
                <w:lang w:eastAsia="zh-CN"/>
              </w:rPr>
              <w:t>大英县农业农村局</w:t>
            </w:r>
          </w:p>
        </w:tc>
      </w:tr>
      <w:tr w14:paraId="1A8C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F14C5A3">
            <w:pPr>
              <w:spacing w:line="300" w:lineRule="exact"/>
              <w:jc w:val="center"/>
              <w:rPr>
                <w:rFonts w:ascii="宋体" w:cs="仿宋_GB2312"/>
                <w:szCs w:val="21"/>
              </w:rPr>
            </w:pPr>
            <w:r>
              <w:rPr>
                <w:rFonts w:hint="eastAsia" w:ascii="宋体" w:hAnsi="宋体" w:cs="仿宋_GB2312"/>
                <w:szCs w:val="21"/>
              </w:rPr>
              <w:t>责任事项</w:t>
            </w:r>
          </w:p>
        </w:tc>
        <w:tc>
          <w:tcPr>
            <w:tcW w:w="7622" w:type="dxa"/>
            <w:vAlign w:val="center"/>
          </w:tcPr>
          <w:p w14:paraId="5860F06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催告责任：对非法研究、试验、生产、加工、经营或者进口、出口的农业转基因生物案件有关的农业转基因生物，依据相应职权进行封存或者扣押前，</w:t>
            </w:r>
            <w:r>
              <w:rPr>
                <w:rFonts w:hint="eastAsia" w:ascii="宋体" w:hAnsi="宋体" w:cs="宋体"/>
                <w:szCs w:val="21"/>
              </w:rPr>
              <w:t>应通知当事人到场，当场告知当事人采取强制措施的理由、依据以及当事人依法享有的权利、救济途径。听取当事人的陈述和申辩，制作现场笔录。</w:t>
            </w:r>
          </w:p>
          <w:p w14:paraId="401CBF1D">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51821212">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rPr>
              <w:t>执行责任：制作并当场交付查封、扣押决定书和清单，实施封存或扣押。</w:t>
            </w:r>
          </w:p>
          <w:p w14:paraId="55130F18">
            <w:pPr>
              <w:spacing w:line="300" w:lineRule="exact"/>
              <w:ind w:firstLine="420" w:firstLineChars="200"/>
              <w:jc w:val="left"/>
              <w:rPr>
                <w:rFonts w:ascii="宋体" w:cs="宋体"/>
                <w:color w:val="000000"/>
                <w:kern w:val="0"/>
                <w:szCs w:val="21"/>
              </w:rPr>
            </w:pPr>
            <w:r>
              <w:rPr>
                <w:rFonts w:ascii="宋体" w:hAnsi="宋体" w:cs="宋体"/>
                <w:color w:val="000000"/>
                <w:szCs w:val="21"/>
              </w:rPr>
              <w:t>4.</w:t>
            </w:r>
            <w:r>
              <w:rPr>
                <w:rFonts w:hint="eastAsia" w:ascii="宋体" w:hAnsi="宋体" w:cs="宋体"/>
                <w:szCs w:val="21"/>
              </w:rPr>
              <w:t>事后监督责任：建立实施监督检查的运行机制和管理制度，发现问题及时依法处置。</w:t>
            </w:r>
            <w:r>
              <w:rPr>
                <w:rFonts w:ascii="宋体" w:cs="宋体"/>
                <w:color w:val="000000"/>
                <w:kern w:val="0"/>
                <w:szCs w:val="21"/>
              </w:rPr>
              <w:t>  </w:t>
            </w:r>
          </w:p>
          <w:p w14:paraId="70DECF76">
            <w:pPr>
              <w:spacing w:line="300" w:lineRule="exact"/>
              <w:ind w:firstLine="420" w:firstLineChars="200"/>
              <w:jc w:val="left"/>
              <w:rPr>
                <w:rFonts w:ascii="宋体" w:cs="宋体"/>
                <w:szCs w:val="21"/>
              </w:rPr>
            </w:pPr>
            <w:r>
              <w:rPr>
                <w:rFonts w:ascii="宋体" w:hAnsi="宋体" w:cs="宋体"/>
                <w:color w:val="000000"/>
                <w:szCs w:val="21"/>
              </w:rPr>
              <w:t>5.</w:t>
            </w:r>
            <w:r>
              <w:rPr>
                <w:rFonts w:hint="eastAsia" w:ascii="宋体" w:hAnsi="宋体" w:cs="宋体"/>
                <w:color w:val="000000"/>
                <w:szCs w:val="21"/>
              </w:rPr>
              <w:t>其他责任：法律法规规章文件规定应履行的其他责任。</w:t>
            </w:r>
          </w:p>
        </w:tc>
      </w:tr>
      <w:tr w14:paraId="4C9E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EF96C77">
            <w:pPr>
              <w:spacing w:line="300" w:lineRule="exact"/>
              <w:jc w:val="center"/>
              <w:rPr>
                <w:rFonts w:ascii="宋体" w:cs="仿宋_GB2312"/>
                <w:szCs w:val="21"/>
              </w:rPr>
            </w:pPr>
            <w:r>
              <w:rPr>
                <w:rFonts w:hint="eastAsia" w:ascii="宋体" w:hAnsi="宋体" w:cs="仿宋_GB2312"/>
                <w:szCs w:val="21"/>
              </w:rPr>
              <w:t>责任事项依据</w:t>
            </w:r>
          </w:p>
        </w:tc>
        <w:tc>
          <w:tcPr>
            <w:tcW w:w="7622" w:type="dxa"/>
          </w:tcPr>
          <w:p w14:paraId="354A253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7660DB75">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中华人民共和国行政强制法》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4500A5B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《农业转基因生物安全管理条例》第四条：国务院农业行政主管部门负责全国农业转基因生物安全的</w:t>
            </w:r>
            <w:r>
              <w:fldChar w:fldCharType="begin"/>
            </w:r>
            <w:r>
              <w:instrText xml:space="preserve"> HYPERLINK "http://baike.haosou.com/doc/1125915.html" \t "_blank" </w:instrText>
            </w:r>
            <w:r>
              <w:fldChar w:fldCharType="separate"/>
            </w:r>
            <w:r>
              <w:rPr>
                <w:rFonts w:hint="eastAsia" w:ascii="宋体" w:hAnsi="宋体" w:cs="宋体"/>
                <w:szCs w:val="21"/>
              </w:rPr>
              <w:t>监督</w:t>
            </w:r>
            <w:r>
              <w:rPr>
                <w:rFonts w:hint="eastAsia" w:ascii="宋体" w:hAnsi="宋体" w:cs="宋体"/>
                <w:szCs w:val="21"/>
              </w:rPr>
              <w:fldChar w:fldCharType="end"/>
            </w:r>
            <w:r>
              <w:rPr>
                <w:rFonts w:hint="eastAsia" w:ascii="宋体" w:hAnsi="宋体" w:cs="宋体"/>
                <w:szCs w:val="21"/>
              </w:rPr>
              <w:t>管理工作。县级以上地方各级人民政府农业行政主管部门负责本行政区域内的农业转基因生物安全的监督管理工作。县级以上各级人民政府卫生行政主管部门依照《</w:t>
            </w:r>
            <w:r>
              <w:fldChar w:fldCharType="begin"/>
            </w:r>
            <w:r>
              <w:instrText xml:space="preserve"> HYPERLINK "http://baike.haosou.com/doc/5375579.html" \t "_blank" </w:instrText>
            </w:r>
            <w:r>
              <w:fldChar w:fldCharType="separate"/>
            </w:r>
            <w:r>
              <w:rPr>
                <w:rFonts w:hint="eastAsia" w:ascii="宋体" w:hAnsi="宋体" w:cs="宋体"/>
                <w:szCs w:val="21"/>
              </w:rPr>
              <w:t>中华人民共和国食品卫生法</w:t>
            </w:r>
            <w:r>
              <w:rPr>
                <w:rFonts w:hint="eastAsia" w:ascii="宋体" w:hAnsi="宋体" w:cs="宋体"/>
                <w:szCs w:val="21"/>
              </w:rPr>
              <w:fldChar w:fldCharType="end"/>
            </w:r>
            <w:r>
              <w:rPr>
                <w:rFonts w:hint="eastAsia" w:ascii="宋体" w:hAnsi="宋体" w:cs="宋体"/>
                <w:szCs w:val="21"/>
              </w:rPr>
              <w:t>》的有关规定，负责转基因食品卫生安全的监督管理工作。第三十九条：农业行政主管部门履行监督检查职责时，有权采取下列措施：（一）询问被检查的研究、试验、生产、加工、经营或者进口、出口的单位和个人、利害关系人、证明人，并要求其提供与农业转基因生物安全有关的证明材料或者其他资料；（二）查阅或者复制农业转基因生物研究、试验、生产、加工、经营或者进口、出口的有关档案、账册和资料等；（三）要求有关单位和个人就有关农业转基因生物安全的问题作出说明；（四）责令违反农业转基因生物安全管理的单位和个人停止违法行为；（五）在紧急情况下，对非法研究、试验、生产、加工，经营或者进口、出口的农业转基因生物实施封存或者扣押。</w:t>
            </w:r>
          </w:p>
          <w:p w14:paraId="41E2489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《农业转基因生物安全管理条例》第四十一条：有关单位和个人对农业行政主管部门的监督检查，应当予以支持、配合，不得拒绝、阻碍监督检查人员依法执行职务。</w:t>
            </w:r>
          </w:p>
        </w:tc>
      </w:tr>
      <w:tr w14:paraId="79AE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7284BB36">
            <w:pPr>
              <w:spacing w:line="300" w:lineRule="exact"/>
              <w:jc w:val="center"/>
              <w:rPr>
                <w:rFonts w:ascii="宋体" w:cs="仿宋_GB2312"/>
                <w:szCs w:val="21"/>
              </w:rPr>
            </w:pPr>
            <w:r>
              <w:rPr>
                <w:rFonts w:hint="eastAsia" w:ascii="宋体" w:hAnsi="宋体" w:cs="仿宋_GB2312"/>
                <w:szCs w:val="21"/>
              </w:rPr>
              <w:t>追责情形</w:t>
            </w:r>
          </w:p>
        </w:tc>
        <w:tc>
          <w:tcPr>
            <w:tcW w:w="7622" w:type="dxa"/>
            <w:vAlign w:val="center"/>
          </w:tcPr>
          <w:p w14:paraId="2AA71B5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中华人民共和国行政强制法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农业转基因生物安全管理条例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四川省行政执法监督条例》等法律法规规章的相关规定追究相应的责任。</w:t>
            </w:r>
          </w:p>
        </w:tc>
      </w:tr>
      <w:tr w14:paraId="6083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4" w:type="dxa"/>
            <w:vAlign w:val="center"/>
          </w:tcPr>
          <w:p w14:paraId="56DBA345">
            <w:pPr>
              <w:spacing w:line="300" w:lineRule="exact"/>
              <w:jc w:val="center"/>
              <w:rPr>
                <w:rFonts w:ascii="宋体" w:cs="仿宋_GB2312"/>
                <w:szCs w:val="21"/>
              </w:rPr>
            </w:pPr>
            <w:r>
              <w:rPr>
                <w:rFonts w:hint="eastAsia" w:ascii="宋体" w:hAnsi="宋体" w:cs="仿宋_GB2312"/>
                <w:szCs w:val="21"/>
              </w:rPr>
              <w:t>监督电话</w:t>
            </w:r>
          </w:p>
        </w:tc>
        <w:tc>
          <w:tcPr>
            <w:tcW w:w="7622" w:type="dxa"/>
            <w:vAlign w:val="center"/>
          </w:tcPr>
          <w:p w14:paraId="54C8AC41">
            <w:pPr>
              <w:spacing w:line="300" w:lineRule="exact"/>
              <w:jc w:val="center"/>
              <w:rPr>
                <w:rFonts w:hint="eastAsia" w:ascii="宋体" w:eastAsia="宋体" w:cs="宋体"/>
                <w:szCs w:val="21"/>
                <w:lang w:eastAsia="zh-CN"/>
              </w:rPr>
            </w:pPr>
            <w:r>
              <w:rPr>
                <w:rFonts w:ascii="宋体" w:hAnsi="宋体" w:cs="宋体"/>
                <w:szCs w:val="21"/>
              </w:rPr>
              <w:t>0825-</w:t>
            </w:r>
            <w:r>
              <w:rPr>
                <w:rFonts w:hint="eastAsia" w:ascii="宋体" w:hAnsi="宋体" w:cs="宋体"/>
                <w:szCs w:val="21"/>
                <w:lang w:eastAsia="zh-CN"/>
              </w:rPr>
              <w:t>7820512</w:t>
            </w:r>
          </w:p>
          <w:p w14:paraId="1DD904D5">
            <w:pPr>
              <w:spacing w:line="300" w:lineRule="exact"/>
              <w:jc w:val="center"/>
              <w:rPr>
                <w:rFonts w:ascii="宋体" w:cs="宋体"/>
                <w:szCs w:val="21"/>
              </w:rPr>
            </w:pPr>
          </w:p>
        </w:tc>
      </w:tr>
    </w:tbl>
    <w:p w14:paraId="51D5FFD6">
      <w:pPr>
        <w:spacing w:line="400" w:lineRule="exact"/>
        <w:rPr>
          <w:rFonts w:ascii="黑体" w:hAnsi="宋体" w:eastAsia="黑体"/>
          <w:sz w:val="32"/>
          <w:szCs w:val="32"/>
        </w:rPr>
      </w:pPr>
    </w:p>
    <w:bookmarkEnd w:id="7"/>
    <w:bookmarkEnd w:id="8"/>
    <w:p w14:paraId="5778157E">
      <w:pPr>
        <w:spacing w:line="400" w:lineRule="exact"/>
        <w:rPr>
          <w:rFonts w:ascii="宋体" w:cs="宋体"/>
          <w:szCs w:val="21"/>
        </w:rPr>
      </w:pPr>
      <w:r>
        <w:rPr>
          <w:rFonts w:ascii="宋体" w:hAnsi="宋体" w:cs="宋体"/>
          <w:szCs w:val="21"/>
        </w:rPr>
        <w:t xml:space="preserve">     </w:t>
      </w:r>
    </w:p>
    <w:tbl>
      <w:tblPr>
        <w:tblStyle w:val="5"/>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7596"/>
      </w:tblGrid>
      <w:tr w14:paraId="4899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4" w:type="dxa"/>
            <w:vAlign w:val="center"/>
          </w:tcPr>
          <w:p w14:paraId="7C6C1EDA">
            <w:pPr>
              <w:spacing w:line="300" w:lineRule="exact"/>
              <w:jc w:val="center"/>
              <w:rPr>
                <w:rFonts w:ascii="宋体" w:cs="宋体"/>
                <w:szCs w:val="21"/>
              </w:rPr>
            </w:pPr>
            <w:r>
              <w:rPr>
                <w:rFonts w:hint="eastAsia" w:ascii="宋体" w:hAnsi="宋体" w:cs="宋体"/>
                <w:szCs w:val="21"/>
              </w:rPr>
              <w:t>序号</w:t>
            </w:r>
          </w:p>
        </w:tc>
        <w:tc>
          <w:tcPr>
            <w:tcW w:w="7596" w:type="dxa"/>
            <w:vAlign w:val="center"/>
          </w:tcPr>
          <w:p w14:paraId="77AEF599">
            <w:pPr>
              <w:spacing w:line="300" w:lineRule="exact"/>
              <w:jc w:val="center"/>
              <w:rPr>
                <w:rFonts w:ascii="宋体" w:cs="宋体"/>
                <w:szCs w:val="21"/>
              </w:rPr>
            </w:pPr>
            <w:r>
              <w:rPr>
                <w:rFonts w:ascii="宋体" w:hAnsi="宋体" w:cs="宋体"/>
                <w:szCs w:val="21"/>
              </w:rPr>
              <w:t>11</w:t>
            </w:r>
          </w:p>
        </w:tc>
      </w:tr>
      <w:tr w14:paraId="2233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4" w:type="dxa"/>
            <w:vAlign w:val="center"/>
          </w:tcPr>
          <w:p w14:paraId="7386CFBA">
            <w:pPr>
              <w:spacing w:line="300" w:lineRule="exact"/>
              <w:jc w:val="center"/>
              <w:rPr>
                <w:rFonts w:ascii="宋体" w:cs="宋体"/>
                <w:szCs w:val="21"/>
              </w:rPr>
            </w:pPr>
            <w:r>
              <w:rPr>
                <w:rFonts w:hint="eastAsia" w:ascii="宋体" w:hAnsi="宋体" w:cs="宋体"/>
                <w:szCs w:val="21"/>
              </w:rPr>
              <w:t>权力类型</w:t>
            </w:r>
          </w:p>
        </w:tc>
        <w:tc>
          <w:tcPr>
            <w:tcW w:w="7596" w:type="dxa"/>
            <w:vAlign w:val="center"/>
          </w:tcPr>
          <w:p w14:paraId="25057752">
            <w:pPr>
              <w:spacing w:line="300" w:lineRule="exact"/>
              <w:jc w:val="center"/>
              <w:rPr>
                <w:rFonts w:ascii="宋体" w:cs="宋体"/>
                <w:szCs w:val="21"/>
              </w:rPr>
            </w:pPr>
            <w:r>
              <w:rPr>
                <w:rFonts w:hint="eastAsia" w:ascii="宋体" w:hAnsi="宋体" w:cs="宋体"/>
                <w:szCs w:val="21"/>
              </w:rPr>
              <w:t>行政强制</w:t>
            </w:r>
          </w:p>
        </w:tc>
      </w:tr>
      <w:tr w14:paraId="0720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4" w:type="dxa"/>
            <w:vAlign w:val="center"/>
          </w:tcPr>
          <w:p w14:paraId="74C9C3B1">
            <w:pPr>
              <w:spacing w:line="300" w:lineRule="exact"/>
              <w:jc w:val="center"/>
              <w:rPr>
                <w:rFonts w:ascii="宋体" w:cs="宋体"/>
                <w:szCs w:val="21"/>
              </w:rPr>
            </w:pPr>
            <w:r>
              <w:rPr>
                <w:rFonts w:hint="eastAsia" w:ascii="宋体" w:hAnsi="宋体" w:cs="宋体"/>
                <w:szCs w:val="21"/>
              </w:rPr>
              <w:t>权力项目名称</w:t>
            </w:r>
          </w:p>
        </w:tc>
        <w:tc>
          <w:tcPr>
            <w:tcW w:w="7596" w:type="dxa"/>
            <w:vAlign w:val="center"/>
          </w:tcPr>
          <w:p w14:paraId="37FEC811">
            <w:pPr>
              <w:spacing w:line="300" w:lineRule="exact"/>
              <w:ind w:firstLine="480" w:firstLineChars="200"/>
              <w:jc w:val="center"/>
              <w:rPr>
                <w:rFonts w:ascii="宋体" w:cs="宋体"/>
                <w:szCs w:val="21"/>
              </w:rPr>
            </w:pPr>
            <w:r>
              <w:rPr>
                <w:rFonts w:hint="eastAsia" w:ascii="宋体" w:hAnsi="宋体" w:cs="宋体"/>
                <w:sz w:val="24"/>
                <w:szCs w:val="24"/>
              </w:rPr>
              <w:t>对有证据证明可能是假、劣兽药的查封、扣押</w:t>
            </w:r>
          </w:p>
        </w:tc>
      </w:tr>
      <w:tr w14:paraId="1505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4" w:type="dxa"/>
            <w:vAlign w:val="center"/>
          </w:tcPr>
          <w:p w14:paraId="5E148A65">
            <w:pPr>
              <w:spacing w:line="300" w:lineRule="exact"/>
              <w:jc w:val="center"/>
              <w:rPr>
                <w:rFonts w:ascii="宋体" w:cs="宋体"/>
                <w:szCs w:val="21"/>
              </w:rPr>
            </w:pPr>
            <w:r>
              <w:rPr>
                <w:rFonts w:hint="eastAsia" w:ascii="宋体" w:hAnsi="宋体" w:cs="宋体"/>
                <w:szCs w:val="21"/>
              </w:rPr>
              <w:t>实施依据</w:t>
            </w:r>
          </w:p>
        </w:tc>
        <w:tc>
          <w:tcPr>
            <w:tcW w:w="7596" w:type="dxa"/>
            <w:vAlign w:val="center"/>
          </w:tcPr>
          <w:p w14:paraId="65DCC392">
            <w:pPr>
              <w:spacing w:line="300" w:lineRule="exact"/>
              <w:ind w:firstLine="420" w:firstLineChars="200"/>
              <w:rPr>
                <w:rFonts w:ascii="宋体" w:cs="宋体"/>
                <w:szCs w:val="21"/>
              </w:rPr>
            </w:pPr>
            <w:r>
              <w:rPr>
                <w:rFonts w:hint="eastAsia" w:ascii="宋体" w:hAnsi="宋体" w:cs="宋体"/>
                <w:szCs w:val="21"/>
              </w:rPr>
              <w:t>《兽药管理条例》第四十六条：兽医行政管理部门依法进行监督</w:t>
            </w:r>
            <w:r>
              <w:rPr>
                <w:rFonts w:hint="eastAsia" w:ascii="宋体" w:hAnsi="宋体" w:cs="宋体"/>
                <w:szCs w:val="21"/>
                <w:lang w:eastAsia="zh-CN"/>
              </w:rPr>
              <w:t>检查时</w:t>
            </w:r>
            <w:r>
              <w:rPr>
                <w:rFonts w:hint="eastAsia" w:ascii="宋体" w:hAnsi="宋体" w:cs="宋体"/>
                <w:szCs w:val="21"/>
              </w:rPr>
              <w:t>，对有证据证明可能是假、劣兽药的，应当采取查封、扣押的行政强制措施，并自采取行政强制措施之日起</w:t>
            </w:r>
            <w:r>
              <w:rPr>
                <w:rFonts w:ascii="宋体" w:hAnsi="宋体" w:cs="宋体"/>
                <w:szCs w:val="21"/>
              </w:rPr>
              <w:t>7</w:t>
            </w:r>
            <w:r>
              <w:rPr>
                <w:rFonts w:hint="eastAsia" w:ascii="宋体" w:hAnsi="宋体" w:cs="宋体"/>
                <w:szCs w:val="21"/>
              </w:rPr>
              <w:t>个工作日内作出是否立案的决定；需要检验的，应当自检验报告书发出之日起</w:t>
            </w:r>
            <w:r>
              <w:rPr>
                <w:rFonts w:ascii="宋体" w:hAnsi="宋体" w:cs="宋体"/>
                <w:szCs w:val="21"/>
              </w:rPr>
              <w:t>15</w:t>
            </w:r>
            <w:r>
              <w:rPr>
                <w:rFonts w:hint="eastAsia" w:ascii="宋体" w:hAnsi="宋体" w:cs="宋体"/>
                <w:szCs w:val="21"/>
              </w:rPr>
              <w:t>个工作日内作出是否立案的决定；不符合立案条件的，应当解除行政强制措施；需要暂停生产、经营和使用的，由国务院兽医行政管理部门或者省、自治区、直辖市人民政府兽医行政管理部门按照权限作出决定。未经行政强制措施决定机关或者其上级机关批准，不得擅自转移、使用、销毁、销售被查封或者扣押的兽药及有关材料。</w:t>
            </w:r>
          </w:p>
        </w:tc>
      </w:tr>
      <w:tr w14:paraId="0C9F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4" w:type="dxa"/>
            <w:vAlign w:val="center"/>
          </w:tcPr>
          <w:p w14:paraId="103307C9">
            <w:pPr>
              <w:spacing w:line="300" w:lineRule="exact"/>
              <w:jc w:val="center"/>
              <w:rPr>
                <w:rFonts w:ascii="宋体" w:cs="宋体"/>
                <w:szCs w:val="21"/>
              </w:rPr>
            </w:pPr>
            <w:r>
              <w:rPr>
                <w:rFonts w:hint="eastAsia" w:ascii="宋体" w:hAnsi="宋体" w:cs="宋体"/>
                <w:szCs w:val="21"/>
              </w:rPr>
              <w:t>责任主体</w:t>
            </w:r>
          </w:p>
        </w:tc>
        <w:tc>
          <w:tcPr>
            <w:tcW w:w="7596" w:type="dxa"/>
            <w:vAlign w:val="center"/>
          </w:tcPr>
          <w:p w14:paraId="55B5B26C">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75D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4" w:type="dxa"/>
            <w:vAlign w:val="center"/>
          </w:tcPr>
          <w:p w14:paraId="74525F9B">
            <w:pPr>
              <w:spacing w:line="300" w:lineRule="exact"/>
              <w:jc w:val="center"/>
              <w:rPr>
                <w:rFonts w:ascii="宋体" w:cs="宋体"/>
                <w:szCs w:val="21"/>
              </w:rPr>
            </w:pPr>
            <w:r>
              <w:rPr>
                <w:rFonts w:hint="eastAsia" w:ascii="宋体" w:hAnsi="宋体" w:cs="宋体"/>
                <w:szCs w:val="21"/>
              </w:rPr>
              <w:t>责任事项</w:t>
            </w:r>
          </w:p>
        </w:tc>
        <w:tc>
          <w:tcPr>
            <w:tcW w:w="7596" w:type="dxa"/>
            <w:vAlign w:val="center"/>
          </w:tcPr>
          <w:p w14:paraId="08A6C1B1">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催告责任：对有证据证明可能是假劣兽药实施行政强制措施前，应通知当事人到场，当场告知当事人采取强制措施的理由、依据以及当事人依法享有的权利和救济途径。听取当事人的陈述和申辩。</w:t>
            </w:r>
          </w:p>
          <w:p w14:paraId="0B6E9FFA">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40F34EFF">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执行责任：制作并当场交付查封、扣押决定书和清单，对用于违法生产的原料、工具、设施及生产的产品进行查封和扣押，对违法生产、经营产品的场所进行查封，并制作现场笔录。</w:t>
            </w:r>
          </w:p>
          <w:p w14:paraId="7EC8432A">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事后监督责任：</w:t>
            </w:r>
            <w:r>
              <w:rPr>
                <w:rFonts w:hint="eastAsia" w:ascii="宋体" w:hAnsi="宋体" w:cs="宋体"/>
                <w:szCs w:val="21"/>
                <w:lang w:eastAsia="zh-CN"/>
              </w:rPr>
              <w:t>加强兽药生产、经营和使用环节监管</w:t>
            </w:r>
            <w:r>
              <w:rPr>
                <w:rFonts w:hint="eastAsia" w:ascii="宋体" w:hAnsi="宋体" w:cs="宋体"/>
                <w:szCs w:val="21"/>
              </w:rPr>
              <w:t>，发现问题及时依法处置。</w:t>
            </w:r>
          </w:p>
          <w:p w14:paraId="144AD603">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3D53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4" w:type="dxa"/>
            <w:vAlign w:val="center"/>
          </w:tcPr>
          <w:p w14:paraId="11E592CC">
            <w:pPr>
              <w:spacing w:line="300" w:lineRule="exact"/>
              <w:jc w:val="center"/>
              <w:rPr>
                <w:rFonts w:ascii="宋体" w:cs="宋体"/>
                <w:szCs w:val="21"/>
              </w:rPr>
            </w:pPr>
            <w:r>
              <w:rPr>
                <w:rFonts w:hint="eastAsia" w:ascii="宋体" w:hAnsi="宋体" w:cs="宋体"/>
                <w:szCs w:val="21"/>
              </w:rPr>
              <w:t>责任事项依据</w:t>
            </w:r>
          </w:p>
        </w:tc>
        <w:tc>
          <w:tcPr>
            <w:tcW w:w="7596" w:type="dxa"/>
            <w:vAlign w:val="center"/>
          </w:tcPr>
          <w:p w14:paraId="38105683">
            <w:pPr>
              <w:spacing w:line="300" w:lineRule="exact"/>
              <w:ind w:firstLine="420" w:firstLineChars="200"/>
              <w:rPr>
                <w:rFonts w:ascii="宋体" w:cs="宋体"/>
                <w:szCs w:val="21"/>
              </w:rPr>
            </w:pPr>
            <w:r>
              <w:rPr>
                <w:rFonts w:ascii="宋体" w:hAnsi="宋体" w:cs="宋体"/>
                <w:szCs w:val="21"/>
              </w:rPr>
              <w:t>1-1.</w:t>
            </w:r>
            <w:r>
              <w:rPr>
                <w:rFonts w:hint="eastAsia" w:ascii="宋体" w:hAnsi="宋体" w:cs="宋体"/>
                <w:szCs w:val="21"/>
              </w:rPr>
              <w:t>《中华人民共和国行政强制法》第十八条：行政机关实施行政强制措施应当遵守下列规定：（五）当场告知当事人采取行政强制措施的理由、依据以及当事人依法享有的权利、救济途径。</w:t>
            </w:r>
          </w:p>
          <w:p w14:paraId="0D87EF3B">
            <w:pPr>
              <w:spacing w:line="300" w:lineRule="exact"/>
              <w:ind w:firstLine="420" w:firstLineChars="200"/>
              <w:rPr>
                <w:rFonts w:ascii="宋体" w:cs="宋体"/>
                <w:szCs w:val="21"/>
              </w:rPr>
            </w:pPr>
            <w:r>
              <w:rPr>
                <w:rFonts w:ascii="宋体" w:hAnsi="宋体" w:cs="宋体"/>
                <w:szCs w:val="21"/>
              </w:rPr>
              <w:t>1-2.</w:t>
            </w:r>
            <w:r>
              <w:rPr>
                <w:rFonts w:hint="eastAsia" w:ascii="宋体" w:hAnsi="宋体" w:cs="宋体"/>
                <w:szCs w:val="21"/>
              </w:rPr>
              <w:t>《中华人民共和国行政强制法》第三十五条：行政机关作出强制执行决定前，应当事先催告当事人履行义务。催告应当以书面形式作出，并载明下列事项：（一）履行义务的期限；（二）履行义务的方式；（三）涉及金钱给付的，应当有明确的金额和给付方式；（四）当事人依法享有的陈述权和申辩权。</w:t>
            </w:r>
          </w:p>
          <w:p w14:paraId="738537F5">
            <w:pPr>
              <w:spacing w:line="300" w:lineRule="exact"/>
              <w:ind w:firstLine="420" w:firstLineChars="200"/>
              <w:rPr>
                <w:rFonts w:ascii="宋体" w:cs="宋体"/>
                <w:szCs w:val="21"/>
              </w:rPr>
            </w:pPr>
            <w:r>
              <w:rPr>
                <w:rFonts w:ascii="宋体" w:hAnsi="宋体" w:cs="宋体"/>
                <w:szCs w:val="21"/>
              </w:rPr>
              <w:t>1-3.</w:t>
            </w:r>
            <w:r>
              <w:rPr>
                <w:rFonts w:hint="eastAsia" w:ascii="宋体" w:hAnsi="宋体" w:cs="宋体"/>
                <w:szCs w:val="21"/>
              </w:rPr>
              <w:t>《中华人民共和国行政强制法》第三十七条：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p>
          <w:p w14:paraId="15507F92">
            <w:pPr>
              <w:spacing w:line="300" w:lineRule="exact"/>
              <w:ind w:firstLine="420" w:firstLineChars="200"/>
              <w:rPr>
                <w:rFonts w:ascii="宋体" w:cs="宋体"/>
                <w:szCs w:val="21"/>
              </w:rPr>
            </w:pPr>
            <w:r>
              <w:rPr>
                <w:rFonts w:ascii="宋体" w:hAnsi="宋体" w:cs="宋体"/>
                <w:szCs w:val="21"/>
              </w:rPr>
              <w:t>2-1.</w:t>
            </w:r>
            <w:r>
              <w:rPr>
                <w:rFonts w:hint="eastAsia" w:ascii="宋体" w:hAnsi="宋体" w:cs="宋体"/>
                <w:szCs w:val="21"/>
              </w:rPr>
              <w:t>《兽药管理条例》第三条：国务院兽医行政管理部门负责全国的兽药监督管理工作。县级以上地方人民政府兽医行政管理部门负责本行政区域内的兽药监督管理工作。</w:t>
            </w:r>
          </w:p>
          <w:p w14:paraId="6FB78DB2">
            <w:pPr>
              <w:spacing w:line="300" w:lineRule="exact"/>
              <w:ind w:firstLine="420" w:firstLineChars="200"/>
              <w:rPr>
                <w:rFonts w:ascii="宋体" w:cs="宋体"/>
                <w:szCs w:val="21"/>
              </w:rPr>
            </w:pPr>
            <w:r>
              <w:rPr>
                <w:rFonts w:ascii="宋体" w:hAnsi="宋体" w:cs="宋体"/>
                <w:szCs w:val="21"/>
              </w:rPr>
              <w:t>2-2.</w:t>
            </w:r>
            <w:r>
              <w:rPr>
                <w:rFonts w:hint="eastAsia" w:ascii="宋体" w:hAnsi="宋体" w:cs="宋体"/>
                <w:szCs w:val="21"/>
              </w:rPr>
              <w:t>《兽药管理条例》第四十四条：县级以上人民政府兽医行政管理部门行使兽药监督管理权。兽药检验工作由国务院兽医行政管理部门和省、自治区、直辖市人民政府兽医行政管理部门设立的兽药检验机构承担。国务院兽医行政管理部门，可以根据需要认定其他检验机构承担兽药检验工作。当事人对兽药检验结果有异议的，可以自收到检验结果之日起</w:t>
            </w:r>
            <w:r>
              <w:rPr>
                <w:rFonts w:ascii="宋体" w:hAnsi="宋体" w:cs="宋体"/>
                <w:szCs w:val="21"/>
              </w:rPr>
              <w:t>7</w:t>
            </w:r>
            <w:r>
              <w:rPr>
                <w:rFonts w:hint="eastAsia" w:ascii="宋体" w:hAnsi="宋体" w:cs="宋体"/>
                <w:szCs w:val="21"/>
              </w:rPr>
              <w:t>个工作日内向实施检验的机构或者上级兽医行政管理部门设立的检验机构申请复检。</w:t>
            </w:r>
          </w:p>
          <w:p w14:paraId="436325F9">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中华人民共和国行政强制法》第二十四条：行政机关决定实施查封、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w:t>
            </w:r>
          </w:p>
          <w:p w14:paraId="0C4E7D41">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中华人民共和国行政强制法》第二十五条：查封、扣押的期限不得超过三十日；情况复杂的，经行政机关负责人批准，可以延长，但是延长期限不得超过三十日。法律、行政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14:paraId="7285BE7A">
            <w:pPr>
              <w:spacing w:line="300" w:lineRule="exact"/>
              <w:ind w:firstLine="420" w:firstLineChars="200"/>
              <w:rPr>
                <w:rFonts w:ascii="宋体" w:cs="宋体"/>
                <w:szCs w:val="21"/>
              </w:rPr>
            </w:pPr>
            <w:r>
              <w:rPr>
                <w:rFonts w:ascii="宋体" w:hAnsi="宋体" w:cs="宋体"/>
                <w:szCs w:val="21"/>
              </w:rPr>
              <w:t>3-3.</w:t>
            </w:r>
            <w:r>
              <w:rPr>
                <w:rFonts w:hint="eastAsia" w:ascii="宋体" w:hAnsi="宋体" w:cs="宋体"/>
                <w:szCs w:val="21"/>
              </w:rPr>
              <w:t>《中华人民共和国行政强制法》第二十六条：对查封、扣押的场所、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7155ECCB">
            <w:pPr>
              <w:spacing w:line="300" w:lineRule="exact"/>
              <w:ind w:firstLine="420" w:firstLineChars="200"/>
              <w:rPr>
                <w:rFonts w:ascii="宋体" w:cs="宋体"/>
                <w:szCs w:val="21"/>
              </w:rPr>
            </w:pPr>
            <w:r>
              <w:rPr>
                <w:rFonts w:ascii="宋体" w:hAnsi="宋体" w:cs="宋体"/>
                <w:szCs w:val="21"/>
              </w:rPr>
              <w:t>3-4.</w:t>
            </w:r>
            <w:r>
              <w:rPr>
                <w:rFonts w:hint="eastAsia" w:ascii="宋体" w:hAnsi="宋体" w:cs="宋体"/>
                <w:szCs w:val="21"/>
              </w:rPr>
              <w:t>《中华人民共和国行政强制法》第二十七条：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14:paraId="7DBACF61">
            <w:pPr>
              <w:spacing w:line="300" w:lineRule="exact"/>
              <w:ind w:firstLine="420" w:firstLineChars="200"/>
              <w:rPr>
                <w:rFonts w:ascii="宋体" w:cs="宋体"/>
                <w:szCs w:val="21"/>
              </w:rPr>
            </w:pPr>
            <w:r>
              <w:rPr>
                <w:rFonts w:ascii="宋体" w:hAnsi="宋体" w:cs="宋体"/>
                <w:szCs w:val="21"/>
              </w:rPr>
              <w:t>3-5.</w:t>
            </w:r>
            <w:r>
              <w:rPr>
                <w:rFonts w:hint="eastAsia" w:ascii="宋体" w:hAnsi="宋体" w:cs="宋体"/>
                <w:szCs w:val="21"/>
              </w:rPr>
              <w:t>《中华人民共和国行政强制法》第二十八条：有下列情形之一的，行政机关应当及时作出解除查封、扣押决定：（一）当事人没有违法行为；（二）查封、扣押的场所、设施或者财物与违法行为无关；（三）行政机关对违法行为已经作出处理决定，不再需要查封、扣押；（四）查封、扣押期限已经届满；（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p w14:paraId="523C285F">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《中华人民共和国行政处罚法》第五十四条：行政机关应当建立健全对行政处罚的监督制度。县级以上人民政府应当加强对行政处罚的监督检查。</w:t>
            </w:r>
            <w:r>
              <w:rPr>
                <w:rFonts w:ascii="宋体" w:hAnsi="宋体" w:cs="宋体"/>
                <w:szCs w:val="21"/>
              </w:rPr>
              <w:t xml:space="preserve">  </w:t>
            </w:r>
            <w:r>
              <w:rPr>
                <w:rFonts w:hint="eastAsia" w:ascii="宋体" w:hAnsi="宋体" w:cs="宋体"/>
                <w:szCs w:val="21"/>
              </w:rPr>
              <w:t>公民、法人或者其他组织对行政机关作出的行政处罚，有权申诉或者检举；行政机关应当认真审查，发现行政处罚有错误的，应当主动改正。</w:t>
            </w:r>
          </w:p>
        </w:tc>
      </w:tr>
      <w:tr w14:paraId="3CA9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4" w:type="dxa"/>
            <w:vAlign w:val="center"/>
          </w:tcPr>
          <w:p w14:paraId="43F07C86">
            <w:pPr>
              <w:spacing w:line="300" w:lineRule="exact"/>
              <w:jc w:val="center"/>
              <w:rPr>
                <w:rFonts w:ascii="宋体" w:cs="宋体"/>
                <w:szCs w:val="21"/>
              </w:rPr>
            </w:pPr>
            <w:r>
              <w:rPr>
                <w:rFonts w:hint="eastAsia" w:ascii="宋体" w:hAnsi="宋体" w:cs="宋体"/>
                <w:szCs w:val="21"/>
              </w:rPr>
              <w:t>追责情形</w:t>
            </w:r>
          </w:p>
        </w:tc>
        <w:tc>
          <w:tcPr>
            <w:tcW w:w="7596" w:type="dxa"/>
            <w:vAlign w:val="center"/>
          </w:tcPr>
          <w:p w14:paraId="4773A318">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兽药管理条例</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5174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4" w:type="dxa"/>
            <w:vAlign w:val="center"/>
          </w:tcPr>
          <w:p w14:paraId="18C3D9FE">
            <w:pPr>
              <w:spacing w:line="300" w:lineRule="exact"/>
              <w:jc w:val="center"/>
              <w:rPr>
                <w:rFonts w:ascii="宋体" w:cs="宋体"/>
                <w:szCs w:val="21"/>
              </w:rPr>
            </w:pPr>
            <w:r>
              <w:rPr>
                <w:rFonts w:hint="eastAsia" w:ascii="宋体" w:hAnsi="宋体" w:cs="宋体"/>
                <w:szCs w:val="21"/>
              </w:rPr>
              <w:t>监督电话</w:t>
            </w:r>
          </w:p>
        </w:tc>
        <w:tc>
          <w:tcPr>
            <w:tcW w:w="7596" w:type="dxa"/>
            <w:vAlign w:val="center"/>
          </w:tcPr>
          <w:p w14:paraId="31D70134">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tbl>
    <w:p w14:paraId="75B5B4C5">
      <w:pPr>
        <w:spacing w:line="300" w:lineRule="exact"/>
        <w:rPr>
          <w:rFonts w:ascii="宋体" w:cs="宋体"/>
          <w:szCs w:val="21"/>
        </w:rPr>
      </w:pPr>
    </w:p>
    <w:p w14:paraId="020453A0">
      <w:pPr>
        <w:spacing w:line="400" w:lineRule="exact"/>
        <w:rPr>
          <w:rFonts w:ascii="宋体" w:cs="宋体"/>
          <w:szCs w:val="21"/>
        </w:rPr>
      </w:pPr>
      <w:r>
        <w:rPr>
          <w:rFonts w:ascii="宋体" w:hAnsi="宋体" w:cs="宋体"/>
          <w:szCs w:val="21"/>
        </w:rPr>
        <w:t xml:space="preserve">  </w:t>
      </w:r>
    </w:p>
    <w:tbl>
      <w:tblPr>
        <w:tblStyle w:val="5"/>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7554"/>
      </w:tblGrid>
      <w:tr w14:paraId="0B13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825A192">
            <w:pPr>
              <w:spacing w:line="300" w:lineRule="exact"/>
              <w:jc w:val="center"/>
              <w:rPr>
                <w:rFonts w:ascii="宋体" w:cs="宋体"/>
                <w:szCs w:val="21"/>
              </w:rPr>
            </w:pPr>
            <w:r>
              <w:rPr>
                <w:rFonts w:hint="eastAsia" w:ascii="宋体" w:hAnsi="宋体" w:cs="宋体"/>
                <w:szCs w:val="21"/>
              </w:rPr>
              <w:t>序号</w:t>
            </w:r>
          </w:p>
        </w:tc>
        <w:tc>
          <w:tcPr>
            <w:tcW w:w="7554" w:type="dxa"/>
            <w:vAlign w:val="center"/>
          </w:tcPr>
          <w:p w14:paraId="33E5943B">
            <w:pPr>
              <w:spacing w:line="300" w:lineRule="exact"/>
              <w:jc w:val="center"/>
              <w:rPr>
                <w:rFonts w:ascii="宋体" w:cs="宋体"/>
                <w:szCs w:val="21"/>
              </w:rPr>
            </w:pPr>
            <w:r>
              <w:rPr>
                <w:rFonts w:ascii="宋体" w:hAnsi="宋体" w:cs="宋体"/>
                <w:szCs w:val="21"/>
              </w:rPr>
              <w:t>12</w:t>
            </w:r>
          </w:p>
        </w:tc>
      </w:tr>
      <w:tr w14:paraId="2418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6D7B04CD">
            <w:pPr>
              <w:spacing w:line="300" w:lineRule="exact"/>
              <w:jc w:val="center"/>
              <w:rPr>
                <w:rFonts w:ascii="宋体" w:cs="宋体"/>
                <w:szCs w:val="21"/>
              </w:rPr>
            </w:pPr>
            <w:r>
              <w:rPr>
                <w:rFonts w:hint="eastAsia" w:ascii="宋体" w:hAnsi="宋体" w:cs="宋体"/>
                <w:szCs w:val="21"/>
              </w:rPr>
              <w:t>权力类型</w:t>
            </w:r>
          </w:p>
        </w:tc>
        <w:tc>
          <w:tcPr>
            <w:tcW w:w="7554" w:type="dxa"/>
            <w:vAlign w:val="center"/>
          </w:tcPr>
          <w:p w14:paraId="3BA2EF97">
            <w:pPr>
              <w:spacing w:line="300" w:lineRule="exact"/>
              <w:jc w:val="center"/>
              <w:rPr>
                <w:rFonts w:ascii="宋体" w:cs="宋体"/>
                <w:szCs w:val="21"/>
              </w:rPr>
            </w:pPr>
            <w:r>
              <w:rPr>
                <w:rFonts w:hint="eastAsia" w:ascii="宋体" w:hAnsi="宋体" w:cs="宋体"/>
                <w:szCs w:val="21"/>
              </w:rPr>
              <w:t>行政强制</w:t>
            </w:r>
          </w:p>
        </w:tc>
      </w:tr>
      <w:tr w14:paraId="1B1F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5B484B61">
            <w:pPr>
              <w:spacing w:line="300" w:lineRule="exact"/>
              <w:jc w:val="center"/>
              <w:rPr>
                <w:rFonts w:ascii="宋体" w:cs="宋体"/>
                <w:szCs w:val="21"/>
              </w:rPr>
            </w:pPr>
            <w:r>
              <w:rPr>
                <w:rFonts w:hint="eastAsia" w:ascii="宋体" w:hAnsi="宋体" w:cs="宋体"/>
                <w:szCs w:val="21"/>
              </w:rPr>
              <w:t>权力项目名称</w:t>
            </w:r>
          </w:p>
        </w:tc>
        <w:tc>
          <w:tcPr>
            <w:tcW w:w="7554" w:type="dxa"/>
            <w:vAlign w:val="center"/>
          </w:tcPr>
          <w:p w14:paraId="74A7780E">
            <w:pPr>
              <w:spacing w:line="300" w:lineRule="exact"/>
              <w:ind w:firstLine="420" w:firstLineChars="200"/>
              <w:rPr>
                <w:rFonts w:ascii="宋体" w:cs="宋体"/>
                <w:szCs w:val="21"/>
              </w:rPr>
            </w:pPr>
            <w:r>
              <w:rPr>
                <w:rFonts w:hint="eastAsia" w:ascii="宋体" w:hAnsi="宋体" w:cs="宋体"/>
                <w:szCs w:val="21"/>
              </w:rPr>
              <w:t>查封、扣押有证据证明不符合乳品质量安全国家标准的乳品以及违法使用的生鲜乳、辅料、添加剂；查封涉嫌违法从事生鲜乳生产经营活动的场所，扣押用于违法生产、收购、贮存、运输生鲜乳的车辆、工具、设备</w:t>
            </w:r>
          </w:p>
        </w:tc>
      </w:tr>
      <w:tr w14:paraId="2F6B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67CBEA0">
            <w:pPr>
              <w:spacing w:line="300" w:lineRule="exact"/>
              <w:jc w:val="center"/>
              <w:rPr>
                <w:rFonts w:ascii="宋体" w:cs="宋体"/>
                <w:szCs w:val="21"/>
              </w:rPr>
            </w:pPr>
            <w:r>
              <w:rPr>
                <w:rFonts w:hint="eastAsia" w:ascii="宋体" w:hAnsi="宋体" w:cs="宋体"/>
                <w:szCs w:val="21"/>
              </w:rPr>
              <w:t>实施依据</w:t>
            </w:r>
          </w:p>
        </w:tc>
        <w:tc>
          <w:tcPr>
            <w:tcW w:w="7554" w:type="dxa"/>
          </w:tcPr>
          <w:p w14:paraId="185D1A79">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《乳品质量安全监督管理条例》第四十七条第五款：查封涉嫌违法从事乳品生产经营活动的场所，扣押用于违法生产经营的工具、设备。</w:t>
            </w:r>
          </w:p>
          <w:p w14:paraId="219633C7">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生鲜乳生产收购管理办法》第三十三条第四款：查封、扣押有证据证明不符合乳品质量安全标准的生鲜乳。第五款：查封涉嫌违法从事生鲜乳生产经营活动的场所，扣押用于违法生产、收购、贮存、运输生鲜乳的车辆、工具、设备。</w:t>
            </w:r>
            <w:r>
              <w:rPr>
                <w:rFonts w:ascii="宋体" w:hAnsi="宋体" w:cs="宋体"/>
                <w:szCs w:val="21"/>
              </w:rPr>
              <w:t xml:space="preserve">  </w:t>
            </w:r>
          </w:p>
        </w:tc>
      </w:tr>
      <w:tr w14:paraId="067C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69192D69">
            <w:pPr>
              <w:spacing w:line="300" w:lineRule="exact"/>
              <w:jc w:val="center"/>
              <w:rPr>
                <w:rFonts w:ascii="宋体" w:cs="宋体"/>
                <w:szCs w:val="21"/>
              </w:rPr>
            </w:pPr>
            <w:r>
              <w:rPr>
                <w:rFonts w:hint="eastAsia" w:ascii="宋体" w:hAnsi="宋体" w:cs="宋体"/>
                <w:szCs w:val="21"/>
              </w:rPr>
              <w:t>责任主体</w:t>
            </w:r>
          </w:p>
        </w:tc>
        <w:tc>
          <w:tcPr>
            <w:tcW w:w="7554" w:type="dxa"/>
            <w:vAlign w:val="center"/>
          </w:tcPr>
          <w:p w14:paraId="519820DA">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714C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0EFBD70C">
            <w:pPr>
              <w:spacing w:line="300" w:lineRule="exact"/>
              <w:jc w:val="center"/>
              <w:rPr>
                <w:rFonts w:ascii="宋体" w:cs="宋体"/>
                <w:szCs w:val="21"/>
              </w:rPr>
            </w:pPr>
            <w:r>
              <w:rPr>
                <w:rFonts w:hint="eastAsia" w:ascii="宋体" w:hAnsi="宋体" w:cs="宋体"/>
                <w:szCs w:val="21"/>
              </w:rPr>
              <w:t>责任事项</w:t>
            </w:r>
          </w:p>
        </w:tc>
        <w:tc>
          <w:tcPr>
            <w:tcW w:w="7554" w:type="dxa"/>
            <w:vAlign w:val="center"/>
          </w:tcPr>
          <w:p w14:paraId="6670256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催告责任：应通知当事人到场，当场告知当事人采取强制措施的理由、依据以及当事人依法享有的权利和救济途径。</w:t>
            </w:r>
          </w:p>
          <w:p w14:paraId="086E248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441BBAD5">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执行责任：制作并当场交付查封、扣押决定书和清单，实施查封、扣押。</w:t>
            </w:r>
          </w:p>
          <w:p w14:paraId="3AB648B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事后监督责任：加强乳制品生产经营活动的日常监管，发现问题及时依法处置。</w:t>
            </w:r>
            <w:r>
              <w:rPr>
                <w:rFonts w:ascii="宋体" w:cs="宋体"/>
                <w:szCs w:val="21"/>
              </w:rPr>
              <w:t>  </w:t>
            </w:r>
          </w:p>
          <w:p w14:paraId="3CFBF11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7F5F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9ADF7BA">
            <w:pPr>
              <w:spacing w:line="300" w:lineRule="exact"/>
              <w:jc w:val="center"/>
              <w:rPr>
                <w:rFonts w:ascii="宋体" w:cs="宋体"/>
                <w:szCs w:val="21"/>
              </w:rPr>
            </w:pPr>
            <w:r>
              <w:rPr>
                <w:rFonts w:hint="eastAsia" w:ascii="宋体" w:hAnsi="宋体" w:cs="宋体"/>
                <w:szCs w:val="21"/>
              </w:rPr>
              <w:t>责任事项依据</w:t>
            </w:r>
          </w:p>
        </w:tc>
        <w:tc>
          <w:tcPr>
            <w:tcW w:w="7554" w:type="dxa"/>
          </w:tcPr>
          <w:p w14:paraId="2714E09D">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三十二条：农业行政处罚机关对证据进行抽样取证、登记保存或者采取查封、扣押等强制措施，应当通知当事人到场；当事人不到场的，应当邀请其他人员到场见证并签名或盖章；当事人拒绝签名或盖章的，应当予以注明。农业行政处罚机关实施查封、扣押等强制措施的，还应当遵守《中华人民共和国行政强制法》的有关规定。对抽样取证、登记保存、查封扣押的物品，农业行政处罚机关应当制作《抽样取证凭证</w:t>
            </w:r>
            <w:r>
              <w:rPr>
                <w:rFonts w:hint="eastAsia" w:ascii="宋体" w:hAnsi="宋体" w:cs="宋体"/>
                <w:szCs w:val="21"/>
                <w:lang w:eastAsia="zh-CN"/>
              </w:rPr>
              <w:t>》《</w:t>
            </w:r>
            <w:r>
              <w:rPr>
                <w:rFonts w:hint="eastAsia" w:ascii="宋体" w:hAnsi="宋体" w:cs="宋体"/>
                <w:szCs w:val="21"/>
              </w:rPr>
              <w:t>证据登记保存清单</w:t>
            </w:r>
            <w:r>
              <w:rPr>
                <w:rFonts w:hint="eastAsia" w:ascii="宋体" w:hAnsi="宋体" w:cs="宋体"/>
                <w:szCs w:val="21"/>
                <w:lang w:eastAsia="zh-CN"/>
              </w:rPr>
              <w:t>》《</w:t>
            </w:r>
            <w:r>
              <w:rPr>
                <w:rFonts w:hint="eastAsia" w:ascii="宋体" w:hAnsi="宋体" w:cs="宋体"/>
                <w:szCs w:val="21"/>
              </w:rPr>
              <w:t>查封（扣押）决定书》和《查封</w:t>
            </w:r>
            <w:r>
              <w:rPr>
                <w:rFonts w:ascii="宋体" w:hAnsi="宋体" w:cs="宋体"/>
                <w:szCs w:val="21"/>
              </w:rPr>
              <w:t>(</w:t>
            </w:r>
            <w:r>
              <w:rPr>
                <w:rFonts w:hint="eastAsia" w:ascii="宋体" w:hAnsi="宋体" w:cs="宋体"/>
                <w:szCs w:val="21"/>
              </w:rPr>
              <w:t>扣押</w:t>
            </w:r>
            <w:r>
              <w:rPr>
                <w:rFonts w:ascii="宋体" w:hAnsi="宋体" w:cs="宋体"/>
                <w:szCs w:val="21"/>
              </w:rPr>
              <w:t>)</w:t>
            </w:r>
            <w:r>
              <w:rPr>
                <w:rFonts w:hint="eastAsia" w:ascii="宋体" w:hAnsi="宋体" w:cs="宋体"/>
                <w:szCs w:val="21"/>
              </w:rPr>
              <w:t>清单》。</w:t>
            </w:r>
          </w:p>
          <w:p w14:paraId="6025E52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《农业行政处罚程序规定》第三十一条第三款：农业行政处罚机关可以依据有关法律、法规的规定，对涉案场所、设施或者财物采取查封、扣押等强制措施。</w:t>
            </w:r>
            <w:r>
              <w:rPr>
                <w:rFonts w:ascii="宋体" w:hAnsi="宋体" w:cs="宋体"/>
                <w:szCs w:val="21"/>
              </w:rPr>
              <w:t xml:space="preserve"> </w:t>
            </w:r>
          </w:p>
          <w:p w14:paraId="562FABDF">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行政处罚程序规定》第三十四条：先行登记保存物品时，就地由当事人保存的，当事人或者有关人员不得使用、销售、转移、损毁或者隐匿。就地保存可能妨害公共秩序、公共安全，或者存在其他不适宜就地保存情况的，可以异地保存。对异地保存的物品，农业行政处罚机关应当妥善保管。</w:t>
            </w:r>
          </w:p>
          <w:p w14:paraId="58856EBB">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《农业行政处罚程序规定》第三十五条：农业行政处罚机关对先行登记保存的证据，应当在七日内作出下列处理决定并告知当事人：</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需要进行技术检验或者鉴定的，送交有关部门检验或者鉴定；</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对依法应予没收的物品，依照法定程序处理；</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对依法应当由有关部门处理的，移交有关部门；</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为防止损害公共利益，需要销毁或者无害化处理的，依法进行处理；</w:t>
            </w:r>
            <w:r>
              <w:rPr>
                <w:rFonts w:ascii="宋体" w:hAnsi="宋体" w:cs="宋体"/>
                <w:szCs w:val="21"/>
              </w:rPr>
              <w:t>(</w:t>
            </w:r>
            <w:r>
              <w:rPr>
                <w:rFonts w:hint="eastAsia" w:ascii="宋体" w:hAnsi="宋体" w:cs="宋体"/>
                <w:szCs w:val="21"/>
              </w:rPr>
              <w:t>五</w:t>
            </w:r>
            <w:r>
              <w:rPr>
                <w:rFonts w:ascii="宋体" w:hAnsi="宋体" w:cs="宋体"/>
                <w:szCs w:val="21"/>
              </w:rPr>
              <w:t>)</w:t>
            </w:r>
            <w:r>
              <w:rPr>
                <w:rFonts w:hint="eastAsia" w:ascii="宋体" w:hAnsi="宋体" w:cs="宋体"/>
                <w:szCs w:val="21"/>
              </w:rPr>
              <w:t>不需要继续登记保存的，解除登记保存。</w:t>
            </w:r>
          </w:p>
          <w:p w14:paraId="753CE258">
            <w:pPr>
              <w:spacing w:line="300" w:lineRule="exact"/>
              <w:ind w:firstLine="420" w:firstLineChars="200"/>
              <w:rPr>
                <w:rFonts w:ascii="宋体" w:cs="宋体"/>
                <w:szCs w:val="21"/>
              </w:rPr>
            </w:pPr>
            <w:r>
              <w:rPr>
                <w:rFonts w:ascii="宋体" w:hAnsi="宋体" w:cs="宋体"/>
                <w:szCs w:val="21"/>
              </w:rPr>
              <w:t>4.1</w:t>
            </w:r>
            <w:r>
              <w:rPr>
                <w:rFonts w:hint="eastAsia" w:ascii="宋体" w:hAnsi="宋体" w:cs="宋体"/>
                <w:szCs w:val="21"/>
              </w:rPr>
              <w:t>《乳品质量安全监督管理条例》第四十六条第一款：县级以上人民政府畜牧兽医主管部门应当加强对奶畜饲养以及生鲜乳生产环节、收购环节的监督检查。</w:t>
            </w:r>
          </w:p>
          <w:p w14:paraId="2AA75F44">
            <w:pPr>
              <w:spacing w:line="300" w:lineRule="exact"/>
              <w:ind w:firstLine="420" w:firstLineChars="200"/>
              <w:rPr>
                <w:rFonts w:ascii="宋体" w:cs="宋体"/>
                <w:szCs w:val="21"/>
              </w:rPr>
            </w:pPr>
            <w:r>
              <w:rPr>
                <w:rFonts w:ascii="宋体" w:hAnsi="宋体" w:cs="宋体"/>
                <w:szCs w:val="21"/>
              </w:rPr>
              <w:t>4.2</w:t>
            </w:r>
            <w:r>
              <w:rPr>
                <w:rFonts w:hint="eastAsia" w:ascii="宋体" w:hAnsi="宋体" w:cs="宋体"/>
                <w:szCs w:val="21"/>
              </w:rPr>
              <w:t>《生鲜乳生产收购管理办法》第三十二条：县级以上人民政府畜牧兽医主管部门应当加强对奶畜饲养以及生鲜乳生产、收购环节的监督检查，定期开展生鲜乳质量检测抽查，并记录监督抽查的情况和处理结果。需要对生鲜乳进行抽样检查的，不得收取任何费用。</w:t>
            </w:r>
          </w:p>
        </w:tc>
      </w:tr>
      <w:tr w14:paraId="3806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155B6EC">
            <w:pPr>
              <w:spacing w:line="300" w:lineRule="exact"/>
              <w:jc w:val="center"/>
              <w:rPr>
                <w:rFonts w:ascii="宋体" w:cs="宋体"/>
                <w:szCs w:val="21"/>
              </w:rPr>
            </w:pPr>
            <w:r>
              <w:rPr>
                <w:rFonts w:hint="eastAsia" w:ascii="宋体" w:hAnsi="宋体" w:cs="宋体"/>
                <w:szCs w:val="21"/>
              </w:rPr>
              <w:t>追责情形</w:t>
            </w:r>
          </w:p>
        </w:tc>
        <w:tc>
          <w:tcPr>
            <w:tcW w:w="7554" w:type="dxa"/>
            <w:vAlign w:val="center"/>
          </w:tcPr>
          <w:p w14:paraId="3C6BAA6D">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0088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6AB6CDCC">
            <w:pPr>
              <w:spacing w:line="300" w:lineRule="exact"/>
              <w:jc w:val="center"/>
              <w:rPr>
                <w:rFonts w:ascii="宋体" w:cs="宋体"/>
                <w:szCs w:val="21"/>
              </w:rPr>
            </w:pPr>
            <w:r>
              <w:rPr>
                <w:rFonts w:hint="eastAsia" w:ascii="宋体" w:hAnsi="宋体" w:cs="宋体"/>
                <w:szCs w:val="21"/>
              </w:rPr>
              <w:t>监督电话</w:t>
            </w:r>
          </w:p>
        </w:tc>
        <w:tc>
          <w:tcPr>
            <w:tcW w:w="7554" w:type="dxa"/>
            <w:vAlign w:val="center"/>
          </w:tcPr>
          <w:p w14:paraId="2D97005A">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tbl>
    <w:p w14:paraId="68BE74B1">
      <w:pPr>
        <w:spacing w:line="400" w:lineRule="exact"/>
        <w:rPr>
          <w:rFonts w:ascii="黑体" w:hAnsi="宋体" w:eastAsia="黑体"/>
          <w:sz w:val="44"/>
          <w:szCs w:val="44"/>
        </w:rPr>
      </w:pPr>
    </w:p>
    <w:tbl>
      <w:tblPr>
        <w:tblStyle w:val="5"/>
        <w:tblpPr w:leftFromText="180" w:rightFromText="180" w:vertAnchor="text" w:horzAnchor="page" w:tblpX="1807" w:tblpY="107"/>
        <w:tblOverlap w:val="never"/>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7554"/>
      </w:tblGrid>
      <w:tr w14:paraId="778D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C8D3111">
            <w:pPr>
              <w:spacing w:line="300" w:lineRule="exact"/>
              <w:jc w:val="center"/>
              <w:rPr>
                <w:rFonts w:ascii="宋体" w:cs="宋体"/>
                <w:szCs w:val="21"/>
              </w:rPr>
            </w:pPr>
            <w:r>
              <w:rPr>
                <w:rFonts w:hint="eastAsia" w:ascii="宋体" w:hAnsi="宋体" w:cs="宋体"/>
                <w:szCs w:val="21"/>
              </w:rPr>
              <w:t>序号</w:t>
            </w:r>
          </w:p>
        </w:tc>
        <w:tc>
          <w:tcPr>
            <w:tcW w:w="7554" w:type="dxa"/>
            <w:vAlign w:val="center"/>
          </w:tcPr>
          <w:p w14:paraId="5AA7EFCD">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3</w:t>
            </w:r>
          </w:p>
        </w:tc>
      </w:tr>
      <w:tr w14:paraId="155B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EBE8BF4">
            <w:pPr>
              <w:spacing w:line="300" w:lineRule="exact"/>
              <w:jc w:val="center"/>
              <w:rPr>
                <w:rFonts w:ascii="宋体" w:cs="宋体"/>
                <w:szCs w:val="21"/>
              </w:rPr>
            </w:pPr>
            <w:r>
              <w:rPr>
                <w:rFonts w:hint="eastAsia" w:ascii="宋体" w:hAnsi="宋体" w:cs="宋体"/>
                <w:szCs w:val="21"/>
              </w:rPr>
              <w:t>权力类型</w:t>
            </w:r>
          </w:p>
        </w:tc>
        <w:tc>
          <w:tcPr>
            <w:tcW w:w="7554" w:type="dxa"/>
            <w:vAlign w:val="center"/>
          </w:tcPr>
          <w:p w14:paraId="63A94025">
            <w:pPr>
              <w:spacing w:line="300" w:lineRule="exact"/>
              <w:jc w:val="center"/>
              <w:rPr>
                <w:rFonts w:ascii="宋体" w:cs="宋体"/>
                <w:szCs w:val="21"/>
              </w:rPr>
            </w:pPr>
            <w:r>
              <w:rPr>
                <w:rFonts w:hint="eastAsia" w:ascii="宋体" w:hAnsi="宋体" w:cs="宋体"/>
                <w:szCs w:val="21"/>
              </w:rPr>
              <w:t>行政强制</w:t>
            </w:r>
          </w:p>
        </w:tc>
      </w:tr>
      <w:tr w14:paraId="4A3E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99B3AA0">
            <w:pPr>
              <w:spacing w:line="300" w:lineRule="exact"/>
              <w:jc w:val="center"/>
              <w:rPr>
                <w:rFonts w:ascii="宋体" w:cs="宋体"/>
                <w:szCs w:val="21"/>
              </w:rPr>
            </w:pPr>
            <w:r>
              <w:rPr>
                <w:rFonts w:hint="eastAsia" w:ascii="宋体" w:hAnsi="宋体" w:cs="宋体"/>
                <w:szCs w:val="21"/>
              </w:rPr>
              <w:t>权力项目名称</w:t>
            </w:r>
          </w:p>
        </w:tc>
        <w:tc>
          <w:tcPr>
            <w:tcW w:w="7554" w:type="dxa"/>
            <w:vAlign w:val="center"/>
          </w:tcPr>
          <w:p w14:paraId="64A533C6">
            <w:pPr>
              <w:spacing w:line="300" w:lineRule="exact"/>
              <w:ind w:firstLine="420" w:firstLineChars="200"/>
              <w:rPr>
                <w:rFonts w:hint="eastAsia" w:ascii="宋体" w:eastAsia="宋体" w:cs="宋体"/>
                <w:szCs w:val="21"/>
                <w:lang w:eastAsia="zh-CN"/>
              </w:rPr>
            </w:pPr>
            <w:r>
              <w:rPr>
                <w:rFonts w:hint="eastAsia" w:ascii="宋体" w:hAnsi="宋体" w:cs="宋体"/>
                <w:szCs w:val="21"/>
              </w:rPr>
              <w:t>查封、扣押</w:t>
            </w:r>
            <w:r>
              <w:rPr>
                <w:rFonts w:hint="eastAsia" w:ascii="宋体" w:hAnsi="宋体" w:cs="宋体"/>
                <w:szCs w:val="21"/>
                <w:lang w:eastAsia="zh-CN"/>
              </w:rPr>
              <w:t>染疫或者疑似染疫的动物和染疫动物产品及相关物品</w:t>
            </w:r>
          </w:p>
        </w:tc>
      </w:tr>
      <w:tr w14:paraId="6B9E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2984FB5">
            <w:pPr>
              <w:spacing w:line="300" w:lineRule="exact"/>
              <w:jc w:val="center"/>
              <w:rPr>
                <w:rFonts w:ascii="宋体" w:cs="宋体"/>
                <w:szCs w:val="21"/>
              </w:rPr>
            </w:pPr>
            <w:r>
              <w:rPr>
                <w:rFonts w:hint="eastAsia" w:ascii="宋体" w:hAnsi="宋体" w:cs="宋体"/>
                <w:szCs w:val="21"/>
              </w:rPr>
              <w:t>实施依据</w:t>
            </w:r>
          </w:p>
        </w:tc>
        <w:tc>
          <w:tcPr>
            <w:tcW w:w="7554" w:type="dxa"/>
          </w:tcPr>
          <w:p w14:paraId="6643967E">
            <w:pPr>
              <w:spacing w:line="300" w:lineRule="exact"/>
              <w:ind w:firstLine="420" w:firstLineChars="200"/>
              <w:rPr>
                <w:rFonts w:ascii="宋体" w:cs="宋体"/>
                <w:szCs w:val="21"/>
              </w:rPr>
            </w:pPr>
            <w:r>
              <w:rPr>
                <w:rFonts w:hint="eastAsia" w:ascii="宋体" w:hAnsi="宋体" w:eastAsia="宋体" w:cs="宋体"/>
                <w:lang w:val="en-US" w:eastAsia="zh-CN"/>
              </w:rPr>
              <w:t>《中华人民共和国动物防疫法》</w:t>
            </w:r>
            <w:r>
              <w:rPr>
                <w:rFonts w:hint="eastAsia" w:ascii="宋体" w:hAnsi="宋体" w:eastAsia="宋体" w:cs="宋体"/>
                <w:sz w:val="21"/>
                <w:szCs w:val="21"/>
              </w:rPr>
              <w:t>第五十九条第一款　动物卫生监督机构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实施补检；（四）对依法应当检疫而未经检疫的动物产品，具备补检条件的实施补检，不具备补检条件的予以没收销毁；（五）查验检疫证明、检疫标志和畜禽标识；（六）进入有关场所调查取证，查阅、复制与动物防疫有关的资料。</w:t>
            </w:r>
            <w:r>
              <w:rPr>
                <w:rFonts w:ascii="宋体" w:hAnsi="宋体" w:cs="宋体"/>
                <w:szCs w:val="21"/>
              </w:rPr>
              <w:t xml:space="preserve"> </w:t>
            </w:r>
          </w:p>
        </w:tc>
      </w:tr>
      <w:tr w14:paraId="7A27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04E887C">
            <w:pPr>
              <w:spacing w:line="300" w:lineRule="exact"/>
              <w:jc w:val="center"/>
              <w:rPr>
                <w:rFonts w:ascii="宋体" w:cs="宋体"/>
                <w:szCs w:val="21"/>
              </w:rPr>
            </w:pPr>
            <w:r>
              <w:rPr>
                <w:rFonts w:hint="eastAsia" w:ascii="宋体" w:hAnsi="宋体" w:cs="宋体"/>
                <w:szCs w:val="21"/>
              </w:rPr>
              <w:t>责任主体</w:t>
            </w:r>
          </w:p>
        </w:tc>
        <w:tc>
          <w:tcPr>
            <w:tcW w:w="7554" w:type="dxa"/>
            <w:vAlign w:val="center"/>
          </w:tcPr>
          <w:p w14:paraId="1C877173">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D0B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03E2B3B0">
            <w:pPr>
              <w:spacing w:line="300" w:lineRule="exact"/>
              <w:jc w:val="center"/>
              <w:rPr>
                <w:rFonts w:ascii="宋体" w:cs="宋体"/>
                <w:szCs w:val="21"/>
              </w:rPr>
            </w:pPr>
            <w:r>
              <w:rPr>
                <w:rFonts w:hint="eastAsia" w:ascii="宋体" w:hAnsi="宋体" w:cs="宋体"/>
                <w:szCs w:val="21"/>
              </w:rPr>
              <w:t>责任事项</w:t>
            </w:r>
          </w:p>
        </w:tc>
        <w:tc>
          <w:tcPr>
            <w:tcW w:w="7554" w:type="dxa"/>
            <w:vAlign w:val="center"/>
          </w:tcPr>
          <w:p w14:paraId="1DABE27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催告责任：应通知当事人到场，当场告知当事人采取强制措施的理由、依据以及当事人依法享有的权利和救济途径。</w:t>
            </w:r>
          </w:p>
          <w:p w14:paraId="6D3358CB">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0FF18B78">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执行责任：制作并当场交付查封、扣押决定书和清单，实施查封、扣押。</w:t>
            </w:r>
          </w:p>
          <w:p w14:paraId="0D18899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事后监督责任：加强</w:t>
            </w:r>
            <w:r>
              <w:rPr>
                <w:rFonts w:hint="eastAsia" w:ascii="宋体" w:hAnsi="宋体" w:cs="宋体"/>
                <w:szCs w:val="21"/>
                <w:lang w:eastAsia="zh-CN"/>
              </w:rPr>
              <w:t>动物卫生监督</w:t>
            </w:r>
            <w:r>
              <w:rPr>
                <w:rFonts w:hint="eastAsia" w:ascii="宋体" w:hAnsi="宋体" w:cs="宋体"/>
                <w:szCs w:val="21"/>
              </w:rPr>
              <w:t>，发现问题及时依法处置。</w:t>
            </w:r>
            <w:r>
              <w:rPr>
                <w:rFonts w:ascii="宋体" w:cs="宋体"/>
                <w:szCs w:val="21"/>
              </w:rPr>
              <w:t>  </w:t>
            </w:r>
          </w:p>
          <w:p w14:paraId="5A290A4A">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6B74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347407F">
            <w:pPr>
              <w:spacing w:line="300" w:lineRule="exact"/>
              <w:jc w:val="center"/>
              <w:rPr>
                <w:rFonts w:ascii="宋体" w:cs="宋体"/>
                <w:szCs w:val="21"/>
              </w:rPr>
            </w:pPr>
            <w:r>
              <w:rPr>
                <w:rFonts w:hint="eastAsia" w:ascii="宋体" w:hAnsi="宋体" w:cs="宋体"/>
                <w:szCs w:val="21"/>
              </w:rPr>
              <w:t>责任事项依据</w:t>
            </w:r>
          </w:p>
        </w:tc>
        <w:tc>
          <w:tcPr>
            <w:tcW w:w="7554" w:type="dxa"/>
          </w:tcPr>
          <w:p w14:paraId="7EE78C42">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三十二条：农业行政处罚机关对证据进行抽样取证、登记保存或者采取查封、扣押等强制措施，应当通知当事人到场；当事人不到场的，应当邀请其他人员到场见证并签名或盖章；当事人拒绝签名或盖章的，应当予以注明。农业行政处罚机关实施查封、扣押等强制措施的，还应当遵守《中华人民共和国行政强制法》的有关规定。对抽样取证、登记保存、查封扣押的物品，农业行政处罚机关应当制作《抽样取证凭证</w:t>
            </w:r>
            <w:r>
              <w:rPr>
                <w:rFonts w:hint="eastAsia" w:ascii="宋体" w:hAnsi="宋体" w:cs="宋体"/>
                <w:szCs w:val="21"/>
                <w:lang w:eastAsia="zh-CN"/>
              </w:rPr>
              <w:t>》《</w:t>
            </w:r>
            <w:r>
              <w:rPr>
                <w:rFonts w:hint="eastAsia" w:ascii="宋体" w:hAnsi="宋体" w:cs="宋体"/>
                <w:szCs w:val="21"/>
              </w:rPr>
              <w:t>证据登记保存清单</w:t>
            </w:r>
            <w:r>
              <w:rPr>
                <w:rFonts w:hint="eastAsia" w:ascii="宋体" w:hAnsi="宋体" w:cs="宋体"/>
                <w:szCs w:val="21"/>
                <w:lang w:eastAsia="zh-CN"/>
              </w:rPr>
              <w:t>》《</w:t>
            </w:r>
            <w:r>
              <w:rPr>
                <w:rFonts w:hint="eastAsia" w:ascii="宋体" w:hAnsi="宋体" w:cs="宋体"/>
                <w:szCs w:val="21"/>
              </w:rPr>
              <w:t>查封（扣押）决定书》和《查封</w:t>
            </w:r>
            <w:r>
              <w:rPr>
                <w:rFonts w:ascii="宋体" w:hAnsi="宋体" w:cs="宋体"/>
                <w:szCs w:val="21"/>
              </w:rPr>
              <w:t>(</w:t>
            </w:r>
            <w:r>
              <w:rPr>
                <w:rFonts w:hint="eastAsia" w:ascii="宋体" w:hAnsi="宋体" w:cs="宋体"/>
                <w:szCs w:val="21"/>
              </w:rPr>
              <w:t>扣押</w:t>
            </w:r>
            <w:r>
              <w:rPr>
                <w:rFonts w:ascii="宋体" w:hAnsi="宋体" w:cs="宋体"/>
                <w:szCs w:val="21"/>
              </w:rPr>
              <w:t>)</w:t>
            </w:r>
            <w:r>
              <w:rPr>
                <w:rFonts w:hint="eastAsia" w:ascii="宋体" w:hAnsi="宋体" w:cs="宋体"/>
                <w:szCs w:val="21"/>
              </w:rPr>
              <w:t>清单》。</w:t>
            </w:r>
          </w:p>
          <w:p w14:paraId="6CA6279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《农业行政处罚程序规定》第三十一条第三款：农业行政处罚机关可以依据有关法律、法规的规定，对涉案场所、设施或者财物采取查封、扣押等强制措施。</w:t>
            </w:r>
            <w:r>
              <w:rPr>
                <w:rFonts w:ascii="宋体" w:hAnsi="宋体" w:cs="宋体"/>
                <w:szCs w:val="21"/>
              </w:rPr>
              <w:t xml:space="preserve"> </w:t>
            </w:r>
          </w:p>
          <w:p w14:paraId="63712623">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行政处罚程序规定》第三十四条：先行登记保存物品时，就地由当事人保存的，当事人或者有关人员不得使用、销售、转移、损毁或者隐匿。就地保存可能妨害公共秩序、公共安全，或者存在其他不适宜就地保存情况的，可以异地保存。对异地保存的物品，农业行政处罚机关应当妥善保管。</w:t>
            </w:r>
          </w:p>
          <w:p w14:paraId="3DC0F2E1">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《农业行政处罚程序规定》第三十五条：农业行政处罚机关对先行登记保存的证据，应当在七日内作出下列处理决定并告知当事人：</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需要进行技术检验或者鉴定的，送交有关部门检验或者鉴定；</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对依法应予没收的物品，依照法定程序处理；</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对依法应当由有关部门处理的，移交有关部门；</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为防止损害公共利益，需要销毁或者无害化处理的，依法进行处理；</w:t>
            </w:r>
            <w:r>
              <w:rPr>
                <w:rFonts w:ascii="宋体" w:hAnsi="宋体" w:cs="宋体"/>
                <w:szCs w:val="21"/>
              </w:rPr>
              <w:t>(</w:t>
            </w:r>
            <w:r>
              <w:rPr>
                <w:rFonts w:hint="eastAsia" w:ascii="宋体" w:hAnsi="宋体" w:cs="宋体"/>
                <w:szCs w:val="21"/>
              </w:rPr>
              <w:t>五</w:t>
            </w:r>
            <w:r>
              <w:rPr>
                <w:rFonts w:ascii="宋体" w:hAnsi="宋体" w:cs="宋体"/>
                <w:szCs w:val="21"/>
              </w:rPr>
              <w:t>)</w:t>
            </w:r>
            <w:r>
              <w:rPr>
                <w:rFonts w:hint="eastAsia" w:ascii="宋体" w:hAnsi="宋体" w:cs="宋体"/>
                <w:szCs w:val="21"/>
              </w:rPr>
              <w:t>不需要继续登记保存的，解除登记保存。</w:t>
            </w:r>
          </w:p>
          <w:p w14:paraId="1EAC89BA">
            <w:pPr>
              <w:ind w:firstLine="420" w:firstLineChars="200"/>
              <w:rPr>
                <w:rFonts w:hint="eastAsia" w:ascii="宋体" w:hAnsi="宋体" w:eastAsia="宋体" w:cs="宋体"/>
                <w:sz w:val="21"/>
                <w:szCs w:val="21"/>
              </w:rPr>
            </w:pPr>
            <w:r>
              <w:rPr>
                <w:rFonts w:ascii="宋体" w:hAnsi="宋体" w:cs="宋体"/>
                <w:szCs w:val="21"/>
              </w:rPr>
              <w:t>4.1</w:t>
            </w:r>
            <w:r>
              <w:rPr>
                <w:rFonts w:hint="eastAsia" w:ascii="宋体" w:hAnsi="宋体" w:eastAsia="宋体" w:cs="宋体"/>
                <w:lang w:val="en-US" w:eastAsia="zh-CN"/>
              </w:rPr>
              <w:t>《中华人民共和国动物防疫法》</w:t>
            </w:r>
            <w:r>
              <w:rPr>
                <w:rFonts w:hint="eastAsia" w:ascii="宋体" w:hAnsi="宋体" w:eastAsia="宋体" w:cs="宋体"/>
                <w:sz w:val="21"/>
                <w:szCs w:val="21"/>
              </w:rPr>
              <w:t>第五十九条 动物卫生监督机构执行监督检查任务，可以采取下列措施，有关单位和个人不得拒绝或者阻碍：</w:t>
            </w:r>
          </w:p>
          <w:p w14:paraId="0880627B">
            <w:pPr>
              <w:rPr>
                <w:rFonts w:hint="eastAsia" w:ascii="宋体" w:hAnsi="宋体" w:eastAsia="宋体" w:cs="宋体"/>
                <w:sz w:val="21"/>
                <w:szCs w:val="21"/>
              </w:rPr>
            </w:pPr>
            <w:r>
              <w:rPr>
                <w:rFonts w:hint="eastAsia" w:ascii="宋体" w:hAnsi="宋体" w:eastAsia="宋体" w:cs="宋体"/>
                <w:sz w:val="21"/>
                <w:szCs w:val="21"/>
              </w:rPr>
              <w:t>　　（一）对动物、动物产品按照规定采样、留验、抽检；</w:t>
            </w:r>
          </w:p>
          <w:p w14:paraId="374789D1">
            <w:pPr>
              <w:rPr>
                <w:rFonts w:hint="eastAsia" w:ascii="宋体" w:hAnsi="宋体" w:eastAsia="宋体" w:cs="宋体"/>
                <w:sz w:val="21"/>
                <w:szCs w:val="21"/>
              </w:rPr>
            </w:pPr>
            <w:r>
              <w:rPr>
                <w:rFonts w:hint="eastAsia" w:ascii="宋体" w:hAnsi="宋体" w:eastAsia="宋体" w:cs="宋体"/>
                <w:sz w:val="21"/>
                <w:szCs w:val="21"/>
              </w:rPr>
              <w:t>　　（二）对染疫或者疑似染疫的动物、动物产品及相关物品进行隔离、查封、扣押和处理；</w:t>
            </w:r>
          </w:p>
          <w:p w14:paraId="2BCB0045">
            <w:pPr>
              <w:rPr>
                <w:rFonts w:hint="eastAsia" w:ascii="宋体" w:hAnsi="宋体" w:eastAsia="宋体" w:cs="宋体"/>
                <w:sz w:val="21"/>
                <w:szCs w:val="21"/>
              </w:rPr>
            </w:pPr>
            <w:r>
              <w:rPr>
                <w:rFonts w:hint="eastAsia" w:ascii="宋体" w:hAnsi="宋体" w:eastAsia="宋体" w:cs="宋体"/>
                <w:sz w:val="21"/>
                <w:szCs w:val="21"/>
              </w:rPr>
              <w:t>　　（三）对依法应当检疫而未经检疫的动物实施补检；</w:t>
            </w:r>
          </w:p>
          <w:p w14:paraId="54C08012">
            <w:pPr>
              <w:rPr>
                <w:rFonts w:hint="eastAsia" w:ascii="宋体" w:hAnsi="宋体" w:eastAsia="宋体" w:cs="宋体"/>
                <w:sz w:val="21"/>
                <w:szCs w:val="21"/>
              </w:rPr>
            </w:pPr>
            <w:r>
              <w:rPr>
                <w:rFonts w:hint="eastAsia" w:ascii="宋体" w:hAnsi="宋体" w:eastAsia="宋体" w:cs="宋体"/>
                <w:sz w:val="21"/>
                <w:szCs w:val="21"/>
              </w:rPr>
              <w:t>　　（四）对依法应当检疫而未经检疫的动物产品，具备补检条件的实施补检，不具备补检条件的予以没收销毁；</w:t>
            </w:r>
          </w:p>
          <w:p w14:paraId="5B1968DB">
            <w:pPr>
              <w:rPr>
                <w:rFonts w:hint="eastAsia" w:ascii="宋体" w:hAnsi="宋体" w:eastAsia="宋体" w:cs="宋体"/>
                <w:sz w:val="21"/>
                <w:szCs w:val="21"/>
              </w:rPr>
            </w:pPr>
            <w:r>
              <w:rPr>
                <w:rFonts w:hint="eastAsia" w:ascii="宋体" w:hAnsi="宋体" w:eastAsia="宋体" w:cs="宋体"/>
                <w:sz w:val="21"/>
                <w:szCs w:val="21"/>
              </w:rPr>
              <w:t>　　（五）查验检疫证明、检疫标志和畜禽标识；</w:t>
            </w:r>
          </w:p>
          <w:p w14:paraId="0DC9550D">
            <w:pPr>
              <w:spacing w:line="300" w:lineRule="exact"/>
              <w:ind w:firstLine="420" w:firstLineChars="200"/>
              <w:rPr>
                <w:rFonts w:ascii="宋体" w:cs="宋体"/>
                <w:szCs w:val="21"/>
              </w:rPr>
            </w:pPr>
            <w:r>
              <w:rPr>
                <w:rFonts w:hint="eastAsia" w:ascii="宋体" w:hAnsi="宋体" w:eastAsia="宋体" w:cs="宋体"/>
                <w:sz w:val="21"/>
                <w:szCs w:val="21"/>
              </w:rPr>
              <w:t>　　（六）进入有关场所调查取证，查阅、复制与动物防疫有关的资料。</w:t>
            </w:r>
          </w:p>
        </w:tc>
      </w:tr>
      <w:tr w14:paraId="1140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28B3CB6">
            <w:pPr>
              <w:spacing w:line="300" w:lineRule="exact"/>
              <w:jc w:val="center"/>
              <w:rPr>
                <w:rFonts w:ascii="宋体" w:cs="宋体"/>
                <w:szCs w:val="21"/>
              </w:rPr>
            </w:pPr>
            <w:r>
              <w:rPr>
                <w:rFonts w:hint="eastAsia" w:ascii="宋体" w:hAnsi="宋体" w:cs="宋体"/>
                <w:szCs w:val="21"/>
              </w:rPr>
              <w:t>追责情形</w:t>
            </w:r>
          </w:p>
        </w:tc>
        <w:tc>
          <w:tcPr>
            <w:tcW w:w="7554" w:type="dxa"/>
            <w:vAlign w:val="center"/>
          </w:tcPr>
          <w:p w14:paraId="399732A1">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74F7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1963C3E5">
            <w:pPr>
              <w:spacing w:line="300" w:lineRule="exact"/>
              <w:jc w:val="center"/>
              <w:rPr>
                <w:rFonts w:ascii="宋体" w:cs="宋体"/>
                <w:szCs w:val="21"/>
              </w:rPr>
            </w:pPr>
            <w:r>
              <w:rPr>
                <w:rFonts w:hint="eastAsia" w:ascii="宋体" w:hAnsi="宋体" w:cs="宋体"/>
                <w:szCs w:val="21"/>
              </w:rPr>
              <w:t>监督电话</w:t>
            </w:r>
          </w:p>
        </w:tc>
        <w:tc>
          <w:tcPr>
            <w:tcW w:w="7554" w:type="dxa"/>
            <w:vAlign w:val="center"/>
          </w:tcPr>
          <w:p w14:paraId="40A75DB1">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tbl>
    <w:p w14:paraId="49250699">
      <w:pPr>
        <w:spacing w:line="400" w:lineRule="exact"/>
        <w:rPr>
          <w:rFonts w:ascii="黑体" w:hAnsi="宋体" w:eastAsia="黑体"/>
          <w:sz w:val="44"/>
          <w:szCs w:val="44"/>
        </w:rPr>
      </w:pPr>
    </w:p>
    <w:p w14:paraId="5B41C70B"/>
    <w:tbl>
      <w:tblPr>
        <w:tblStyle w:val="5"/>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7554"/>
      </w:tblGrid>
      <w:tr w14:paraId="2632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3855B7C">
            <w:pPr>
              <w:spacing w:line="300" w:lineRule="exact"/>
              <w:jc w:val="center"/>
              <w:rPr>
                <w:rFonts w:ascii="宋体" w:cs="宋体"/>
                <w:szCs w:val="21"/>
              </w:rPr>
            </w:pPr>
            <w:r>
              <w:rPr>
                <w:rFonts w:hint="eastAsia" w:ascii="宋体" w:hAnsi="宋体" w:cs="宋体"/>
                <w:szCs w:val="21"/>
              </w:rPr>
              <w:t>序号</w:t>
            </w:r>
          </w:p>
        </w:tc>
        <w:tc>
          <w:tcPr>
            <w:tcW w:w="7554" w:type="dxa"/>
            <w:vAlign w:val="center"/>
          </w:tcPr>
          <w:p w14:paraId="659F8329">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4</w:t>
            </w:r>
          </w:p>
        </w:tc>
      </w:tr>
      <w:tr w14:paraId="4A18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514D3194">
            <w:pPr>
              <w:spacing w:line="300" w:lineRule="exact"/>
              <w:jc w:val="center"/>
              <w:rPr>
                <w:rFonts w:ascii="宋体" w:cs="宋体"/>
                <w:szCs w:val="21"/>
              </w:rPr>
            </w:pPr>
            <w:r>
              <w:rPr>
                <w:rFonts w:hint="eastAsia" w:ascii="宋体" w:hAnsi="宋体" w:cs="宋体"/>
                <w:szCs w:val="21"/>
              </w:rPr>
              <w:t>权力类型</w:t>
            </w:r>
          </w:p>
        </w:tc>
        <w:tc>
          <w:tcPr>
            <w:tcW w:w="7554" w:type="dxa"/>
            <w:vAlign w:val="center"/>
          </w:tcPr>
          <w:p w14:paraId="1AFAC652">
            <w:pPr>
              <w:spacing w:line="300" w:lineRule="exact"/>
              <w:jc w:val="center"/>
              <w:rPr>
                <w:rFonts w:ascii="宋体" w:cs="宋体"/>
                <w:szCs w:val="21"/>
              </w:rPr>
            </w:pPr>
            <w:r>
              <w:rPr>
                <w:rFonts w:hint="eastAsia" w:ascii="宋体" w:hAnsi="宋体" w:cs="宋体"/>
                <w:szCs w:val="21"/>
              </w:rPr>
              <w:t>行政强制</w:t>
            </w:r>
          </w:p>
        </w:tc>
      </w:tr>
      <w:tr w14:paraId="787C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67F6277A">
            <w:pPr>
              <w:spacing w:line="300" w:lineRule="exact"/>
              <w:jc w:val="center"/>
              <w:rPr>
                <w:rFonts w:ascii="宋体" w:cs="宋体"/>
                <w:szCs w:val="21"/>
              </w:rPr>
            </w:pPr>
            <w:r>
              <w:rPr>
                <w:rFonts w:hint="eastAsia" w:ascii="宋体" w:hAnsi="宋体" w:cs="宋体"/>
                <w:szCs w:val="21"/>
              </w:rPr>
              <w:t>权力项目名称</w:t>
            </w:r>
          </w:p>
        </w:tc>
        <w:tc>
          <w:tcPr>
            <w:tcW w:w="7554" w:type="dxa"/>
            <w:vAlign w:val="center"/>
          </w:tcPr>
          <w:p w14:paraId="6DE3B6F2">
            <w:pPr>
              <w:spacing w:line="300" w:lineRule="exact"/>
              <w:ind w:firstLine="420" w:firstLineChars="200"/>
              <w:rPr>
                <w:rFonts w:hint="eastAsia" w:ascii="宋体" w:eastAsia="宋体" w:cs="宋体"/>
                <w:szCs w:val="21"/>
                <w:lang w:eastAsia="zh-CN"/>
              </w:rPr>
            </w:pPr>
            <w:r>
              <w:rPr>
                <w:rFonts w:hint="eastAsia" w:ascii="宋体" w:cs="宋体"/>
                <w:szCs w:val="21"/>
                <w:lang w:eastAsia="zh-CN"/>
              </w:rPr>
              <w:t>对不履行强制免疫接种、按规定处理种用乳用动物、清洗消毒运载工具义务的代履行</w:t>
            </w:r>
          </w:p>
        </w:tc>
      </w:tr>
      <w:tr w14:paraId="6B60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026B32A8">
            <w:pPr>
              <w:spacing w:line="300" w:lineRule="exact"/>
              <w:jc w:val="center"/>
              <w:rPr>
                <w:rFonts w:ascii="宋体" w:cs="宋体"/>
                <w:szCs w:val="21"/>
              </w:rPr>
            </w:pPr>
            <w:r>
              <w:rPr>
                <w:rFonts w:hint="eastAsia" w:ascii="宋体" w:hAnsi="宋体" w:cs="宋体"/>
                <w:szCs w:val="21"/>
              </w:rPr>
              <w:t>实施依据</w:t>
            </w:r>
          </w:p>
        </w:tc>
        <w:tc>
          <w:tcPr>
            <w:tcW w:w="7554" w:type="dxa"/>
          </w:tcPr>
          <w:p w14:paraId="248BE79B">
            <w:pPr>
              <w:spacing w:line="300" w:lineRule="exact"/>
              <w:ind w:firstLine="420" w:firstLineChars="200"/>
              <w:rPr>
                <w:rFonts w:ascii="宋体" w:cs="宋体"/>
                <w:szCs w:val="21"/>
              </w:rPr>
            </w:pPr>
            <w:r>
              <w:rPr>
                <w:rFonts w:hint="eastAsia" w:ascii="宋体" w:hAnsi="宋体" w:eastAsia="宋体" w:cs="宋体"/>
                <w:sz w:val="21"/>
                <w:szCs w:val="21"/>
                <w:lang w:eastAsia="zh-CN"/>
              </w:rPr>
              <w:t>《中华人民共和国动物防疫法》</w:t>
            </w:r>
            <w:r>
              <w:rPr>
                <w:rFonts w:hint="eastAsia" w:ascii="宋体" w:hAnsi="宋体" w:eastAsia="宋体" w:cs="宋体"/>
                <w:sz w:val="21"/>
                <w:szCs w:val="21"/>
              </w:rPr>
              <w:t>第七十三条</w:t>
            </w:r>
            <w:r>
              <w:rPr>
                <w:rFonts w:hint="eastAsia" w:ascii="宋体" w:hAnsi="宋体" w:eastAsia="宋体" w:cs="宋体"/>
                <w:sz w:val="21"/>
                <w:szCs w:val="21"/>
                <w:lang w:val="en-US" w:eastAsia="zh-CN"/>
              </w:rPr>
              <w:t xml:space="preserve">  违反本法规定，有下列行为之一的，由动物卫生监督机构责令改正，给予警告；拒不改正的，由动物卫生监督机构代作处理，所需处理费用由违法行为人承担，可以处一千元以下罚款：（一）对饲养的动物不按照动物疫病强制免疫计划进行免疫接种的；（二）种用、乳用动物未经检测或者经检测不合格而不按照规定处理的；（三）动物、动物产品的运载工具在装载前和卸载后没有及时清洗、消毒的。</w:t>
            </w:r>
          </w:p>
        </w:tc>
      </w:tr>
      <w:tr w14:paraId="7ACC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757E4B2">
            <w:pPr>
              <w:spacing w:line="300" w:lineRule="exact"/>
              <w:jc w:val="center"/>
              <w:rPr>
                <w:rFonts w:ascii="宋体" w:cs="宋体"/>
                <w:szCs w:val="21"/>
              </w:rPr>
            </w:pPr>
            <w:r>
              <w:rPr>
                <w:rFonts w:hint="eastAsia" w:ascii="宋体" w:hAnsi="宋体" w:cs="宋体"/>
                <w:szCs w:val="21"/>
              </w:rPr>
              <w:t>责任主体</w:t>
            </w:r>
          </w:p>
        </w:tc>
        <w:tc>
          <w:tcPr>
            <w:tcW w:w="7554" w:type="dxa"/>
            <w:vAlign w:val="center"/>
          </w:tcPr>
          <w:p w14:paraId="382CCFB2">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0291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6B6E42E8">
            <w:pPr>
              <w:spacing w:line="300" w:lineRule="exact"/>
              <w:jc w:val="center"/>
              <w:rPr>
                <w:rFonts w:ascii="宋体" w:cs="宋体"/>
                <w:szCs w:val="21"/>
              </w:rPr>
            </w:pPr>
            <w:r>
              <w:rPr>
                <w:rFonts w:hint="eastAsia" w:ascii="宋体" w:hAnsi="宋体" w:cs="宋体"/>
                <w:szCs w:val="21"/>
              </w:rPr>
              <w:t>责任事项</w:t>
            </w:r>
          </w:p>
        </w:tc>
        <w:tc>
          <w:tcPr>
            <w:tcW w:w="7554" w:type="dxa"/>
            <w:vAlign w:val="center"/>
          </w:tcPr>
          <w:p w14:paraId="68A9D1EE">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催告责任：应通知当事人到场，当场告知当事人采取强制措施的理由、依据以及当事人依法享有的权利和救济途径。</w:t>
            </w:r>
          </w:p>
          <w:p w14:paraId="4EED035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73A827B0">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执行责任：制作并当场交付查封、扣押决定书和清单，实施查封、扣押。</w:t>
            </w:r>
          </w:p>
          <w:p w14:paraId="151B888B">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事后监督责任：加强</w:t>
            </w:r>
            <w:r>
              <w:rPr>
                <w:rFonts w:hint="eastAsia" w:ascii="宋体" w:hAnsi="宋体" w:cs="宋体"/>
                <w:szCs w:val="21"/>
                <w:lang w:eastAsia="zh-CN"/>
              </w:rPr>
              <w:t>动物卫生监督</w:t>
            </w:r>
            <w:r>
              <w:rPr>
                <w:rFonts w:hint="eastAsia" w:ascii="宋体" w:hAnsi="宋体" w:cs="宋体"/>
                <w:szCs w:val="21"/>
              </w:rPr>
              <w:t>，发现问题及时依法处置。</w:t>
            </w:r>
            <w:r>
              <w:rPr>
                <w:rFonts w:ascii="宋体" w:cs="宋体"/>
                <w:szCs w:val="21"/>
              </w:rPr>
              <w:t>  </w:t>
            </w:r>
          </w:p>
          <w:p w14:paraId="0CF79460">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7E48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5F0D26BB">
            <w:pPr>
              <w:spacing w:line="300" w:lineRule="exact"/>
              <w:jc w:val="center"/>
              <w:rPr>
                <w:rFonts w:ascii="宋体" w:cs="宋体"/>
                <w:szCs w:val="21"/>
              </w:rPr>
            </w:pPr>
            <w:r>
              <w:rPr>
                <w:rFonts w:hint="eastAsia" w:ascii="宋体" w:hAnsi="宋体" w:cs="宋体"/>
                <w:szCs w:val="21"/>
              </w:rPr>
              <w:t>责任事项依据</w:t>
            </w:r>
          </w:p>
        </w:tc>
        <w:tc>
          <w:tcPr>
            <w:tcW w:w="7554" w:type="dxa"/>
          </w:tcPr>
          <w:p w14:paraId="5956123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三十二条：农业行政处罚机关对证据进行抽样取证、登记保存或者采取查封、扣押等强制措施，应当通知当事人到场；当事人不到场的，应当邀请其他人员到场见证并签名或盖章；当事人拒绝签名或盖章的，应当予以注明。农业行政处罚机关实施查封、扣押等强制措施的，还应当遵守《中华人民共和国行政强制法》的有关规定。对抽样取证、登记保存、查封扣押的物品，农业行政处罚机关应当制作《抽样取证凭证</w:t>
            </w:r>
            <w:r>
              <w:rPr>
                <w:rFonts w:hint="eastAsia" w:ascii="宋体" w:hAnsi="宋体" w:cs="宋体"/>
                <w:szCs w:val="21"/>
                <w:lang w:eastAsia="zh-CN"/>
              </w:rPr>
              <w:t>》《</w:t>
            </w:r>
            <w:r>
              <w:rPr>
                <w:rFonts w:hint="eastAsia" w:ascii="宋体" w:hAnsi="宋体" w:cs="宋体"/>
                <w:szCs w:val="21"/>
              </w:rPr>
              <w:t>证据登记保存清单</w:t>
            </w:r>
            <w:r>
              <w:rPr>
                <w:rFonts w:hint="eastAsia" w:ascii="宋体" w:hAnsi="宋体" w:cs="宋体"/>
                <w:szCs w:val="21"/>
                <w:lang w:eastAsia="zh-CN"/>
              </w:rPr>
              <w:t>》《</w:t>
            </w:r>
            <w:r>
              <w:rPr>
                <w:rFonts w:hint="eastAsia" w:ascii="宋体" w:hAnsi="宋体" w:cs="宋体"/>
                <w:szCs w:val="21"/>
              </w:rPr>
              <w:t>查封（扣押）决定书》和《查封</w:t>
            </w:r>
            <w:r>
              <w:rPr>
                <w:rFonts w:ascii="宋体" w:hAnsi="宋体" w:cs="宋体"/>
                <w:szCs w:val="21"/>
              </w:rPr>
              <w:t>(</w:t>
            </w:r>
            <w:r>
              <w:rPr>
                <w:rFonts w:hint="eastAsia" w:ascii="宋体" w:hAnsi="宋体" w:cs="宋体"/>
                <w:szCs w:val="21"/>
              </w:rPr>
              <w:t>扣押</w:t>
            </w:r>
            <w:r>
              <w:rPr>
                <w:rFonts w:ascii="宋体" w:hAnsi="宋体" w:cs="宋体"/>
                <w:szCs w:val="21"/>
              </w:rPr>
              <w:t>)</w:t>
            </w:r>
            <w:r>
              <w:rPr>
                <w:rFonts w:hint="eastAsia" w:ascii="宋体" w:hAnsi="宋体" w:cs="宋体"/>
                <w:szCs w:val="21"/>
              </w:rPr>
              <w:t>清单》。</w:t>
            </w:r>
          </w:p>
          <w:p w14:paraId="415F887A">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《农业行政处罚程序规定》第三十一条第三款：农业行政处罚机关可以依据有关法律、法规的规定，对涉案场所、设施或者财物采取查封、扣押等强制措施。</w:t>
            </w:r>
            <w:r>
              <w:rPr>
                <w:rFonts w:ascii="宋体" w:hAnsi="宋体" w:cs="宋体"/>
                <w:szCs w:val="21"/>
              </w:rPr>
              <w:t xml:space="preserve"> </w:t>
            </w:r>
          </w:p>
          <w:p w14:paraId="374507BF">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行政处罚程序规定》第三十四条：先行登记保存物品时，就地由当事人保存的，当事人或者有关人员不得使用、销售、转移、损毁或者隐匿。就地保存可能妨害公共秩序、公共安全，或者存在其他不适宜就地保存情况的，可以异地保存。对异地保存的物品，农业行政处罚机关应当妥善保管。</w:t>
            </w:r>
          </w:p>
          <w:p w14:paraId="192F551E">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《农业行政处罚程序规定》第三十五条：农业行政处罚机关对先行登记保存的证据，应当在七日内作出下列处理决定并告知当事人：</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需要进行技术检验或者鉴定的，送交有关部门检验或者鉴定；</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对依法应予没收的物品，依照法定程序处理；</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对依法应当由有关部门处理的，移交有关部门；</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为防止损害公共利益，需要销毁或者无害化处理的，依法进行处理；</w:t>
            </w:r>
            <w:r>
              <w:rPr>
                <w:rFonts w:ascii="宋体" w:hAnsi="宋体" w:cs="宋体"/>
                <w:szCs w:val="21"/>
              </w:rPr>
              <w:t>(</w:t>
            </w:r>
            <w:r>
              <w:rPr>
                <w:rFonts w:hint="eastAsia" w:ascii="宋体" w:hAnsi="宋体" w:cs="宋体"/>
                <w:szCs w:val="21"/>
              </w:rPr>
              <w:t>五</w:t>
            </w:r>
            <w:r>
              <w:rPr>
                <w:rFonts w:ascii="宋体" w:hAnsi="宋体" w:cs="宋体"/>
                <w:szCs w:val="21"/>
              </w:rPr>
              <w:t>)</w:t>
            </w:r>
            <w:r>
              <w:rPr>
                <w:rFonts w:hint="eastAsia" w:ascii="宋体" w:hAnsi="宋体" w:cs="宋体"/>
                <w:szCs w:val="21"/>
              </w:rPr>
              <w:t>不需要继续登记保存的，解除登记保存。</w:t>
            </w:r>
          </w:p>
          <w:p w14:paraId="524B3897">
            <w:pPr>
              <w:ind w:firstLine="420" w:firstLineChars="200"/>
              <w:rPr>
                <w:rFonts w:hint="eastAsia" w:ascii="宋体" w:hAnsi="宋体" w:eastAsia="宋体" w:cs="宋体"/>
                <w:sz w:val="21"/>
                <w:szCs w:val="21"/>
              </w:rPr>
            </w:pPr>
            <w:r>
              <w:rPr>
                <w:rFonts w:hint="eastAsia" w:ascii="宋体" w:cs="宋体"/>
                <w:szCs w:val="21"/>
                <w:lang w:val="en-US" w:eastAsia="zh-CN"/>
              </w:rPr>
              <w:t>4-1.</w:t>
            </w:r>
            <w:r>
              <w:rPr>
                <w:rFonts w:hint="eastAsia" w:ascii="宋体" w:hAnsi="宋体" w:eastAsia="宋体" w:cs="宋体"/>
                <w:sz w:val="21"/>
                <w:szCs w:val="21"/>
                <w:lang w:eastAsia="zh-CN"/>
              </w:rPr>
              <w:t>《中华人民共和国动物防疫法》</w:t>
            </w:r>
            <w:r>
              <w:rPr>
                <w:rFonts w:hint="eastAsia" w:ascii="宋体" w:hAnsi="宋体" w:eastAsia="宋体" w:cs="宋体"/>
                <w:sz w:val="21"/>
                <w:szCs w:val="21"/>
              </w:rPr>
              <w:t>第十四条 县级以上地方人民政府兽医主管部门组织实施动物疫病强制免疫计划。乡级人民政府、城市街道办事处应当组织本管辖区域内饲养动物的单位和个人做好强制免疫工作。</w:t>
            </w:r>
          </w:p>
          <w:p w14:paraId="26A749AB">
            <w:pPr>
              <w:ind w:firstLine="420"/>
              <w:rPr>
                <w:rFonts w:hint="eastAsia" w:ascii="宋体" w:hAnsi="宋体" w:eastAsia="宋体" w:cs="宋体"/>
                <w:sz w:val="21"/>
                <w:szCs w:val="21"/>
              </w:rPr>
            </w:pPr>
            <w:r>
              <w:rPr>
                <w:rFonts w:hint="eastAsia" w:ascii="宋体" w:hAnsi="宋体" w:eastAsia="宋体" w:cs="宋体"/>
                <w:sz w:val="21"/>
                <w:szCs w:val="21"/>
              </w:rPr>
              <w:t>饲养动物的单位和个人应当依法履行动物疫病强制免疫义务，按照兽医主管部门的要求做好强制免疫工作。</w:t>
            </w:r>
          </w:p>
          <w:p w14:paraId="43C9345E">
            <w:pPr>
              <w:ind w:firstLine="420" w:firstLineChars="200"/>
              <w:rPr>
                <w:rFonts w:hint="eastAsia" w:ascii="宋体" w:hAnsi="宋体" w:eastAsia="宋体" w:cs="宋体"/>
                <w:sz w:val="21"/>
                <w:szCs w:val="21"/>
              </w:rPr>
            </w:pPr>
            <w:r>
              <w:rPr>
                <w:rFonts w:hint="eastAsia" w:ascii="宋体" w:cs="宋体"/>
                <w:szCs w:val="21"/>
                <w:lang w:val="en-US" w:eastAsia="zh-CN"/>
              </w:rPr>
              <w:t>4-2.</w:t>
            </w:r>
            <w:r>
              <w:rPr>
                <w:rFonts w:hint="eastAsia" w:ascii="宋体" w:hAnsi="宋体" w:eastAsia="宋体" w:cs="宋体"/>
                <w:sz w:val="21"/>
                <w:szCs w:val="21"/>
                <w:lang w:eastAsia="zh-CN"/>
              </w:rPr>
              <w:t>《中华人民共和国动物防疫法》</w:t>
            </w:r>
            <w:r>
              <w:rPr>
                <w:rFonts w:hint="eastAsia" w:ascii="宋体" w:hAnsi="宋体" w:eastAsia="宋体" w:cs="宋体"/>
                <w:sz w:val="21"/>
                <w:szCs w:val="21"/>
              </w:rPr>
              <w:t>第十八条 种用、乳用动物和宠物应当符合国务院兽医主管部门规定的健康标准。</w:t>
            </w:r>
          </w:p>
          <w:p w14:paraId="2094FBAC">
            <w:pPr>
              <w:rPr>
                <w:rFonts w:hint="eastAsia" w:ascii="宋体" w:hAnsi="宋体" w:eastAsia="宋体" w:cs="宋体"/>
                <w:sz w:val="21"/>
                <w:szCs w:val="21"/>
              </w:rPr>
            </w:pPr>
            <w:r>
              <w:rPr>
                <w:rFonts w:hint="eastAsia" w:ascii="宋体" w:hAnsi="宋体" w:eastAsia="宋体" w:cs="宋体"/>
                <w:sz w:val="21"/>
                <w:szCs w:val="21"/>
              </w:rPr>
              <w:t>　　种用、乳用动物应当接受动物疫病预防控制机构的定期检测；检测不合格的，应当按照国务院兽医主管部门的规定予以处理。</w:t>
            </w:r>
          </w:p>
          <w:p w14:paraId="11A086CB">
            <w:pPr>
              <w:rPr>
                <w:rFonts w:hint="eastAsia" w:ascii="宋体" w:hAnsi="宋体" w:eastAsia="宋体" w:cs="宋体"/>
                <w:sz w:val="21"/>
                <w:szCs w:val="21"/>
              </w:rPr>
            </w:pPr>
            <w:r>
              <w:rPr>
                <w:rFonts w:hint="eastAsia" w:ascii="宋体" w:cs="宋体"/>
                <w:szCs w:val="21"/>
                <w:lang w:val="en-US" w:eastAsia="zh-CN"/>
              </w:rPr>
              <w:t>4-3.</w:t>
            </w:r>
            <w:r>
              <w:rPr>
                <w:rFonts w:hint="eastAsia" w:ascii="宋体" w:hAnsi="宋体" w:eastAsia="宋体" w:cs="宋体"/>
                <w:sz w:val="21"/>
                <w:szCs w:val="21"/>
                <w:lang w:eastAsia="zh-CN"/>
              </w:rPr>
              <w:t>《中华人民共和国动物防疫法》</w:t>
            </w:r>
            <w:r>
              <w:rPr>
                <w:rFonts w:hint="eastAsia" w:ascii="宋体" w:hAnsi="宋体" w:eastAsia="宋体" w:cs="宋体"/>
                <w:sz w:val="21"/>
                <w:szCs w:val="21"/>
              </w:rPr>
              <w:t>第二十一条 动物、动物产品的运载工具、垫料、包装物、容器等应当符合国务院兽医主管部门规定的动物防疫要求。</w:t>
            </w:r>
          </w:p>
          <w:p w14:paraId="351F7787">
            <w:pPr>
              <w:ind w:firstLine="420"/>
              <w:rPr>
                <w:rFonts w:hint="default" w:ascii="宋体" w:eastAsia="宋体" w:cs="宋体"/>
                <w:szCs w:val="21"/>
                <w:lang w:val="en-US" w:eastAsia="zh-CN"/>
              </w:rPr>
            </w:pPr>
            <w:r>
              <w:rPr>
                <w:rFonts w:hint="eastAsia" w:ascii="宋体" w:hAnsi="宋体" w:eastAsia="宋体" w:cs="宋体"/>
                <w:sz w:val="21"/>
                <w:szCs w:val="21"/>
              </w:rPr>
              <w:t>　　染疫动物及其排泄物、染疫动物产品，病死或者死因不明的动物尸体，运载工具中的动物排泄物以及垫料、包装物、容器等污染物，应当按照国务院兽医主管部门的规定处理，不得随意处置。</w:t>
            </w:r>
          </w:p>
        </w:tc>
      </w:tr>
      <w:tr w14:paraId="7338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6E0A320">
            <w:pPr>
              <w:spacing w:line="300" w:lineRule="exact"/>
              <w:jc w:val="center"/>
              <w:rPr>
                <w:rFonts w:ascii="宋体" w:cs="宋体"/>
                <w:szCs w:val="21"/>
              </w:rPr>
            </w:pPr>
            <w:r>
              <w:rPr>
                <w:rFonts w:hint="eastAsia" w:ascii="宋体" w:hAnsi="宋体" w:cs="宋体"/>
                <w:szCs w:val="21"/>
              </w:rPr>
              <w:t>追责情形</w:t>
            </w:r>
          </w:p>
        </w:tc>
        <w:tc>
          <w:tcPr>
            <w:tcW w:w="7554" w:type="dxa"/>
            <w:vAlign w:val="center"/>
          </w:tcPr>
          <w:p w14:paraId="4BB28E3B">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4FD5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5F140652">
            <w:pPr>
              <w:spacing w:line="300" w:lineRule="exact"/>
              <w:jc w:val="center"/>
              <w:rPr>
                <w:rFonts w:ascii="宋体" w:cs="宋体"/>
                <w:szCs w:val="21"/>
              </w:rPr>
            </w:pPr>
            <w:r>
              <w:rPr>
                <w:rFonts w:hint="eastAsia" w:ascii="宋体" w:hAnsi="宋体" w:cs="宋体"/>
                <w:szCs w:val="21"/>
              </w:rPr>
              <w:t>监督电话</w:t>
            </w:r>
          </w:p>
        </w:tc>
        <w:tc>
          <w:tcPr>
            <w:tcW w:w="7554" w:type="dxa"/>
            <w:vAlign w:val="center"/>
          </w:tcPr>
          <w:p w14:paraId="5773A30A">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tbl>
    <w:p w14:paraId="57D6394B"/>
    <w:tbl>
      <w:tblPr>
        <w:tblStyle w:val="5"/>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7554"/>
      </w:tblGrid>
      <w:tr w14:paraId="275D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3CDE7CA">
            <w:pPr>
              <w:spacing w:line="300" w:lineRule="exact"/>
              <w:jc w:val="center"/>
              <w:rPr>
                <w:rFonts w:ascii="宋体" w:cs="宋体"/>
                <w:szCs w:val="21"/>
              </w:rPr>
            </w:pPr>
            <w:r>
              <w:rPr>
                <w:rFonts w:hint="eastAsia" w:ascii="宋体" w:hAnsi="宋体" w:cs="宋体"/>
                <w:szCs w:val="21"/>
              </w:rPr>
              <w:t>序号</w:t>
            </w:r>
          </w:p>
        </w:tc>
        <w:tc>
          <w:tcPr>
            <w:tcW w:w="7554" w:type="dxa"/>
            <w:vAlign w:val="center"/>
          </w:tcPr>
          <w:p w14:paraId="0D518E87">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5</w:t>
            </w:r>
          </w:p>
        </w:tc>
      </w:tr>
      <w:tr w14:paraId="0ABA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684887B">
            <w:pPr>
              <w:spacing w:line="300" w:lineRule="exact"/>
              <w:jc w:val="center"/>
              <w:rPr>
                <w:rFonts w:ascii="宋体" w:cs="宋体"/>
                <w:szCs w:val="21"/>
              </w:rPr>
            </w:pPr>
            <w:r>
              <w:rPr>
                <w:rFonts w:hint="eastAsia" w:ascii="宋体" w:hAnsi="宋体" w:cs="宋体"/>
                <w:szCs w:val="21"/>
              </w:rPr>
              <w:t>权力类型</w:t>
            </w:r>
          </w:p>
        </w:tc>
        <w:tc>
          <w:tcPr>
            <w:tcW w:w="7554" w:type="dxa"/>
            <w:vAlign w:val="center"/>
          </w:tcPr>
          <w:p w14:paraId="33300C0C">
            <w:pPr>
              <w:spacing w:line="300" w:lineRule="exact"/>
              <w:jc w:val="center"/>
              <w:rPr>
                <w:rFonts w:ascii="宋体" w:cs="宋体"/>
                <w:szCs w:val="21"/>
              </w:rPr>
            </w:pPr>
            <w:r>
              <w:rPr>
                <w:rFonts w:hint="eastAsia" w:ascii="宋体" w:hAnsi="宋体" w:cs="宋体"/>
                <w:szCs w:val="21"/>
              </w:rPr>
              <w:t>行政强制</w:t>
            </w:r>
          </w:p>
        </w:tc>
      </w:tr>
      <w:tr w14:paraId="099C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E8E36A3">
            <w:pPr>
              <w:spacing w:line="300" w:lineRule="exact"/>
              <w:jc w:val="center"/>
              <w:rPr>
                <w:rFonts w:ascii="宋体" w:cs="宋体"/>
                <w:szCs w:val="21"/>
              </w:rPr>
            </w:pPr>
            <w:r>
              <w:rPr>
                <w:rFonts w:hint="eastAsia" w:ascii="宋体" w:hAnsi="宋体" w:cs="宋体"/>
                <w:szCs w:val="21"/>
              </w:rPr>
              <w:t>权力项目名称</w:t>
            </w:r>
          </w:p>
        </w:tc>
        <w:tc>
          <w:tcPr>
            <w:tcW w:w="7554" w:type="dxa"/>
            <w:vAlign w:val="center"/>
          </w:tcPr>
          <w:p w14:paraId="162B640B">
            <w:pPr>
              <w:spacing w:line="300" w:lineRule="exact"/>
              <w:ind w:firstLine="420" w:firstLineChars="200"/>
              <w:rPr>
                <w:rFonts w:ascii="宋体" w:cs="宋体"/>
                <w:szCs w:val="21"/>
              </w:rPr>
            </w:pPr>
            <w:r>
              <w:rPr>
                <w:rFonts w:hint="eastAsia" w:ascii="宋体" w:hAnsi="宋体" w:eastAsia="宋体" w:cs="宋体"/>
                <w:sz w:val="21"/>
                <w:szCs w:val="21"/>
              </w:rPr>
              <w:t>查封、扣押违法生产饲料的原料、辅料、添加剂、工具、设施设备，查封违法生产经营场所</w:t>
            </w:r>
          </w:p>
        </w:tc>
      </w:tr>
      <w:tr w14:paraId="25F9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59ABB4E5">
            <w:pPr>
              <w:spacing w:line="300" w:lineRule="exact"/>
              <w:jc w:val="center"/>
              <w:rPr>
                <w:rFonts w:ascii="宋体" w:cs="宋体"/>
                <w:szCs w:val="21"/>
              </w:rPr>
            </w:pPr>
            <w:r>
              <w:rPr>
                <w:rFonts w:hint="eastAsia" w:ascii="宋体" w:hAnsi="宋体" w:cs="宋体"/>
                <w:szCs w:val="21"/>
              </w:rPr>
              <w:t>实施依据</w:t>
            </w:r>
          </w:p>
        </w:tc>
        <w:tc>
          <w:tcPr>
            <w:tcW w:w="7554" w:type="dxa"/>
          </w:tcPr>
          <w:p w14:paraId="41F81070">
            <w:pPr>
              <w:spacing w:line="300" w:lineRule="exact"/>
              <w:ind w:firstLine="420" w:firstLineChars="200"/>
              <w:rPr>
                <w:rFonts w:ascii="宋体" w:cs="宋体"/>
                <w:szCs w:val="21"/>
              </w:rPr>
            </w:pPr>
            <w:r>
              <w:rPr>
                <w:rFonts w:ascii="宋体" w:hAnsi="宋体" w:cs="宋体"/>
                <w:szCs w:val="21"/>
              </w:rPr>
              <w:t>1.</w:t>
            </w:r>
            <w:r>
              <w:rPr>
                <w:rFonts w:hint="eastAsia" w:ascii="宋体" w:hAnsi="宋体" w:eastAsia="宋体" w:cs="宋体"/>
                <w:sz w:val="21"/>
                <w:szCs w:val="21"/>
              </w:rPr>
              <w:t>《饲料和饲料添加剂管理条例》第三十四条</w:t>
            </w:r>
            <w:r>
              <w:rPr>
                <w:rFonts w:hint="eastAsia" w:ascii="宋体" w:hAnsi="宋体" w:eastAsia="宋体" w:cs="宋体"/>
                <w:sz w:val="21"/>
                <w:szCs w:val="21"/>
                <w:lang w:val="en-US" w:eastAsia="zh-CN"/>
              </w:rPr>
              <w:t xml:space="preserve">  国务院农业行政主管部门和县级以上地方人民政府饲料管理部门在监督检查中可以采取下列措施：（一）对饲料、饲料添加剂生产、经营、使用场所实施现场检查；（二）查阅、复制有关合同、票据、账簿和其他相关资料；（三）查封、扣押有证据证明用于违法生产饲料的饲料原料、单一饲料、饲料添加剂、药物饲料添加剂、添加剂预混合饲料，用于违法生产饲料添加剂的原料，用于违法生产饲料、饲料添加剂的工具、设施，违法生产、经营、使用的饲料、饲料添加剂；（四）查封违法生产、经营饲料、饲料添加剂的场所。</w:t>
            </w:r>
            <w:r>
              <w:rPr>
                <w:rFonts w:ascii="宋体" w:hAnsi="宋体" w:cs="宋体"/>
                <w:szCs w:val="21"/>
              </w:rPr>
              <w:t xml:space="preserve">  </w:t>
            </w:r>
          </w:p>
        </w:tc>
      </w:tr>
      <w:tr w14:paraId="1D00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024B58FF">
            <w:pPr>
              <w:spacing w:line="300" w:lineRule="exact"/>
              <w:jc w:val="center"/>
              <w:rPr>
                <w:rFonts w:ascii="宋体" w:cs="宋体"/>
                <w:szCs w:val="21"/>
              </w:rPr>
            </w:pPr>
            <w:r>
              <w:rPr>
                <w:rFonts w:hint="eastAsia" w:ascii="宋体" w:hAnsi="宋体" w:cs="宋体"/>
                <w:szCs w:val="21"/>
              </w:rPr>
              <w:t>责任主体</w:t>
            </w:r>
          </w:p>
        </w:tc>
        <w:tc>
          <w:tcPr>
            <w:tcW w:w="7554" w:type="dxa"/>
            <w:vAlign w:val="center"/>
          </w:tcPr>
          <w:p w14:paraId="65DED313">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DB0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620B210D">
            <w:pPr>
              <w:spacing w:line="300" w:lineRule="exact"/>
              <w:jc w:val="center"/>
              <w:rPr>
                <w:rFonts w:ascii="宋体" w:cs="宋体"/>
                <w:szCs w:val="21"/>
              </w:rPr>
            </w:pPr>
            <w:r>
              <w:rPr>
                <w:rFonts w:hint="eastAsia" w:ascii="宋体" w:hAnsi="宋体" w:cs="宋体"/>
                <w:szCs w:val="21"/>
              </w:rPr>
              <w:t>责任事项</w:t>
            </w:r>
          </w:p>
        </w:tc>
        <w:tc>
          <w:tcPr>
            <w:tcW w:w="7554" w:type="dxa"/>
            <w:vAlign w:val="center"/>
          </w:tcPr>
          <w:p w14:paraId="47284F0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催告责任：应通知当事人到场，当场告知当事人采取强制措施的理由、依据以及当事人依法享有的权利和救济途径。</w:t>
            </w:r>
          </w:p>
          <w:p w14:paraId="68ECBD31">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00120FAB">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执行责任：制作并当场交付查封、扣押决定书和清单，实施查封、扣押。</w:t>
            </w:r>
          </w:p>
          <w:p w14:paraId="42C957C4">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事后监督责任：加强</w:t>
            </w:r>
            <w:r>
              <w:rPr>
                <w:rFonts w:hint="eastAsia" w:ascii="宋体" w:hAnsi="宋体" w:cs="宋体"/>
                <w:szCs w:val="21"/>
                <w:lang w:eastAsia="zh-CN"/>
              </w:rPr>
              <w:t>饲料生产、经营环节</w:t>
            </w:r>
            <w:r>
              <w:rPr>
                <w:rFonts w:hint="eastAsia" w:ascii="宋体" w:hAnsi="宋体" w:cs="宋体"/>
                <w:szCs w:val="21"/>
              </w:rPr>
              <w:t>的日常监管，发现问题及时依法处置。</w:t>
            </w:r>
            <w:r>
              <w:rPr>
                <w:rFonts w:ascii="宋体" w:cs="宋体"/>
                <w:szCs w:val="21"/>
              </w:rPr>
              <w:t>  </w:t>
            </w:r>
          </w:p>
          <w:p w14:paraId="62E72DC0">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230D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23976221">
            <w:pPr>
              <w:spacing w:line="300" w:lineRule="exact"/>
              <w:jc w:val="center"/>
              <w:rPr>
                <w:rFonts w:ascii="宋体" w:cs="宋体"/>
                <w:szCs w:val="21"/>
              </w:rPr>
            </w:pPr>
            <w:r>
              <w:rPr>
                <w:rFonts w:hint="eastAsia" w:ascii="宋体" w:hAnsi="宋体" w:cs="宋体"/>
                <w:szCs w:val="21"/>
              </w:rPr>
              <w:t>责任事项依据</w:t>
            </w:r>
          </w:p>
        </w:tc>
        <w:tc>
          <w:tcPr>
            <w:tcW w:w="7554" w:type="dxa"/>
          </w:tcPr>
          <w:p w14:paraId="2BBCC5A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三十二条：农业行政处罚机关对证据进行抽样取证、登记保存或者采取查封、扣押等强制措施，应当通知当事人到场；当事人不到场的，应当邀请其他人员到场见证并签名或盖章；当事人拒绝签名或盖章的，应当予以注明。农业行政处罚机关实施查封、扣押等强制措施的，还应当遵守《中华人民共和国行政强制法》的有关规定。对抽样取证、登记保存、查封扣押的物品，农业行政处罚机关应当制作《抽样取证凭证</w:t>
            </w:r>
            <w:r>
              <w:rPr>
                <w:rFonts w:hint="eastAsia" w:ascii="宋体" w:hAnsi="宋体" w:cs="宋体"/>
                <w:szCs w:val="21"/>
                <w:lang w:eastAsia="zh-CN"/>
              </w:rPr>
              <w:t>》《</w:t>
            </w:r>
            <w:r>
              <w:rPr>
                <w:rFonts w:hint="eastAsia" w:ascii="宋体" w:hAnsi="宋体" w:cs="宋体"/>
                <w:szCs w:val="21"/>
              </w:rPr>
              <w:t>证据登记保存清单</w:t>
            </w:r>
            <w:r>
              <w:rPr>
                <w:rFonts w:hint="eastAsia" w:ascii="宋体" w:hAnsi="宋体" w:cs="宋体"/>
                <w:szCs w:val="21"/>
                <w:lang w:eastAsia="zh-CN"/>
              </w:rPr>
              <w:t>》《</w:t>
            </w:r>
            <w:r>
              <w:rPr>
                <w:rFonts w:hint="eastAsia" w:ascii="宋体" w:hAnsi="宋体" w:cs="宋体"/>
                <w:szCs w:val="21"/>
              </w:rPr>
              <w:t>查封（扣押）决定书》和《查封</w:t>
            </w:r>
            <w:r>
              <w:rPr>
                <w:rFonts w:ascii="宋体" w:hAnsi="宋体" w:cs="宋体"/>
                <w:szCs w:val="21"/>
              </w:rPr>
              <w:t>(</w:t>
            </w:r>
            <w:r>
              <w:rPr>
                <w:rFonts w:hint="eastAsia" w:ascii="宋体" w:hAnsi="宋体" w:cs="宋体"/>
                <w:szCs w:val="21"/>
              </w:rPr>
              <w:t>扣押</w:t>
            </w:r>
            <w:r>
              <w:rPr>
                <w:rFonts w:ascii="宋体" w:hAnsi="宋体" w:cs="宋体"/>
                <w:szCs w:val="21"/>
              </w:rPr>
              <w:t>)</w:t>
            </w:r>
            <w:r>
              <w:rPr>
                <w:rFonts w:hint="eastAsia" w:ascii="宋体" w:hAnsi="宋体" w:cs="宋体"/>
                <w:szCs w:val="21"/>
              </w:rPr>
              <w:t>清单》。</w:t>
            </w:r>
          </w:p>
          <w:p w14:paraId="2E8DDB2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《农业行政处罚程序规定》第三十一条第三款：农业行政处罚机关可以依据有关法律、法规的规定，对涉案场所、设施或者财物采取查封、扣押等强制措施。</w:t>
            </w:r>
            <w:r>
              <w:rPr>
                <w:rFonts w:ascii="宋体" w:hAnsi="宋体" w:cs="宋体"/>
                <w:szCs w:val="21"/>
              </w:rPr>
              <w:t xml:space="preserve"> </w:t>
            </w:r>
          </w:p>
          <w:p w14:paraId="65BCCE59">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行政处罚程序规定》第三十四条：先行登记保存物品时，就地由当事人保存的，当事人或者有关人员不得使用、销售、转移、损毁或者隐匿。就地保存可能妨害公共秩序、公共安全，或者存在其他不适宜就地保存情况的，可以异地保存。对异地保存的物品，农业行政处罚机关应当妥善保管。</w:t>
            </w:r>
          </w:p>
          <w:p w14:paraId="41F11C64">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《农业行政处罚程序规定》第三十五条：农业行政处罚机关对先行登记保存的证据，应当在七日内作出下列处理决定并告知当事人：</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需要进行技术检验或者鉴定的，送交有关部门检验或者鉴定；</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对依法应予没收的物品，依照法定程序处理；</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对依法应当由有关部门处理的，移交有关部门；</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为防止损害公共利益，需要销毁或者无害化处理的，依法进行处理；</w:t>
            </w:r>
            <w:r>
              <w:rPr>
                <w:rFonts w:ascii="宋体" w:hAnsi="宋体" w:cs="宋体"/>
                <w:szCs w:val="21"/>
              </w:rPr>
              <w:t>(</w:t>
            </w:r>
            <w:r>
              <w:rPr>
                <w:rFonts w:hint="eastAsia" w:ascii="宋体" w:hAnsi="宋体" w:cs="宋体"/>
                <w:szCs w:val="21"/>
              </w:rPr>
              <w:t>五</w:t>
            </w:r>
            <w:r>
              <w:rPr>
                <w:rFonts w:ascii="宋体" w:hAnsi="宋体" w:cs="宋体"/>
                <w:szCs w:val="21"/>
              </w:rPr>
              <w:t>)</w:t>
            </w:r>
            <w:r>
              <w:rPr>
                <w:rFonts w:hint="eastAsia" w:ascii="宋体" w:hAnsi="宋体" w:cs="宋体"/>
                <w:szCs w:val="21"/>
              </w:rPr>
              <w:t>不需要继续登记保存的，解除登记保存。</w:t>
            </w:r>
          </w:p>
          <w:p w14:paraId="6452A3AA">
            <w:pPr>
              <w:spacing w:line="300" w:lineRule="exact"/>
              <w:ind w:firstLine="420" w:firstLineChars="200"/>
              <w:rPr>
                <w:rFonts w:ascii="宋体" w:cs="宋体"/>
                <w:szCs w:val="21"/>
              </w:rPr>
            </w:pPr>
            <w:r>
              <w:rPr>
                <w:rFonts w:ascii="宋体" w:hAnsi="宋体" w:cs="宋体"/>
                <w:szCs w:val="21"/>
              </w:rPr>
              <w:t>4.1</w:t>
            </w:r>
            <w:r>
              <w:rPr>
                <w:rFonts w:hint="eastAsia" w:ascii="宋体" w:hAnsi="宋体" w:eastAsia="宋体" w:cs="宋体"/>
                <w:sz w:val="21"/>
                <w:szCs w:val="21"/>
              </w:rPr>
              <w:t>第三十四条</w:t>
            </w:r>
            <w:r>
              <w:rPr>
                <w:rFonts w:hint="eastAsia" w:ascii="宋体" w:hAnsi="宋体" w:eastAsia="宋体" w:cs="宋体"/>
                <w:sz w:val="21"/>
                <w:szCs w:val="21"/>
                <w:lang w:val="en-US" w:eastAsia="zh-CN"/>
              </w:rPr>
              <w:t xml:space="preserve">  国务院农业行政主管部门和县级以上地方人民政府饲料管理部门在监督检查中可以采取下列措施：（一）对饲料、饲料添加剂生产、经营、使用场所实施现场检查；（二）查阅、复制有关合同、票据、账簿和其他相关资料；（三）查封、扣押有证据证明用于违法生产饲料的饲料原料、单一饲料、饲料添加剂、药物饲料添加剂、添加剂预混合饲料，用于违法生产饲料添加剂的原料，用于违法生产饲料、饲料添加剂的工具、设施，违法生产、经营、使用的饲料、饲料添加剂；（四）查封违法生产、经营饲料、饲料添加剂的场所。</w:t>
            </w:r>
          </w:p>
        </w:tc>
      </w:tr>
      <w:tr w14:paraId="5FC4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06EEC14A">
            <w:pPr>
              <w:spacing w:line="300" w:lineRule="exact"/>
              <w:jc w:val="center"/>
              <w:rPr>
                <w:rFonts w:ascii="宋体" w:cs="宋体"/>
                <w:szCs w:val="21"/>
              </w:rPr>
            </w:pPr>
            <w:r>
              <w:rPr>
                <w:rFonts w:hint="eastAsia" w:ascii="宋体" w:hAnsi="宋体" w:cs="宋体"/>
                <w:szCs w:val="21"/>
              </w:rPr>
              <w:t>追责情形</w:t>
            </w:r>
          </w:p>
        </w:tc>
        <w:tc>
          <w:tcPr>
            <w:tcW w:w="7554" w:type="dxa"/>
            <w:vAlign w:val="center"/>
          </w:tcPr>
          <w:p w14:paraId="591989F8">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7DD6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24AB7D38">
            <w:pPr>
              <w:spacing w:line="300" w:lineRule="exact"/>
              <w:jc w:val="center"/>
              <w:rPr>
                <w:rFonts w:ascii="宋体" w:cs="宋体"/>
                <w:szCs w:val="21"/>
              </w:rPr>
            </w:pPr>
            <w:r>
              <w:rPr>
                <w:rFonts w:hint="eastAsia" w:ascii="宋体" w:hAnsi="宋体" w:cs="宋体"/>
                <w:szCs w:val="21"/>
              </w:rPr>
              <w:t>监督电话</w:t>
            </w:r>
          </w:p>
        </w:tc>
        <w:tc>
          <w:tcPr>
            <w:tcW w:w="7554" w:type="dxa"/>
            <w:vAlign w:val="center"/>
          </w:tcPr>
          <w:p w14:paraId="726164C5">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tbl>
    <w:p w14:paraId="3488CC20"/>
    <w:tbl>
      <w:tblPr>
        <w:tblStyle w:val="5"/>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7554"/>
      </w:tblGrid>
      <w:tr w14:paraId="601E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588B1AFD">
            <w:pPr>
              <w:spacing w:line="300" w:lineRule="exact"/>
              <w:jc w:val="center"/>
              <w:rPr>
                <w:rFonts w:ascii="宋体" w:cs="宋体"/>
                <w:szCs w:val="21"/>
              </w:rPr>
            </w:pPr>
            <w:r>
              <w:rPr>
                <w:rFonts w:hint="eastAsia" w:ascii="宋体" w:hAnsi="宋体" w:cs="宋体"/>
                <w:szCs w:val="21"/>
              </w:rPr>
              <w:t>序号</w:t>
            </w:r>
          </w:p>
        </w:tc>
        <w:tc>
          <w:tcPr>
            <w:tcW w:w="7554" w:type="dxa"/>
            <w:vAlign w:val="center"/>
          </w:tcPr>
          <w:p w14:paraId="43F36CF0">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6</w:t>
            </w:r>
          </w:p>
        </w:tc>
      </w:tr>
      <w:tr w14:paraId="1384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4170DDA">
            <w:pPr>
              <w:spacing w:line="300" w:lineRule="exact"/>
              <w:jc w:val="center"/>
              <w:rPr>
                <w:rFonts w:ascii="宋体" w:cs="宋体"/>
                <w:szCs w:val="21"/>
              </w:rPr>
            </w:pPr>
            <w:r>
              <w:rPr>
                <w:rFonts w:hint="eastAsia" w:ascii="宋体" w:hAnsi="宋体" w:cs="宋体"/>
                <w:szCs w:val="21"/>
              </w:rPr>
              <w:t>权力类型</w:t>
            </w:r>
          </w:p>
        </w:tc>
        <w:tc>
          <w:tcPr>
            <w:tcW w:w="7554" w:type="dxa"/>
            <w:vAlign w:val="center"/>
          </w:tcPr>
          <w:p w14:paraId="77A6FF25">
            <w:pPr>
              <w:spacing w:line="300" w:lineRule="exact"/>
              <w:jc w:val="center"/>
              <w:rPr>
                <w:rFonts w:ascii="宋体" w:cs="宋体"/>
                <w:szCs w:val="21"/>
              </w:rPr>
            </w:pPr>
            <w:r>
              <w:rPr>
                <w:rFonts w:hint="eastAsia" w:ascii="宋体" w:hAnsi="宋体" w:cs="宋体"/>
                <w:szCs w:val="21"/>
              </w:rPr>
              <w:t>行政强制</w:t>
            </w:r>
          </w:p>
        </w:tc>
      </w:tr>
      <w:tr w14:paraId="610C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D9CCC7A">
            <w:pPr>
              <w:spacing w:line="300" w:lineRule="exact"/>
              <w:jc w:val="center"/>
              <w:rPr>
                <w:rFonts w:ascii="宋体" w:cs="宋体"/>
                <w:szCs w:val="21"/>
              </w:rPr>
            </w:pPr>
            <w:r>
              <w:rPr>
                <w:rFonts w:hint="eastAsia" w:ascii="宋体" w:hAnsi="宋体" w:cs="宋体"/>
                <w:szCs w:val="21"/>
              </w:rPr>
              <w:t>权力项目名称</w:t>
            </w:r>
          </w:p>
        </w:tc>
        <w:tc>
          <w:tcPr>
            <w:tcW w:w="7554" w:type="dxa"/>
            <w:vAlign w:val="center"/>
          </w:tcPr>
          <w:p w14:paraId="62BB3565">
            <w:pPr>
              <w:spacing w:line="300" w:lineRule="exact"/>
              <w:ind w:firstLine="420" w:firstLineChars="200"/>
              <w:rPr>
                <w:rFonts w:ascii="宋体" w:cs="宋体"/>
                <w:szCs w:val="21"/>
              </w:rPr>
            </w:pPr>
            <w:r>
              <w:rPr>
                <w:rFonts w:hint="eastAsia" w:ascii="宋体" w:hAnsi="宋体" w:eastAsia="宋体" w:cs="宋体"/>
                <w:sz w:val="21"/>
                <w:szCs w:val="21"/>
                <w:lang w:val="en-US" w:eastAsia="zh-CN"/>
              </w:rPr>
              <w:t>查封与违法生猪屠宰活动有关的场所、设施，扣押有关的生猪、生猪产品以及屠宰工具和设备</w:t>
            </w:r>
          </w:p>
        </w:tc>
      </w:tr>
      <w:tr w14:paraId="0BD9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040E5544">
            <w:pPr>
              <w:spacing w:line="300" w:lineRule="exact"/>
              <w:jc w:val="center"/>
              <w:rPr>
                <w:rFonts w:ascii="宋体" w:cs="宋体"/>
                <w:szCs w:val="21"/>
              </w:rPr>
            </w:pPr>
            <w:r>
              <w:rPr>
                <w:rFonts w:hint="eastAsia" w:ascii="宋体" w:hAnsi="宋体" w:cs="宋体"/>
                <w:szCs w:val="21"/>
              </w:rPr>
              <w:t>实施依据</w:t>
            </w:r>
          </w:p>
        </w:tc>
        <w:tc>
          <w:tcPr>
            <w:tcW w:w="7554" w:type="dxa"/>
          </w:tcPr>
          <w:p w14:paraId="26D05F9A">
            <w:pPr>
              <w:spacing w:line="300" w:lineRule="exact"/>
              <w:ind w:firstLine="420" w:firstLineChars="200"/>
              <w:rPr>
                <w:rFonts w:ascii="宋体" w:cs="宋体"/>
                <w:szCs w:val="21"/>
              </w:rPr>
            </w:pPr>
            <w:r>
              <w:rPr>
                <w:rFonts w:ascii="宋体" w:hAnsi="宋体" w:cs="宋体"/>
                <w:szCs w:val="21"/>
              </w:rPr>
              <w:t>1.</w:t>
            </w:r>
            <w:r>
              <w:rPr>
                <w:rFonts w:hint="eastAsia" w:ascii="宋体" w:hAnsi="宋体" w:eastAsia="宋体" w:cs="宋体"/>
                <w:sz w:val="21"/>
                <w:szCs w:val="21"/>
                <w:lang w:eastAsia="zh-CN"/>
              </w:rPr>
              <w:t>《生猪屠宰管理条例》</w:t>
            </w:r>
            <w:r>
              <w:rPr>
                <w:rFonts w:hint="eastAsia" w:ascii="宋体" w:hAnsi="宋体" w:eastAsia="宋体" w:cs="宋体"/>
                <w:sz w:val="21"/>
                <w:szCs w:val="21"/>
              </w:rPr>
              <w:t>第二十一条第一款第四项</w:t>
            </w:r>
            <w:r>
              <w:rPr>
                <w:rFonts w:hint="eastAsia" w:ascii="宋体" w:hAnsi="宋体" w:eastAsia="宋体" w:cs="宋体"/>
                <w:sz w:val="21"/>
                <w:szCs w:val="21"/>
                <w:lang w:val="en-US" w:eastAsia="zh-CN"/>
              </w:rPr>
              <w:t xml:space="preserve">  畜牧兽医行政主管部门应当依照本条例的规定严格履行职责，加强对生猪屠宰活动的日常监督检查。畜牧兽医行政主管部门依法进行监督检查，可以采取下列措施：（四）查封与违法生猪屠宰活动有关的场所、设施，扣押与违法生猪屠宰活动有关的生猪、生猪产品以及屠宰工具和设备。</w:t>
            </w:r>
            <w:r>
              <w:rPr>
                <w:rFonts w:ascii="宋体" w:hAnsi="宋体" w:cs="宋体"/>
                <w:szCs w:val="21"/>
              </w:rPr>
              <w:t xml:space="preserve"> </w:t>
            </w:r>
          </w:p>
        </w:tc>
      </w:tr>
      <w:tr w14:paraId="6522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1BE267F6">
            <w:pPr>
              <w:spacing w:line="300" w:lineRule="exact"/>
              <w:jc w:val="center"/>
              <w:rPr>
                <w:rFonts w:ascii="宋体" w:cs="宋体"/>
                <w:szCs w:val="21"/>
              </w:rPr>
            </w:pPr>
            <w:r>
              <w:rPr>
                <w:rFonts w:hint="eastAsia" w:ascii="宋体" w:hAnsi="宋体" w:cs="宋体"/>
                <w:szCs w:val="21"/>
              </w:rPr>
              <w:t>责任主体</w:t>
            </w:r>
          </w:p>
        </w:tc>
        <w:tc>
          <w:tcPr>
            <w:tcW w:w="7554" w:type="dxa"/>
            <w:vAlign w:val="center"/>
          </w:tcPr>
          <w:p w14:paraId="7C9306F3">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8EB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2249854">
            <w:pPr>
              <w:spacing w:line="300" w:lineRule="exact"/>
              <w:jc w:val="center"/>
              <w:rPr>
                <w:rFonts w:ascii="宋体" w:cs="宋体"/>
                <w:szCs w:val="21"/>
              </w:rPr>
            </w:pPr>
            <w:r>
              <w:rPr>
                <w:rFonts w:hint="eastAsia" w:ascii="宋体" w:hAnsi="宋体" w:cs="宋体"/>
                <w:szCs w:val="21"/>
              </w:rPr>
              <w:t>责任事项</w:t>
            </w:r>
          </w:p>
        </w:tc>
        <w:tc>
          <w:tcPr>
            <w:tcW w:w="7554" w:type="dxa"/>
            <w:vAlign w:val="center"/>
          </w:tcPr>
          <w:p w14:paraId="6090C7C3">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催告责任：应通知当事人到场，当场告知当事人采取强制措施的理由、依据以及当事人依法享有的权利和救济途径。</w:t>
            </w:r>
          </w:p>
          <w:p w14:paraId="6AF62038">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259EDB0C">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执行责任：制作并当场交付查封、扣押决定书和清单，实施查封、扣押。</w:t>
            </w:r>
          </w:p>
          <w:p w14:paraId="2D001B37">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事后监督责任：加强</w:t>
            </w:r>
            <w:r>
              <w:rPr>
                <w:rFonts w:hint="eastAsia" w:ascii="宋体" w:hAnsi="宋体" w:cs="宋体"/>
                <w:szCs w:val="21"/>
                <w:lang w:eastAsia="zh-CN"/>
              </w:rPr>
              <w:t>生猪屠宰</w:t>
            </w:r>
            <w:r>
              <w:rPr>
                <w:rFonts w:hint="eastAsia" w:ascii="宋体" w:hAnsi="宋体" w:cs="宋体"/>
                <w:szCs w:val="21"/>
              </w:rPr>
              <w:t>监管，发现问题及时依法处置。</w:t>
            </w:r>
            <w:r>
              <w:rPr>
                <w:rFonts w:ascii="宋体" w:cs="宋体"/>
                <w:szCs w:val="21"/>
              </w:rPr>
              <w:t>  </w:t>
            </w:r>
          </w:p>
          <w:p w14:paraId="5BD93376">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50C3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0BAB149F">
            <w:pPr>
              <w:spacing w:line="300" w:lineRule="exact"/>
              <w:jc w:val="center"/>
              <w:rPr>
                <w:rFonts w:ascii="宋体" w:cs="宋体"/>
                <w:szCs w:val="21"/>
              </w:rPr>
            </w:pPr>
            <w:r>
              <w:rPr>
                <w:rFonts w:hint="eastAsia" w:ascii="宋体" w:hAnsi="宋体" w:cs="宋体"/>
                <w:szCs w:val="21"/>
              </w:rPr>
              <w:t>责任事项依据</w:t>
            </w:r>
          </w:p>
        </w:tc>
        <w:tc>
          <w:tcPr>
            <w:tcW w:w="7554" w:type="dxa"/>
          </w:tcPr>
          <w:p w14:paraId="753F4F1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三十二条：农业行政处罚机关对证据进行抽样取证、登记保存或者采取查封、扣押等强制措施，应当通知当事人到场；当事人不到场的，应当邀请其他人员到场见证并签名或盖章；当事人拒绝签名或盖章的，应当予以注明。农业行政处罚机关实施查封、扣押等强制措施的，还应当遵守《中华人民共和国行政强制法》的有关规定。对抽样取证、登记保存、查封扣押的物品，农业行政处罚机关应当制作《抽样取证凭证</w:t>
            </w:r>
            <w:r>
              <w:rPr>
                <w:rFonts w:hint="eastAsia" w:ascii="宋体" w:hAnsi="宋体" w:cs="宋体"/>
                <w:szCs w:val="21"/>
                <w:lang w:eastAsia="zh-CN"/>
              </w:rPr>
              <w:t>》《</w:t>
            </w:r>
            <w:r>
              <w:rPr>
                <w:rFonts w:hint="eastAsia" w:ascii="宋体" w:hAnsi="宋体" w:cs="宋体"/>
                <w:szCs w:val="21"/>
              </w:rPr>
              <w:t>证据登记保存清单</w:t>
            </w:r>
            <w:r>
              <w:rPr>
                <w:rFonts w:hint="eastAsia" w:ascii="宋体" w:hAnsi="宋体" w:cs="宋体"/>
                <w:szCs w:val="21"/>
                <w:lang w:eastAsia="zh-CN"/>
              </w:rPr>
              <w:t>》《</w:t>
            </w:r>
            <w:r>
              <w:rPr>
                <w:rFonts w:hint="eastAsia" w:ascii="宋体" w:hAnsi="宋体" w:cs="宋体"/>
                <w:szCs w:val="21"/>
              </w:rPr>
              <w:t>查封（扣押）决定书》和《查封</w:t>
            </w:r>
            <w:r>
              <w:rPr>
                <w:rFonts w:ascii="宋体" w:hAnsi="宋体" w:cs="宋体"/>
                <w:szCs w:val="21"/>
              </w:rPr>
              <w:t>(</w:t>
            </w:r>
            <w:r>
              <w:rPr>
                <w:rFonts w:hint="eastAsia" w:ascii="宋体" w:hAnsi="宋体" w:cs="宋体"/>
                <w:szCs w:val="21"/>
              </w:rPr>
              <w:t>扣押</w:t>
            </w:r>
            <w:r>
              <w:rPr>
                <w:rFonts w:ascii="宋体" w:hAnsi="宋体" w:cs="宋体"/>
                <w:szCs w:val="21"/>
              </w:rPr>
              <w:t>)</w:t>
            </w:r>
            <w:r>
              <w:rPr>
                <w:rFonts w:hint="eastAsia" w:ascii="宋体" w:hAnsi="宋体" w:cs="宋体"/>
                <w:szCs w:val="21"/>
              </w:rPr>
              <w:t>清单》。</w:t>
            </w:r>
          </w:p>
          <w:p w14:paraId="5D9B70F6">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《农业行政处罚程序规定》第三十一条第三款：农业行政处罚机关可以依据有关法律、法规的规定，对涉案场所、设施或者财物采取查封、扣押等强制措施。</w:t>
            </w:r>
            <w:r>
              <w:rPr>
                <w:rFonts w:ascii="宋体" w:hAnsi="宋体" w:cs="宋体"/>
                <w:szCs w:val="21"/>
              </w:rPr>
              <w:t xml:space="preserve"> </w:t>
            </w:r>
          </w:p>
          <w:p w14:paraId="470CE43B">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行政处罚程序规定》第三十四条：先行登记保存物品时，就地由当事人保存的，当事人或者有关人员不得使用、销售、转移、损毁或者隐匿。就地保存可能妨害公共秩序、公共安全，或者存在其他不适宜就地保存情况的，可以异地保存。对异地保存的物品，农业行政处罚机关应当妥善保管。</w:t>
            </w:r>
          </w:p>
          <w:p w14:paraId="75768E65">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《农业行政处罚程序规定》第三十五条：农业行政处罚机关对先行登记保存的证据，应当在七日内作出下列处理决定并告知当事人：</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需要进行技术检验或者鉴定的，送交有关部门检验或者鉴定；</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对依法应予没收的物品，依照法定程序处理；</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对依法应当由有关部门处理的，移交有关部门；</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为防止损害公共利益，需要销毁或者无害化处理的，依法进行处理；</w:t>
            </w:r>
            <w:r>
              <w:rPr>
                <w:rFonts w:ascii="宋体" w:hAnsi="宋体" w:cs="宋体"/>
                <w:szCs w:val="21"/>
              </w:rPr>
              <w:t>(</w:t>
            </w:r>
            <w:r>
              <w:rPr>
                <w:rFonts w:hint="eastAsia" w:ascii="宋体" w:hAnsi="宋体" w:cs="宋体"/>
                <w:szCs w:val="21"/>
              </w:rPr>
              <w:t>五</w:t>
            </w:r>
            <w:r>
              <w:rPr>
                <w:rFonts w:ascii="宋体" w:hAnsi="宋体" w:cs="宋体"/>
                <w:szCs w:val="21"/>
              </w:rPr>
              <w:t>)</w:t>
            </w:r>
            <w:r>
              <w:rPr>
                <w:rFonts w:hint="eastAsia" w:ascii="宋体" w:hAnsi="宋体" w:cs="宋体"/>
                <w:szCs w:val="21"/>
              </w:rPr>
              <w:t>不需要继续登记保存的，解除登记保存。</w:t>
            </w:r>
          </w:p>
          <w:p w14:paraId="70B6CFF1">
            <w:pPr>
              <w:spacing w:line="300" w:lineRule="exact"/>
              <w:ind w:firstLine="420" w:firstLineChars="200"/>
              <w:rPr>
                <w:rFonts w:hint="default" w:ascii="宋体" w:hAnsi="宋体" w:cs="宋体"/>
                <w:szCs w:val="21"/>
                <w:lang w:val="en-US" w:eastAsia="zh-CN"/>
              </w:rPr>
            </w:pPr>
            <w:r>
              <w:rPr>
                <w:rFonts w:hint="eastAsia" w:ascii="宋体" w:hAnsi="宋体" w:cs="宋体"/>
                <w:szCs w:val="21"/>
              </w:rPr>
              <w:t>4.1</w:t>
            </w:r>
            <w:r>
              <w:rPr>
                <w:rFonts w:hint="eastAsia" w:ascii="宋体" w:hAnsi="宋体" w:cs="宋体"/>
                <w:szCs w:val="21"/>
                <w:lang w:eastAsia="zh-CN"/>
              </w:rPr>
              <w:t>《生猪屠宰管理条例</w:t>
            </w:r>
            <w:r>
              <w:rPr>
                <w:rFonts w:hint="eastAsia" w:ascii="宋体" w:hAnsi="宋体" w:cs="宋体"/>
                <w:szCs w:val="21"/>
                <w:lang w:val="en-US" w:eastAsia="zh-CN"/>
              </w:rPr>
              <w:t>》</w:t>
            </w:r>
            <w:r>
              <w:rPr>
                <w:rFonts w:hint="default" w:ascii="宋体" w:hAnsi="宋体" w:cs="宋体"/>
                <w:szCs w:val="21"/>
                <w:lang w:val="en-US" w:eastAsia="zh-CN"/>
              </w:rPr>
              <w:t>第三条 国务院畜牧兽医行政主管部门负责全国生猪屠宰的行业管理工作。县级以上地方人民政府畜牧兽医主管部门负责本行政区域内生猪屠宰活动的监督管理。</w:t>
            </w:r>
          </w:p>
          <w:p w14:paraId="308FF3B5">
            <w:pPr>
              <w:spacing w:line="300" w:lineRule="exact"/>
              <w:ind w:firstLine="420" w:firstLineChars="200"/>
              <w:rPr>
                <w:rFonts w:ascii="宋体" w:cs="宋体"/>
                <w:szCs w:val="21"/>
              </w:rPr>
            </w:pPr>
            <w:r>
              <w:rPr>
                <w:rFonts w:hint="default" w:ascii="宋体" w:hAnsi="宋体" w:cs="宋体"/>
                <w:szCs w:val="21"/>
                <w:lang w:val="en-US" w:eastAsia="zh-CN"/>
              </w:rPr>
              <w:t>县级以上人民政府有关部门在各自职责范围内负责生猪屠宰活动的相关管理工作。</w:t>
            </w:r>
          </w:p>
        </w:tc>
      </w:tr>
      <w:tr w14:paraId="4D45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2F78DF42">
            <w:pPr>
              <w:spacing w:line="300" w:lineRule="exact"/>
              <w:jc w:val="center"/>
              <w:rPr>
                <w:rFonts w:ascii="宋体" w:cs="宋体"/>
                <w:szCs w:val="21"/>
              </w:rPr>
            </w:pPr>
            <w:r>
              <w:rPr>
                <w:rFonts w:hint="eastAsia" w:ascii="宋体" w:hAnsi="宋体" w:cs="宋体"/>
                <w:szCs w:val="21"/>
              </w:rPr>
              <w:t>追责情形</w:t>
            </w:r>
          </w:p>
        </w:tc>
        <w:tc>
          <w:tcPr>
            <w:tcW w:w="7554" w:type="dxa"/>
            <w:vAlign w:val="center"/>
          </w:tcPr>
          <w:p w14:paraId="42504D03">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25342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44DA0F0">
            <w:pPr>
              <w:spacing w:line="300" w:lineRule="exact"/>
              <w:jc w:val="center"/>
              <w:rPr>
                <w:rFonts w:ascii="宋体" w:cs="宋体"/>
                <w:szCs w:val="21"/>
              </w:rPr>
            </w:pPr>
            <w:r>
              <w:rPr>
                <w:rFonts w:hint="eastAsia" w:ascii="宋体" w:hAnsi="宋体" w:cs="宋体"/>
                <w:szCs w:val="21"/>
              </w:rPr>
              <w:t>监督电话</w:t>
            </w:r>
          </w:p>
        </w:tc>
        <w:tc>
          <w:tcPr>
            <w:tcW w:w="7554" w:type="dxa"/>
            <w:vAlign w:val="center"/>
          </w:tcPr>
          <w:p w14:paraId="19CDA1B6">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tbl>
    <w:p w14:paraId="20318AA8"/>
    <w:tbl>
      <w:tblPr>
        <w:tblStyle w:val="5"/>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7554"/>
      </w:tblGrid>
      <w:tr w14:paraId="7A4E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2C67BAA5">
            <w:pPr>
              <w:spacing w:line="300" w:lineRule="exact"/>
              <w:jc w:val="center"/>
              <w:rPr>
                <w:rFonts w:ascii="宋体" w:cs="宋体"/>
                <w:szCs w:val="21"/>
              </w:rPr>
            </w:pPr>
            <w:r>
              <w:rPr>
                <w:rFonts w:hint="eastAsia" w:ascii="宋体" w:hAnsi="宋体" w:cs="宋体"/>
                <w:szCs w:val="21"/>
              </w:rPr>
              <w:t>序号</w:t>
            </w:r>
          </w:p>
        </w:tc>
        <w:tc>
          <w:tcPr>
            <w:tcW w:w="7554" w:type="dxa"/>
            <w:vAlign w:val="center"/>
          </w:tcPr>
          <w:p w14:paraId="762509AE">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7</w:t>
            </w:r>
          </w:p>
        </w:tc>
      </w:tr>
      <w:tr w14:paraId="1036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121AA275">
            <w:pPr>
              <w:spacing w:line="300" w:lineRule="exact"/>
              <w:jc w:val="center"/>
              <w:rPr>
                <w:rFonts w:ascii="宋体" w:cs="宋体"/>
                <w:szCs w:val="21"/>
              </w:rPr>
            </w:pPr>
            <w:r>
              <w:rPr>
                <w:rFonts w:hint="eastAsia" w:ascii="宋体" w:hAnsi="宋体" w:cs="宋体"/>
                <w:szCs w:val="21"/>
              </w:rPr>
              <w:t>权力类型</w:t>
            </w:r>
          </w:p>
        </w:tc>
        <w:tc>
          <w:tcPr>
            <w:tcW w:w="7554" w:type="dxa"/>
            <w:vAlign w:val="center"/>
          </w:tcPr>
          <w:p w14:paraId="58008F8D">
            <w:pPr>
              <w:spacing w:line="300" w:lineRule="exact"/>
              <w:jc w:val="center"/>
              <w:rPr>
                <w:rFonts w:ascii="宋体" w:cs="宋体"/>
                <w:szCs w:val="21"/>
              </w:rPr>
            </w:pPr>
            <w:r>
              <w:rPr>
                <w:rFonts w:hint="eastAsia" w:ascii="宋体" w:hAnsi="宋体" w:cs="宋体"/>
                <w:szCs w:val="21"/>
              </w:rPr>
              <w:t>行政强制</w:t>
            </w:r>
          </w:p>
        </w:tc>
      </w:tr>
      <w:tr w14:paraId="3B35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8207069">
            <w:pPr>
              <w:spacing w:line="300" w:lineRule="exact"/>
              <w:jc w:val="center"/>
              <w:rPr>
                <w:rFonts w:ascii="宋体" w:cs="宋体"/>
                <w:szCs w:val="21"/>
              </w:rPr>
            </w:pPr>
            <w:r>
              <w:rPr>
                <w:rFonts w:hint="eastAsia" w:ascii="宋体" w:hAnsi="宋体" w:cs="宋体"/>
                <w:szCs w:val="21"/>
              </w:rPr>
              <w:t>权力项目名称</w:t>
            </w:r>
          </w:p>
        </w:tc>
        <w:tc>
          <w:tcPr>
            <w:tcW w:w="7554" w:type="dxa"/>
            <w:vAlign w:val="center"/>
          </w:tcPr>
          <w:p w14:paraId="58AB51FB">
            <w:pPr>
              <w:spacing w:line="300" w:lineRule="exact"/>
              <w:ind w:firstLine="420" w:firstLineChars="200"/>
              <w:rPr>
                <w:rFonts w:hint="eastAsia" w:ascii="宋体" w:eastAsia="宋体" w:cs="宋体"/>
                <w:szCs w:val="21"/>
                <w:lang w:eastAsia="zh-CN"/>
              </w:rPr>
            </w:pPr>
            <w:r>
              <w:rPr>
                <w:rFonts w:hint="eastAsia" w:ascii="宋体" w:hAnsi="宋体" w:cs="宋体"/>
                <w:szCs w:val="21"/>
                <w:lang w:eastAsia="zh-CN"/>
              </w:rPr>
              <w:t>强制拆解应当报废的渔业船舶</w:t>
            </w:r>
          </w:p>
        </w:tc>
      </w:tr>
      <w:tr w14:paraId="3771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4E0741C">
            <w:pPr>
              <w:spacing w:line="300" w:lineRule="exact"/>
              <w:jc w:val="center"/>
              <w:rPr>
                <w:rFonts w:ascii="宋体" w:cs="宋体"/>
                <w:szCs w:val="21"/>
              </w:rPr>
            </w:pPr>
            <w:r>
              <w:rPr>
                <w:rFonts w:hint="eastAsia" w:ascii="宋体" w:hAnsi="宋体" w:cs="宋体"/>
                <w:szCs w:val="21"/>
              </w:rPr>
              <w:t>实施依据</w:t>
            </w:r>
          </w:p>
        </w:tc>
        <w:tc>
          <w:tcPr>
            <w:tcW w:w="7554" w:type="dxa"/>
          </w:tcPr>
          <w:p w14:paraId="7C031E56">
            <w:pPr>
              <w:spacing w:line="300" w:lineRule="exact"/>
              <w:ind w:firstLine="420" w:firstLineChars="200"/>
              <w:rPr>
                <w:rFonts w:ascii="宋体" w:cs="宋体"/>
                <w:szCs w:val="21"/>
              </w:rPr>
            </w:pPr>
            <w:r>
              <w:rPr>
                <w:rFonts w:hint="eastAsia" w:ascii="宋体" w:hAnsi="宋体" w:cs="宋体"/>
                <w:szCs w:val="21"/>
              </w:rPr>
              <w:t xml:space="preserve">1.《中华人民共和国渔业船舶检验条例》第三十二条 违反本条例规定，渔业船舶未经检验、未取得渔业船舶检验证书擅自下水作业的，没收该渔业船舶。按照规定应当报废的渔业船舶继续作业的，责令立即停止作业，收缴失效的渔业船舶检验证书，强制拆解应当报废的渔业船舶，并处２０００元以上５万元以下的罚款；构成犯罪的，依法追究刑事责任。  </w:t>
            </w:r>
          </w:p>
        </w:tc>
      </w:tr>
      <w:tr w14:paraId="120A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AAE9FE7">
            <w:pPr>
              <w:spacing w:line="300" w:lineRule="exact"/>
              <w:jc w:val="center"/>
              <w:rPr>
                <w:rFonts w:ascii="宋体" w:cs="宋体"/>
                <w:szCs w:val="21"/>
              </w:rPr>
            </w:pPr>
            <w:r>
              <w:rPr>
                <w:rFonts w:hint="eastAsia" w:ascii="宋体" w:hAnsi="宋体" w:cs="宋体"/>
                <w:szCs w:val="21"/>
              </w:rPr>
              <w:t>责任主体</w:t>
            </w:r>
          </w:p>
        </w:tc>
        <w:tc>
          <w:tcPr>
            <w:tcW w:w="7554" w:type="dxa"/>
            <w:vAlign w:val="center"/>
          </w:tcPr>
          <w:p w14:paraId="6B457BC4">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5DDB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1D02632">
            <w:pPr>
              <w:spacing w:line="300" w:lineRule="exact"/>
              <w:jc w:val="center"/>
              <w:rPr>
                <w:rFonts w:ascii="宋体" w:cs="宋体"/>
                <w:szCs w:val="21"/>
              </w:rPr>
            </w:pPr>
            <w:r>
              <w:rPr>
                <w:rFonts w:hint="eastAsia" w:ascii="宋体" w:hAnsi="宋体" w:cs="宋体"/>
                <w:szCs w:val="21"/>
              </w:rPr>
              <w:t>责任事项</w:t>
            </w:r>
          </w:p>
        </w:tc>
        <w:tc>
          <w:tcPr>
            <w:tcW w:w="7554" w:type="dxa"/>
            <w:vAlign w:val="center"/>
          </w:tcPr>
          <w:p w14:paraId="30A75616">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催告责任：应通知当事人到场，当场告知当事人采取强制措施的理由、依据以及当事人依法享有的权利和救济途径。</w:t>
            </w:r>
          </w:p>
          <w:p w14:paraId="34F4E1B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72A95E8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执行责任：制作并当场交付查封、扣押决定书和清单，实施查封、扣押。</w:t>
            </w:r>
          </w:p>
          <w:p w14:paraId="066CF9F9">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事后监督责任：加强日常监管，发现问题及时依法处置。</w:t>
            </w:r>
            <w:r>
              <w:rPr>
                <w:rFonts w:ascii="宋体" w:cs="宋体"/>
                <w:szCs w:val="21"/>
              </w:rPr>
              <w:t>  </w:t>
            </w:r>
          </w:p>
          <w:p w14:paraId="76A1EF0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129A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09BCC0E4">
            <w:pPr>
              <w:spacing w:line="300" w:lineRule="exact"/>
              <w:jc w:val="center"/>
              <w:rPr>
                <w:rFonts w:ascii="宋体" w:cs="宋体"/>
                <w:szCs w:val="21"/>
              </w:rPr>
            </w:pPr>
            <w:r>
              <w:rPr>
                <w:rFonts w:hint="eastAsia" w:ascii="宋体" w:hAnsi="宋体" w:cs="宋体"/>
                <w:szCs w:val="21"/>
              </w:rPr>
              <w:t>责任事项依据</w:t>
            </w:r>
          </w:p>
        </w:tc>
        <w:tc>
          <w:tcPr>
            <w:tcW w:w="7554" w:type="dxa"/>
          </w:tcPr>
          <w:p w14:paraId="434F1CB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三十二条：农业行政处罚机关对证据进行抽样取证、登记保存或者采取查封、扣押等强制措施，应当通知当事人到场；当事人不到场的，应当邀请其他人员到场见证并签名或盖章；当事人拒绝签名或盖章的，应当予以注明。农业行政处罚机关实施查封、扣押等强制措施的，还应当遵守《中华人民共和国行政强制法》的有关规定。对抽样取证、登记保存、查封扣押的物品，农业行政处罚机关应当制作《抽样取证凭证</w:t>
            </w:r>
            <w:r>
              <w:rPr>
                <w:rFonts w:hint="eastAsia" w:ascii="宋体" w:hAnsi="宋体" w:cs="宋体"/>
                <w:szCs w:val="21"/>
                <w:lang w:eastAsia="zh-CN"/>
              </w:rPr>
              <w:t>》《</w:t>
            </w:r>
            <w:r>
              <w:rPr>
                <w:rFonts w:hint="eastAsia" w:ascii="宋体" w:hAnsi="宋体" w:cs="宋体"/>
                <w:szCs w:val="21"/>
              </w:rPr>
              <w:t>证据登记保存清单</w:t>
            </w:r>
            <w:r>
              <w:rPr>
                <w:rFonts w:hint="eastAsia" w:ascii="宋体" w:hAnsi="宋体" w:cs="宋体"/>
                <w:szCs w:val="21"/>
                <w:lang w:eastAsia="zh-CN"/>
              </w:rPr>
              <w:t>》《</w:t>
            </w:r>
            <w:r>
              <w:rPr>
                <w:rFonts w:hint="eastAsia" w:ascii="宋体" w:hAnsi="宋体" w:cs="宋体"/>
                <w:szCs w:val="21"/>
              </w:rPr>
              <w:t>查封（扣押）决定书》和《查封</w:t>
            </w:r>
            <w:r>
              <w:rPr>
                <w:rFonts w:ascii="宋体" w:hAnsi="宋体" w:cs="宋体"/>
                <w:szCs w:val="21"/>
              </w:rPr>
              <w:t>(</w:t>
            </w:r>
            <w:r>
              <w:rPr>
                <w:rFonts w:hint="eastAsia" w:ascii="宋体" w:hAnsi="宋体" w:cs="宋体"/>
                <w:szCs w:val="21"/>
              </w:rPr>
              <w:t>扣押</w:t>
            </w:r>
            <w:r>
              <w:rPr>
                <w:rFonts w:ascii="宋体" w:hAnsi="宋体" w:cs="宋体"/>
                <w:szCs w:val="21"/>
              </w:rPr>
              <w:t>)</w:t>
            </w:r>
            <w:r>
              <w:rPr>
                <w:rFonts w:hint="eastAsia" w:ascii="宋体" w:hAnsi="宋体" w:cs="宋体"/>
                <w:szCs w:val="21"/>
              </w:rPr>
              <w:t>清单》。</w:t>
            </w:r>
          </w:p>
          <w:p w14:paraId="46F307F7">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《农业行政处罚程序规定》第三十一条第三款：农业行政处罚机关可以依据有关法律、法规的规定，对涉案场所、设施或者财物采取查封、扣押等强制措施。</w:t>
            </w:r>
            <w:r>
              <w:rPr>
                <w:rFonts w:ascii="宋体" w:hAnsi="宋体" w:cs="宋体"/>
                <w:szCs w:val="21"/>
              </w:rPr>
              <w:t xml:space="preserve"> </w:t>
            </w:r>
          </w:p>
          <w:p w14:paraId="2282D986">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行政处罚程序规定》第三十四条：先行登记保存物品时，就地由当事人保存的，当事人或者有关人员不得使用、销售、转移、损毁或者隐匿。就地保存可能妨害公共秩序、公共安全，或者存在其他不适宜就地保存情况的，可以异地保存。对异地保存的物品，农业行政处罚机关应当妥善保管。</w:t>
            </w:r>
          </w:p>
          <w:p w14:paraId="591CF4D8">
            <w:pPr>
              <w:spacing w:line="300" w:lineRule="exact"/>
              <w:ind w:firstLine="420" w:firstLineChars="200"/>
              <w:rPr>
                <w:rFonts w:ascii="宋体" w:hAnsi="宋体" w:cs="宋体"/>
                <w:szCs w:val="21"/>
              </w:rPr>
            </w:pPr>
            <w:r>
              <w:rPr>
                <w:rFonts w:ascii="宋体" w:hAnsi="宋体" w:cs="宋体"/>
                <w:szCs w:val="21"/>
              </w:rPr>
              <w:t>3-2.</w:t>
            </w:r>
            <w:r>
              <w:rPr>
                <w:rFonts w:hint="eastAsia" w:ascii="宋体" w:hAnsi="宋体" w:cs="宋体"/>
                <w:szCs w:val="21"/>
              </w:rPr>
              <w:t>《农业行政处罚程序规定》第三十五条：农业行政处罚机关对先行登记保存的证据，应当在七日内作出下列处理决定并告知当事人：</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需要进行技术检验或者鉴定的，送交有关部门检验或者鉴定；</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对依法应予没收的物品，依照法定程序处理；</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对依法应当由有关部门处理的，移交有关部门；</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为防止损害公共利益，需要销毁或者无害化处理的，依法进行处理；</w:t>
            </w:r>
            <w:r>
              <w:rPr>
                <w:rFonts w:ascii="宋体" w:hAnsi="宋体" w:cs="宋体"/>
                <w:szCs w:val="21"/>
              </w:rPr>
              <w:t>(</w:t>
            </w:r>
            <w:r>
              <w:rPr>
                <w:rFonts w:hint="eastAsia" w:ascii="宋体" w:hAnsi="宋体" w:cs="宋体"/>
                <w:szCs w:val="21"/>
              </w:rPr>
              <w:t>五</w:t>
            </w:r>
            <w:r>
              <w:rPr>
                <w:rFonts w:ascii="宋体" w:hAnsi="宋体" w:cs="宋体"/>
                <w:szCs w:val="21"/>
              </w:rPr>
              <w:t>)</w:t>
            </w:r>
            <w:r>
              <w:rPr>
                <w:rFonts w:hint="eastAsia" w:ascii="宋体" w:hAnsi="宋体" w:cs="宋体"/>
                <w:szCs w:val="21"/>
              </w:rPr>
              <w:t>不需要继续登记保存的，解除登记保存。</w:t>
            </w:r>
          </w:p>
          <w:p w14:paraId="3C4ACF2A">
            <w:pPr>
              <w:spacing w:line="300" w:lineRule="exact"/>
              <w:ind w:firstLine="420" w:firstLineChars="200"/>
              <w:rPr>
                <w:rFonts w:ascii="宋体" w:cs="宋体"/>
                <w:szCs w:val="21"/>
              </w:rPr>
            </w:pPr>
            <w:r>
              <w:rPr>
                <w:rFonts w:ascii="宋体" w:hAnsi="宋体" w:cs="宋体"/>
                <w:szCs w:val="21"/>
              </w:rPr>
              <w:t>4.1</w:t>
            </w:r>
            <w:r>
              <w:rPr>
                <w:rFonts w:hint="eastAsia" w:ascii="宋体" w:hAnsi="宋体" w:cs="宋体"/>
                <w:szCs w:val="21"/>
              </w:rPr>
              <w:t>《中华人民共和国渔业船舶检验条例》　第三十条 渔业船舶检验人员依法履行职能时，有权对渔业船舶的检验证书和技术状况进行检查，有关单位和个人应当给予配合。</w:t>
            </w:r>
          </w:p>
        </w:tc>
      </w:tr>
      <w:tr w14:paraId="668F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CD9DA16">
            <w:pPr>
              <w:spacing w:line="300" w:lineRule="exact"/>
              <w:jc w:val="center"/>
              <w:rPr>
                <w:rFonts w:ascii="宋体" w:cs="宋体"/>
                <w:szCs w:val="21"/>
              </w:rPr>
            </w:pPr>
            <w:r>
              <w:rPr>
                <w:rFonts w:hint="eastAsia" w:ascii="宋体" w:hAnsi="宋体" w:cs="宋体"/>
                <w:szCs w:val="21"/>
              </w:rPr>
              <w:t>追责情形</w:t>
            </w:r>
          </w:p>
        </w:tc>
        <w:tc>
          <w:tcPr>
            <w:tcW w:w="7554" w:type="dxa"/>
            <w:vAlign w:val="center"/>
          </w:tcPr>
          <w:p w14:paraId="4E909B6B">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3033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440D86C">
            <w:pPr>
              <w:spacing w:line="300" w:lineRule="exact"/>
              <w:jc w:val="center"/>
              <w:rPr>
                <w:rFonts w:ascii="宋体" w:cs="宋体"/>
                <w:szCs w:val="21"/>
              </w:rPr>
            </w:pPr>
            <w:r>
              <w:rPr>
                <w:rFonts w:hint="eastAsia" w:ascii="宋体" w:hAnsi="宋体" w:cs="宋体"/>
                <w:szCs w:val="21"/>
              </w:rPr>
              <w:t>监督电话</w:t>
            </w:r>
          </w:p>
        </w:tc>
        <w:tc>
          <w:tcPr>
            <w:tcW w:w="7554" w:type="dxa"/>
            <w:vAlign w:val="center"/>
          </w:tcPr>
          <w:p w14:paraId="07EA3D07">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tbl>
    <w:p w14:paraId="6F04223F"/>
    <w:tbl>
      <w:tblPr>
        <w:tblStyle w:val="5"/>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7554"/>
      </w:tblGrid>
      <w:tr w14:paraId="1A06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639E8300">
            <w:pPr>
              <w:spacing w:line="300" w:lineRule="exact"/>
              <w:jc w:val="center"/>
              <w:rPr>
                <w:rFonts w:ascii="宋体" w:cs="宋体"/>
                <w:szCs w:val="21"/>
              </w:rPr>
            </w:pPr>
            <w:r>
              <w:rPr>
                <w:rFonts w:hint="eastAsia" w:ascii="宋体" w:hAnsi="宋体" w:cs="宋体"/>
                <w:szCs w:val="21"/>
              </w:rPr>
              <w:t>序号</w:t>
            </w:r>
          </w:p>
        </w:tc>
        <w:tc>
          <w:tcPr>
            <w:tcW w:w="7554" w:type="dxa"/>
            <w:vAlign w:val="center"/>
          </w:tcPr>
          <w:p w14:paraId="6B26D928">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8</w:t>
            </w:r>
          </w:p>
        </w:tc>
      </w:tr>
      <w:tr w14:paraId="67EA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6DED6F0D">
            <w:pPr>
              <w:spacing w:line="300" w:lineRule="exact"/>
              <w:jc w:val="center"/>
              <w:rPr>
                <w:rFonts w:ascii="宋体" w:cs="宋体"/>
                <w:szCs w:val="21"/>
              </w:rPr>
            </w:pPr>
            <w:r>
              <w:rPr>
                <w:rFonts w:hint="eastAsia" w:ascii="宋体" w:hAnsi="宋体" w:cs="宋体"/>
                <w:szCs w:val="21"/>
              </w:rPr>
              <w:t>权力类型</w:t>
            </w:r>
          </w:p>
        </w:tc>
        <w:tc>
          <w:tcPr>
            <w:tcW w:w="7554" w:type="dxa"/>
            <w:vAlign w:val="center"/>
          </w:tcPr>
          <w:p w14:paraId="751A45D8">
            <w:pPr>
              <w:spacing w:line="300" w:lineRule="exact"/>
              <w:jc w:val="center"/>
              <w:rPr>
                <w:rFonts w:ascii="宋体" w:cs="宋体"/>
                <w:szCs w:val="21"/>
              </w:rPr>
            </w:pPr>
            <w:r>
              <w:rPr>
                <w:rFonts w:hint="eastAsia" w:ascii="宋体" w:hAnsi="宋体" w:cs="宋体"/>
                <w:szCs w:val="21"/>
              </w:rPr>
              <w:t>行政强制</w:t>
            </w:r>
          </w:p>
        </w:tc>
      </w:tr>
      <w:tr w14:paraId="1D5C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284B4DB4">
            <w:pPr>
              <w:spacing w:line="300" w:lineRule="exact"/>
              <w:jc w:val="center"/>
              <w:rPr>
                <w:rFonts w:ascii="宋体" w:cs="宋体"/>
                <w:szCs w:val="21"/>
              </w:rPr>
            </w:pPr>
            <w:r>
              <w:rPr>
                <w:rFonts w:hint="eastAsia" w:ascii="宋体" w:hAnsi="宋体" w:cs="宋体"/>
                <w:szCs w:val="21"/>
              </w:rPr>
              <w:t>权力项目名称</w:t>
            </w:r>
          </w:p>
        </w:tc>
        <w:tc>
          <w:tcPr>
            <w:tcW w:w="7554" w:type="dxa"/>
            <w:vAlign w:val="center"/>
          </w:tcPr>
          <w:p w14:paraId="7C7108BF">
            <w:pPr>
              <w:spacing w:line="300" w:lineRule="exact"/>
              <w:ind w:firstLine="420" w:firstLineChars="200"/>
              <w:rPr>
                <w:rFonts w:hint="eastAsia" w:ascii="宋体" w:hAnsi="宋体" w:cs="宋体"/>
                <w:szCs w:val="21"/>
              </w:rPr>
            </w:pPr>
            <w:r>
              <w:rPr>
                <w:rFonts w:hint="eastAsia" w:ascii="宋体" w:hAnsi="宋体" w:cs="宋体"/>
                <w:szCs w:val="21"/>
              </w:rPr>
              <w:t>强制拆除拒不改正非法使用的渔业船舶的重要设备、部件和材料</w:t>
            </w:r>
          </w:p>
        </w:tc>
      </w:tr>
      <w:tr w14:paraId="3212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177C4178">
            <w:pPr>
              <w:spacing w:line="300" w:lineRule="exact"/>
              <w:jc w:val="center"/>
              <w:rPr>
                <w:rFonts w:ascii="宋体" w:cs="宋体"/>
                <w:szCs w:val="21"/>
              </w:rPr>
            </w:pPr>
            <w:r>
              <w:rPr>
                <w:rFonts w:hint="eastAsia" w:ascii="宋体" w:hAnsi="宋体" w:cs="宋体"/>
                <w:szCs w:val="21"/>
              </w:rPr>
              <w:t>实施依据</w:t>
            </w:r>
          </w:p>
        </w:tc>
        <w:tc>
          <w:tcPr>
            <w:tcW w:w="7554" w:type="dxa"/>
          </w:tcPr>
          <w:p w14:paraId="47775C7A">
            <w:pPr>
              <w:spacing w:line="300" w:lineRule="exact"/>
              <w:ind w:firstLine="420" w:firstLineChars="200"/>
              <w:rPr>
                <w:rFonts w:hint="eastAsia" w:ascii="宋体" w:hAnsi="宋体" w:cs="宋体"/>
                <w:szCs w:val="21"/>
              </w:rPr>
            </w:pPr>
            <w:r>
              <w:rPr>
                <w:rFonts w:hint="eastAsia" w:ascii="宋体" w:hAnsi="宋体" w:cs="宋体"/>
                <w:szCs w:val="21"/>
              </w:rPr>
              <w:t xml:space="preserve">1.《中华人民共和国渔业船舶检验条例》第三十四条 违反本条例规定，有下列行为之一的，责令立即改正，处２０００元以上２万元以下的罚款；正在作业的，责令立即停止作业；拒不改正或者拒不停止作业的，强制拆除非法使用的重要设备、部件和材料或者暂扣渔业船舶检验证书；构成犯罪的，依法追究刑事责任：（一）使用未经检验合格的有关航行、作业和人身财产安全以及防止污染环境的重要设备、部件和材料，制造、改造、维修渔业船舶的；（二）擅自拆除渔业船舶上有关航行、作业和人身财产安全以及防止污染环境的重要设备、部件的；（三）擅自改变渔业船舶的吨位、载重线、主机功率、人员定额和适航区域的。 </w:t>
            </w:r>
          </w:p>
        </w:tc>
      </w:tr>
      <w:tr w14:paraId="3A83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10A61EBF">
            <w:pPr>
              <w:spacing w:line="300" w:lineRule="exact"/>
              <w:jc w:val="center"/>
              <w:rPr>
                <w:rFonts w:ascii="宋体" w:cs="宋体"/>
                <w:szCs w:val="21"/>
              </w:rPr>
            </w:pPr>
            <w:r>
              <w:rPr>
                <w:rFonts w:hint="eastAsia" w:ascii="宋体" w:hAnsi="宋体" w:cs="宋体"/>
                <w:szCs w:val="21"/>
              </w:rPr>
              <w:t>责任主体</w:t>
            </w:r>
          </w:p>
        </w:tc>
        <w:tc>
          <w:tcPr>
            <w:tcW w:w="7554" w:type="dxa"/>
            <w:vAlign w:val="center"/>
          </w:tcPr>
          <w:p w14:paraId="207D50EF">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C83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03CFB944">
            <w:pPr>
              <w:spacing w:line="300" w:lineRule="exact"/>
              <w:jc w:val="center"/>
              <w:rPr>
                <w:rFonts w:ascii="宋体" w:cs="宋体"/>
                <w:szCs w:val="21"/>
              </w:rPr>
            </w:pPr>
            <w:r>
              <w:rPr>
                <w:rFonts w:hint="eastAsia" w:ascii="宋体" w:hAnsi="宋体" w:cs="宋体"/>
                <w:szCs w:val="21"/>
              </w:rPr>
              <w:t>责任事项</w:t>
            </w:r>
          </w:p>
        </w:tc>
        <w:tc>
          <w:tcPr>
            <w:tcW w:w="7554" w:type="dxa"/>
            <w:vAlign w:val="center"/>
          </w:tcPr>
          <w:p w14:paraId="09F1F19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催告责任：应通知当事人到场，当场告知当事人采取强制措施的理由、依据以及当事人依法享有的权利和救济途径。</w:t>
            </w:r>
          </w:p>
          <w:p w14:paraId="4C32D8D2">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239254B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执行责任：制作并当场交付查封、扣押决定书和清单，实施查封、扣押。</w:t>
            </w:r>
          </w:p>
          <w:p w14:paraId="0E29F046">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事后监督责任：加强日常监管，发现问题及时依法处置。</w:t>
            </w:r>
            <w:r>
              <w:rPr>
                <w:rFonts w:ascii="宋体" w:cs="宋体"/>
                <w:szCs w:val="21"/>
              </w:rPr>
              <w:t>  </w:t>
            </w:r>
          </w:p>
          <w:p w14:paraId="58ACC86B">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2928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8EA5A8E">
            <w:pPr>
              <w:spacing w:line="300" w:lineRule="exact"/>
              <w:jc w:val="center"/>
              <w:rPr>
                <w:rFonts w:ascii="宋体" w:cs="宋体"/>
                <w:szCs w:val="21"/>
              </w:rPr>
            </w:pPr>
            <w:r>
              <w:rPr>
                <w:rFonts w:hint="eastAsia" w:ascii="宋体" w:hAnsi="宋体" w:cs="宋体"/>
                <w:szCs w:val="21"/>
              </w:rPr>
              <w:t>责任事项依据</w:t>
            </w:r>
          </w:p>
        </w:tc>
        <w:tc>
          <w:tcPr>
            <w:tcW w:w="7554" w:type="dxa"/>
          </w:tcPr>
          <w:p w14:paraId="50B3BAD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三十二条：农业行政处罚机关对证据进行抽样取证、登记保存或者采取查封、扣押等强制措施，应当通知当事人到场；当事人不到场的，应当邀请其他人员到场见证并签名或盖章；当事人拒绝签名或盖章的，应当予以注明。农业行政处罚机关实施查封、扣押等强制措施的，还应当遵守《中华人民共和国行政强制法》的有关规定。对抽样取证、登记保存、查封扣押的物品，农业行政处罚机关应当制作《抽样取证凭证</w:t>
            </w:r>
            <w:r>
              <w:rPr>
                <w:rFonts w:hint="eastAsia" w:ascii="宋体" w:hAnsi="宋体" w:cs="宋体"/>
                <w:szCs w:val="21"/>
                <w:lang w:eastAsia="zh-CN"/>
              </w:rPr>
              <w:t>》《</w:t>
            </w:r>
            <w:r>
              <w:rPr>
                <w:rFonts w:hint="eastAsia" w:ascii="宋体" w:hAnsi="宋体" w:cs="宋体"/>
                <w:szCs w:val="21"/>
              </w:rPr>
              <w:t>证据登记保存清单</w:t>
            </w:r>
            <w:r>
              <w:rPr>
                <w:rFonts w:hint="eastAsia" w:ascii="宋体" w:hAnsi="宋体" w:cs="宋体"/>
                <w:szCs w:val="21"/>
                <w:lang w:eastAsia="zh-CN"/>
              </w:rPr>
              <w:t>》《</w:t>
            </w:r>
            <w:r>
              <w:rPr>
                <w:rFonts w:hint="eastAsia" w:ascii="宋体" w:hAnsi="宋体" w:cs="宋体"/>
                <w:szCs w:val="21"/>
              </w:rPr>
              <w:t>查封（扣押）决定书》和《查封</w:t>
            </w:r>
            <w:r>
              <w:rPr>
                <w:rFonts w:ascii="宋体" w:hAnsi="宋体" w:cs="宋体"/>
                <w:szCs w:val="21"/>
              </w:rPr>
              <w:t>(</w:t>
            </w:r>
            <w:r>
              <w:rPr>
                <w:rFonts w:hint="eastAsia" w:ascii="宋体" w:hAnsi="宋体" w:cs="宋体"/>
                <w:szCs w:val="21"/>
              </w:rPr>
              <w:t>扣押</w:t>
            </w:r>
            <w:r>
              <w:rPr>
                <w:rFonts w:ascii="宋体" w:hAnsi="宋体" w:cs="宋体"/>
                <w:szCs w:val="21"/>
              </w:rPr>
              <w:t>)</w:t>
            </w:r>
            <w:r>
              <w:rPr>
                <w:rFonts w:hint="eastAsia" w:ascii="宋体" w:hAnsi="宋体" w:cs="宋体"/>
                <w:szCs w:val="21"/>
              </w:rPr>
              <w:t>清单》。</w:t>
            </w:r>
          </w:p>
          <w:p w14:paraId="03A3EA7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《农业行政处罚程序规定》第三十一条第三款：农业行政处罚机关可以依据有关法律、法规的规定，对涉案场所、设施或者财物采取查封、扣押等强制措施。</w:t>
            </w:r>
            <w:r>
              <w:rPr>
                <w:rFonts w:ascii="宋体" w:hAnsi="宋体" w:cs="宋体"/>
                <w:szCs w:val="21"/>
              </w:rPr>
              <w:t xml:space="preserve"> </w:t>
            </w:r>
          </w:p>
          <w:p w14:paraId="1D7E3B06">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行政处罚程序规定》第三十四条：先行登记保存物品时，就地由当事人保存的，当事人或者有关人员不得使用、销售、转移、损毁或者隐匿。就地保存可能妨害公共秩序、公共安全，或者存在其他不适宜就地保存情况的，可以异地保存。对异地保存的物品，农业行政处罚机关应当妥善保管。</w:t>
            </w:r>
          </w:p>
          <w:p w14:paraId="0EBC0A46">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《农业行政处罚程序规定》第三十五条：农业行政处罚机关对先行登记保存的证据，应当在七日内作出下列处理决定并告知当事人：</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需要进行技术检验或者鉴定的，送交有关部门检验或者鉴定；</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对依法应予没收的物品，依照法定程序处理；</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对依法应当由有关部门处理的，移交有关部门；</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为防止损害公共利益，需要销毁或者无害化处理的，依法进行处理；</w:t>
            </w:r>
            <w:r>
              <w:rPr>
                <w:rFonts w:ascii="宋体" w:hAnsi="宋体" w:cs="宋体"/>
                <w:szCs w:val="21"/>
              </w:rPr>
              <w:t>(</w:t>
            </w:r>
            <w:r>
              <w:rPr>
                <w:rFonts w:hint="eastAsia" w:ascii="宋体" w:hAnsi="宋体" w:cs="宋体"/>
                <w:szCs w:val="21"/>
              </w:rPr>
              <w:t>五</w:t>
            </w:r>
            <w:r>
              <w:rPr>
                <w:rFonts w:ascii="宋体" w:hAnsi="宋体" w:cs="宋体"/>
                <w:szCs w:val="21"/>
              </w:rPr>
              <w:t>)</w:t>
            </w:r>
            <w:r>
              <w:rPr>
                <w:rFonts w:hint="eastAsia" w:ascii="宋体" w:hAnsi="宋体" w:cs="宋体"/>
                <w:szCs w:val="21"/>
              </w:rPr>
              <w:t>不需要继续登记保存的，解除登记保存。</w:t>
            </w:r>
          </w:p>
          <w:p w14:paraId="13D28FB6">
            <w:pPr>
              <w:spacing w:line="300" w:lineRule="exact"/>
              <w:ind w:firstLine="420" w:firstLineChars="200"/>
              <w:rPr>
                <w:rFonts w:ascii="宋体" w:cs="宋体"/>
                <w:szCs w:val="21"/>
              </w:rPr>
            </w:pPr>
            <w:r>
              <w:rPr>
                <w:rFonts w:ascii="宋体" w:hAnsi="宋体" w:cs="宋体"/>
                <w:szCs w:val="21"/>
              </w:rPr>
              <w:t>4.1</w:t>
            </w:r>
            <w:r>
              <w:rPr>
                <w:rFonts w:hint="eastAsia" w:ascii="宋体" w:hAnsi="宋体" w:cs="宋体"/>
                <w:szCs w:val="21"/>
              </w:rPr>
              <w:t>《中华人民共和国渔业船舶检验条例》　第三十条 渔业船舶检验人员依法履行职能时，有权对渔业船舶的检验证书和技术状况进行检查，有关单位和个人应当给予配合。</w:t>
            </w:r>
          </w:p>
        </w:tc>
      </w:tr>
      <w:tr w14:paraId="3A06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12BA61D5">
            <w:pPr>
              <w:spacing w:line="300" w:lineRule="exact"/>
              <w:jc w:val="center"/>
              <w:rPr>
                <w:rFonts w:ascii="宋体" w:cs="宋体"/>
                <w:szCs w:val="21"/>
              </w:rPr>
            </w:pPr>
            <w:r>
              <w:rPr>
                <w:rFonts w:hint="eastAsia" w:ascii="宋体" w:hAnsi="宋体" w:cs="宋体"/>
                <w:szCs w:val="21"/>
              </w:rPr>
              <w:t>追责情形</w:t>
            </w:r>
          </w:p>
        </w:tc>
        <w:tc>
          <w:tcPr>
            <w:tcW w:w="7554" w:type="dxa"/>
            <w:vAlign w:val="center"/>
          </w:tcPr>
          <w:p w14:paraId="30DD671C">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04D8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0C641BF1">
            <w:pPr>
              <w:spacing w:line="300" w:lineRule="exact"/>
              <w:jc w:val="center"/>
              <w:rPr>
                <w:rFonts w:ascii="宋体" w:cs="宋体"/>
                <w:szCs w:val="21"/>
              </w:rPr>
            </w:pPr>
            <w:r>
              <w:rPr>
                <w:rFonts w:hint="eastAsia" w:ascii="宋体" w:hAnsi="宋体" w:cs="宋体"/>
                <w:szCs w:val="21"/>
              </w:rPr>
              <w:t>监督电话</w:t>
            </w:r>
          </w:p>
        </w:tc>
        <w:tc>
          <w:tcPr>
            <w:tcW w:w="7554" w:type="dxa"/>
            <w:vAlign w:val="center"/>
          </w:tcPr>
          <w:p w14:paraId="7A74BF61">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tbl>
    <w:p w14:paraId="4D99D9E5"/>
    <w:tbl>
      <w:tblPr>
        <w:tblStyle w:val="5"/>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7554"/>
      </w:tblGrid>
      <w:tr w14:paraId="4AE8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5CB9E7DF">
            <w:pPr>
              <w:spacing w:line="300" w:lineRule="exact"/>
              <w:jc w:val="center"/>
              <w:rPr>
                <w:rFonts w:ascii="宋体" w:cs="宋体"/>
                <w:szCs w:val="21"/>
              </w:rPr>
            </w:pPr>
            <w:r>
              <w:rPr>
                <w:rFonts w:hint="eastAsia" w:ascii="宋体" w:hAnsi="宋体" w:cs="宋体"/>
                <w:szCs w:val="21"/>
              </w:rPr>
              <w:t>序号</w:t>
            </w:r>
          </w:p>
        </w:tc>
        <w:tc>
          <w:tcPr>
            <w:tcW w:w="7554" w:type="dxa"/>
            <w:vAlign w:val="center"/>
          </w:tcPr>
          <w:p w14:paraId="23E1AB93">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9</w:t>
            </w:r>
          </w:p>
        </w:tc>
      </w:tr>
      <w:tr w14:paraId="0078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1E89B459">
            <w:pPr>
              <w:spacing w:line="300" w:lineRule="exact"/>
              <w:jc w:val="center"/>
              <w:rPr>
                <w:rFonts w:ascii="宋体" w:cs="宋体"/>
                <w:szCs w:val="21"/>
              </w:rPr>
            </w:pPr>
            <w:r>
              <w:rPr>
                <w:rFonts w:hint="eastAsia" w:ascii="宋体" w:hAnsi="宋体" w:cs="宋体"/>
                <w:szCs w:val="21"/>
              </w:rPr>
              <w:t>权力类型</w:t>
            </w:r>
          </w:p>
        </w:tc>
        <w:tc>
          <w:tcPr>
            <w:tcW w:w="7554" w:type="dxa"/>
            <w:vAlign w:val="center"/>
          </w:tcPr>
          <w:p w14:paraId="53A4E1AD">
            <w:pPr>
              <w:spacing w:line="300" w:lineRule="exact"/>
              <w:jc w:val="center"/>
              <w:rPr>
                <w:rFonts w:ascii="宋体" w:cs="宋体"/>
                <w:szCs w:val="21"/>
              </w:rPr>
            </w:pPr>
            <w:r>
              <w:rPr>
                <w:rFonts w:hint="eastAsia" w:ascii="宋体" w:hAnsi="宋体" w:cs="宋体"/>
                <w:szCs w:val="21"/>
              </w:rPr>
              <w:t>行政强制</w:t>
            </w:r>
          </w:p>
        </w:tc>
      </w:tr>
      <w:tr w14:paraId="27BD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9C4576F">
            <w:pPr>
              <w:spacing w:line="300" w:lineRule="exact"/>
              <w:jc w:val="center"/>
              <w:rPr>
                <w:rFonts w:ascii="宋体" w:cs="宋体"/>
                <w:szCs w:val="21"/>
              </w:rPr>
            </w:pPr>
            <w:r>
              <w:rPr>
                <w:rFonts w:hint="eastAsia" w:ascii="宋体" w:hAnsi="宋体" w:cs="宋体"/>
                <w:szCs w:val="21"/>
              </w:rPr>
              <w:t>权力项目名称</w:t>
            </w:r>
          </w:p>
        </w:tc>
        <w:tc>
          <w:tcPr>
            <w:tcW w:w="7554" w:type="dxa"/>
            <w:vAlign w:val="center"/>
          </w:tcPr>
          <w:p w14:paraId="2D57F48C">
            <w:pPr>
              <w:spacing w:line="300" w:lineRule="exact"/>
              <w:ind w:firstLine="420" w:firstLineChars="200"/>
              <w:rPr>
                <w:rFonts w:hint="eastAsia" w:ascii="宋体" w:hAnsi="宋体" w:cs="宋体"/>
                <w:szCs w:val="21"/>
              </w:rPr>
            </w:pPr>
            <w:r>
              <w:rPr>
                <w:rFonts w:hint="eastAsia" w:ascii="宋体" w:hAnsi="宋体" w:cs="宋体"/>
                <w:szCs w:val="21"/>
              </w:rPr>
              <w:t>查封、扣押违法生产经营的种子、工具、设备及运输工具，查封违法从事种子生产经营活动的场所</w:t>
            </w:r>
          </w:p>
        </w:tc>
      </w:tr>
      <w:tr w14:paraId="39AC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DAFE2C1">
            <w:pPr>
              <w:spacing w:line="300" w:lineRule="exact"/>
              <w:jc w:val="center"/>
              <w:rPr>
                <w:rFonts w:ascii="宋体" w:cs="宋体"/>
                <w:szCs w:val="21"/>
              </w:rPr>
            </w:pPr>
            <w:r>
              <w:rPr>
                <w:rFonts w:hint="eastAsia" w:ascii="宋体" w:hAnsi="宋体" w:cs="宋体"/>
                <w:szCs w:val="21"/>
              </w:rPr>
              <w:t>实施依据</w:t>
            </w:r>
          </w:p>
        </w:tc>
        <w:tc>
          <w:tcPr>
            <w:tcW w:w="7554" w:type="dxa"/>
          </w:tcPr>
          <w:p w14:paraId="7523F783">
            <w:pPr>
              <w:spacing w:line="300" w:lineRule="exact"/>
              <w:ind w:firstLine="420" w:firstLineChars="200"/>
              <w:rPr>
                <w:rFonts w:hint="eastAsia" w:ascii="宋体" w:hAnsi="宋体" w:cs="宋体"/>
                <w:szCs w:val="21"/>
              </w:rPr>
            </w:pPr>
            <w:r>
              <w:rPr>
                <w:rFonts w:hint="eastAsia" w:ascii="宋体" w:hAnsi="宋体" w:cs="宋体"/>
                <w:szCs w:val="21"/>
              </w:rPr>
              <w:t xml:space="preserve">《中华人民共和国种子法》第五十条 农业、林业主管部门是种子行政执法机关。种子执法人员依法执行公务时应当出示行政执法证件。农业、林业主管部门依法履行种子监督检查职责时，有权采取下列措施：（一）进入生产经营场所进行现场检查；（二）对种子进行取样测试、试验或者检验；（三）查阅、复制有关合同、票据、账簿、生产经营档案及其他有关资料；（四）查封、扣押有证据证明违法生产经营的种子，以及用于违法生产经营的工具、设备及运输工具等；（五）查封违法从事种子生产经营活动的场所。  </w:t>
            </w:r>
          </w:p>
        </w:tc>
      </w:tr>
      <w:tr w14:paraId="63CD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2AE6AA5">
            <w:pPr>
              <w:spacing w:line="300" w:lineRule="exact"/>
              <w:jc w:val="center"/>
              <w:rPr>
                <w:rFonts w:ascii="宋体" w:cs="宋体"/>
                <w:szCs w:val="21"/>
              </w:rPr>
            </w:pPr>
            <w:r>
              <w:rPr>
                <w:rFonts w:hint="eastAsia" w:ascii="宋体" w:hAnsi="宋体" w:cs="宋体"/>
                <w:szCs w:val="21"/>
              </w:rPr>
              <w:t>责任主体</w:t>
            </w:r>
          </w:p>
        </w:tc>
        <w:tc>
          <w:tcPr>
            <w:tcW w:w="7554" w:type="dxa"/>
            <w:vAlign w:val="center"/>
          </w:tcPr>
          <w:p w14:paraId="632CC03B">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73F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8A47709">
            <w:pPr>
              <w:spacing w:line="300" w:lineRule="exact"/>
              <w:jc w:val="center"/>
              <w:rPr>
                <w:rFonts w:ascii="宋体" w:cs="宋体"/>
                <w:szCs w:val="21"/>
              </w:rPr>
            </w:pPr>
            <w:r>
              <w:rPr>
                <w:rFonts w:hint="eastAsia" w:ascii="宋体" w:hAnsi="宋体" w:cs="宋体"/>
                <w:szCs w:val="21"/>
              </w:rPr>
              <w:t>责任事项</w:t>
            </w:r>
          </w:p>
        </w:tc>
        <w:tc>
          <w:tcPr>
            <w:tcW w:w="7554" w:type="dxa"/>
            <w:vAlign w:val="center"/>
          </w:tcPr>
          <w:p w14:paraId="15D8304C">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催告责任：应通知当事人到场，当场告知当事人采取强制措施的理由、依据以及当事人依法享有的权利和救济途径。</w:t>
            </w:r>
          </w:p>
          <w:p w14:paraId="409BEDD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6F71E1D4">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执行责任：制作并当场交付查封、扣押决定书和清单，实施查封、扣押。</w:t>
            </w:r>
          </w:p>
          <w:p w14:paraId="4DBC6ED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事后监督责任：加强日常监管，发现问题及时依法处置。</w:t>
            </w:r>
            <w:r>
              <w:rPr>
                <w:rFonts w:ascii="宋体" w:cs="宋体"/>
                <w:szCs w:val="21"/>
              </w:rPr>
              <w:t>  </w:t>
            </w:r>
          </w:p>
          <w:p w14:paraId="0FB80303">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1D4A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15953F93">
            <w:pPr>
              <w:spacing w:line="300" w:lineRule="exact"/>
              <w:jc w:val="center"/>
              <w:rPr>
                <w:rFonts w:ascii="宋体" w:cs="宋体"/>
                <w:szCs w:val="21"/>
              </w:rPr>
            </w:pPr>
            <w:r>
              <w:rPr>
                <w:rFonts w:hint="eastAsia" w:ascii="宋体" w:hAnsi="宋体" w:cs="宋体"/>
                <w:szCs w:val="21"/>
              </w:rPr>
              <w:t>责任事项依据</w:t>
            </w:r>
          </w:p>
        </w:tc>
        <w:tc>
          <w:tcPr>
            <w:tcW w:w="7554" w:type="dxa"/>
          </w:tcPr>
          <w:p w14:paraId="51776D3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农业行政处罚程序规定》第三十二条：农业行政处罚机关对证据进行抽样取证、登记保存或者采取查封、扣押等强制措施，应当通知当事人到场；当事人不到场的，应当邀请其他人员到场见证并签名或盖章；当事人拒绝签名或盖章的，应当予以注明。农业行政处罚机关实施查封、扣押等强制措施的，还应当遵守《中华人民共和国行政强制法》的有关规定。对抽样取证、登记保存、查封扣押的物品，农业行政处罚机关应当制作《抽样取证凭证</w:t>
            </w:r>
            <w:r>
              <w:rPr>
                <w:rFonts w:hint="eastAsia" w:ascii="宋体" w:hAnsi="宋体" w:cs="宋体"/>
                <w:szCs w:val="21"/>
                <w:lang w:eastAsia="zh-CN"/>
              </w:rPr>
              <w:t>》《</w:t>
            </w:r>
            <w:r>
              <w:rPr>
                <w:rFonts w:hint="eastAsia" w:ascii="宋体" w:hAnsi="宋体" w:cs="宋体"/>
                <w:szCs w:val="21"/>
              </w:rPr>
              <w:t>证据登记保存清单</w:t>
            </w:r>
            <w:r>
              <w:rPr>
                <w:rFonts w:hint="eastAsia" w:ascii="宋体" w:hAnsi="宋体" w:cs="宋体"/>
                <w:szCs w:val="21"/>
                <w:lang w:eastAsia="zh-CN"/>
              </w:rPr>
              <w:t>》《</w:t>
            </w:r>
            <w:r>
              <w:rPr>
                <w:rFonts w:hint="eastAsia" w:ascii="宋体" w:hAnsi="宋体" w:cs="宋体"/>
                <w:szCs w:val="21"/>
              </w:rPr>
              <w:t>查封（扣押）决定书》和《查封</w:t>
            </w:r>
            <w:r>
              <w:rPr>
                <w:rFonts w:ascii="宋体" w:hAnsi="宋体" w:cs="宋体"/>
                <w:szCs w:val="21"/>
              </w:rPr>
              <w:t>(</w:t>
            </w:r>
            <w:r>
              <w:rPr>
                <w:rFonts w:hint="eastAsia" w:ascii="宋体" w:hAnsi="宋体" w:cs="宋体"/>
                <w:szCs w:val="21"/>
              </w:rPr>
              <w:t>扣押</w:t>
            </w:r>
            <w:r>
              <w:rPr>
                <w:rFonts w:ascii="宋体" w:hAnsi="宋体" w:cs="宋体"/>
                <w:szCs w:val="21"/>
              </w:rPr>
              <w:t>)</w:t>
            </w:r>
            <w:r>
              <w:rPr>
                <w:rFonts w:hint="eastAsia" w:ascii="宋体" w:hAnsi="宋体" w:cs="宋体"/>
                <w:szCs w:val="21"/>
              </w:rPr>
              <w:t>清单》。</w:t>
            </w:r>
          </w:p>
          <w:p w14:paraId="1EA33270">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《农业行政处罚程序规定》第三十一条第三款：农业行政处罚机关可以依据有关法律、法规的规定，对涉案场所、设施或者财物采取查封、扣押等强制措施。</w:t>
            </w:r>
            <w:r>
              <w:rPr>
                <w:rFonts w:ascii="宋体" w:hAnsi="宋体" w:cs="宋体"/>
                <w:szCs w:val="21"/>
              </w:rPr>
              <w:t xml:space="preserve"> </w:t>
            </w:r>
          </w:p>
          <w:p w14:paraId="6B73EE36">
            <w:pPr>
              <w:spacing w:line="300" w:lineRule="exact"/>
              <w:ind w:firstLine="420" w:firstLineChars="200"/>
              <w:rPr>
                <w:rFonts w:ascii="宋体" w:cs="宋体"/>
                <w:szCs w:val="21"/>
              </w:rPr>
            </w:pPr>
            <w:r>
              <w:rPr>
                <w:rFonts w:ascii="宋体" w:hAnsi="宋体" w:cs="宋体"/>
                <w:szCs w:val="21"/>
              </w:rPr>
              <w:t>3-1.</w:t>
            </w:r>
            <w:r>
              <w:rPr>
                <w:rFonts w:hint="eastAsia" w:ascii="宋体" w:hAnsi="宋体" w:cs="宋体"/>
                <w:szCs w:val="21"/>
              </w:rPr>
              <w:t>《农业行政处罚程序规定》第三十四条：先行登记保存物品时，就地由当事人保存的，当事人或者有关人员不得使用、销售、转移、损毁或者隐匿。就地保存可能妨害公共秩序、公共安全，或者存在其他不适宜就地保存情况的，可以异地保存。对异地保存的物品，农业行政处罚机关应当妥善保管。</w:t>
            </w:r>
          </w:p>
          <w:p w14:paraId="5B0A55D3">
            <w:pPr>
              <w:spacing w:line="300" w:lineRule="exact"/>
              <w:ind w:firstLine="420" w:firstLineChars="200"/>
              <w:rPr>
                <w:rFonts w:ascii="宋体" w:cs="宋体"/>
                <w:szCs w:val="21"/>
              </w:rPr>
            </w:pPr>
            <w:r>
              <w:rPr>
                <w:rFonts w:ascii="宋体" w:hAnsi="宋体" w:cs="宋体"/>
                <w:szCs w:val="21"/>
              </w:rPr>
              <w:t>3-2.</w:t>
            </w:r>
            <w:r>
              <w:rPr>
                <w:rFonts w:hint="eastAsia" w:ascii="宋体" w:hAnsi="宋体" w:cs="宋体"/>
                <w:szCs w:val="21"/>
              </w:rPr>
              <w:t>《农业行政处罚程序规定》第三十五条：农业行政处罚机关对先行登记保存的证据，应当在七日内作出下列处理决定并告知当事人：</w:t>
            </w: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需要进行技术检验或者鉴定的，送交有关部门检验或者鉴定；</w:t>
            </w: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对依法应予没收的物品，依照法定程序处理；</w:t>
            </w:r>
            <w:r>
              <w:rPr>
                <w:rFonts w:ascii="宋体" w:hAnsi="宋体" w:cs="宋体"/>
                <w:szCs w:val="21"/>
              </w:rPr>
              <w:t>(</w:t>
            </w:r>
            <w:r>
              <w:rPr>
                <w:rFonts w:hint="eastAsia" w:ascii="宋体" w:hAnsi="宋体" w:cs="宋体"/>
                <w:szCs w:val="21"/>
              </w:rPr>
              <w:t>三</w:t>
            </w:r>
            <w:r>
              <w:rPr>
                <w:rFonts w:ascii="宋体" w:hAnsi="宋体" w:cs="宋体"/>
                <w:szCs w:val="21"/>
              </w:rPr>
              <w:t>)</w:t>
            </w:r>
            <w:r>
              <w:rPr>
                <w:rFonts w:hint="eastAsia" w:ascii="宋体" w:hAnsi="宋体" w:cs="宋体"/>
                <w:szCs w:val="21"/>
              </w:rPr>
              <w:t>对依法应当由有关部门处理的，移交有关部门；</w:t>
            </w:r>
            <w:r>
              <w:rPr>
                <w:rFonts w:ascii="宋体" w:hAnsi="宋体" w:cs="宋体"/>
                <w:szCs w:val="21"/>
              </w:rPr>
              <w:t>(</w:t>
            </w:r>
            <w:r>
              <w:rPr>
                <w:rFonts w:hint="eastAsia" w:ascii="宋体" w:hAnsi="宋体" w:cs="宋体"/>
                <w:szCs w:val="21"/>
              </w:rPr>
              <w:t>四</w:t>
            </w:r>
            <w:r>
              <w:rPr>
                <w:rFonts w:ascii="宋体" w:hAnsi="宋体" w:cs="宋体"/>
                <w:szCs w:val="21"/>
              </w:rPr>
              <w:t>)</w:t>
            </w:r>
            <w:r>
              <w:rPr>
                <w:rFonts w:hint="eastAsia" w:ascii="宋体" w:hAnsi="宋体" w:cs="宋体"/>
                <w:szCs w:val="21"/>
              </w:rPr>
              <w:t>为防止损害公共利益，需要销毁或者无害化处理的，依法进行处理；</w:t>
            </w:r>
            <w:r>
              <w:rPr>
                <w:rFonts w:ascii="宋体" w:hAnsi="宋体" w:cs="宋体"/>
                <w:szCs w:val="21"/>
              </w:rPr>
              <w:t>(</w:t>
            </w:r>
            <w:r>
              <w:rPr>
                <w:rFonts w:hint="eastAsia" w:ascii="宋体" w:hAnsi="宋体" w:cs="宋体"/>
                <w:szCs w:val="21"/>
              </w:rPr>
              <w:t>五</w:t>
            </w:r>
            <w:r>
              <w:rPr>
                <w:rFonts w:ascii="宋体" w:hAnsi="宋体" w:cs="宋体"/>
                <w:szCs w:val="21"/>
              </w:rPr>
              <w:t>)</w:t>
            </w:r>
            <w:r>
              <w:rPr>
                <w:rFonts w:hint="eastAsia" w:ascii="宋体" w:hAnsi="宋体" w:cs="宋体"/>
                <w:szCs w:val="21"/>
              </w:rPr>
              <w:t>不需要继续登记保存的，解除登记保存。</w:t>
            </w:r>
          </w:p>
          <w:p w14:paraId="246B4B99">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4.1《中华人民共和国种子法》</w:t>
            </w:r>
            <w:r>
              <w:rPr>
                <w:rFonts w:hint="default" w:ascii="宋体" w:hAnsi="宋体" w:cs="宋体"/>
                <w:szCs w:val="21"/>
                <w:lang w:val="en-US" w:eastAsia="zh-CN"/>
              </w:rPr>
              <w:t>第四十九条 禁止生产经营假、劣种子。农业、林业主管部门和有关部门依法打击生产经营假、劣种子的违法行为，保护农民合法权益，维护公平竞争的市场秩序。</w:t>
            </w:r>
          </w:p>
          <w:p w14:paraId="007B5AF7">
            <w:pPr>
              <w:spacing w:line="300" w:lineRule="exact"/>
              <w:ind w:firstLine="420" w:firstLineChars="200"/>
              <w:rPr>
                <w:rFonts w:hint="default" w:ascii="宋体" w:hAnsi="宋体" w:cs="宋体"/>
                <w:szCs w:val="21"/>
                <w:lang w:val="en-US" w:eastAsia="zh-CN"/>
              </w:rPr>
            </w:pPr>
            <w:r>
              <w:rPr>
                <w:rFonts w:hint="default" w:ascii="宋体" w:hAnsi="宋体" w:cs="宋体"/>
                <w:szCs w:val="21"/>
                <w:lang w:val="en-US" w:eastAsia="zh-CN"/>
              </w:rPr>
              <w:t>下列种子为假种子:</w:t>
            </w:r>
          </w:p>
          <w:p w14:paraId="2AA87976">
            <w:pPr>
              <w:spacing w:line="300" w:lineRule="exact"/>
              <w:ind w:firstLine="420" w:firstLineChars="200"/>
              <w:rPr>
                <w:rFonts w:hint="default" w:ascii="宋体" w:hAnsi="宋体" w:cs="宋体"/>
                <w:szCs w:val="21"/>
                <w:lang w:val="en-US" w:eastAsia="zh-CN"/>
              </w:rPr>
            </w:pPr>
            <w:r>
              <w:rPr>
                <w:rFonts w:hint="default" w:ascii="宋体" w:hAnsi="宋体" w:cs="宋体"/>
                <w:szCs w:val="21"/>
                <w:lang w:val="en-US" w:eastAsia="zh-CN"/>
              </w:rPr>
              <w:t>(一)以非种子冒充种子或者以此种品种种子冒充其他品种种子的;</w:t>
            </w:r>
          </w:p>
          <w:p w14:paraId="515A2495">
            <w:pPr>
              <w:spacing w:line="300" w:lineRule="exact"/>
              <w:ind w:firstLine="420" w:firstLineChars="200"/>
              <w:rPr>
                <w:rFonts w:hint="default" w:ascii="宋体" w:hAnsi="宋体" w:cs="宋体"/>
                <w:szCs w:val="21"/>
                <w:lang w:val="en-US" w:eastAsia="zh-CN"/>
              </w:rPr>
            </w:pPr>
            <w:r>
              <w:rPr>
                <w:rFonts w:hint="default" w:ascii="宋体" w:hAnsi="宋体" w:cs="宋体"/>
                <w:szCs w:val="21"/>
                <w:lang w:val="en-US" w:eastAsia="zh-CN"/>
              </w:rPr>
              <w:t>(二)种子种类、品种与标签标注的内容不符或者没有标签的。</w:t>
            </w:r>
          </w:p>
          <w:p w14:paraId="0E7B9B7F">
            <w:pPr>
              <w:spacing w:line="300" w:lineRule="exact"/>
              <w:ind w:firstLine="420" w:firstLineChars="200"/>
              <w:rPr>
                <w:rFonts w:hint="default" w:ascii="宋体" w:hAnsi="宋体" w:cs="宋体"/>
                <w:szCs w:val="21"/>
                <w:lang w:val="en-US" w:eastAsia="zh-CN"/>
              </w:rPr>
            </w:pPr>
            <w:r>
              <w:rPr>
                <w:rFonts w:hint="default" w:ascii="宋体" w:hAnsi="宋体" w:cs="宋体"/>
                <w:szCs w:val="21"/>
                <w:lang w:val="en-US" w:eastAsia="zh-CN"/>
              </w:rPr>
              <w:t>下列种子为劣种子:</w:t>
            </w:r>
          </w:p>
          <w:p w14:paraId="76194CEF">
            <w:pPr>
              <w:spacing w:line="300" w:lineRule="exact"/>
              <w:ind w:firstLine="420" w:firstLineChars="200"/>
              <w:rPr>
                <w:rFonts w:hint="default" w:ascii="宋体" w:hAnsi="宋体" w:cs="宋体"/>
                <w:szCs w:val="21"/>
                <w:lang w:val="en-US" w:eastAsia="zh-CN"/>
              </w:rPr>
            </w:pPr>
            <w:r>
              <w:rPr>
                <w:rFonts w:hint="default" w:ascii="宋体" w:hAnsi="宋体" w:cs="宋体"/>
                <w:szCs w:val="21"/>
                <w:lang w:val="en-US" w:eastAsia="zh-CN"/>
              </w:rPr>
              <w:t>(一)质量低于国家规定标准的;</w:t>
            </w:r>
          </w:p>
          <w:p w14:paraId="7772F25D">
            <w:pPr>
              <w:spacing w:line="300" w:lineRule="exact"/>
              <w:ind w:firstLine="420" w:firstLineChars="200"/>
              <w:rPr>
                <w:rFonts w:hint="default" w:ascii="宋体" w:hAnsi="宋体" w:cs="宋体"/>
                <w:szCs w:val="21"/>
                <w:lang w:val="en-US" w:eastAsia="zh-CN"/>
              </w:rPr>
            </w:pPr>
            <w:r>
              <w:rPr>
                <w:rFonts w:hint="default" w:ascii="宋体" w:hAnsi="宋体" w:cs="宋体"/>
                <w:szCs w:val="21"/>
                <w:lang w:val="en-US" w:eastAsia="zh-CN"/>
              </w:rPr>
              <w:t>(二)质量低于标签标注指标的;</w:t>
            </w:r>
          </w:p>
          <w:p w14:paraId="5D0E7245">
            <w:pPr>
              <w:spacing w:line="300" w:lineRule="exact"/>
              <w:ind w:firstLine="420" w:firstLineChars="200"/>
              <w:rPr>
                <w:rFonts w:ascii="宋体" w:cs="宋体"/>
                <w:szCs w:val="21"/>
              </w:rPr>
            </w:pPr>
            <w:r>
              <w:rPr>
                <w:rFonts w:hint="default" w:ascii="宋体" w:hAnsi="宋体" w:cs="宋体"/>
                <w:szCs w:val="21"/>
                <w:lang w:val="en-US" w:eastAsia="zh-CN"/>
              </w:rPr>
              <w:t>(三)带有国家规定的检疫性有害生物的。</w:t>
            </w:r>
          </w:p>
        </w:tc>
      </w:tr>
      <w:tr w14:paraId="5A31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503E075B">
            <w:pPr>
              <w:spacing w:line="300" w:lineRule="exact"/>
              <w:jc w:val="center"/>
              <w:rPr>
                <w:rFonts w:ascii="宋体" w:cs="宋体"/>
                <w:szCs w:val="21"/>
              </w:rPr>
            </w:pPr>
            <w:r>
              <w:rPr>
                <w:rFonts w:hint="eastAsia" w:ascii="宋体" w:hAnsi="宋体" w:cs="宋体"/>
                <w:szCs w:val="21"/>
              </w:rPr>
              <w:t>追责情形</w:t>
            </w:r>
          </w:p>
        </w:tc>
        <w:tc>
          <w:tcPr>
            <w:tcW w:w="7554" w:type="dxa"/>
            <w:vAlign w:val="center"/>
          </w:tcPr>
          <w:p w14:paraId="3EA4DE4C">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795F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22CA64EE">
            <w:pPr>
              <w:spacing w:line="300" w:lineRule="exact"/>
              <w:jc w:val="center"/>
              <w:rPr>
                <w:rFonts w:ascii="宋体" w:cs="宋体"/>
                <w:szCs w:val="21"/>
              </w:rPr>
            </w:pPr>
            <w:r>
              <w:rPr>
                <w:rFonts w:hint="eastAsia" w:ascii="宋体" w:hAnsi="宋体" w:cs="宋体"/>
                <w:szCs w:val="21"/>
              </w:rPr>
              <w:t>监督电话</w:t>
            </w:r>
          </w:p>
        </w:tc>
        <w:tc>
          <w:tcPr>
            <w:tcW w:w="7554" w:type="dxa"/>
            <w:vAlign w:val="center"/>
          </w:tcPr>
          <w:p w14:paraId="2C5EAE39">
            <w:pPr>
              <w:spacing w:line="300" w:lineRule="exact"/>
              <w:jc w:val="center"/>
              <w:rPr>
                <w:rFonts w:hint="eastAsia" w:ascii="宋体" w:eastAsia="宋体" w:cs="宋体"/>
                <w:szCs w:val="21"/>
                <w:lang w:eastAsia="zh-CN"/>
              </w:rPr>
            </w:pPr>
            <w:r>
              <w:rPr>
                <w:rFonts w:hint="eastAsia" w:ascii="宋体" w:hAnsi="宋体" w:cs="宋体"/>
                <w:szCs w:val="21"/>
                <w:lang w:eastAsia="zh-CN"/>
              </w:rPr>
              <w:t>0825-7820512</w:t>
            </w:r>
          </w:p>
        </w:tc>
      </w:tr>
    </w:tbl>
    <w:p w14:paraId="3F91A117"/>
    <w:tbl>
      <w:tblPr>
        <w:tblStyle w:val="5"/>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7554"/>
      </w:tblGrid>
      <w:tr w14:paraId="5BA4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62E134D8">
            <w:pPr>
              <w:spacing w:line="300" w:lineRule="exact"/>
              <w:jc w:val="center"/>
              <w:rPr>
                <w:rFonts w:ascii="宋体" w:cs="宋体"/>
                <w:szCs w:val="21"/>
              </w:rPr>
            </w:pPr>
            <w:r>
              <w:rPr>
                <w:rFonts w:hint="eastAsia" w:ascii="宋体" w:hAnsi="宋体" w:cs="宋体"/>
                <w:szCs w:val="21"/>
              </w:rPr>
              <w:t>序号</w:t>
            </w:r>
          </w:p>
        </w:tc>
        <w:tc>
          <w:tcPr>
            <w:tcW w:w="7554" w:type="dxa"/>
            <w:vAlign w:val="center"/>
          </w:tcPr>
          <w:p w14:paraId="4C1DD4E7">
            <w:pPr>
              <w:spacing w:line="300" w:lineRule="exact"/>
              <w:jc w:val="center"/>
              <w:rPr>
                <w:rFonts w:hint="default" w:ascii="宋体" w:eastAsia="宋体" w:cs="宋体"/>
                <w:szCs w:val="21"/>
                <w:lang w:val="en-US" w:eastAsia="zh-CN"/>
              </w:rPr>
            </w:pPr>
            <w:r>
              <w:rPr>
                <w:rFonts w:hint="eastAsia" w:ascii="宋体" w:hAnsi="宋体" w:cs="宋体"/>
                <w:szCs w:val="21"/>
                <w:lang w:val="en-US" w:eastAsia="zh-CN"/>
              </w:rPr>
              <w:t>20</w:t>
            </w:r>
          </w:p>
        </w:tc>
      </w:tr>
      <w:tr w14:paraId="45F6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5CDD1BC">
            <w:pPr>
              <w:spacing w:line="300" w:lineRule="exact"/>
              <w:jc w:val="center"/>
              <w:rPr>
                <w:rFonts w:ascii="宋体" w:cs="宋体"/>
                <w:szCs w:val="21"/>
              </w:rPr>
            </w:pPr>
            <w:r>
              <w:rPr>
                <w:rFonts w:hint="eastAsia" w:ascii="宋体" w:hAnsi="宋体" w:cs="宋体"/>
                <w:szCs w:val="21"/>
              </w:rPr>
              <w:t>权力类型</w:t>
            </w:r>
          </w:p>
        </w:tc>
        <w:tc>
          <w:tcPr>
            <w:tcW w:w="7554" w:type="dxa"/>
            <w:vAlign w:val="center"/>
          </w:tcPr>
          <w:p w14:paraId="75A2527C">
            <w:pPr>
              <w:spacing w:line="300" w:lineRule="exact"/>
              <w:jc w:val="center"/>
              <w:rPr>
                <w:rFonts w:ascii="宋体" w:cs="宋体"/>
                <w:szCs w:val="21"/>
              </w:rPr>
            </w:pPr>
            <w:r>
              <w:rPr>
                <w:rFonts w:hint="eastAsia" w:ascii="宋体" w:hAnsi="宋体" w:cs="宋体"/>
                <w:szCs w:val="21"/>
              </w:rPr>
              <w:t>行政强制</w:t>
            </w:r>
          </w:p>
        </w:tc>
      </w:tr>
      <w:tr w14:paraId="10F4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E32B82F">
            <w:pPr>
              <w:spacing w:line="300" w:lineRule="exact"/>
              <w:jc w:val="center"/>
              <w:rPr>
                <w:rFonts w:ascii="宋体" w:cs="宋体"/>
                <w:szCs w:val="21"/>
              </w:rPr>
            </w:pPr>
            <w:r>
              <w:rPr>
                <w:rFonts w:hint="eastAsia" w:ascii="宋体" w:hAnsi="宋体" w:cs="宋体"/>
                <w:szCs w:val="21"/>
              </w:rPr>
              <w:t>权力项目名称</w:t>
            </w:r>
          </w:p>
        </w:tc>
        <w:tc>
          <w:tcPr>
            <w:tcW w:w="7554" w:type="dxa"/>
            <w:vAlign w:val="center"/>
          </w:tcPr>
          <w:p w14:paraId="4AC9357F">
            <w:pPr>
              <w:spacing w:line="300" w:lineRule="exact"/>
              <w:ind w:firstLine="420" w:firstLineChars="200"/>
              <w:rPr>
                <w:rFonts w:hint="eastAsia" w:ascii="宋体" w:hAnsi="宋体" w:cs="宋体"/>
                <w:szCs w:val="21"/>
              </w:rPr>
            </w:pPr>
            <w:r>
              <w:rPr>
                <w:rFonts w:hint="eastAsia" w:ascii="宋体" w:hAnsi="宋体" w:cs="宋体"/>
                <w:szCs w:val="21"/>
              </w:rPr>
              <w:t>查封、扣押违法生产、经营、使用的农药，以及用于违法生产、经营、使用农药的工具、设备、原材料等，查封违法生产、经营、使用农药的场所</w:t>
            </w:r>
          </w:p>
        </w:tc>
      </w:tr>
      <w:tr w14:paraId="46192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D07BC2C">
            <w:pPr>
              <w:spacing w:line="300" w:lineRule="exact"/>
              <w:jc w:val="center"/>
              <w:rPr>
                <w:rFonts w:ascii="宋体" w:cs="宋体"/>
                <w:szCs w:val="21"/>
              </w:rPr>
            </w:pPr>
            <w:r>
              <w:rPr>
                <w:rFonts w:hint="eastAsia" w:ascii="宋体" w:hAnsi="宋体" w:cs="宋体"/>
                <w:szCs w:val="21"/>
              </w:rPr>
              <w:t>实施依据</w:t>
            </w:r>
          </w:p>
        </w:tc>
        <w:tc>
          <w:tcPr>
            <w:tcW w:w="7554" w:type="dxa"/>
          </w:tcPr>
          <w:p w14:paraId="39D05A74">
            <w:pPr>
              <w:spacing w:line="300" w:lineRule="exact"/>
              <w:ind w:firstLine="420" w:firstLineChars="200"/>
              <w:rPr>
                <w:rFonts w:hint="eastAsia" w:ascii="宋体" w:hAnsi="宋体" w:cs="宋体"/>
                <w:szCs w:val="21"/>
              </w:rPr>
            </w:pPr>
            <w:r>
              <w:rPr>
                <w:rFonts w:hint="eastAsia" w:ascii="宋体" w:hAnsi="宋体" w:cs="宋体"/>
                <w:szCs w:val="21"/>
              </w:rPr>
              <w:t xml:space="preserve">《农药管理条例》第四十一条　县级以上人民政府农业主管部门履行农药监督管理职责，可以依法采取下列措施：（一）进入农药生产、经营、使用场所实施现场检查；（二）对生产、经营、使用的农药实施抽查检测；（三）向有关人员调查了解有关情况；（四）查阅、复制合同、票据、账簿以及其他有关资料；（五）查封、扣押违法生产、经营、使用的农药，以及用于违法生产、经营、使用农药的工具、设备、原材料等；（六）查封违法生产、经营、使用农药的场所。  </w:t>
            </w:r>
          </w:p>
        </w:tc>
      </w:tr>
      <w:tr w14:paraId="298C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8316F74">
            <w:pPr>
              <w:spacing w:line="300" w:lineRule="exact"/>
              <w:jc w:val="center"/>
              <w:rPr>
                <w:rFonts w:ascii="宋体" w:cs="宋体"/>
                <w:szCs w:val="21"/>
              </w:rPr>
            </w:pPr>
            <w:r>
              <w:rPr>
                <w:rFonts w:hint="eastAsia" w:ascii="宋体" w:hAnsi="宋体" w:cs="宋体"/>
                <w:szCs w:val="21"/>
              </w:rPr>
              <w:t>责任主体</w:t>
            </w:r>
          </w:p>
        </w:tc>
        <w:tc>
          <w:tcPr>
            <w:tcW w:w="7554" w:type="dxa"/>
            <w:vAlign w:val="center"/>
          </w:tcPr>
          <w:p w14:paraId="42A6F100">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156F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394CACA7">
            <w:pPr>
              <w:spacing w:line="300" w:lineRule="exact"/>
              <w:jc w:val="center"/>
              <w:rPr>
                <w:rFonts w:ascii="宋体" w:cs="宋体"/>
                <w:szCs w:val="21"/>
              </w:rPr>
            </w:pPr>
            <w:r>
              <w:rPr>
                <w:rFonts w:hint="eastAsia" w:ascii="宋体" w:hAnsi="宋体" w:cs="宋体"/>
                <w:szCs w:val="21"/>
              </w:rPr>
              <w:t>责任事项</w:t>
            </w:r>
          </w:p>
        </w:tc>
        <w:tc>
          <w:tcPr>
            <w:tcW w:w="7554" w:type="dxa"/>
            <w:vAlign w:val="center"/>
          </w:tcPr>
          <w:p w14:paraId="4A926E97">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催告责任：应通知当事人到场，当场告知当事人采取强制措施的理由、依据以及当事人依法享有的权利和救济途径。</w:t>
            </w:r>
          </w:p>
          <w:p w14:paraId="6D47578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决定责任：充分听取当事人意见，对提出的事实、理由和证据，应当进行记录、复核，无正当理由的，报经批准后作出行政强制决定。</w:t>
            </w:r>
          </w:p>
          <w:p w14:paraId="5ABBC8B9">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执行责任：制作并当场交付查封、扣押决定书和清单，实施查封、扣押。</w:t>
            </w:r>
          </w:p>
          <w:p w14:paraId="5DB6EEC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事后监督责任：加强日常监管，发现问题及时依法处置。</w:t>
            </w:r>
            <w:r>
              <w:rPr>
                <w:rFonts w:ascii="宋体" w:cs="宋体"/>
                <w:szCs w:val="21"/>
              </w:rPr>
              <w:t>  </w:t>
            </w:r>
          </w:p>
          <w:p w14:paraId="09A16822">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其他责任：法律法规规章文件规定应履行的其他责任。</w:t>
            </w:r>
          </w:p>
        </w:tc>
      </w:tr>
      <w:tr w14:paraId="3798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5441B9A0">
            <w:pPr>
              <w:spacing w:line="300" w:lineRule="exact"/>
              <w:jc w:val="center"/>
              <w:rPr>
                <w:rFonts w:ascii="宋体" w:cs="宋体"/>
                <w:szCs w:val="21"/>
              </w:rPr>
            </w:pPr>
            <w:r>
              <w:rPr>
                <w:rFonts w:hint="eastAsia" w:ascii="宋体" w:hAnsi="宋体" w:cs="宋体"/>
                <w:szCs w:val="21"/>
              </w:rPr>
              <w:t>责任事项依据</w:t>
            </w:r>
          </w:p>
        </w:tc>
        <w:tc>
          <w:tcPr>
            <w:tcW w:w="7554" w:type="dxa"/>
          </w:tcPr>
          <w:p w14:paraId="7D6E4CFB">
            <w:pPr>
              <w:spacing w:line="300" w:lineRule="exact"/>
              <w:ind w:firstLine="420" w:firstLineChars="200"/>
              <w:rPr>
                <w:rFonts w:hint="eastAsia" w:ascii="宋体" w:hAnsi="宋体" w:cs="宋体"/>
                <w:szCs w:val="21"/>
              </w:rPr>
            </w:pPr>
            <w:r>
              <w:rPr>
                <w:rFonts w:hint="eastAsia" w:ascii="宋体" w:hAnsi="宋体" w:cs="宋体"/>
                <w:szCs w:val="21"/>
              </w:rPr>
              <w:t>1.《农业行政处罚程序规定》第三十二条：农业行政处罚机关对证据进行抽样取证、登记保存或者采取查封、扣押等强制措施，应当通知当事人到场；当事人不到场的，应当邀请其他人员到场见证并签名或盖章；当事人拒绝签名或盖章的，应当予以注明。农业行政处罚机关实施查封、扣押等强制措施的，还应当遵守《中华人民共和国行政强制法》的有关规定。对抽样取证、登记保存、查封扣押的物品，农业行政处罚机关应当制作《抽样取证凭证</w:t>
            </w:r>
            <w:r>
              <w:rPr>
                <w:rFonts w:hint="eastAsia" w:ascii="宋体" w:hAnsi="宋体" w:cs="宋体"/>
                <w:szCs w:val="21"/>
                <w:lang w:eastAsia="zh-CN"/>
              </w:rPr>
              <w:t>》《</w:t>
            </w:r>
            <w:r>
              <w:rPr>
                <w:rFonts w:hint="eastAsia" w:ascii="宋体" w:hAnsi="宋体" w:cs="宋体"/>
                <w:szCs w:val="21"/>
              </w:rPr>
              <w:t>证据登记保存清单</w:t>
            </w:r>
            <w:r>
              <w:rPr>
                <w:rFonts w:hint="eastAsia" w:ascii="宋体" w:hAnsi="宋体" w:cs="宋体"/>
                <w:szCs w:val="21"/>
                <w:lang w:eastAsia="zh-CN"/>
              </w:rPr>
              <w:t>》《</w:t>
            </w:r>
            <w:r>
              <w:rPr>
                <w:rFonts w:hint="eastAsia" w:ascii="宋体" w:hAnsi="宋体" w:cs="宋体"/>
                <w:szCs w:val="21"/>
              </w:rPr>
              <w:t>查封（扣押）决定书》和《查封(扣押)清单》。</w:t>
            </w:r>
          </w:p>
          <w:p w14:paraId="56B0A5CB">
            <w:pPr>
              <w:spacing w:line="300" w:lineRule="exact"/>
              <w:ind w:firstLine="420" w:firstLineChars="200"/>
              <w:rPr>
                <w:rFonts w:hint="eastAsia" w:ascii="宋体" w:hAnsi="宋体" w:cs="宋体"/>
                <w:szCs w:val="21"/>
              </w:rPr>
            </w:pPr>
            <w:r>
              <w:rPr>
                <w:rFonts w:hint="eastAsia" w:ascii="宋体" w:hAnsi="宋体" w:cs="宋体"/>
                <w:szCs w:val="21"/>
              </w:rPr>
              <w:t xml:space="preserve">2.《农业行政处罚程序规定》第三十一条第三款：农业行政处罚机关可以依据有关法律、法规的规定，对涉案场所、设施或者财物采取查封、扣押等强制措施。 </w:t>
            </w:r>
          </w:p>
          <w:p w14:paraId="516762B9">
            <w:pPr>
              <w:spacing w:line="300" w:lineRule="exact"/>
              <w:ind w:firstLine="420" w:firstLineChars="200"/>
              <w:rPr>
                <w:rFonts w:hint="eastAsia" w:ascii="宋体" w:hAnsi="宋体" w:cs="宋体"/>
                <w:szCs w:val="21"/>
              </w:rPr>
            </w:pPr>
            <w:r>
              <w:rPr>
                <w:rFonts w:hint="eastAsia" w:ascii="宋体" w:hAnsi="宋体" w:cs="宋体"/>
                <w:szCs w:val="21"/>
              </w:rPr>
              <w:t>3-1.《农业行政处罚程序规定》第三十四条：先行登记保存物品时，就地由当事人保存的，当事人或者有关人员不得使用、销售、转移、损毁或者隐匿。就地保存可能妨害公共秩序、公共安全，或者存在其他不适宜就地保存情况的，可以异地保存。对异地保存的物品，农业行政处罚机关应当妥善保管。</w:t>
            </w:r>
          </w:p>
          <w:p w14:paraId="3A2E3643">
            <w:pPr>
              <w:spacing w:line="300" w:lineRule="exact"/>
              <w:ind w:firstLine="420" w:firstLineChars="200"/>
              <w:rPr>
                <w:rFonts w:hint="eastAsia" w:ascii="宋体" w:hAnsi="宋体" w:cs="宋体"/>
                <w:szCs w:val="21"/>
              </w:rPr>
            </w:pPr>
            <w:r>
              <w:rPr>
                <w:rFonts w:hint="eastAsia" w:ascii="宋体" w:hAnsi="宋体" w:cs="宋体"/>
                <w:szCs w:val="21"/>
              </w:rPr>
              <w:t>3-2.《农业行政处罚程序规定》第三十五条：农业行政处罚机关对先行登记保存的证据，应当在七日内作出下列处理决定并告知当事人：(一)需要进行技术检验或者鉴定的，送交有关部门检验或者鉴定；(二)对依法应予没收的物品，依照法定程序处理；(三)对依法应当由有关部门处理的，移交有关部门；(四)为防止损害公共利益，需要销毁或者无害化处理的，依法进行处理；(五)不需要继续登记保存的，解除登记保存。</w:t>
            </w:r>
          </w:p>
          <w:p w14:paraId="5290749E">
            <w:pPr>
              <w:spacing w:line="300" w:lineRule="exact"/>
              <w:ind w:firstLine="420" w:firstLineChars="200"/>
              <w:rPr>
                <w:rFonts w:hint="eastAsia" w:ascii="宋体" w:hAnsi="宋体" w:cs="宋体"/>
                <w:szCs w:val="21"/>
              </w:rPr>
            </w:pPr>
            <w:r>
              <w:rPr>
                <w:rFonts w:hint="eastAsia" w:ascii="宋体" w:hAnsi="宋体" w:cs="宋体"/>
                <w:szCs w:val="21"/>
              </w:rPr>
              <w:t>4.1《农药管理条例》</w:t>
            </w:r>
            <w:r>
              <w:rPr>
                <w:rFonts w:hint="default" w:ascii="宋体" w:hAnsi="宋体" w:cs="宋体"/>
                <w:szCs w:val="21"/>
              </w:rPr>
              <w:t>第四十条 县级以上人民政府农业主管部门应当定期调查统计农药生产、销售、使用情况，并及时通报本级人民政府有关部门。</w:t>
            </w:r>
          </w:p>
          <w:p w14:paraId="146B1852">
            <w:pPr>
              <w:spacing w:line="300" w:lineRule="exact"/>
              <w:ind w:firstLine="420" w:firstLineChars="200"/>
              <w:rPr>
                <w:rFonts w:hint="eastAsia" w:ascii="宋体" w:hAnsi="宋体" w:cs="宋体"/>
                <w:szCs w:val="21"/>
              </w:rPr>
            </w:pPr>
            <w:r>
              <w:rPr>
                <w:rFonts w:hint="default" w:ascii="宋体" w:hAnsi="宋体" w:cs="宋体"/>
                <w:szCs w:val="21"/>
              </w:rPr>
              <w:t>县级以上地方人民政府农业主管部门应当建立农药生产、经营诚信档案并予以公布;发现违法生产、经营农药的行为涉嫌犯罪的，应当依法移送公安机关查处。</w:t>
            </w:r>
          </w:p>
        </w:tc>
      </w:tr>
      <w:tr w14:paraId="3852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731EC332">
            <w:pPr>
              <w:spacing w:line="300" w:lineRule="exact"/>
              <w:jc w:val="center"/>
              <w:rPr>
                <w:rFonts w:ascii="宋体" w:cs="宋体"/>
                <w:szCs w:val="21"/>
              </w:rPr>
            </w:pPr>
            <w:r>
              <w:rPr>
                <w:rFonts w:hint="eastAsia" w:ascii="宋体" w:hAnsi="宋体" w:cs="宋体"/>
                <w:szCs w:val="21"/>
              </w:rPr>
              <w:t>追责情形</w:t>
            </w:r>
          </w:p>
        </w:tc>
        <w:tc>
          <w:tcPr>
            <w:tcW w:w="7554" w:type="dxa"/>
            <w:vAlign w:val="center"/>
          </w:tcPr>
          <w:p w14:paraId="0AEDCEA3">
            <w:pPr>
              <w:spacing w:line="300" w:lineRule="exact"/>
              <w:ind w:firstLine="420" w:firstLineChars="200"/>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中华人民共和国行政强制法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乳品质量安全监督管理条例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3051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2" w:type="dxa"/>
            <w:vAlign w:val="center"/>
          </w:tcPr>
          <w:p w14:paraId="4BE0380D">
            <w:pPr>
              <w:spacing w:line="300" w:lineRule="exact"/>
              <w:jc w:val="center"/>
              <w:rPr>
                <w:rFonts w:ascii="宋体" w:cs="宋体"/>
                <w:szCs w:val="21"/>
              </w:rPr>
            </w:pPr>
            <w:r>
              <w:rPr>
                <w:rFonts w:hint="eastAsia" w:ascii="宋体" w:hAnsi="宋体" w:cs="宋体"/>
                <w:szCs w:val="21"/>
              </w:rPr>
              <w:t>监督电话</w:t>
            </w:r>
          </w:p>
        </w:tc>
        <w:tc>
          <w:tcPr>
            <w:tcW w:w="7554" w:type="dxa"/>
            <w:vAlign w:val="center"/>
          </w:tcPr>
          <w:p w14:paraId="657CDBF9">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tbl>
    <w:p w14:paraId="1AF7093F"/>
    <w:p w14:paraId="6C70A756">
      <w:pPr>
        <w:jc w:val="center"/>
        <w:rPr>
          <w:rFonts w:hint="eastAsia"/>
          <w:b/>
          <w:bCs/>
          <w:sz w:val="32"/>
          <w:szCs w:val="32"/>
          <w:lang w:eastAsia="zh-CN"/>
        </w:rPr>
      </w:pPr>
      <w:r>
        <w:rPr>
          <w:rFonts w:hint="eastAsia" w:ascii="黑体" w:hAnsi="黑体" w:eastAsia="黑体" w:cs="黑体"/>
          <w:b/>
          <w:bCs/>
          <w:sz w:val="32"/>
          <w:szCs w:val="32"/>
          <w:lang w:eastAsia="zh-CN"/>
        </w:rPr>
        <w:t>行政确认（</w:t>
      </w:r>
      <w:r>
        <w:rPr>
          <w:rFonts w:hint="eastAsia" w:ascii="黑体" w:hAnsi="黑体" w:eastAsia="黑体" w:cs="黑体"/>
          <w:b/>
          <w:bCs/>
          <w:sz w:val="32"/>
          <w:szCs w:val="32"/>
          <w:lang w:val="en-US" w:eastAsia="zh-CN"/>
        </w:rPr>
        <w:t>5项</w:t>
      </w:r>
      <w:r>
        <w:rPr>
          <w:rFonts w:hint="eastAsia" w:ascii="黑体" w:hAnsi="黑体" w:eastAsia="黑体" w:cs="黑体"/>
          <w:b/>
          <w:bCs/>
          <w:sz w:val="32"/>
          <w:szCs w:val="32"/>
          <w:lang w:eastAsia="zh-CN"/>
        </w:rPr>
        <w:t>）</w:t>
      </w:r>
    </w:p>
    <w:p w14:paraId="7653787C">
      <w:pPr>
        <w:rPr>
          <w:rFonts w:hint="eastAsia"/>
          <w:lang w:eastAsia="zh-CN"/>
        </w:rPr>
      </w:pPr>
    </w:p>
    <w:tbl>
      <w:tblPr>
        <w:tblStyle w:val="5"/>
        <w:tblW w:w="86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7464"/>
      </w:tblGrid>
      <w:tr w14:paraId="1906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2B627CFF">
            <w:pPr>
              <w:spacing w:line="300" w:lineRule="exact"/>
              <w:jc w:val="center"/>
              <w:rPr>
                <w:rFonts w:ascii="宋体" w:cs="仿宋_GB2312"/>
                <w:szCs w:val="21"/>
              </w:rPr>
            </w:pPr>
            <w:r>
              <w:rPr>
                <w:rFonts w:hint="eastAsia" w:ascii="宋体" w:hAnsi="宋体" w:cs="仿宋_GB2312"/>
                <w:szCs w:val="21"/>
              </w:rPr>
              <w:t>序号</w:t>
            </w:r>
          </w:p>
        </w:tc>
        <w:tc>
          <w:tcPr>
            <w:tcW w:w="7464" w:type="dxa"/>
            <w:vAlign w:val="center"/>
          </w:tcPr>
          <w:p w14:paraId="715F5E41">
            <w:pPr>
              <w:spacing w:line="300" w:lineRule="exact"/>
              <w:jc w:val="center"/>
              <w:rPr>
                <w:rFonts w:hint="eastAsia" w:ascii="宋体" w:cs="仿宋_GB2312" w:eastAsiaTheme="minorEastAsia"/>
                <w:szCs w:val="21"/>
                <w:lang w:eastAsia="zh-CN"/>
              </w:rPr>
            </w:pPr>
            <w:r>
              <w:rPr>
                <w:rFonts w:hint="eastAsia" w:ascii="宋体" w:hAnsi="宋体" w:cs="宋体"/>
                <w:szCs w:val="21"/>
                <w:lang w:val="en-US" w:eastAsia="zh-CN"/>
              </w:rPr>
              <w:t>1</w:t>
            </w:r>
          </w:p>
        </w:tc>
      </w:tr>
      <w:tr w14:paraId="1FE6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53F73351">
            <w:pPr>
              <w:spacing w:line="300" w:lineRule="exact"/>
              <w:jc w:val="center"/>
              <w:rPr>
                <w:rFonts w:ascii="宋体" w:cs="仿宋_GB2312"/>
                <w:szCs w:val="21"/>
              </w:rPr>
            </w:pPr>
            <w:r>
              <w:rPr>
                <w:rFonts w:hint="eastAsia" w:ascii="宋体" w:hAnsi="宋体" w:cs="仿宋_GB2312"/>
                <w:szCs w:val="21"/>
              </w:rPr>
              <w:t>权力类型</w:t>
            </w:r>
          </w:p>
        </w:tc>
        <w:tc>
          <w:tcPr>
            <w:tcW w:w="7464" w:type="dxa"/>
            <w:vAlign w:val="center"/>
          </w:tcPr>
          <w:p w14:paraId="6B3631A8">
            <w:pPr>
              <w:spacing w:line="300" w:lineRule="exact"/>
              <w:jc w:val="center"/>
              <w:rPr>
                <w:rFonts w:hint="eastAsia" w:ascii="宋体" w:cs="仿宋_GB2312" w:eastAsiaTheme="minorEastAsia"/>
                <w:szCs w:val="21"/>
                <w:lang w:eastAsia="zh-CN"/>
              </w:rPr>
            </w:pPr>
            <w:r>
              <w:rPr>
                <w:rFonts w:hint="eastAsia" w:ascii="宋体" w:hAnsi="宋体" w:cs="宋体"/>
                <w:szCs w:val="21"/>
                <w:lang w:eastAsia="zh-CN"/>
              </w:rPr>
              <w:t>行政确认</w:t>
            </w:r>
          </w:p>
        </w:tc>
      </w:tr>
      <w:tr w14:paraId="4F2D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5A79C327">
            <w:pPr>
              <w:spacing w:line="300" w:lineRule="exact"/>
              <w:jc w:val="center"/>
              <w:rPr>
                <w:rFonts w:ascii="宋体" w:cs="仿宋_GB2312"/>
                <w:szCs w:val="21"/>
              </w:rPr>
            </w:pPr>
            <w:r>
              <w:rPr>
                <w:rFonts w:hint="eastAsia" w:ascii="宋体" w:hAnsi="宋体" w:cs="仿宋_GB2312"/>
                <w:szCs w:val="21"/>
              </w:rPr>
              <w:t>权力项目名称</w:t>
            </w:r>
          </w:p>
        </w:tc>
        <w:tc>
          <w:tcPr>
            <w:tcW w:w="7464" w:type="dxa"/>
            <w:vAlign w:val="center"/>
          </w:tcPr>
          <w:p w14:paraId="5F550047">
            <w:pPr>
              <w:widowControl/>
              <w:spacing w:line="300" w:lineRule="exact"/>
              <w:jc w:val="center"/>
              <w:rPr>
                <w:rFonts w:hint="eastAsia" w:ascii="宋体" w:cs="宋体" w:eastAsiaTheme="minorEastAsia"/>
                <w:szCs w:val="21"/>
                <w:lang w:eastAsia="zh-CN"/>
              </w:rPr>
            </w:pPr>
            <w:r>
              <w:rPr>
                <w:rFonts w:hint="eastAsia" w:ascii="宋体" w:hAnsi="宋体" w:cs="宋体"/>
                <w:szCs w:val="21"/>
                <w:lang w:eastAsia="zh-CN"/>
              </w:rPr>
              <w:t>无公害农产品认证</w:t>
            </w:r>
          </w:p>
        </w:tc>
      </w:tr>
      <w:tr w14:paraId="0316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60B84278">
            <w:pPr>
              <w:spacing w:line="300" w:lineRule="exact"/>
              <w:jc w:val="center"/>
              <w:rPr>
                <w:rFonts w:ascii="宋体" w:cs="仿宋_GB2312"/>
                <w:szCs w:val="21"/>
              </w:rPr>
            </w:pPr>
            <w:r>
              <w:rPr>
                <w:rFonts w:hint="eastAsia" w:ascii="宋体" w:hAnsi="宋体" w:cs="仿宋_GB2312"/>
                <w:szCs w:val="21"/>
              </w:rPr>
              <w:t>实施依据</w:t>
            </w:r>
          </w:p>
        </w:tc>
        <w:tc>
          <w:tcPr>
            <w:tcW w:w="7464" w:type="dxa"/>
          </w:tcPr>
          <w:p w14:paraId="0082B150">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《无公害农产品认定审核规范》中国绿色食品发展中心 中绿体[2018]61号第四条 ：各地可以根据本行政辖区内无公害农产品认定工作的实际需要，依据本规范制定本辖区、本行业认定审核实施细则。</w:t>
            </w:r>
          </w:p>
          <w:p w14:paraId="0D3CB8C2">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《无公害农产品认定暂行办法》中华人民共和国农业农村部 农办质[2018]15号第四条 ：无公害农产品管理工作，由政府推动，并实行产品认定的工作模式。</w:t>
            </w:r>
          </w:p>
          <w:p w14:paraId="0804C339">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《无公害农产品认定暂行办法》中华人民共和国农业农村部 农办质[2018]15号第五条 ：农业农村部负责全国无公害农产品发展规划、政策制定、标准制修订及相关规范制定等工作，中国绿色食品发展中心负责协调指导地方无公害农产品认定相关工作。各省、自治区、直辖市和计划单列市农业农村行政主管部门负责本辖区内无公害农产品的认定审核、专家评审、颁发证书及证后监管管理等工作。县级农业农村行政主管部门负责受理无公害农产品认定的申请。县级以上农业农村行政主管部门依法对无公害农产品及无公害农产品标志进行监督管理。</w:t>
            </w:r>
          </w:p>
          <w:p w14:paraId="6CA9943C">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《无公害农产品认定审核规范》中国绿色食品发展中心 中绿体[2018]61号第八条 ：省级工作机构应根据工作需要，制定统一的认定审核流程表，确保认定审核整个流程可追溯。</w:t>
            </w:r>
          </w:p>
          <w:p w14:paraId="653D8191">
            <w:pPr>
              <w:spacing w:line="300" w:lineRule="exact"/>
              <w:ind w:firstLine="420" w:firstLineChars="200"/>
              <w:rPr>
                <w:rFonts w:ascii="宋体" w:cs="宋体"/>
                <w:szCs w:val="21"/>
              </w:rPr>
            </w:pPr>
            <w:r>
              <w:rPr>
                <w:rFonts w:hint="eastAsia" w:ascii="宋体" w:hAnsi="宋体" w:cs="宋体"/>
                <w:szCs w:val="21"/>
                <w:lang w:val="en-US" w:eastAsia="zh-CN"/>
              </w:rPr>
              <w:t>《无公害农产品认定暂行办法》中华人民共和国农业农村部 农办质[2018]15号第二条：本办法所称无公害农产品，是指产地环境、生产过程和产品质量符合国家有关标准和规范的要求，经认定合格的未经加工或者初加工的食用农产品。</w:t>
            </w:r>
          </w:p>
        </w:tc>
      </w:tr>
      <w:tr w14:paraId="4745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5C65D326">
            <w:pPr>
              <w:spacing w:line="300" w:lineRule="exact"/>
              <w:jc w:val="center"/>
              <w:rPr>
                <w:rFonts w:ascii="宋体" w:cs="仿宋_GB2312"/>
                <w:szCs w:val="21"/>
              </w:rPr>
            </w:pPr>
            <w:r>
              <w:rPr>
                <w:rFonts w:hint="eastAsia" w:ascii="宋体" w:hAnsi="宋体" w:cs="仿宋_GB2312"/>
                <w:szCs w:val="21"/>
              </w:rPr>
              <w:t>责任主体</w:t>
            </w:r>
          </w:p>
        </w:tc>
        <w:tc>
          <w:tcPr>
            <w:tcW w:w="7464" w:type="dxa"/>
            <w:vAlign w:val="center"/>
          </w:tcPr>
          <w:p w14:paraId="0D78A9A7">
            <w:pPr>
              <w:spacing w:line="300" w:lineRule="exact"/>
              <w:jc w:val="center"/>
              <w:rPr>
                <w:rFonts w:hint="eastAsia" w:ascii="宋体" w:cs="仿宋_GB2312" w:eastAsiaTheme="minorEastAsia"/>
                <w:szCs w:val="21"/>
                <w:lang w:eastAsia="zh-CN"/>
              </w:rPr>
            </w:pPr>
            <w:r>
              <w:rPr>
                <w:rFonts w:hint="eastAsia" w:ascii="宋体" w:hAnsi="宋体" w:cs="宋体"/>
                <w:szCs w:val="21"/>
                <w:lang w:val="en-US" w:eastAsia="zh-CN"/>
              </w:rPr>
              <w:t>大英县农业农村局</w:t>
            </w:r>
          </w:p>
        </w:tc>
      </w:tr>
      <w:tr w14:paraId="1118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03B53EC4">
            <w:pPr>
              <w:spacing w:line="300" w:lineRule="exact"/>
              <w:jc w:val="center"/>
              <w:rPr>
                <w:rFonts w:ascii="宋体" w:cs="仿宋_GB2312"/>
                <w:szCs w:val="21"/>
              </w:rPr>
            </w:pPr>
            <w:r>
              <w:rPr>
                <w:rFonts w:hint="eastAsia" w:ascii="宋体" w:hAnsi="宋体" w:cs="仿宋_GB2312"/>
                <w:szCs w:val="21"/>
              </w:rPr>
              <w:t>责任事项</w:t>
            </w:r>
          </w:p>
        </w:tc>
        <w:tc>
          <w:tcPr>
            <w:tcW w:w="7464" w:type="dxa"/>
            <w:vAlign w:val="center"/>
          </w:tcPr>
          <w:p w14:paraId="54D860E0">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1.受理责任：公示法定应当提交的材料；一次性告知补正材料；依法受理或不予受理申请（不予受理的说明理由）。</w:t>
            </w:r>
          </w:p>
          <w:p w14:paraId="1E339AAE">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2.审查责任：对申请人提交的申请材料进行审查，提出审查意见。</w:t>
            </w:r>
          </w:p>
          <w:p w14:paraId="2C602DDA">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3.决定责任：在规定期限内作出书面决定（不予许可应说明理由）。</w:t>
            </w:r>
          </w:p>
          <w:p w14:paraId="355DD2C3">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4.送达责任：在规定期限内制定并向申请人送达法律证件。</w:t>
            </w:r>
          </w:p>
          <w:p w14:paraId="0E975BC1">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5.事中事后责任：建立健全事中事后监管措施，加强监管。</w:t>
            </w:r>
          </w:p>
          <w:p w14:paraId="0FE1DA6D">
            <w:pPr>
              <w:spacing w:line="300" w:lineRule="exact"/>
              <w:ind w:firstLine="420" w:firstLineChars="200"/>
              <w:jc w:val="left"/>
              <w:rPr>
                <w:rFonts w:ascii="宋体" w:cs="宋体"/>
                <w:szCs w:val="21"/>
              </w:rPr>
            </w:pPr>
            <w:r>
              <w:rPr>
                <w:rFonts w:hint="eastAsia" w:ascii="宋体" w:hAnsi="宋体" w:cs="宋体"/>
                <w:szCs w:val="21"/>
                <w:lang w:val="en-US" w:eastAsia="zh-CN"/>
              </w:rPr>
              <w:t xml:space="preserve">    6.法律法规规章文件规定应履行的其他责任。</w:t>
            </w:r>
          </w:p>
        </w:tc>
      </w:tr>
      <w:tr w14:paraId="2BF1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3AE7F79A">
            <w:pPr>
              <w:spacing w:line="300" w:lineRule="exact"/>
              <w:jc w:val="center"/>
              <w:rPr>
                <w:rFonts w:ascii="宋体" w:cs="仿宋_GB2312"/>
                <w:szCs w:val="21"/>
              </w:rPr>
            </w:pPr>
            <w:r>
              <w:rPr>
                <w:rFonts w:hint="eastAsia" w:ascii="宋体" w:hAnsi="宋体" w:cs="仿宋_GB2312"/>
                <w:szCs w:val="21"/>
              </w:rPr>
              <w:t>责任事项依据</w:t>
            </w:r>
          </w:p>
        </w:tc>
        <w:tc>
          <w:tcPr>
            <w:tcW w:w="7464" w:type="dxa"/>
          </w:tcPr>
          <w:p w14:paraId="5F1A2F17">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《无公害农产品认定审核规范》中国绿色食品发展中心 中绿体[2018]61号第四条 ：各地可以根据本行政辖区内无公害农产品认定工作的实际需要，依据本规范制定本辖区、本行业认定审核实施细则。</w:t>
            </w:r>
          </w:p>
          <w:p w14:paraId="3B47F317">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《无公害农产品认定暂行办法》中华人民共和国农业农村部 农办质[2018]15号第四条 ：无公害农产品管理工作，由政府推动，并实行产品认定的工作模式。</w:t>
            </w:r>
          </w:p>
          <w:p w14:paraId="039ADC4E">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《无公害农产品认定暂行办法》中华人民共和国农业农村部 农办质[2018]15号第五条 ：农业农村部负责全国无公害农产品发展规划、政策制定、标准制修订及相关规范制定等工作，中国绿色食品发展中心负责协调指导地方无公害农产品认定相关工作。各省、自治区、直辖市和计划单列市农业农村行政主管部门负责本辖区内无公害农产品的认定审核、专家评审、颁发证书及证后监管管理等工作。县级农业农村行政主管部门负责受理无公害农产品认定的申请。县级以上农业农村行政主管部门依法对无公害农产品及无公害农产品标志进行监督管理。</w:t>
            </w:r>
          </w:p>
          <w:p w14:paraId="554CE697">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《无公害农产品认定审核规范》中国绿色食品发展中心 中绿体[2018]61号第八条 ：省级工作机构应根据工作需要，制定统一的认定审核流程表，确保认定审核整个流程可追溯。</w:t>
            </w:r>
          </w:p>
          <w:p w14:paraId="0CF68D1B">
            <w:pPr>
              <w:spacing w:line="300" w:lineRule="exact"/>
              <w:ind w:firstLine="420" w:firstLineChars="200"/>
              <w:rPr>
                <w:rFonts w:ascii="宋体" w:cs="宋体"/>
                <w:szCs w:val="21"/>
              </w:rPr>
            </w:pPr>
            <w:r>
              <w:rPr>
                <w:rFonts w:hint="eastAsia" w:ascii="宋体" w:hAnsi="宋体" w:cs="宋体"/>
                <w:szCs w:val="21"/>
                <w:lang w:val="en-US" w:eastAsia="zh-CN"/>
              </w:rPr>
              <w:t>《无公害农产品认定暂行办法》中华人民共和国农业农村部 农办质[2018]15号第二条：本办法所称无公害农产品，是指产地环境、生产过程和产品质量符合国家有关标准和规范的要求，经认定合格的未经加工或者初加工的食用农产品。</w:t>
            </w:r>
          </w:p>
        </w:tc>
      </w:tr>
      <w:tr w14:paraId="4C53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5D4BC4B5">
            <w:pPr>
              <w:spacing w:line="300" w:lineRule="exact"/>
              <w:jc w:val="center"/>
              <w:rPr>
                <w:rFonts w:ascii="宋体" w:cs="仿宋_GB2312"/>
                <w:szCs w:val="21"/>
              </w:rPr>
            </w:pPr>
            <w:r>
              <w:rPr>
                <w:rFonts w:hint="eastAsia" w:ascii="宋体" w:hAnsi="宋体" w:cs="仿宋_GB2312"/>
                <w:szCs w:val="21"/>
              </w:rPr>
              <w:t>追责情形</w:t>
            </w:r>
          </w:p>
        </w:tc>
        <w:tc>
          <w:tcPr>
            <w:tcW w:w="7464" w:type="dxa"/>
            <w:vAlign w:val="center"/>
          </w:tcPr>
          <w:p w14:paraId="2C69FADD">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农业行政处罚程序规定》《四川省行政执法监督条例》等法律法规规章的相关规定追究相应的责任。</w:t>
            </w:r>
          </w:p>
        </w:tc>
      </w:tr>
      <w:tr w14:paraId="3324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9" w:type="dxa"/>
            <w:vAlign w:val="center"/>
          </w:tcPr>
          <w:p w14:paraId="20E59E5A">
            <w:pPr>
              <w:spacing w:line="300" w:lineRule="exact"/>
              <w:jc w:val="center"/>
              <w:rPr>
                <w:rFonts w:ascii="宋体" w:cs="仿宋_GB2312"/>
                <w:szCs w:val="21"/>
              </w:rPr>
            </w:pPr>
            <w:r>
              <w:rPr>
                <w:rFonts w:hint="eastAsia" w:ascii="宋体" w:hAnsi="宋体" w:cs="仿宋_GB2312"/>
                <w:szCs w:val="21"/>
              </w:rPr>
              <w:t>监督电话</w:t>
            </w:r>
          </w:p>
        </w:tc>
        <w:tc>
          <w:tcPr>
            <w:tcW w:w="7464" w:type="dxa"/>
            <w:vAlign w:val="center"/>
          </w:tcPr>
          <w:p w14:paraId="1DE2FC2F">
            <w:pPr>
              <w:spacing w:line="300" w:lineRule="exact"/>
              <w:jc w:val="center"/>
              <w:rPr>
                <w:rFonts w:hint="default" w:ascii="宋体" w:cs="仿宋_GB2312" w:eastAsiaTheme="minorEastAsia"/>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0539D66F">
      <w:pPr>
        <w:rPr>
          <w:rFonts w:hint="eastAsia"/>
          <w:lang w:eastAsia="zh-CN"/>
        </w:rPr>
      </w:pPr>
    </w:p>
    <w:tbl>
      <w:tblPr>
        <w:tblStyle w:val="5"/>
        <w:tblW w:w="86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7446"/>
      </w:tblGrid>
      <w:tr w14:paraId="18A7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18B71510">
            <w:pPr>
              <w:spacing w:line="300" w:lineRule="exact"/>
              <w:jc w:val="center"/>
              <w:rPr>
                <w:rFonts w:ascii="宋体" w:cs="仿宋_GB2312"/>
                <w:szCs w:val="21"/>
              </w:rPr>
            </w:pPr>
            <w:r>
              <w:rPr>
                <w:rFonts w:hint="eastAsia" w:ascii="宋体" w:hAnsi="宋体" w:cs="仿宋_GB2312"/>
                <w:szCs w:val="21"/>
              </w:rPr>
              <w:t>序号</w:t>
            </w:r>
          </w:p>
        </w:tc>
        <w:tc>
          <w:tcPr>
            <w:tcW w:w="7446" w:type="dxa"/>
            <w:vAlign w:val="center"/>
          </w:tcPr>
          <w:p w14:paraId="794B8DE8">
            <w:pPr>
              <w:spacing w:line="300" w:lineRule="exact"/>
              <w:jc w:val="center"/>
              <w:rPr>
                <w:rFonts w:hint="eastAsia" w:ascii="宋体" w:cs="仿宋_GB2312" w:eastAsiaTheme="minorEastAsia"/>
                <w:szCs w:val="21"/>
                <w:lang w:eastAsia="zh-CN"/>
              </w:rPr>
            </w:pPr>
            <w:r>
              <w:rPr>
                <w:rFonts w:hint="eastAsia" w:ascii="宋体" w:hAnsi="宋体" w:cs="宋体"/>
                <w:szCs w:val="21"/>
                <w:lang w:val="en-US" w:eastAsia="zh-CN"/>
              </w:rPr>
              <w:t>2</w:t>
            </w:r>
          </w:p>
        </w:tc>
      </w:tr>
      <w:tr w14:paraId="401D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5712E206">
            <w:pPr>
              <w:spacing w:line="300" w:lineRule="exact"/>
              <w:jc w:val="center"/>
              <w:rPr>
                <w:rFonts w:ascii="宋体" w:cs="仿宋_GB2312"/>
                <w:szCs w:val="21"/>
              </w:rPr>
            </w:pPr>
            <w:r>
              <w:rPr>
                <w:rFonts w:hint="eastAsia" w:ascii="宋体" w:hAnsi="宋体" w:cs="仿宋_GB2312"/>
                <w:szCs w:val="21"/>
              </w:rPr>
              <w:t>权力类型</w:t>
            </w:r>
          </w:p>
        </w:tc>
        <w:tc>
          <w:tcPr>
            <w:tcW w:w="7446" w:type="dxa"/>
            <w:vAlign w:val="center"/>
          </w:tcPr>
          <w:p w14:paraId="435940E8">
            <w:pPr>
              <w:spacing w:line="300" w:lineRule="exact"/>
              <w:jc w:val="center"/>
              <w:rPr>
                <w:rFonts w:hint="eastAsia" w:ascii="宋体" w:cs="仿宋_GB2312" w:eastAsiaTheme="minorEastAsia"/>
                <w:szCs w:val="21"/>
                <w:lang w:eastAsia="zh-CN"/>
              </w:rPr>
            </w:pPr>
            <w:r>
              <w:rPr>
                <w:rFonts w:hint="eastAsia" w:ascii="宋体" w:hAnsi="宋体" w:cs="宋体"/>
                <w:szCs w:val="21"/>
                <w:lang w:eastAsia="zh-CN"/>
              </w:rPr>
              <w:t>行政确认</w:t>
            </w:r>
          </w:p>
        </w:tc>
      </w:tr>
      <w:tr w14:paraId="0BE0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5EB26EC7">
            <w:pPr>
              <w:spacing w:line="300" w:lineRule="exact"/>
              <w:jc w:val="center"/>
              <w:rPr>
                <w:rFonts w:ascii="宋体" w:cs="仿宋_GB2312"/>
                <w:szCs w:val="21"/>
              </w:rPr>
            </w:pPr>
            <w:r>
              <w:rPr>
                <w:rFonts w:hint="eastAsia" w:ascii="宋体" w:hAnsi="宋体" w:cs="仿宋_GB2312"/>
                <w:szCs w:val="21"/>
              </w:rPr>
              <w:t>权力项目名称</w:t>
            </w:r>
          </w:p>
        </w:tc>
        <w:tc>
          <w:tcPr>
            <w:tcW w:w="7446" w:type="dxa"/>
            <w:vAlign w:val="center"/>
          </w:tcPr>
          <w:p w14:paraId="181EB5C6">
            <w:pPr>
              <w:widowControl/>
              <w:spacing w:line="300" w:lineRule="exact"/>
              <w:jc w:val="center"/>
              <w:rPr>
                <w:rFonts w:hint="eastAsia" w:ascii="宋体" w:cs="宋体" w:eastAsiaTheme="minorEastAsia"/>
                <w:szCs w:val="21"/>
                <w:lang w:eastAsia="zh-CN"/>
              </w:rPr>
            </w:pPr>
            <w:r>
              <w:rPr>
                <w:rFonts w:hint="eastAsia" w:ascii="宋体" w:hAnsi="宋体" w:cs="宋体"/>
                <w:szCs w:val="21"/>
                <w:lang w:val="en-US" w:eastAsia="zh-CN"/>
              </w:rPr>
              <w:t>农业机械事故认定</w:t>
            </w:r>
          </w:p>
        </w:tc>
      </w:tr>
      <w:tr w14:paraId="2A5D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5EE39A6B">
            <w:pPr>
              <w:spacing w:line="300" w:lineRule="exact"/>
              <w:jc w:val="center"/>
              <w:rPr>
                <w:rFonts w:ascii="宋体" w:cs="仿宋_GB2312"/>
                <w:szCs w:val="21"/>
              </w:rPr>
            </w:pPr>
            <w:r>
              <w:rPr>
                <w:rFonts w:hint="eastAsia" w:ascii="宋体" w:hAnsi="宋体" w:cs="仿宋_GB2312"/>
                <w:szCs w:val="21"/>
              </w:rPr>
              <w:t>实施依据</w:t>
            </w:r>
          </w:p>
        </w:tc>
        <w:tc>
          <w:tcPr>
            <w:tcW w:w="7446" w:type="dxa"/>
          </w:tcPr>
          <w:p w14:paraId="3A793C64">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《农业机械安全监督管理条例》第二十五条  县级以上地方人民政府农业机械化主管部门负责农业机械事故责任的认定和调解处理。</w:t>
            </w:r>
          </w:p>
          <w:p w14:paraId="49D6D4BE">
            <w:pPr>
              <w:spacing w:line="300" w:lineRule="exact"/>
              <w:ind w:firstLine="420" w:firstLineChars="200"/>
              <w:rPr>
                <w:rFonts w:ascii="宋体" w:cs="宋体"/>
                <w:szCs w:val="21"/>
              </w:rPr>
            </w:pPr>
            <w:r>
              <w:rPr>
                <w:rFonts w:hint="eastAsia" w:ascii="宋体" w:hAnsi="宋体" w:cs="宋体"/>
                <w:szCs w:val="21"/>
                <w:lang w:val="en-US" w:eastAsia="zh-CN"/>
              </w:rPr>
              <w:t>本条例所称农业机械事故，是指农业机械在作业或者转移等过程中造成人身伤亡、财产损失的事件。</w:t>
            </w:r>
          </w:p>
        </w:tc>
      </w:tr>
      <w:tr w14:paraId="3EFD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655B7D19">
            <w:pPr>
              <w:spacing w:line="300" w:lineRule="exact"/>
              <w:jc w:val="center"/>
              <w:rPr>
                <w:rFonts w:ascii="宋体" w:cs="仿宋_GB2312"/>
                <w:szCs w:val="21"/>
              </w:rPr>
            </w:pPr>
            <w:r>
              <w:rPr>
                <w:rFonts w:hint="eastAsia" w:ascii="宋体" w:hAnsi="宋体" w:cs="仿宋_GB2312"/>
                <w:szCs w:val="21"/>
              </w:rPr>
              <w:t>责任主体</w:t>
            </w:r>
          </w:p>
        </w:tc>
        <w:tc>
          <w:tcPr>
            <w:tcW w:w="7446" w:type="dxa"/>
            <w:vAlign w:val="center"/>
          </w:tcPr>
          <w:p w14:paraId="0FEDB611">
            <w:pPr>
              <w:spacing w:line="300" w:lineRule="exact"/>
              <w:jc w:val="center"/>
              <w:rPr>
                <w:rFonts w:hint="eastAsia" w:ascii="宋体" w:cs="仿宋_GB2312" w:eastAsiaTheme="minorEastAsia"/>
                <w:szCs w:val="21"/>
                <w:lang w:eastAsia="zh-CN"/>
              </w:rPr>
            </w:pPr>
            <w:r>
              <w:rPr>
                <w:rFonts w:hint="eastAsia" w:ascii="宋体" w:hAnsi="宋体" w:cs="宋体"/>
                <w:szCs w:val="21"/>
                <w:lang w:val="en-US" w:eastAsia="zh-CN"/>
              </w:rPr>
              <w:t>大英县农业农村局</w:t>
            </w:r>
          </w:p>
        </w:tc>
      </w:tr>
      <w:tr w14:paraId="6D0A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275F715F">
            <w:pPr>
              <w:spacing w:line="300" w:lineRule="exact"/>
              <w:jc w:val="center"/>
              <w:rPr>
                <w:rFonts w:ascii="宋体" w:cs="仿宋_GB2312"/>
                <w:szCs w:val="21"/>
              </w:rPr>
            </w:pPr>
            <w:r>
              <w:rPr>
                <w:rFonts w:hint="eastAsia" w:ascii="宋体" w:hAnsi="宋体" w:cs="仿宋_GB2312"/>
                <w:szCs w:val="21"/>
              </w:rPr>
              <w:t>责任事项</w:t>
            </w:r>
          </w:p>
        </w:tc>
        <w:tc>
          <w:tcPr>
            <w:tcW w:w="7446" w:type="dxa"/>
            <w:vAlign w:val="center"/>
          </w:tcPr>
          <w:p w14:paraId="3BC536B4">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1.受理责任：公示法定应当提交的材料；一次性告知补正材料；依法受理或不予受理申请（不予受理的说明理由）。</w:t>
            </w:r>
          </w:p>
          <w:p w14:paraId="4674D844">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2.审查责任：对申请人提交的申请材料进行审查，提出审查意见。</w:t>
            </w:r>
          </w:p>
          <w:p w14:paraId="1B88CB43">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3.决定责任：在规定期限内作出书面决定（不予许可应说明理由）。</w:t>
            </w:r>
          </w:p>
          <w:p w14:paraId="5D1B4A26">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4.送达责任：在规定期限内制定并向申请人送达法律证件。</w:t>
            </w:r>
          </w:p>
          <w:p w14:paraId="33B13827">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5.事中事后责任：建立健全事中事后监管措施，加强监管。</w:t>
            </w:r>
          </w:p>
          <w:p w14:paraId="54271191">
            <w:pPr>
              <w:spacing w:line="300" w:lineRule="exact"/>
              <w:ind w:firstLine="420" w:firstLineChars="200"/>
              <w:jc w:val="left"/>
              <w:rPr>
                <w:rFonts w:ascii="宋体" w:cs="宋体"/>
                <w:szCs w:val="21"/>
              </w:rPr>
            </w:pPr>
            <w:r>
              <w:rPr>
                <w:rFonts w:hint="eastAsia" w:ascii="宋体" w:hAnsi="宋体" w:cs="宋体"/>
                <w:szCs w:val="21"/>
                <w:lang w:val="en-US" w:eastAsia="zh-CN"/>
              </w:rPr>
              <w:t xml:space="preserve">    6.法律法规规章文件规定应履行的其他责任。</w:t>
            </w:r>
          </w:p>
        </w:tc>
      </w:tr>
      <w:tr w14:paraId="5CEF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369055C1">
            <w:pPr>
              <w:spacing w:line="300" w:lineRule="exact"/>
              <w:jc w:val="center"/>
              <w:rPr>
                <w:rFonts w:ascii="宋体" w:cs="仿宋_GB2312"/>
                <w:szCs w:val="21"/>
              </w:rPr>
            </w:pPr>
            <w:r>
              <w:rPr>
                <w:rFonts w:hint="eastAsia" w:ascii="宋体" w:hAnsi="宋体" w:cs="仿宋_GB2312"/>
                <w:szCs w:val="21"/>
              </w:rPr>
              <w:t>责任事项依据</w:t>
            </w:r>
          </w:p>
        </w:tc>
        <w:tc>
          <w:tcPr>
            <w:tcW w:w="7446" w:type="dxa"/>
          </w:tcPr>
          <w:p w14:paraId="24EDABC7">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《农业机械安全监督管理条例》第二十五条 县级以上地方人民政府农业机械化主管部门负责农业机械事故责任的认定和调解处理。</w:t>
            </w:r>
          </w:p>
          <w:p w14:paraId="58759E41">
            <w:pPr>
              <w:spacing w:line="300" w:lineRule="exact"/>
              <w:ind w:firstLine="420" w:firstLineChars="200"/>
              <w:rPr>
                <w:rFonts w:hint="default" w:ascii="宋体" w:cs="宋体"/>
                <w:szCs w:val="21"/>
                <w:lang w:val="en-US"/>
              </w:rPr>
            </w:pPr>
            <w:r>
              <w:rPr>
                <w:rFonts w:hint="eastAsia" w:ascii="宋体" w:hAnsi="宋体" w:cs="宋体"/>
                <w:szCs w:val="21"/>
                <w:lang w:val="en-US" w:eastAsia="zh-CN"/>
              </w:rPr>
              <w:t>本条例所称农业机械事故，是指农业机械在作业或者转移等过程中造成人身伤亡、财产损失的事件。</w:t>
            </w:r>
          </w:p>
        </w:tc>
      </w:tr>
      <w:tr w14:paraId="4F6B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31E356D2">
            <w:pPr>
              <w:spacing w:line="300" w:lineRule="exact"/>
              <w:jc w:val="center"/>
              <w:rPr>
                <w:rFonts w:ascii="宋体" w:cs="仿宋_GB2312"/>
                <w:szCs w:val="21"/>
              </w:rPr>
            </w:pPr>
            <w:r>
              <w:rPr>
                <w:rFonts w:hint="eastAsia" w:ascii="宋体" w:hAnsi="宋体" w:cs="仿宋_GB2312"/>
                <w:szCs w:val="21"/>
              </w:rPr>
              <w:t>追责情形</w:t>
            </w:r>
          </w:p>
        </w:tc>
        <w:tc>
          <w:tcPr>
            <w:tcW w:w="7446" w:type="dxa"/>
            <w:vAlign w:val="center"/>
          </w:tcPr>
          <w:p w14:paraId="7DA7FAC1">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lang w:val="en-US" w:eastAsia="zh-CN"/>
              </w:rPr>
              <w:t>农业机械安全监督管理条例》《</w:t>
            </w:r>
            <w:r>
              <w:rPr>
                <w:rFonts w:hint="eastAsia" w:ascii="宋体" w:hAnsi="宋体" w:cs="宋体"/>
                <w:szCs w:val="21"/>
              </w:rPr>
              <w:t>农业行政处罚程序规定》《四川省行政执法监督条例》等法律法规规章的相关规定追究相应的责任。</w:t>
            </w:r>
          </w:p>
        </w:tc>
      </w:tr>
      <w:tr w14:paraId="16CA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7A14E664">
            <w:pPr>
              <w:spacing w:line="300" w:lineRule="exact"/>
              <w:jc w:val="center"/>
              <w:rPr>
                <w:rFonts w:ascii="宋体" w:cs="仿宋_GB2312"/>
                <w:szCs w:val="21"/>
              </w:rPr>
            </w:pPr>
            <w:r>
              <w:rPr>
                <w:rFonts w:hint="eastAsia" w:ascii="宋体" w:hAnsi="宋体" w:cs="仿宋_GB2312"/>
                <w:szCs w:val="21"/>
              </w:rPr>
              <w:t>监督电话</w:t>
            </w:r>
          </w:p>
        </w:tc>
        <w:tc>
          <w:tcPr>
            <w:tcW w:w="7446" w:type="dxa"/>
            <w:vAlign w:val="center"/>
          </w:tcPr>
          <w:p w14:paraId="1991DAD4">
            <w:pPr>
              <w:spacing w:line="300" w:lineRule="exact"/>
              <w:jc w:val="center"/>
              <w:rPr>
                <w:rFonts w:hint="default" w:ascii="宋体" w:cs="仿宋_GB2312" w:eastAsiaTheme="minorEastAsia"/>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67426C96">
      <w:pPr>
        <w:rPr>
          <w:rFonts w:hint="eastAsia"/>
          <w:lang w:eastAsia="zh-CN"/>
        </w:rPr>
      </w:pPr>
    </w:p>
    <w:tbl>
      <w:tblPr>
        <w:tblStyle w:val="5"/>
        <w:tblW w:w="86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7459"/>
      </w:tblGrid>
      <w:tr w14:paraId="10FB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D01EDCE">
            <w:pPr>
              <w:spacing w:line="300" w:lineRule="exact"/>
              <w:jc w:val="center"/>
              <w:rPr>
                <w:rFonts w:ascii="宋体" w:cs="仿宋_GB2312"/>
                <w:szCs w:val="21"/>
              </w:rPr>
            </w:pPr>
            <w:r>
              <w:rPr>
                <w:rFonts w:hint="eastAsia" w:ascii="宋体" w:hAnsi="宋体" w:cs="仿宋_GB2312"/>
                <w:szCs w:val="21"/>
              </w:rPr>
              <w:t>序号</w:t>
            </w:r>
          </w:p>
        </w:tc>
        <w:tc>
          <w:tcPr>
            <w:tcW w:w="7459" w:type="dxa"/>
            <w:vAlign w:val="center"/>
          </w:tcPr>
          <w:p w14:paraId="33BD1ACE">
            <w:pPr>
              <w:spacing w:line="300" w:lineRule="exact"/>
              <w:jc w:val="center"/>
              <w:rPr>
                <w:rFonts w:hint="eastAsia" w:ascii="宋体" w:cs="仿宋_GB2312" w:eastAsiaTheme="minorEastAsia"/>
                <w:szCs w:val="21"/>
                <w:lang w:eastAsia="zh-CN"/>
              </w:rPr>
            </w:pPr>
            <w:r>
              <w:rPr>
                <w:rFonts w:hint="eastAsia" w:ascii="宋体" w:hAnsi="宋体" w:cs="宋体"/>
                <w:szCs w:val="21"/>
                <w:lang w:val="en-US" w:eastAsia="zh-CN"/>
              </w:rPr>
              <w:t>3</w:t>
            </w:r>
          </w:p>
        </w:tc>
      </w:tr>
      <w:tr w14:paraId="55AC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53BD7298">
            <w:pPr>
              <w:spacing w:line="300" w:lineRule="exact"/>
              <w:jc w:val="center"/>
              <w:rPr>
                <w:rFonts w:ascii="宋体" w:cs="仿宋_GB2312"/>
                <w:szCs w:val="21"/>
              </w:rPr>
            </w:pPr>
            <w:r>
              <w:rPr>
                <w:rFonts w:hint="eastAsia" w:ascii="宋体" w:hAnsi="宋体" w:cs="仿宋_GB2312"/>
                <w:szCs w:val="21"/>
              </w:rPr>
              <w:t>权力类型</w:t>
            </w:r>
          </w:p>
        </w:tc>
        <w:tc>
          <w:tcPr>
            <w:tcW w:w="7459" w:type="dxa"/>
            <w:vAlign w:val="center"/>
          </w:tcPr>
          <w:p w14:paraId="1231D923">
            <w:pPr>
              <w:spacing w:line="300" w:lineRule="exact"/>
              <w:jc w:val="center"/>
              <w:rPr>
                <w:rFonts w:hint="eastAsia" w:ascii="宋体" w:cs="仿宋_GB2312" w:eastAsiaTheme="minorEastAsia"/>
                <w:szCs w:val="21"/>
                <w:lang w:eastAsia="zh-CN"/>
              </w:rPr>
            </w:pPr>
            <w:r>
              <w:rPr>
                <w:rFonts w:hint="eastAsia" w:ascii="宋体" w:hAnsi="宋体" w:cs="宋体"/>
                <w:szCs w:val="21"/>
                <w:lang w:eastAsia="zh-CN"/>
              </w:rPr>
              <w:t>行政确认</w:t>
            </w:r>
          </w:p>
        </w:tc>
      </w:tr>
      <w:tr w14:paraId="1D6A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29C7237A">
            <w:pPr>
              <w:spacing w:line="300" w:lineRule="exact"/>
              <w:jc w:val="center"/>
              <w:rPr>
                <w:rFonts w:ascii="宋体" w:cs="仿宋_GB2312"/>
                <w:szCs w:val="21"/>
              </w:rPr>
            </w:pPr>
            <w:r>
              <w:rPr>
                <w:rFonts w:hint="eastAsia" w:ascii="宋体" w:hAnsi="宋体" w:cs="仿宋_GB2312"/>
                <w:szCs w:val="21"/>
              </w:rPr>
              <w:t>权力项目名称</w:t>
            </w:r>
          </w:p>
        </w:tc>
        <w:tc>
          <w:tcPr>
            <w:tcW w:w="7459" w:type="dxa"/>
            <w:vAlign w:val="center"/>
          </w:tcPr>
          <w:p w14:paraId="4E73D4B1">
            <w:pPr>
              <w:widowControl/>
              <w:spacing w:line="300" w:lineRule="exact"/>
              <w:jc w:val="center"/>
              <w:rPr>
                <w:rFonts w:hint="eastAsia" w:ascii="宋体" w:cs="宋体" w:eastAsiaTheme="minorEastAsia"/>
                <w:szCs w:val="21"/>
                <w:lang w:eastAsia="zh-CN"/>
              </w:rPr>
            </w:pPr>
            <w:r>
              <w:rPr>
                <w:rFonts w:hint="eastAsia" w:ascii="宋体" w:hAnsi="宋体" w:cs="宋体"/>
                <w:szCs w:val="21"/>
                <w:lang w:eastAsia="zh-CN"/>
              </w:rPr>
              <w:t>农村机电提灌站的产权登记</w:t>
            </w:r>
          </w:p>
        </w:tc>
      </w:tr>
      <w:tr w14:paraId="67AB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8C7B8FB">
            <w:pPr>
              <w:spacing w:line="300" w:lineRule="exact"/>
              <w:jc w:val="center"/>
              <w:rPr>
                <w:rFonts w:ascii="宋体" w:cs="仿宋_GB2312"/>
                <w:szCs w:val="21"/>
              </w:rPr>
            </w:pPr>
            <w:r>
              <w:rPr>
                <w:rFonts w:hint="eastAsia" w:ascii="宋体" w:hAnsi="宋体" w:cs="仿宋_GB2312"/>
                <w:szCs w:val="21"/>
              </w:rPr>
              <w:t>实施依据</w:t>
            </w:r>
          </w:p>
        </w:tc>
        <w:tc>
          <w:tcPr>
            <w:tcW w:w="7459" w:type="dxa"/>
          </w:tcPr>
          <w:p w14:paraId="04DBDA44">
            <w:pPr>
              <w:spacing w:line="300" w:lineRule="exact"/>
              <w:ind w:firstLine="420" w:firstLineChars="200"/>
              <w:rPr>
                <w:rFonts w:hint="eastAsia" w:ascii="宋体" w:hAnsi="宋体" w:cs="宋体"/>
                <w:szCs w:val="21"/>
                <w:lang w:val="en-US" w:eastAsia="zh-CN"/>
              </w:rPr>
            </w:pPr>
            <w:bookmarkStart w:id="9" w:name="16"/>
            <w:r>
              <w:rPr>
                <w:rFonts w:hint="eastAsia" w:ascii="宋体" w:hAnsi="宋体" w:cs="宋体"/>
                <w:szCs w:val="21"/>
                <w:lang w:val="en-US" w:eastAsia="zh-CN"/>
              </w:rPr>
              <w:t>《四川省农村机电提灌管理条例》第十六条</w:t>
            </w:r>
            <w:bookmarkEnd w:id="9"/>
            <w:r>
              <w:rPr>
                <w:rFonts w:hint="eastAsia" w:ascii="宋体" w:hAnsi="宋体" w:cs="宋体"/>
                <w:szCs w:val="21"/>
                <w:lang w:val="en-US" w:eastAsia="zh-CN"/>
              </w:rPr>
              <w:t>　农业机械主管部门负责农村机电提灌站国有资产的监督管理。</w:t>
            </w:r>
          </w:p>
          <w:p w14:paraId="5101B1F8">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农村机电提灌站国有资产和非国有资产的确认，应当依据投资的来源，由县级以上人民政府农业机械主管部门会同有关部门决定，并按国家有关规定进行产权登记。</w:t>
            </w:r>
            <w:bookmarkStart w:id="10" w:name="17"/>
          </w:p>
          <w:p w14:paraId="612165BD">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第十七条</w:t>
            </w:r>
            <w:bookmarkEnd w:id="10"/>
            <w:r>
              <w:rPr>
                <w:rFonts w:hint="eastAsia" w:ascii="宋体" w:hAnsi="宋体" w:cs="宋体"/>
                <w:szCs w:val="21"/>
                <w:lang w:val="en-US" w:eastAsia="zh-CN"/>
              </w:rPr>
              <w:t>　集体经济组织和个人投资建设的农村机电提灌站，由县级人民政府农业机械主管部门进行产权登记，并发给产权证书。</w:t>
            </w:r>
          </w:p>
          <w:p w14:paraId="6AF83B6E">
            <w:pPr>
              <w:spacing w:line="300" w:lineRule="exact"/>
              <w:ind w:firstLine="420" w:firstLineChars="200"/>
              <w:rPr>
                <w:rFonts w:ascii="宋体" w:cs="宋体"/>
                <w:szCs w:val="21"/>
              </w:rPr>
            </w:pPr>
            <w:r>
              <w:rPr>
                <w:rFonts w:hint="eastAsia" w:ascii="宋体" w:hAnsi="宋体" w:cs="宋体"/>
                <w:szCs w:val="21"/>
                <w:lang w:val="en-US" w:eastAsia="zh-CN"/>
              </w:rPr>
              <w:t>　　集体经济组织和个人投资建设的农村机电提灌站的所有权发生变更时，应到县级人民政府农业机械主管部门办理产权变更登记手续，换发产权证书。</w:t>
            </w:r>
          </w:p>
        </w:tc>
      </w:tr>
      <w:tr w14:paraId="59A0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34CFAFD">
            <w:pPr>
              <w:spacing w:line="300" w:lineRule="exact"/>
              <w:jc w:val="center"/>
              <w:rPr>
                <w:rFonts w:ascii="宋体" w:cs="仿宋_GB2312"/>
                <w:szCs w:val="21"/>
              </w:rPr>
            </w:pPr>
            <w:r>
              <w:rPr>
                <w:rFonts w:hint="eastAsia" w:ascii="宋体" w:hAnsi="宋体" w:cs="仿宋_GB2312"/>
                <w:szCs w:val="21"/>
              </w:rPr>
              <w:t>责任主体</w:t>
            </w:r>
          </w:p>
        </w:tc>
        <w:tc>
          <w:tcPr>
            <w:tcW w:w="7459" w:type="dxa"/>
            <w:vAlign w:val="center"/>
          </w:tcPr>
          <w:p w14:paraId="5AEBFF2F">
            <w:pPr>
              <w:spacing w:line="300" w:lineRule="exact"/>
              <w:jc w:val="center"/>
              <w:rPr>
                <w:rFonts w:hint="eastAsia" w:ascii="宋体" w:cs="仿宋_GB2312" w:eastAsiaTheme="minorEastAsia"/>
                <w:szCs w:val="21"/>
                <w:lang w:eastAsia="zh-CN"/>
              </w:rPr>
            </w:pPr>
            <w:r>
              <w:rPr>
                <w:rFonts w:hint="eastAsia" w:ascii="宋体" w:hAnsi="宋体" w:cs="宋体"/>
                <w:szCs w:val="21"/>
                <w:lang w:val="en-US" w:eastAsia="zh-CN"/>
              </w:rPr>
              <w:t>大英县农业农村局</w:t>
            </w:r>
          </w:p>
        </w:tc>
      </w:tr>
      <w:tr w14:paraId="78D9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6950552C">
            <w:pPr>
              <w:spacing w:line="300" w:lineRule="exact"/>
              <w:jc w:val="center"/>
              <w:rPr>
                <w:rFonts w:ascii="宋体" w:cs="仿宋_GB2312"/>
                <w:szCs w:val="21"/>
              </w:rPr>
            </w:pPr>
            <w:r>
              <w:rPr>
                <w:rFonts w:hint="eastAsia" w:ascii="宋体" w:hAnsi="宋体" w:cs="仿宋_GB2312"/>
                <w:szCs w:val="21"/>
              </w:rPr>
              <w:t>责任事项</w:t>
            </w:r>
          </w:p>
        </w:tc>
        <w:tc>
          <w:tcPr>
            <w:tcW w:w="7459" w:type="dxa"/>
            <w:vAlign w:val="center"/>
          </w:tcPr>
          <w:p w14:paraId="07622B3C">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1.受理责任：公示法定应当提交的材料；一次性告知补正材料；依法受理或不予受理申请（不予受理的说明理由）。</w:t>
            </w:r>
          </w:p>
          <w:p w14:paraId="08159573">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2.审查责任：对申请人提交的申请材料进行审查，提出审查意见。</w:t>
            </w:r>
          </w:p>
          <w:p w14:paraId="03258AD5">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3.决定责任：在规定期限内作出书面决定（不予许可应说明理由）。</w:t>
            </w:r>
          </w:p>
          <w:p w14:paraId="5B0E9570">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4.送达责任：在规定期限内制定并向申请人送达法律证件。</w:t>
            </w:r>
          </w:p>
          <w:p w14:paraId="3E7FAE5F">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5.事中事后责任：建立健全事中事后监管措施，加强监管。</w:t>
            </w:r>
          </w:p>
          <w:p w14:paraId="45D6AEAC">
            <w:pPr>
              <w:spacing w:line="300" w:lineRule="exact"/>
              <w:ind w:firstLine="420" w:firstLineChars="200"/>
              <w:jc w:val="left"/>
              <w:rPr>
                <w:rFonts w:ascii="宋体" w:cs="宋体"/>
                <w:szCs w:val="21"/>
              </w:rPr>
            </w:pPr>
            <w:r>
              <w:rPr>
                <w:rFonts w:hint="eastAsia" w:ascii="宋体" w:hAnsi="宋体" w:cs="宋体"/>
                <w:szCs w:val="21"/>
                <w:lang w:val="en-US" w:eastAsia="zh-CN"/>
              </w:rPr>
              <w:t xml:space="preserve">    6.法律法规规章文件规定应履行的其他责任。</w:t>
            </w:r>
          </w:p>
        </w:tc>
      </w:tr>
      <w:tr w14:paraId="3926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77495B6D">
            <w:pPr>
              <w:spacing w:line="300" w:lineRule="exact"/>
              <w:jc w:val="center"/>
              <w:rPr>
                <w:rFonts w:ascii="宋体" w:cs="仿宋_GB2312"/>
                <w:szCs w:val="21"/>
              </w:rPr>
            </w:pPr>
            <w:r>
              <w:rPr>
                <w:rFonts w:hint="eastAsia" w:ascii="宋体" w:hAnsi="宋体" w:cs="仿宋_GB2312"/>
                <w:szCs w:val="21"/>
              </w:rPr>
              <w:t>责任事项依据</w:t>
            </w:r>
          </w:p>
        </w:tc>
        <w:tc>
          <w:tcPr>
            <w:tcW w:w="7459" w:type="dxa"/>
          </w:tcPr>
          <w:p w14:paraId="79776DEB">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《四川省农村机电提灌管理条例》第十六条　农业机械主管部门负责农村机电提灌站国有资产的监督管理。</w:t>
            </w:r>
          </w:p>
          <w:p w14:paraId="406C82F7">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农村机电提灌站国有资产和非国有资产的确认，应当依据投资的来源，由县级以上人民政府农业机械主管部门会同有关部门决定，并按国家有关规定进行产权登记。</w:t>
            </w:r>
          </w:p>
          <w:p w14:paraId="787F5437">
            <w:pPr>
              <w:spacing w:line="3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第十七条　集体经济组织和个人投资建设的农村机电提灌站，由县级人民政府农业机械主管部门进行产权登记，并发给产权证书。</w:t>
            </w:r>
          </w:p>
          <w:p w14:paraId="571130A9">
            <w:pPr>
              <w:spacing w:line="300" w:lineRule="exact"/>
              <w:ind w:firstLine="420" w:firstLineChars="200"/>
              <w:rPr>
                <w:rFonts w:ascii="宋体" w:cs="宋体"/>
                <w:szCs w:val="21"/>
              </w:rPr>
            </w:pPr>
            <w:r>
              <w:rPr>
                <w:rFonts w:hint="eastAsia" w:ascii="宋体" w:hAnsi="宋体" w:cs="宋体"/>
                <w:szCs w:val="21"/>
                <w:lang w:val="en-US" w:eastAsia="zh-CN"/>
              </w:rPr>
              <w:t>　　集体经济组织和个人投资建设的农村机电提灌站的所有权发生变更时，应到县级人民政府农业机械主管部门办理产权变更登记手续，换发产权证书。</w:t>
            </w:r>
          </w:p>
        </w:tc>
      </w:tr>
      <w:tr w14:paraId="165B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109F0083">
            <w:pPr>
              <w:spacing w:line="300" w:lineRule="exact"/>
              <w:jc w:val="center"/>
              <w:rPr>
                <w:rFonts w:ascii="宋体" w:cs="仿宋_GB2312"/>
                <w:szCs w:val="21"/>
              </w:rPr>
            </w:pPr>
            <w:r>
              <w:rPr>
                <w:rFonts w:hint="eastAsia" w:ascii="宋体" w:hAnsi="宋体" w:cs="仿宋_GB2312"/>
                <w:szCs w:val="21"/>
              </w:rPr>
              <w:t>追责情形</w:t>
            </w:r>
          </w:p>
        </w:tc>
        <w:tc>
          <w:tcPr>
            <w:tcW w:w="7459" w:type="dxa"/>
            <w:vAlign w:val="center"/>
          </w:tcPr>
          <w:p w14:paraId="149BF649">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农业行政处罚程序规定</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lang w:val="en-US" w:eastAsia="zh-CN"/>
              </w:rPr>
              <w:t>四川省农村机电提灌管理条例》</w:t>
            </w:r>
            <w:r>
              <w:rPr>
                <w:rFonts w:hint="eastAsia" w:ascii="宋体" w:hAnsi="宋体" w:cs="宋体"/>
                <w:szCs w:val="21"/>
              </w:rPr>
              <w:t>等法律法规规章的相关规定追究相应的责任。</w:t>
            </w:r>
          </w:p>
        </w:tc>
      </w:tr>
      <w:tr w14:paraId="0B587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14" w:type="dxa"/>
            <w:vAlign w:val="center"/>
          </w:tcPr>
          <w:p w14:paraId="311977F6">
            <w:pPr>
              <w:spacing w:line="300" w:lineRule="exact"/>
              <w:jc w:val="center"/>
              <w:rPr>
                <w:rFonts w:ascii="宋体" w:cs="仿宋_GB2312"/>
                <w:szCs w:val="21"/>
              </w:rPr>
            </w:pPr>
            <w:r>
              <w:rPr>
                <w:rFonts w:hint="eastAsia" w:ascii="宋体" w:hAnsi="宋体" w:cs="仿宋_GB2312"/>
                <w:szCs w:val="21"/>
              </w:rPr>
              <w:t>监督电话</w:t>
            </w:r>
          </w:p>
        </w:tc>
        <w:tc>
          <w:tcPr>
            <w:tcW w:w="7459" w:type="dxa"/>
            <w:vAlign w:val="center"/>
          </w:tcPr>
          <w:p w14:paraId="15C4EEEB">
            <w:pPr>
              <w:spacing w:line="300" w:lineRule="exact"/>
              <w:jc w:val="center"/>
              <w:rPr>
                <w:rFonts w:hint="default" w:ascii="宋体" w:cs="仿宋_GB2312" w:eastAsiaTheme="minorEastAsia"/>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24CD10E2">
      <w:pPr>
        <w:rPr>
          <w:rFonts w:hint="eastAsia"/>
          <w:lang w:eastAsia="zh-CN"/>
        </w:rPr>
      </w:pPr>
    </w:p>
    <w:tbl>
      <w:tblPr>
        <w:tblStyle w:val="5"/>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7473"/>
      </w:tblGrid>
      <w:tr w14:paraId="7E69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476CC557">
            <w:pPr>
              <w:spacing w:line="300" w:lineRule="exact"/>
              <w:jc w:val="center"/>
              <w:rPr>
                <w:rFonts w:ascii="宋体" w:cs="仿宋_GB2312"/>
                <w:szCs w:val="21"/>
              </w:rPr>
            </w:pPr>
            <w:r>
              <w:rPr>
                <w:rFonts w:hint="eastAsia" w:ascii="宋体" w:hAnsi="宋体" w:cs="仿宋_GB2312"/>
                <w:szCs w:val="21"/>
              </w:rPr>
              <w:t>序号</w:t>
            </w:r>
          </w:p>
        </w:tc>
        <w:tc>
          <w:tcPr>
            <w:tcW w:w="7473" w:type="dxa"/>
            <w:vAlign w:val="center"/>
          </w:tcPr>
          <w:p w14:paraId="6CCE2B57">
            <w:pPr>
              <w:spacing w:line="300" w:lineRule="exact"/>
              <w:jc w:val="center"/>
              <w:rPr>
                <w:rFonts w:hint="eastAsia" w:ascii="宋体" w:cs="仿宋_GB2312" w:eastAsiaTheme="minorEastAsia"/>
                <w:szCs w:val="21"/>
                <w:lang w:eastAsia="zh-CN"/>
              </w:rPr>
            </w:pPr>
            <w:r>
              <w:rPr>
                <w:rFonts w:hint="eastAsia" w:ascii="宋体" w:hAnsi="宋体" w:cs="宋体"/>
                <w:szCs w:val="21"/>
                <w:lang w:val="en-US" w:eastAsia="zh-CN"/>
              </w:rPr>
              <w:t>4</w:t>
            </w:r>
          </w:p>
        </w:tc>
      </w:tr>
      <w:tr w14:paraId="15E4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1E76D21D">
            <w:pPr>
              <w:spacing w:line="300" w:lineRule="exact"/>
              <w:jc w:val="center"/>
              <w:rPr>
                <w:rFonts w:ascii="宋体" w:cs="仿宋_GB2312"/>
                <w:szCs w:val="21"/>
              </w:rPr>
            </w:pPr>
            <w:r>
              <w:rPr>
                <w:rFonts w:hint="eastAsia" w:ascii="宋体" w:hAnsi="宋体" w:cs="仿宋_GB2312"/>
                <w:szCs w:val="21"/>
              </w:rPr>
              <w:t>权力类型</w:t>
            </w:r>
          </w:p>
        </w:tc>
        <w:tc>
          <w:tcPr>
            <w:tcW w:w="7473" w:type="dxa"/>
            <w:vAlign w:val="center"/>
          </w:tcPr>
          <w:p w14:paraId="53238DE4">
            <w:pPr>
              <w:spacing w:line="300" w:lineRule="exact"/>
              <w:jc w:val="center"/>
              <w:rPr>
                <w:rFonts w:hint="eastAsia" w:ascii="宋体" w:cs="仿宋_GB2312" w:eastAsiaTheme="minorEastAsia"/>
                <w:szCs w:val="21"/>
                <w:lang w:eastAsia="zh-CN"/>
              </w:rPr>
            </w:pPr>
            <w:r>
              <w:rPr>
                <w:rFonts w:hint="eastAsia" w:ascii="宋体" w:hAnsi="宋体" w:cs="宋体"/>
                <w:szCs w:val="21"/>
                <w:lang w:eastAsia="zh-CN"/>
              </w:rPr>
              <w:t>行政确认</w:t>
            </w:r>
          </w:p>
        </w:tc>
      </w:tr>
      <w:tr w14:paraId="7107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544038D7">
            <w:pPr>
              <w:spacing w:line="300" w:lineRule="exact"/>
              <w:jc w:val="center"/>
              <w:rPr>
                <w:rFonts w:ascii="宋体" w:cs="仿宋_GB2312"/>
                <w:szCs w:val="21"/>
              </w:rPr>
            </w:pPr>
            <w:r>
              <w:rPr>
                <w:rFonts w:hint="eastAsia" w:ascii="宋体" w:hAnsi="宋体" w:cs="仿宋_GB2312"/>
                <w:szCs w:val="21"/>
              </w:rPr>
              <w:t>权力项目名称</w:t>
            </w:r>
          </w:p>
        </w:tc>
        <w:tc>
          <w:tcPr>
            <w:tcW w:w="7473" w:type="dxa"/>
            <w:vAlign w:val="center"/>
          </w:tcPr>
          <w:p w14:paraId="2791F1C7">
            <w:pPr>
              <w:widowControl/>
              <w:spacing w:line="300" w:lineRule="exact"/>
              <w:jc w:val="center"/>
              <w:rPr>
                <w:rFonts w:hint="eastAsia" w:ascii="宋体" w:cs="宋体" w:eastAsiaTheme="minorEastAsia"/>
                <w:szCs w:val="21"/>
                <w:lang w:eastAsia="zh-CN"/>
              </w:rPr>
            </w:pPr>
            <w:r>
              <w:rPr>
                <w:rFonts w:hint="eastAsia" w:ascii="宋体" w:hAnsi="宋体" w:cs="宋体"/>
                <w:szCs w:val="21"/>
                <w:lang w:eastAsia="zh-CN"/>
              </w:rPr>
              <w:t>农村能源新技术、新工艺、新产品的评估认定</w:t>
            </w:r>
          </w:p>
        </w:tc>
      </w:tr>
      <w:tr w14:paraId="2900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20679C0D">
            <w:pPr>
              <w:spacing w:line="300" w:lineRule="exact"/>
              <w:jc w:val="center"/>
              <w:rPr>
                <w:rFonts w:ascii="宋体" w:cs="仿宋_GB2312"/>
                <w:szCs w:val="21"/>
              </w:rPr>
            </w:pPr>
            <w:r>
              <w:rPr>
                <w:rFonts w:hint="eastAsia" w:ascii="宋体" w:hAnsi="宋体" w:cs="仿宋_GB2312"/>
                <w:szCs w:val="21"/>
              </w:rPr>
              <w:t>实施依据</w:t>
            </w:r>
          </w:p>
        </w:tc>
        <w:tc>
          <w:tcPr>
            <w:tcW w:w="7473" w:type="dxa"/>
          </w:tcPr>
          <w:p w14:paraId="3282390E">
            <w:pPr>
              <w:spacing w:line="300" w:lineRule="exact"/>
              <w:ind w:firstLine="420" w:firstLineChars="200"/>
              <w:rPr>
                <w:rFonts w:ascii="宋体" w:cs="宋体"/>
                <w:szCs w:val="21"/>
              </w:rPr>
            </w:pPr>
            <w:r>
              <w:rPr>
                <w:rFonts w:hint="default" w:ascii="宋体" w:hAnsi="宋体" w:cs="宋体" w:eastAsiaTheme="minorEastAsia"/>
                <w:b w:val="0"/>
                <w:kern w:val="2"/>
                <w:sz w:val="21"/>
                <w:szCs w:val="21"/>
                <w:lang w:val="en-US" w:eastAsia="zh-CN" w:bidi="ar-SA"/>
              </w:rPr>
              <w:t>《</w:t>
            </w:r>
            <w:r>
              <w:rPr>
                <w:rFonts w:hint="default" w:ascii="宋体" w:hAnsi="宋体" w:cs="宋体" w:eastAsiaTheme="minorEastAsia"/>
                <w:b w:val="0"/>
                <w:color w:val="auto"/>
                <w:kern w:val="2"/>
                <w:sz w:val="21"/>
                <w:szCs w:val="21"/>
                <w:lang w:val="en-US" w:eastAsia="zh-CN" w:bidi="ar-SA"/>
              </w:rPr>
              <w:t>四川省农村能源条例》</w:t>
            </w:r>
            <w:r>
              <w:rPr>
                <w:rFonts w:hint="eastAsia" w:ascii="宋体" w:hAnsi="宋体" w:cs="宋体" w:eastAsiaTheme="minorEastAsia"/>
                <w:b w:val="0"/>
                <w:color w:val="auto"/>
                <w:kern w:val="2"/>
                <w:sz w:val="21"/>
                <w:szCs w:val="21"/>
                <w:lang w:val="en-US" w:eastAsia="zh-CN" w:bidi="ar-SA"/>
              </w:rPr>
              <w:t>第二十条 农村能源新技术、新工艺、新产品，由县级人民政府农业行政主管部门会同科技、质量技术监督等部门进行论证评估认定后，方可推广。新技术、新工艺、新产品的评估认定办法由省农业行政主管部门会同其他相关部门制定。引进农村能源技术、工艺、产品，应当具有国家或省级有关部门出具的质量检验合格证明或者鉴定证书，并报县级农业行政主管部门备案。</w:t>
            </w:r>
          </w:p>
        </w:tc>
      </w:tr>
      <w:tr w14:paraId="53BC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55B8F7C5">
            <w:pPr>
              <w:spacing w:line="300" w:lineRule="exact"/>
              <w:jc w:val="center"/>
              <w:rPr>
                <w:rFonts w:ascii="宋体" w:cs="仿宋_GB2312"/>
                <w:szCs w:val="21"/>
              </w:rPr>
            </w:pPr>
            <w:r>
              <w:rPr>
                <w:rFonts w:hint="eastAsia" w:ascii="宋体" w:hAnsi="宋体" w:cs="仿宋_GB2312"/>
                <w:szCs w:val="21"/>
              </w:rPr>
              <w:t>责任主体</w:t>
            </w:r>
          </w:p>
        </w:tc>
        <w:tc>
          <w:tcPr>
            <w:tcW w:w="7473" w:type="dxa"/>
            <w:vAlign w:val="center"/>
          </w:tcPr>
          <w:p w14:paraId="0BE29099">
            <w:pPr>
              <w:spacing w:line="300" w:lineRule="exact"/>
              <w:jc w:val="center"/>
              <w:rPr>
                <w:rFonts w:hint="eastAsia" w:ascii="宋体" w:cs="仿宋_GB2312" w:eastAsiaTheme="minorEastAsia"/>
                <w:szCs w:val="21"/>
                <w:lang w:eastAsia="zh-CN"/>
              </w:rPr>
            </w:pPr>
            <w:r>
              <w:rPr>
                <w:rFonts w:hint="eastAsia" w:ascii="宋体" w:hAnsi="宋体" w:cs="宋体"/>
                <w:szCs w:val="21"/>
                <w:lang w:val="en-US" w:eastAsia="zh-CN"/>
              </w:rPr>
              <w:t>大英县农业农村局</w:t>
            </w:r>
          </w:p>
        </w:tc>
      </w:tr>
      <w:tr w14:paraId="7324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1BE21FBB">
            <w:pPr>
              <w:spacing w:line="300" w:lineRule="exact"/>
              <w:jc w:val="center"/>
              <w:rPr>
                <w:rFonts w:ascii="宋体" w:cs="仿宋_GB2312"/>
                <w:szCs w:val="21"/>
              </w:rPr>
            </w:pPr>
            <w:r>
              <w:rPr>
                <w:rFonts w:hint="eastAsia" w:ascii="宋体" w:hAnsi="宋体" w:cs="仿宋_GB2312"/>
                <w:szCs w:val="21"/>
              </w:rPr>
              <w:t>责任事项</w:t>
            </w:r>
          </w:p>
        </w:tc>
        <w:tc>
          <w:tcPr>
            <w:tcW w:w="7473" w:type="dxa"/>
            <w:vAlign w:val="center"/>
          </w:tcPr>
          <w:p w14:paraId="67E3DE41">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1.受理责任：公示法定应当提交的材料；一次性告知补正材料；依法受理或不予受理申请（不予受理的说明理由）。</w:t>
            </w:r>
          </w:p>
          <w:p w14:paraId="331315F5">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2.审查责任：对申请人提交的申请材料进行审查，提出审查意见。</w:t>
            </w:r>
          </w:p>
          <w:p w14:paraId="4E4DD0FC">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3.决定责任：在规定期限内作出书面决定（不予许可应说明理由）。</w:t>
            </w:r>
          </w:p>
          <w:p w14:paraId="5F84693F">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4.送达责任：在规定期限内制定并向申请人送达法律证件。</w:t>
            </w:r>
          </w:p>
          <w:p w14:paraId="5C484313">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5.事中事后责任：建立健全事中事后监管措施，加强监管。</w:t>
            </w:r>
          </w:p>
          <w:p w14:paraId="01C277EF">
            <w:pPr>
              <w:spacing w:line="300" w:lineRule="exact"/>
              <w:ind w:firstLine="420" w:firstLineChars="200"/>
              <w:jc w:val="left"/>
              <w:rPr>
                <w:rFonts w:ascii="宋体" w:cs="宋体"/>
                <w:szCs w:val="21"/>
              </w:rPr>
            </w:pPr>
            <w:r>
              <w:rPr>
                <w:rFonts w:hint="eastAsia" w:ascii="宋体" w:hAnsi="宋体" w:cs="宋体"/>
                <w:szCs w:val="21"/>
                <w:lang w:val="en-US" w:eastAsia="zh-CN"/>
              </w:rPr>
              <w:t xml:space="preserve">    6.法律法规规章文件规定应履行的其他责任。</w:t>
            </w:r>
          </w:p>
        </w:tc>
      </w:tr>
      <w:tr w14:paraId="298C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5C013606">
            <w:pPr>
              <w:spacing w:line="300" w:lineRule="exact"/>
              <w:jc w:val="center"/>
              <w:rPr>
                <w:rFonts w:ascii="宋体" w:cs="仿宋_GB2312"/>
                <w:szCs w:val="21"/>
              </w:rPr>
            </w:pPr>
            <w:r>
              <w:rPr>
                <w:rFonts w:hint="eastAsia" w:ascii="宋体" w:hAnsi="宋体" w:cs="仿宋_GB2312"/>
                <w:szCs w:val="21"/>
              </w:rPr>
              <w:t>责任事项依据</w:t>
            </w:r>
          </w:p>
        </w:tc>
        <w:tc>
          <w:tcPr>
            <w:tcW w:w="7473" w:type="dxa"/>
          </w:tcPr>
          <w:p w14:paraId="54676D2D">
            <w:pPr>
              <w:spacing w:line="300" w:lineRule="exact"/>
              <w:ind w:firstLine="420" w:firstLineChars="200"/>
              <w:rPr>
                <w:rFonts w:ascii="宋体" w:cs="宋体"/>
                <w:szCs w:val="21"/>
              </w:rPr>
            </w:pPr>
            <w:r>
              <w:rPr>
                <w:rFonts w:hint="default" w:ascii="宋体" w:hAnsi="宋体" w:cs="宋体" w:eastAsiaTheme="minorEastAsia"/>
                <w:b w:val="0"/>
                <w:kern w:val="2"/>
                <w:sz w:val="21"/>
                <w:szCs w:val="21"/>
                <w:lang w:val="en-US" w:eastAsia="zh-CN" w:bidi="ar-SA"/>
              </w:rPr>
              <w:t>《</w:t>
            </w:r>
            <w:r>
              <w:rPr>
                <w:rFonts w:hint="default" w:ascii="宋体" w:hAnsi="宋体" w:cs="宋体" w:eastAsiaTheme="minorEastAsia"/>
                <w:b w:val="0"/>
                <w:color w:val="auto"/>
                <w:kern w:val="2"/>
                <w:sz w:val="21"/>
                <w:szCs w:val="21"/>
                <w:lang w:val="en-US" w:eastAsia="zh-CN" w:bidi="ar-SA"/>
              </w:rPr>
              <w:t>四川省农村能源条例》</w:t>
            </w:r>
            <w:r>
              <w:rPr>
                <w:rFonts w:hint="eastAsia" w:ascii="宋体" w:hAnsi="宋体" w:cs="宋体" w:eastAsiaTheme="minorEastAsia"/>
                <w:b w:val="0"/>
                <w:color w:val="auto"/>
                <w:kern w:val="2"/>
                <w:sz w:val="21"/>
                <w:szCs w:val="21"/>
                <w:lang w:val="en-US" w:eastAsia="zh-CN" w:bidi="ar-SA"/>
              </w:rPr>
              <w:t>第二十条 农村能源新技术、新工艺、新产品，由县级人民政府农业行政主管部门会同科技、质量技术监督等部门进行论证评估认定后，方可推广。新技术、新工艺、新产品的评估认定办法由省农业行政主管部门会同其他相关部门制定。引进农村能源技术、工艺、产品，应当具有国家或省级有关部门出具的质量检验合格证明或者鉴定证书，并报县级农业行政主管部门备案。</w:t>
            </w:r>
          </w:p>
        </w:tc>
      </w:tr>
      <w:tr w14:paraId="22AA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2186E90A">
            <w:pPr>
              <w:spacing w:line="300" w:lineRule="exact"/>
              <w:jc w:val="center"/>
              <w:rPr>
                <w:rFonts w:ascii="宋体" w:cs="仿宋_GB2312"/>
                <w:szCs w:val="21"/>
              </w:rPr>
            </w:pPr>
            <w:r>
              <w:rPr>
                <w:rFonts w:hint="eastAsia" w:ascii="宋体" w:hAnsi="宋体" w:cs="仿宋_GB2312"/>
                <w:szCs w:val="21"/>
              </w:rPr>
              <w:t>追责情形</w:t>
            </w:r>
          </w:p>
        </w:tc>
        <w:tc>
          <w:tcPr>
            <w:tcW w:w="7473" w:type="dxa"/>
            <w:vAlign w:val="center"/>
          </w:tcPr>
          <w:p w14:paraId="12DBD5A3">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农业行政处罚程序规定</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default" w:ascii="宋体" w:hAnsi="宋体" w:cs="宋体" w:eastAsiaTheme="minorEastAsia"/>
                <w:b w:val="0"/>
                <w:color w:val="auto"/>
                <w:kern w:val="2"/>
                <w:sz w:val="21"/>
                <w:szCs w:val="21"/>
                <w:lang w:val="en-US" w:eastAsia="zh-CN" w:bidi="ar-SA"/>
              </w:rPr>
              <w:t>四川省农村能源条例》</w:t>
            </w:r>
            <w:r>
              <w:rPr>
                <w:rFonts w:hint="eastAsia" w:ascii="宋体" w:hAnsi="宋体" w:cs="宋体"/>
                <w:szCs w:val="21"/>
              </w:rPr>
              <w:t>等法律法规规章的相关规定追究相应的责任。</w:t>
            </w:r>
          </w:p>
        </w:tc>
      </w:tr>
      <w:tr w14:paraId="7C14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27" w:type="dxa"/>
            <w:vAlign w:val="center"/>
          </w:tcPr>
          <w:p w14:paraId="7764F936">
            <w:pPr>
              <w:spacing w:line="300" w:lineRule="exact"/>
              <w:jc w:val="center"/>
              <w:rPr>
                <w:rFonts w:ascii="宋体" w:cs="仿宋_GB2312"/>
                <w:szCs w:val="21"/>
              </w:rPr>
            </w:pPr>
            <w:r>
              <w:rPr>
                <w:rFonts w:hint="eastAsia" w:ascii="宋体" w:hAnsi="宋体" w:cs="仿宋_GB2312"/>
                <w:szCs w:val="21"/>
              </w:rPr>
              <w:t>监督电话</w:t>
            </w:r>
          </w:p>
        </w:tc>
        <w:tc>
          <w:tcPr>
            <w:tcW w:w="7473" w:type="dxa"/>
            <w:vAlign w:val="center"/>
          </w:tcPr>
          <w:p w14:paraId="7FFC378C">
            <w:pPr>
              <w:spacing w:line="300" w:lineRule="exact"/>
              <w:jc w:val="center"/>
              <w:rPr>
                <w:rFonts w:hint="default" w:ascii="宋体" w:cs="仿宋_GB2312" w:eastAsiaTheme="minorEastAsia"/>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0BCFC06E">
      <w:pPr>
        <w:rPr>
          <w:rFonts w:hint="eastAsia"/>
          <w:lang w:eastAsia="zh-CN"/>
        </w:rPr>
      </w:pPr>
    </w:p>
    <w:tbl>
      <w:tblPr>
        <w:tblStyle w:val="5"/>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7459"/>
      </w:tblGrid>
      <w:tr w14:paraId="799E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549BC68E">
            <w:pPr>
              <w:spacing w:line="300" w:lineRule="exact"/>
              <w:jc w:val="center"/>
              <w:rPr>
                <w:rFonts w:ascii="宋体" w:cs="仿宋_GB2312"/>
                <w:szCs w:val="21"/>
              </w:rPr>
            </w:pPr>
            <w:r>
              <w:rPr>
                <w:rFonts w:hint="eastAsia" w:ascii="宋体" w:hAnsi="宋体" w:cs="仿宋_GB2312"/>
                <w:szCs w:val="21"/>
              </w:rPr>
              <w:t>序号</w:t>
            </w:r>
          </w:p>
        </w:tc>
        <w:tc>
          <w:tcPr>
            <w:tcW w:w="7459" w:type="dxa"/>
            <w:vAlign w:val="center"/>
          </w:tcPr>
          <w:p w14:paraId="4F003502">
            <w:pPr>
              <w:spacing w:line="300" w:lineRule="exact"/>
              <w:jc w:val="center"/>
              <w:rPr>
                <w:rFonts w:hint="eastAsia" w:ascii="宋体" w:cs="仿宋_GB2312" w:eastAsiaTheme="minorEastAsia"/>
                <w:szCs w:val="21"/>
                <w:lang w:eastAsia="zh-CN"/>
              </w:rPr>
            </w:pPr>
            <w:r>
              <w:rPr>
                <w:rFonts w:hint="eastAsia" w:ascii="宋体" w:hAnsi="宋体" w:cs="宋体"/>
                <w:szCs w:val="21"/>
                <w:lang w:val="en-US" w:eastAsia="zh-CN"/>
              </w:rPr>
              <w:t>5</w:t>
            </w:r>
          </w:p>
        </w:tc>
      </w:tr>
      <w:tr w14:paraId="195F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6CE94C0E">
            <w:pPr>
              <w:spacing w:line="300" w:lineRule="exact"/>
              <w:jc w:val="center"/>
              <w:rPr>
                <w:rFonts w:ascii="宋体" w:cs="仿宋_GB2312"/>
                <w:szCs w:val="21"/>
              </w:rPr>
            </w:pPr>
            <w:r>
              <w:rPr>
                <w:rFonts w:hint="eastAsia" w:ascii="宋体" w:hAnsi="宋体" w:cs="仿宋_GB2312"/>
                <w:szCs w:val="21"/>
              </w:rPr>
              <w:t>权力类型</w:t>
            </w:r>
          </w:p>
        </w:tc>
        <w:tc>
          <w:tcPr>
            <w:tcW w:w="7459" w:type="dxa"/>
            <w:vAlign w:val="center"/>
          </w:tcPr>
          <w:p w14:paraId="7B769629">
            <w:pPr>
              <w:spacing w:line="300" w:lineRule="exact"/>
              <w:jc w:val="center"/>
              <w:rPr>
                <w:rFonts w:hint="eastAsia" w:ascii="宋体" w:cs="仿宋_GB2312" w:eastAsiaTheme="minorEastAsia"/>
                <w:szCs w:val="21"/>
                <w:lang w:eastAsia="zh-CN"/>
              </w:rPr>
            </w:pPr>
            <w:r>
              <w:rPr>
                <w:rFonts w:hint="eastAsia" w:ascii="宋体" w:hAnsi="宋体" w:cs="宋体"/>
                <w:szCs w:val="21"/>
                <w:lang w:eastAsia="zh-CN"/>
              </w:rPr>
              <w:t>行政确认</w:t>
            </w:r>
          </w:p>
        </w:tc>
      </w:tr>
      <w:tr w14:paraId="3018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51FD34BD">
            <w:pPr>
              <w:spacing w:line="300" w:lineRule="exact"/>
              <w:jc w:val="center"/>
              <w:rPr>
                <w:rFonts w:ascii="宋体" w:cs="仿宋_GB2312"/>
                <w:szCs w:val="21"/>
              </w:rPr>
            </w:pPr>
            <w:r>
              <w:rPr>
                <w:rFonts w:hint="eastAsia" w:ascii="宋体" w:hAnsi="宋体" w:cs="仿宋_GB2312"/>
                <w:szCs w:val="21"/>
              </w:rPr>
              <w:t>权力项目名称</w:t>
            </w:r>
          </w:p>
        </w:tc>
        <w:tc>
          <w:tcPr>
            <w:tcW w:w="7459" w:type="dxa"/>
            <w:vAlign w:val="center"/>
          </w:tcPr>
          <w:p w14:paraId="798E6ED3">
            <w:pPr>
              <w:widowControl/>
              <w:spacing w:line="300" w:lineRule="exact"/>
              <w:jc w:val="center"/>
              <w:rPr>
                <w:rFonts w:hint="eastAsia" w:ascii="宋体" w:cs="宋体" w:eastAsiaTheme="minorEastAsia"/>
                <w:szCs w:val="21"/>
                <w:lang w:eastAsia="zh-CN"/>
              </w:rPr>
            </w:pPr>
            <w:r>
              <w:rPr>
                <w:rFonts w:hint="eastAsia" w:ascii="宋体" w:hAnsi="宋体" w:cs="宋体"/>
                <w:szCs w:val="21"/>
                <w:lang w:eastAsia="zh-CN"/>
              </w:rPr>
              <w:t>出售废旧机电提灌设备及其主要零部件的确认</w:t>
            </w:r>
          </w:p>
        </w:tc>
      </w:tr>
      <w:tr w14:paraId="5F54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6EC719BA">
            <w:pPr>
              <w:spacing w:line="300" w:lineRule="exact"/>
              <w:jc w:val="center"/>
              <w:rPr>
                <w:rFonts w:ascii="宋体" w:cs="仿宋_GB2312"/>
                <w:szCs w:val="21"/>
              </w:rPr>
            </w:pPr>
            <w:r>
              <w:rPr>
                <w:rFonts w:hint="eastAsia" w:ascii="宋体" w:hAnsi="宋体" w:cs="仿宋_GB2312"/>
                <w:szCs w:val="21"/>
              </w:rPr>
              <w:t>实施依据</w:t>
            </w:r>
          </w:p>
        </w:tc>
        <w:tc>
          <w:tcPr>
            <w:tcW w:w="7459" w:type="dxa"/>
          </w:tcPr>
          <w:p w14:paraId="20726A2D">
            <w:pPr>
              <w:spacing w:line="300" w:lineRule="exact"/>
              <w:ind w:firstLine="420" w:firstLineChars="200"/>
              <w:rPr>
                <w:rFonts w:ascii="宋体" w:cs="宋体"/>
                <w:szCs w:val="21"/>
              </w:rPr>
            </w:pPr>
            <w:r>
              <w:rPr>
                <w:rFonts w:hint="eastAsia" w:ascii="宋体" w:hAnsi="宋体" w:cs="宋体"/>
                <w:szCs w:val="21"/>
                <w:lang w:val="en-US" w:eastAsia="zh-CN"/>
              </w:rPr>
              <w:t>《四川省农村机电提灌管理条例》（四川省第十一届人民代表大会常务委员会第三十一次会议修订）第三十四条出售废旧机电提灌设备及其主要零配件，必须持有县级以上人民政府农业机械主管部门开具的有关证明，废旧物资收购单位应当验证收购。禁止任何单位和个人非法出售、收购废旧机电提灌设备及其主要零配件。</w:t>
            </w:r>
          </w:p>
        </w:tc>
      </w:tr>
      <w:tr w14:paraId="324C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30C3922C">
            <w:pPr>
              <w:spacing w:line="300" w:lineRule="exact"/>
              <w:jc w:val="center"/>
              <w:rPr>
                <w:rFonts w:ascii="宋体" w:cs="仿宋_GB2312"/>
                <w:szCs w:val="21"/>
              </w:rPr>
            </w:pPr>
            <w:r>
              <w:rPr>
                <w:rFonts w:hint="eastAsia" w:ascii="宋体" w:hAnsi="宋体" w:cs="仿宋_GB2312"/>
                <w:szCs w:val="21"/>
              </w:rPr>
              <w:t>责任主体</w:t>
            </w:r>
          </w:p>
        </w:tc>
        <w:tc>
          <w:tcPr>
            <w:tcW w:w="7459" w:type="dxa"/>
            <w:vAlign w:val="center"/>
          </w:tcPr>
          <w:p w14:paraId="657F3A58">
            <w:pPr>
              <w:spacing w:line="300" w:lineRule="exact"/>
              <w:jc w:val="center"/>
              <w:rPr>
                <w:rFonts w:hint="eastAsia" w:ascii="宋体" w:cs="仿宋_GB2312" w:eastAsiaTheme="minorEastAsia"/>
                <w:szCs w:val="21"/>
                <w:lang w:eastAsia="zh-CN"/>
              </w:rPr>
            </w:pPr>
            <w:r>
              <w:rPr>
                <w:rFonts w:hint="eastAsia" w:ascii="宋体" w:hAnsi="宋体" w:cs="宋体"/>
                <w:szCs w:val="21"/>
                <w:lang w:val="en-US" w:eastAsia="zh-CN"/>
              </w:rPr>
              <w:t>大英县农业农村局</w:t>
            </w:r>
          </w:p>
        </w:tc>
      </w:tr>
      <w:tr w14:paraId="1965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1ACFA76C">
            <w:pPr>
              <w:spacing w:line="300" w:lineRule="exact"/>
              <w:jc w:val="center"/>
              <w:rPr>
                <w:rFonts w:ascii="宋体" w:cs="仿宋_GB2312"/>
                <w:szCs w:val="21"/>
              </w:rPr>
            </w:pPr>
            <w:r>
              <w:rPr>
                <w:rFonts w:hint="eastAsia" w:ascii="宋体" w:hAnsi="宋体" w:cs="仿宋_GB2312"/>
                <w:szCs w:val="21"/>
              </w:rPr>
              <w:t>责任事项</w:t>
            </w:r>
          </w:p>
        </w:tc>
        <w:tc>
          <w:tcPr>
            <w:tcW w:w="7459" w:type="dxa"/>
            <w:vAlign w:val="center"/>
          </w:tcPr>
          <w:p w14:paraId="735E85A8">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1.受理责任：公示法定应当提交的材料；一次性告知补正材料；依法受理或不予受理申请（不予受理的说明理由）。</w:t>
            </w:r>
          </w:p>
          <w:p w14:paraId="240672F9">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2.审查责任：对申请人提交的申请材料进行审查，提出审查意见。</w:t>
            </w:r>
          </w:p>
          <w:p w14:paraId="36CFE714">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3.决定责任：在规定期限内作出书面决定（不予许可应说明理由）。</w:t>
            </w:r>
          </w:p>
          <w:p w14:paraId="6328371B">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4.送达责任：在规定期限内制定并向申请人送达法律证件。</w:t>
            </w:r>
          </w:p>
          <w:p w14:paraId="610DA1A6">
            <w:pPr>
              <w:spacing w:line="300" w:lineRule="exact"/>
              <w:ind w:firstLine="420" w:firstLineChars="200"/>
              <w:jc w:val="left"/>
              <w:rPr>
                <w:rFonts w:hint="eastAsia" w:ascii="宋体" w:hAnsi="宋体" w:cs="宋体"/>
                <w:szCs w:val="21"/>
                <w:lang w:val="en-US" w:eastAsia="zh-CN"/>
              </w:rPr>
            </w:pPr>
            <w:r>
              <w:rPr>
                <w:rFonts w:hint="eastAsia" w:ascii="宋体" w:hAnsi="宋体" w:cs="宋体"/>
                <w:szCs w:val="21"/>
                <w:lang w:val="en-US" w:eastAsia="zh-CN"/>
              </w:rPr>
              <w:t xml:space="preserve">    5.事中事后责任：建立健全事中事后监管措施，加强监管。</w:t>
            </w:r>
          </w:p>
          <w:p w14:paraId="38C4AF3D">
            <w:pPr>
              <w:spacing w:line="300" w:lineRule="exact"/>
              <w:ind w:firstLine="420" w:firstLineChars="200"/>
              <w:jc w:val="left"/>
              <w:rPr>
                <w:rFonts w:ascii="宋体" w:cs="宋体"/>
                <w:szCs w:val="21"/>
              </w:rPr>
            </w:pPr>
            <w:r>
              <w:rPr>
                <w:rFonts w:hint="eastAsia" w:ascii="宋体" w:hAnsi="宋体" w:cs="宋体"/>
                <w:szCs w:val="21"/>
                <w:lang w:val="en-US" w:eastAsia="zh-CN"/>
              </w:rPr>
              <w:t xml:space="preserve">    6.法律法规规章文件规定应履行的其他责任。</w:t>
            </w:r>
          </w:p>
        </w:tc>
      </w:tr>
      <w:tr w14:paraId="5706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4062FB46">
            <w:pPr>
              <w:spacing w:line="300" w:lineRule="exact"/>
              <w:jc w:val="center"/>
              <w:rPr>
                <w:rFonts w:ascii="宋体" w:cs="仿宋_GB2312"/>
                <w:szCs w:val="21"/>
              </w:rPr>
            </w:pPr>
            <w:r>
              <w:rPr>
                <w:rFonts w:hint="eastAsia" w:ascii="宋体" w:hAnsi="宋体" w:cs="仿宋_GB2312"/>
                <w:szCs w:val="21"/>
              </w:rPr>
              <w:t>责任事项依据</w:t>
            </w:r>
          </w:p>
        </w:tc>
        <w:tc>
          <w:tcPr>
            <w:tcW w:w="7459" w:type="dxa"/>
          </w:tcPr>
          <w:p w14:paraId="27086094">
            <w:pPr>
              <w:spacing w:line="300" w:lineRule="exact"/>
              <w:ind w:firstLine="420" w:firstLineChars="200"/>
              <w:rPr>
                <w:rFonts w:ascii="宋体" w:cs="宋体"/>
                <w:szCs w:val="21"/>
              </w:rPr>
            </w:pPr>
            <w:r>
              <w:rPr>
                <w:rFonts w:hint="eastAsia" w:ascii="宋体" w:hAnsi="宋体" w:cs="宋体"/>
                <w:szCs w:val="21"/>
                <w:lang w:val="en-US" w:eastAsia="zh-CN"/>
              </w:rPr>
              <w:t>《四川省农村机电提灌管理条例》（四川省第十一届人民代表大会常务委员会第三十一次会议修订）第三十四条出售废旧机电提灌设备及其主要零配件，必须持有县级以上人民政府农业机械主管部门开具的有关证明，废旧物资收购单位应当验证收购。禁止任何单位和个人非法出售、收购废旧机电提灌设备及其主要零配件。</w:t>
            </w:r>
          </w:p>
        </w:tc>
      </w:tr>
      <w:tr w14:paraId="568B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73744B4D">
            <w:pPr>
              <w:spacing w:line="300" w:lineRule="exact"/>
              <w:jc w:val="center"/>
              <w:rPr>
                <w:rFonts w:ascii="宋体" w:cs="仿宋_GB2312"/>
                <w:szCs w:val="21"/>
              </w:rPr>
            </w:pPr>
            <w:r>
              <w:rPr>
                <w:rFonts w:hint="eastAsia" w:ascii="宋体" w:hAnsi="宋体" w:cs="仿宋_GB2312"/>
                <w:szCs w:val="21"/>
              </w:rPr>
              <w:t>追责情形</w:t>
            </w:r>
          </w:p>
        </w:tc>
        <w:tc>
          <w:tcPr>
            <w:tcW w:w="7459" w:type="dxa"/>
            <w:vAlign w:val="center"/>
          </w:tcPr>
          <w:p w14:paraId="0CA60138">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农业行政处罚程序规定</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lang w:val="en-US" w:eastAsia="zh-CN"/>
              </w:rPr>
              <w:t>四川省农村机电提灌管理条例》</w:t>
            </w:r>
            <w:r>
              <w:rPr>
                <w:rFonts w:hint="eastAsia" w:ascii="宋体" w:hAnsi="宋体" w:cs="宋体"/>
                <w:szCs w:val="21"/>
              </w:rPr>
              <w:t>等法律法规规章的相关规定追究相应的责任。</w:t>
            </w:r>
          </w:p>
        </w:tc>
      </w:tr>
      <w:tr w14:paraId="6C11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41" w:type="dxa"/>
            <w:vAlign w:val="center"/>
          </w:tcPr>
          <w:p w14:paraId="602D0215">
            <w:pPr>
              <w:spacing w:line="300" w:lineRule="exact"/>
              <w:jc w:val="center"/>
              <w:rPr>
                <w:rFonts w:ascii="宋体" w:cs="仿宋_GB2312"/>
                <w:szCs w:val="21"/>
              </w:rPr>
            </w:pPr>
            <w:r>
              <w:rPr>
                <w:rFonts w:hint="eastAsia" w:ascii="宋体" w:hAnsi="宋体" w:cs="仿宋_GB2312"/>
                <w:szCs w:val="21"/>
              </w:rPr>
              <w:t>监督电话</w:t>
            </w:r>
          </w:p>
        </w:tc>
        <w:tc>
          <w:tcPr>
            <w:tcW w:w="7459" w:type="dxa"/>
            <w:vAlign w:val="center"/>
          </w:tcPr>
          <w:p w14:paraId="6E84C6D2">
            <w:pPr>
              <w:spacing w:line="300" w:lineRule="exact"/>
              <w:jc w:val="center"/>
              <w:rPr>
                <w:rFonts w:hint="default" w:ascii="宋体" w:cs="仿宋_GB2312" w:eastAsiaTheme="minorEastAsia"/>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2479BF4C">
      <w:pPr>
        <w:rPr>
          <w:rFonts w:hint="eastAsia"/>
          <w:lang w:eastAsia="zh-CN"/>
        </w:rPr>
      </w:pPr>
    </w:p>
    <w:p w14:paraId="5352AF6F">
      <w:pPr>
        <w:spacing w:line="660" w:lineRule="exact"/>
        <w:jc w:val="center"/>
        <w:rPr>
          <w:rFonts w:hint="eastAsia" w:ascii="黑体" w:hAnsi="黑体" w:eastAsia="黑体" w:cs="黑体"/>
          <w:b/>
          <w:bCs/>
          <w:sz w:val="32"/>
          <w:szCs w:val="32"/>
          <w:lang w:eastAsia="zh-CN"/>
        </w:rPr>
      </w:pPr>
      <w:r>
        <w:rPr>
          <w:rFonts w:hint="eastAsia" w:ascii="黑体" w:hAnsi="黑体" w:eastAsia="黑体" w:cs="黑体"/>
          <w:b/>
          <w:bCs/>
          <w:sz w:val="32"/>
          <w:szCs w:val="32"/>
        </w:rPr>
        <w:t>行政检查</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17项</w:t>
      </w:r>
      <w:r>
        <w:rPr>
          <w:rFonts w:hint="eastAsia" w:ascii="黑体" w:hAnsi="黑体" w:eastAsia="黑体" w:cs="黑体"/>
          <w:b/>
          <w:bCs/>
          <w:sz w:val="32"/>
          <w:szCs w:val="32"/>
          <w:lang w:eastAsia="zh-CN"/>
        </w:rPr>
        <w:t>）</w:t>
      </w:r>
    </w:p>
    <w:p w14:paraId="24E3E2A4">
      <w:pPr>
        <w:spacing w:line="400" w:lineRule="exact"/>
        <w:rPr>
          <w:rFonts w:ascii="黑体" w:hAnsi="宋体" w:eastAsia="黑体"/>
          <w:b/>
          <w:bCs/>
          <w:sz w:val="32"/>
          <w:szCs w:val="32"/>
        </w:rPr>
      </w:pPr>
    </w:p>
    <w:tbl>
      <w:tblPr>
        <w:tblStyle w:val="5"/>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7582"/>
      </w:tblGrid>
      <w:tr w14:paraId="4CF6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5B8108FD">
            <w:pPr>
              <w:spacing w:line="300" w:lineRule="exact"/>
              <w:jc w:val="center"/>
              <w:rPr>
                <w:rFonts w:ascii="宋体" w:cs="仿宋_GB2312"/>
                <w:szCs w:val="21"/>
              </w:rPr>
            </w:pPr>
            <w:r>
              <w:rPr>
                <w:rFonts w:hint="eastAsia" w:ascii="宋体" w:hAnsi="宋体" w:cs="仿宋_GB2312"/>
                <w:szCs w:val="21"/>
              </w:rPr>
              <w:t>序号</w:t>
            </w:r>
          </w:p>
        </w:tc>
        <w:tc>
          <w:tcPr>
            <w:tcW w:w="7582" w:type="dxa"/>
            <w:vAlign w:val="center"/>
          </w:tcPr>
          <w:p w14:paraId="6D85D336">
            <w:pPr>
              <w:spacing w:line="300" w:lineRule="exact"/>
              <w:jc w:val="center"/>
              <w:rPr>
                <w:rFonts w:ascii="宋体" w:cs="仿宋_GB2312"/>
                <w:szCs w:val="21"/>
              </w:rPr>
            </w:pPr>
            <w:r>
              <w:rPr>
                <w:rFonts w:ascii="宋体" w:hAnsi="宋体" w:cs="宋体"/>
                <w:szCs w:val="21"/>
              </w:rPr>
              <w:t>1</w:t>
            </w:r>
          </w:p>
        </w:tc>
      </w:tr>
      <w:tr w14:paraId="17A0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56C44909">
            <w:pPr>
              <w:spacing w:line="300" w:lineRule="exact"/>
              <w:jc w:val="center"/>
              <w:rPr>
                <w:rFonts w:ascii="宋体" w:cs="仿宋_GB2312"/>
                <w:szCs w:val="21"/>
              </w:rPr>
            </w:pPr>
            <w:r>
              <w:rPr>
                <w:rFonts w:hint="eastAsia" w:ascii="宋体" w:hAnsi="宋体" w:cs="仿宋_GB2312"/>
                <w:szCs w:val="21"/>
              </w:rPr>
              <w:t>权力类型</w:t>
            </w:r>
          </w:p>
        </w:tc>
        <w:tc>
          <w:tcPr>
            <w:tcW w:w="7582" w:type="dxa"/>
            <w:vAlign w:val="center"/>
          </w:tcPr>
          <w:p w14:paraId="35FD9A2D">
            <w:pPr>
              <w:spacing w:line="300" w:lineRule="exact"/>
              <w:jc w:val="center"/>
              <w:rPr>
                <w:rFonts w:ascii="宋体" w:cs="仿宋_GB2312"/>
                <w:szCs w:val="21"/>
              </w:rPr>
            </w:pPr>
            <w:r>
              <w:rPr>
                <w:rFonts w:hint="eastAsia" w:ascii="宋体" w:hAnsi="宋体" w:cs="宋体"/>
                <w:szCs w:val="21"/>
              </w:rPr>
              <w:t>行政检查</w:t>
            </w:r>
          </w:p>
        </w:tc>
      </w:tr>
      <w:tr w14:paraId="5D91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7279D4F4">
            <w:pPr>
              <w:spacing w:line="300" w:lineRule="exact"/>
              <w:jc w:val="center"/>
              <w:rPr>
                <w:rFonts w:ascii="宋体" w:cs="仿宋_GB2312"/>
                <w:szCs w:val="21"/>
              </w:rPr>
            </w:pPr>
            <w:r>
              <w:rPr>
                <w:rFonts w:hint="eastAsia" w:ascii="宋体" w:hAnsi="宋体" w:cs="仿宋_GB2312"/>
                <w:szCs w:val="21"/>
              </w:rPr>
              <w:t>权力项目名称</w:t>
            </w:r>
          </w:p>
        </w:tc>
        <w:tc>
          <w:tcPr>
            <w:tcW w:w="7582" w:type="dxa"/>
            <w:vAlign w:val="center"/>
          </w:tcPr>
          <w:p w14:paraId="655F6F65">
            <w:pPr>
              <w:spacing w:line="300" w:lineRule="exact"/>
              <w:jc w:val="center"/>
              <w:rPr>
                <w:rFonts w:ascii="宋体" w:cs="宋体"/>
                <w:szCs w:val="21"/>
              </w:rPr>
            </w:pPr>
            <w:r>
              <w:rPr>
                <w:rFonts w:hint="eastAsia" w:ascii="宋体" w:hAnsi="宋体" w:cs="宋体"/>
                <w:szCs w:val="21"/>
              </w:rPr>
              <w:t>对生产中或者市场上销售的农产品进行监督检查</w:t>
            </w:r>
          </w:p>
        </w:tc>
      </w:tr>
      <w:tr w14:paraId="2779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2D7A0FE2">
            <w:pPr>
              <w:spacing w:line="300" w:lineRule="exact"/>
              <w:jc w:val="center"/>
              <w:rPr>
                <w:rFonts w:ascii="宋体" w:cs="仿宋_GB2312"/>
                <w:szCs w:val="21"/>
              </w:rPr>
            </w:pPr>
            <w:r>
              <w:rPr>
                <w:rFonts w:hint="eastAsia" w:ascii="宋体" w:hAnsi="宋体" w:cs="仿宋_GB2312"/>
                <w:szCs w:val="21"/>
              </w:rPr>
              <w:t>实施依据</w:t>
            </w:r>
          </w:p>
        </w:tc>
        <w:tc>
          <w:tcPr>
            <w:tcW w:w="7582" w:type="dxa"/>
          </w:tcPr>
          <w:p w14:paraId="51289BEB">
            <w:pPr>
              <w:spacing w:line="300" w:lineRule="exact"/>
              <w:ind w:firstLine="420" w:firstLineChars="200"/>
              <w:rPr>
                <w:rFonts w:ascii="宋体" w:cs="宋体"/>
                <w:szCs w:val="21"/>
              </w:rPr>
            </w:pPr>
            <w:r>
              <w:rPr>
                <w:rFonts w:hint="eastAsia" w:ascii="宋体" w:hAnsi="宋体" w:cs="仿宋_GB2312"/>
                <w:szCs w:val="21"/>
                <w:lang w:eastAsia="zh-CN"/>
              </w:rPr>
              <w:t>《中华人民共和国农产品质量安全法》</w:t>
            </w:r>
            <w:r>
              <w:rPr>
                <w:rFonts w:hint="eastAsia" w:ascii="宋体" w:hAnsi="宋体" w:cs="宋体"/>
                <w:szCs w:val="21"/>
              </w:rPr>
              <w:t>第三十九条：县级以上人民政府农业行政主管部门在农产品质量安全监督检查中，可以对生产、销售的农产品进行现场检查，调查了解农产品质量安全的有关情况，查阅、复制与农产品质量安全有关的记录和其他资料；对经检测不符合农产品质量安全标准的农产品，有权查封、扣押。</w:t>
            </w:r>
          </w:p>
        </w:tc>
      </w:tr>
      <w:tr w14:paraId="577C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368F4AED">
            <w:pPr>
              <w:spacing w:line="300" w:lineRule="exact"/>
              <w:jc w:val="center"/>
              <w:rPr>
                <w:rFonts w:ascii="宋体" w:cs="仿宋_GB2312"/>
                <w:szCs w:val="21"/>
              </w:rPr>
            </w:pPr>
            <w:r>
              <w:rPr>
                <w:rFonts w:hint="eastAsia" w:ascii="宋体" w:hAnsi="宋体" w:cs="仿宋_GB2312"/>
                <w:szCs w:val="21"/>
              </w:rPr>
              <w:t>责任主体</w:t>
            </w:r>
          </w:p>
        </w:tc>
        <w:tc>
          <w:tcPr>
            <w:tcW w:w="7582" w:type="dxa"/>
            <w:vAlign w:val="center"/>
          </w:tcPr>
          <w:p w14:paraId="07285F43">
            <w:pPr>
              <w:spacing w:line="300" w:lineRule="exact"/>
              <w:jc w:val="center"/>
              <w:rPr>
                <w:rFonts w:hint="eastAsia" w:ascii="宋体" w:eastAsia="宋体" w:cs="仿宋_GB2312"/>
                <w:szCs w:val="21"/>
                <w:lang w:eastAsia="zh-CN"/>
              </w:rPr>
            </w:pPr>
            <w:r>
              <w:rPr>
                <w:rFonts w:hint="eastAsia" w:ascii="宋体" w:hAnsi="宋体" w:cs="宋体"/>
                <w:color w:val="auto"/>
                <w:szCs w:val="21"/>
                <w:lang w:eastAsia="zh-CN"/>
              </w:rPr>
              <w:t>大英县农业农村局</w:t>
            </w:r>
          </w:p>
        </w:tc>
      </w:tr>
      <w:tr w14:paraId="6E58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07C1275D">
            <w:pPr>
              <w:spacing w:line="300" w:lineRule="exact"/>
              <w:jc w:val="center"/>
              <w:rPr>
                <w:rFonts w:ascii="宋体" w:cs="仿宋_GB2312"/>
                <w:szCs w:val="21"/>
              </w:rPr>
            </w:pPr>
            <w:r>
              <w:rPr>
                <w:rFonts w:hint="eastAsia" w:ascii="宋体" w:hAnsi="宋体" w:cs="仿宋_GB2312"/>
                <w:szCs w:val="21"/>
              </w:rPr>
              <w:t>责任事项</w:t>
            </w:r>
          </w:p>
        </w:tc>
        <w:tc>
          <w:tcPr>
            <w:tcW w:w="7582" w:type="dxa"/>
            <w:vAlign w:val="center"/>
          </w:tcPr>
          <w:p w14:paraId="02FF4F25">
            <w:pPr>
              <w:spacing w:line="300" w:lineRule="exact"/>
              <w:ind w:firstLine="420" w:firstLineChars="200"/>
              <w:jc w:val="left"/>
              <w:rPr>
                <w:rFonts w:ascii="宋体" w:cs="宋体"/>
                <w:color w:val="000000"/>
                <w:szCs w:val="21"/>
                <w:shd w:val="clear" w:color="auto" w:fill="FFFFFF"/>
              </w:rPr>
            </w:pPr>
            <w:r>
              <w:rPr>
                <w:rFonts w:ascii="宋体" w:hAnsi="宋体" w:cs="宋体"/>
                <w:color w:val="000000"/>
                <w:szCs w:val="21"/>
                <w:shd w:val="clear" w:color="auto" w:fill="FFFFFF"/>
              </w:rPr>
              <w:t>1.</w:t>
            </w:r>
            <w:r>
              <w:rPr>
                <w:rFonts w:hint="eastAsia" w:ascii="宋体" w:hAnsi="宋体" w:cs="宋体"/>
                <w:color w:val="000000"/>
                <w:szCs w:val="21"/>
                <w:shd w:val="clear" w:color="auto" w:fill="FFFFFF"/>
              </w:rPr>
              <w:t>检查责任：建立农产品质量安全监测制度。按照保障农产品质量安全的要求，制定并组织实施农产品质量安全监测计划，对生产中的农产品进行监督抽查。</w:t>
            </w:r>
          </w:p>
          <w:p w14:paraId="20007E4B">
            <w:pPr>
              <w:spacing w:line="300" w:lineRule="exact"/>
              <w:ind w:firstLine="420" w:firstLineChars="200"/>
              <w:jc w:val="left"/>
              <w:rPr>
                <w:rFonts w:ascii="宋体" w:cs="宋体"/>
                <w:color w:val="000000"/>
                <w:szCs w:val="21"/>
                <w:shd w:val="clear" w:color="auto" w:fill="FFFFFF"/>
              </w:rPr>
            </w:pPr>
            <w:r>
              <w:rPr>
                <w:rFonts w:ascii="宋体" w:hAnsi="宋体" w:cs="宋体"/>
                <w:color w:val="000000"/>
                <w:szCs w:val="21"/>
                <w:shd w:val="clear" w:color="auto" w:fill="FFFFFF"/>
              </w:rPr>
              <w:t>2.</w:t>
            </w:r>
            <w:r>
              <w:rPr>
                <w:rFonts w:hint="eastAsia" w:ascii="宋体" w:hAnsi="宋体" w:cs="宋体"/>
                <w:color w:val="000000"/>
                <w:szCs w:val="21"/>
                <w:shd w:val="clear" w:color="auto" w:fill="FFFFFF"/>
              </w:rPr>
              <w:t>处置责任：根据检查情况，采取相应的处置措施。</w:t>
            </w:r>
          </w:p>
          <w:p w14:paraId="3FFA8C25">
            <w:pPr>
              <w:spacing w:line="300" w:lineRule="exact"/>
              <w:ind w:firstLine="420" w:firstLineChars="200"/>
              <w:jc w:val="left"/>
              <w:rPr>
                <w:rFonts w:ascii="宋体" w:cs="宋体"/>
                <w:color w:val="000000"/>
                <w:szCs w:val="21"/>
                <w:shd w:val="clear" w:color="auto" w:fill="FFFFFF"/>
              </w:rPr>
            </w:pPr>
            <w:r>
              <w:rPr>
                <w:rFonts w:ascii="宋体" w:hAnsi="宋体" w:cs="宋体"/>
                <w:color w:val="000000"/>
                <w:szCs w:val="21"/>
                <w:shd w:val="clear" w:color="auto" w:fill="FFFFFF"/>
              </w:rPr>
              <w:t>3.</w:t>
            </w:r>
            <w:r>
              <w:rPr>
                <w:rFonts w:hint="eastAsia" w:ascii="宋体" w:hAnsi="宋体" w:cs="宋体"/>
                <w:color w:val="000000"/>
                <w:szCs w:val="21"/>
                <w:shd w:val="clear" w:color="auto" w:fill="FFFFFF"/>
              </w:rPr>
              <w:t>信息公开责任：按照相关规定办理信息公开事项。</w:t>
            </w:r>
          </w:p>
          <w:p w14:paraId="50F01546">
            <w:pPr>
              <w:spacing w:line="300" w:lineRule="exact"/>
              <w:ind w:firstLine="420" w:firstLineChars="200"/>
              <w:jc w:val="left"/>
              <w:rPr>
                <w:rFonts w:ascii="宋体" w:cs="仿宋_GB2312"/>
                <w:szCs w:val="21"/>
              </w:rPr>
            </w:pPr>
            <w:r>
              <w:rPr>
                <w:rFonts w:ascii="宋体" w:hAnsi="宋体" w:cs="宋体"/>
                <w:color w:val="000000"/>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48E1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5DDB126A">
            <w:pPr>
              <w:spacing w:line="300" w:lineRule="exact"/>
              <w:jc w:val="center"/>
              <w:rPr>
                <w:rFonts w:ascii="宋体" w:cs="仿宋_GB2312"/>
                <w:szCs w:val="21"/>
              </w:rPr>
            </w:pPr>
            <w:r>
              <w:rPr>
                <w:rFonts w:hint="eastAsia" w:ascii="宋体" w:hAnsi="宋体" w:cs="仿宋_GB2312"/>
                <w:szCs w:val="21"/>
              </w:rPr>
              <w:t>责任事项依据</w:t>
            </w:r>
          </w:p>
        </w:tc>
        <w:tc>
          <w:tcPr>
            <w:tcW w:w="7582" w:type="dxa"/>
          </w:tcPr>
          <w:p w14:paraId="369D7D5F">
            <w:pPr>
              <w:spacing w:line="300" w:lineRule="exact"/>
              <w:ind w:firstLine="420" w:firstLineChars="200"/>
              <w:rPr>
                <w:rFonts w:ascii="宋体" w:cs="仿宋_GB2312"/>
                <w:szCs w:val="21"/>
              </w:rPr>
            </w:pPr>
            <w:r>
              <w:rPr>
                <w:rFonts w:hint="eastAsia" w:ascii="宋体" w:hAnsi="宋体" w:cs="仿宋_GB2312"/>
                <w:szCs w:val="21"/>
                <w:lang w:eastAsia="zh-CN"/>
              </w:rPr>
              <w:t>《中华人民共和国农产品质量安全法》</w:t>
            </w:r>
            <w:r>
              <w:rPr>
                <w:rFonts w:hint="eastAsia" w:ascii="宋体" w:hAnsi="宋体" w:cs="仿宋_GB2312"/>
                <w:szCs w:val="21"/>
              </w:rPr>
              <w:t>第三十九条：县级以上人民政府农业行政主管部门在农产品质量安全监督检查中，可以对生产、销售的农产品进行现场检查，调查了解农产品质量安全的有关情况，查阅、复制与农产品质量安全有关的记录和其他资料；对经检测不符合农产品质量安全标准的农产品，有权查封、扣押。</w:t>
            </w:r>
          </w:p>
        </w:tc>
      </w:tr>
      <w:tr w14:paraId="2236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685B6CAC">
            <w:pPr>
              <w:spacing w:line="300" w:lineRule="exact"/>
              <w:jc w:val="center"/>
              <w:rPr>
                <w:rFonts w:ascii="宋体" w:cs="仿宋_GB2312"/>
                <w:szCs w:val="21"/>
              </w:rPr>
            </w:pPr>
            <w:r>
              <w:rPr>
                <w:rFonts w:hint="eastAsia" w:ascii="宋体" w:hAnsi="宋体" w:cs="仿宋_GB2312"/>
                <w:szCs w:val="21"/>
              </w:rPr>
              <w:t>追责情形</w:t>
            </w:r>
          </w:p>
        </w:tc>
        <w:tc>
          <w:tcPr>
            <w:tcW w:w="7582" w:type="dxa"/>
            <w:vAlign w:val="center"/>
          </w:tcPr>
          <w:p w14:paraId="33A6062A">
            <w:pPr>
              <w:spacing w:line="300" w:lineRule="exact"/>
              <w:ind w:firstLine="420" w:firstLineChars="200"/>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中华人民共和国农产品质量安全法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shd w:val="clear" w:color="auto" w:fill="FFFFFF"/>
              </w:rPr>
              <w:t>四川省〈中华人民共和国农产品质量安全法〉实施办法</w:t>
            </w:r>
            <w:r>
              <w:rPr>
                <w:rFonts w:hint="eastAsia" w:ascii="宋体" w:hAnsi="宋体" w:cs="宋体"/>
                <w:color w:val="000000"/>
                <w:szCs w:val="21"/>
                <w:shd w:val="clear" w:color="auto" w:fill="FFFFFF"/>
                <w:lang w:eastAsia="zh-CN"/>
              </w:rPr>
              <w:t>》《</w:t>
            </w:r>
            <w:r>
              <w:rPr>
                <w:rFonts w:hint="eastAsia" w:ascii="宋体" w:hAnsi="宋体" w:cs="宋体"/>
                <w:color w:val="000000"/>
                <w:szCs w:val="21"/>
                <w:shd w:val="clear" w:color="auto" w:fill="FFFFFF"/>
              </w:rPr>
              <w:t>农产品质量安全监测管理办法</w:t>
            </w:r>
            <w:r>
              <w:rPr>
                <w:rFonts w:hint="eastAsia" w:ascii="宋体" w:hAnsi="宋体" w:cs="宋体"/>
                <w:color w:val="000000"/>
                <w:szCs w:val="21"/>
                <w:shd w:val="clear" w:color="auto" w:fill="FFFFFF"/>
                <w:lang w:eastAsia="zh-CN"/>
              </w:rPr>
              <w:t>》《</w:t>
            </w:r>
            <w:r>
              <w:rPr>
                <w:rFonts w:hint="eastAsia" w:ascii="宋体" w:hAnsi="宋体" w:cs="宋体"/>
                <w:color w:val="000000"/>
                <w:szCs w:val="21"/>
              </w:rPr>
              <w:t>四川省行政执法监督条例》等法律法规规章的相关规定追究相应的责任。</w:t>
            </w:r>
          </w:p>
        </w:tc>
      </w:tr>
      <w:tr w14:paraId="252C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8" w:type="dxa"/>
            <w:vAlign w:val="center"/>
          </w:tcPr>
          <w:p w14:paraId="68ACF674">
            <w:pPr>
              <w:spacing w:line="300" w:lineRule="exact"/>
              <w:jc w:val="center"/>
              <w:rPr>
                <w:rFonts w:ascii="宋体" w:cs="仿宋_GB2312"/>
                <w:szCs w:val="21"/>
              </w:rPr>
            </w:pPr>
            <w:r>
              <w:rPr>
                <w:rFonts w:hint="eastAsia" w:ascii="宋体" w:hAnsi="宋体" w:cs="仿宋_GB2312"/>
                <w:szCs w:val="21"/>
              </w:rPr>
              <w:t>监督电话</w:t>
            </w:r>
          </w:p>
        </w:tc>
        <w:tc>
          <w:tcPr>
            <w:tcW w:w="7582" w:type="dxa"/>
            <w:vAlign w:val="center"/>
          </w:tcPr>
          <w:p w14:paraId="76D1B3A3">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2B8321BB">
      <w:pPr>
        <w:spacing w:line="300" w:lineRule="exact"/>
        <w:rPr>
          <w:sz w:val="24"/>
          <w:szCs w:val="24"/>
        </w:rPr>
      </w:pPr>
    </w:p>
    <w:tbl>
      <w:tblPr>
        <w:tblStyle w:val="5"/>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7581"/>
      </w:tblGrid>
      <w:tr w14:paraId="07A2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6E8518AF">
            <w:pPr>
              <w:spacing w:line="300" w:lineRule="exact"/>
              <w:jc w:val="center"/>
              <w:rPr>
                <w:rFonts w:ascii="宋体" w:cs="仿宋_GB2312"/>
                <w:szCs w:val="21"/>
              </w:rPr>
            </w:pPr>
            <w:r>
              <w:rPr>
                <w:rFonts w:hint="eastAsia" w:ascii="宋体" w:hAnsi="宋体" w:cs="仿宋_GB2312"/>
                <w:szCs w:val="21"/>
              </w:rPr>
              <w:t>序号</w:t>
            </w:r>
          </w:p>
        </w:tc>
        <w:tc>
          <w:tcPr>
            <w:tcW w:w="7581" w:type="dxa"/>
            <w:vAlign w:val="center"/>
          </w:tcPr>
          <w:p w14:paraId="02F6DAF1">
            <w:pPr>
              <w:spacing w:line="300" w:lineRule="exact"/>
              <w:jc w:val="center"/>
              <w:rPr>
                <w:rFonts w:ascii="宋体" w:cs="仿宋_GB2312"/>
                <w:szCs w:val="21"/>
              </w:rPr>
            </w:pPr>
            <w:r>
              <w:rPr>
                <w:rFonts w:ascii="宋体" w:hAnsi="宋体" w:cs="宋体"/>
                <w:szCs w:val="21"/>
              </w:rPr>
              <w:t>2</w:t>
            </w:r>
          </w:p>
        </w:tc>
      </w:tr>
      <w:tr w14:paraId="4A66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2ECB52E8">
            <w:pPr>
              <w:spacing w:line="300" w:lineRule="exact"/>
              <w:jc w:val="center"/>
              <w:rPr>
                <w:rFonts w:ascii="宋体" w:cs="仿宋_GB2312"/>
                <w:szCs w:val="21"/>
              </w:rPr>
            </w:pPr>
            <w:r>
              <w:rPr>
                <w:rFonts w:hint="eastAsia" w:ascii="宋体" w:hAnsi="宋体" w:cs="仿宋_GB2312"/>
                <w:szCs w:val="21"/>
              </w:rPr>
              <w:t>权力类型</w:t>
            </w:r>
          </w:p>
        </w:tc>
        <w:tc>
          <w:tcPr>
            <w:tcW w:w="7581" w:type="dxa"/>
            <w:vAlign w:val="center"/>
          </w:tcPr>
          <w:p w14:paraId="5EBFD6DF">
            <w:pPr>
              <w:spacing w:line="300" w:lineRule="exact"/>
              <w:jc w:val="center"/>
              <w:rPr>
                <w:rFonts w:ascii="宋体" w:cs="仿宋_GB2312"/>
                <w:szCs w:val="21"/>
              </w:rPr>
            </w:pPr>
            <w:r>
              <w:rPr>
                <w:rFonts w:hint="eastAsia" w:ascii="宋体" w:hAnsi="宋体" w:cs="宋体"/>
                <w:szCs w:val="21"/>
              </w:rPr>
              <w:t>行政检查</w:t>
            </w:r>
          </w:p>
        </w:tc>
      </w:tr>
      <w:tr w14:paraId="3580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40B66EDB">
            <w:pPr>
              <w:spacing w:line="300" w:lineRule="exact"/>
              <w:jc w:val="center"/>
              <w:rPr>
                <w:rFonts w:ascii="宋体" w:cs="仿宋_GB2312"/>
                <w:szCs w:val="21"/>
              </w:rPr>
            </w:pPr>
            <w:r>
              <w:rPr>
                <w:rFonts w:hint="eastAsia" w:ascii="宋体" w:hAnsi="宋体" w:cs="仿宋_GB2312"/>
                <w:szCs w:val="21"/>
              </w:rPr>
              <w:t>权力项目名称</w:t>
            </w:r>
          </w:p>
        </w:tc>
        <w:tc>
          <w:tcPr>
            <w:tcW w:w="7581" w:type="dxa"/>
            <w:vAlign w:val="center"/>
          </w:tcPr>
          <w:p w14:paraId="7BCF4367">
            <w:pPr>
              <w:spacing w:line="300" w:lineRule="exact"/>
              <w:jc w:val="center"/>
              <w:rPr>
                <w:rFonts w:ascii="宋体" w:cs="宋体"/>
                <w:szCs w:val="21"/>
              </w:rPr>
            </w:pPr>
            <w:r>
              <w:rPr>
                <w:rFonts w:hint="eastAsia" w:ascii="宋体" w:hAnsi="宋体" w:cs="宋体"/>
                <w:szCs w:val="21"/>
              </w:rPr>
              <w:t>对农产品地理标志的地域范围、标志使用的监督检查</w:t>
            </w:r>
          </w:p>
        </w:tc>
      </w:tr>
      <w:tr w14:paraId="1CA7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4748B0DB">
            <w:pPr>
              <w:spacing w:line="300" w:lineRule="exact"/>
              <w:jc w:val="center"/>
              <w:rPr>
                <w:rFonts w:ascii="宋体" w:cs="仿宋_GB2312"/>
                <w:szCs w:val="21"/>
              </w:rPr>
            </w:pPr>
            <w:r>
              <w:rPr>
                <w:rFonts w:hint="eastAsia" w:ascii="宋体" w:hAnsi="宋体" w:cs="仿宋_GB2312"/>
                <w:szCs w:val="21"/>
              </w:rPr>
              <w:t>实施依据</w:t>
            </w:r>
          </w:p>
        </w:tc>
        <w:tc>
          <w:tcPr>
            <w:tcW w:w="7581" w:type="dxa"/>
          </w:tcPr>
          <w:p w14:paraId="75EA832A">
            <w:pPr>
              <w:spacing w:line="300" w:lineRule="exact"/>
              <w:ind w:firstLine="420" w:firstLineChars="200"/>
              <w:rPr>
                <w:rFonts w:ascii="宋体" w:cs="宋体"/>
                <w:szCs w:val="21"/>
              </w:rPr>
            </w:pPr>
            <w:r>
              <w:rPr>
                <w:rFonts w:hint="eastAsia" w:ascii="宋体" w:hAnsi="宋体" w:cs="宋体"/>
                <w:szCs w:val="21"/>
              </w:rPr>
              <w:t>《农产品地理标志管理办法》</w:t>
            </w:r>
            <w:r>
              <w:rPr>
                <w:rStyle w:val="8"/>
                <w:rFonts w:hint="eastAsia" w:ascii="宋体" w:hAnsi="宋体" w:cs="宋体"/>
                <w:b w:val="0"/>
                <w:bCs w:val="0"/>
                <w:szCs w:val="21"/>
              </w:rPr>
              <w:t>第十八条</w:t>
            </w:r>
            <w:r>
              <w:rPr>
                <w:rFonts w:hint="eastAsia" w:ascii="宋体" w:hAnsi="宋体" w:cs="宋体"/>
                <w:szCs w:val="21"/>
              </w:rPr>
              <w:t>：县级以上人民政府农业行政主管</w:t>
            </w:r>
            <w:r>
              <w:rPr>
                <w:rFonts w:hint="eastAsia" w:ascii="宋体" w:hAnsi="宋体" w:cs="仿宋_GB2312"/>
                <w:szCs w:val="21"/>
              </w:rPr>
              <w:t>部门</w:t>
            </w:r>
            <w:r>
              <w:rPr>
                <w:rFonts w:hint="eastAsia" w:ascii="宋体" w:hAnsi="宋体" w:cs="宋体"/>
                <w:szCs w:val="21"/>
              </w:rPr>
              <w:t>应当加强农产品地理标志监督管理工作，定期对登记的地理标志农产品的地域范围、标志使用等进行监督检查。登记的地理标志农产品或登记证书持有人不符合本办法第七条、第八条规定的，由农业部注销其地理标志登记证书并对外公告。</w:t>
            </w:r>
          </w:p>
        </w:tc>
      </w:tr>
      <w:tr w14:paraId="3A8A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4F9E972C">
            <w:pPr>
              <w:spacing w:line="300" w:lineRule="exact"/>
              <w:jc w:val="center"/>
              <w:rPr>
                <w:rFonts w:ascii="宋体" w:cs="仿宋_GB2312"/>
                <w:szCs w:val="21"/>
              </w:rPr>
            </w:pPr>
            <w:r>
              <w:rPr>
                <w:rFonts w:hint="eastAsia" w:ascii="宋体" w:hAnsi="宋体" w:cs="仿宋_GB2312"/>
                <w:szCs w:val="21"/>
              </w:rPr>
              <w:t>责任主体</w:t>
            </w:r>
          </w:p>
        </w:tc>
        <w:tc>
          <w:tcPr>
            <w:tcW w:w="7581" w:type="dxa"/>
            <w:vAlign w:val="center"/>
          </w:tcPr>
          <w:p w14:paraId="0A7F4746">
            <w:pPr>
              <w:spacing w:line="300" w:lineRule="exact"/>
              <w:jc w:val="center"/>
              <w:rPr>
                <w:rFonts w:hint="eastAsia" w:ascii="宋体" w:eastAsia="宋体" w:cs="仿宋_GB2312"/>
                <w:szCs w:val="21"/>
                <w:lang w:eastAsia="zh-CN"/>
              </w:rPr>
            </w:pPr>
            <w:r>
              <w:rPr>
                <w:rFonts w:hint="eastAsia" w:ascii="宋体" w:hAnsi="宋体" w:cs="宋体"/>
                <w:color w:val="auto"/>
                <w:szCs w:val="21"/>
                <w:lang w:eastAsia="zh-CN"/>
              </w:rPr>
              <w:t>大英县农业农村局</w:t>
            </w:r>
          </w:p>
        </w:tc>
      </w:tr>
      <w:tr w14:paraId="3CF7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27E6B5D6">
            <w:pPr>
              <w:spacing w:line="300" w:lineRule="exact"/>
              <w:jc w:val="center"/>
              <w:rPr>
                <w:rFonts w:ascii="宋体" w:cs="仿宋_GB2312"/>
                <w:szCs w:val="21"/>
              </w:rPr>
            </w:pPr>
            <w:r>
              <w:rPr>
                <w:rFonts w:hint="eastAsia" w:ascii="宋体" w:hAnsi="宋体" w:cs="仿宋_GB2312"/>
                <w:szCs w:val="21"/>
              </w:rPr>
              <w:t>责任事项</w:t>
            </w:r>
          </w:p>
        </w:tc>
        <w:tc>
          <w:tcPr>
            <w:tcW w:w="7581" w:type="dxa"/>
            <w:vAlign w:val="center"/>
          </w:tcPr>
          <w:p w14:paraId="357FE89C">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检查责任：根据本地区的实际情况，对登记的地理标志农产品的地域范围、标志使用等开展定期和不定期的监督检查。</w:t>
            </w:r>
          </w:p>
          <w:p w14:paraId="08CD633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shd w:val="clear" w:color="auto" w:fill="FFFFFF"/>
              </w:rPr>
              <w:t>处置责任：根据检查情况，采取相应的处置措施。</w:t>
            </w:r>
          </w:p>
          <w:p w14:paraId="437DF1DB">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shd w:val="clear" w:color="auto" w:fill="FFFFFF"/>
              </w:rPr>
              <w:t>信息公开责任：按照相关规定办理信息公开事项。</w:t>
            </w:r>
          </w:p>
          <w:p w14:paraId="3A63CF18">
            <w:pPr>
              <w:spacing w:line="300" w:lineRule="exact"/>
              <w:ind w:firstLine="420" w:firstLineChars="200"/>
              <w:jc w:val="left"/>
              <w:rPr>
                <w:rFonts w:ascii="宋体" w:cs="仿宋_GB2312"/>
                <w:szCs w:val="21"/>
              </w:rPr>
            </w:pPr>
            <w:r>
              <w:rPr>
                <w:rFonts w:ascii="宋体" w:hAnsi="宋体" w:cs="宋体"/>
                <w:color w:val="000000"/>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3728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396E8B0F">
            <w:pPr>
              <w:spacing w:line="300" w:lineRule="exact"/>
              <w:jc w:val="center"/>
              <w:rPr>
                <w:rFonts w:ascii="宋体" w:cs="仿宋_GB2312"/>
                <w:szCs w:val="21"/>
              </w:rPr>
            </w:pPr>
            <w:r>
              <w:rPr>
                <w:rFonts w:hint="eastAsia" w:ascii="宋体" w:hAnsi="宋体" w:cs="仿宋_GB2312"/>
                <w:szCs w:val="21"/>
              </w:rPr>
              <w:t>责任事项依据</w:t>
            </w:r>
          </w:p>
        </w:tc>
        <w:tc>
          <w:tcPr>
            <w:tcW w:w="7581" w:type="dxa"/>
          </w:tcPr>
          <w:p w14:paraId="423E6D4B">
            <w:pPr>
              <w:spacing w:line="300" w:lineRule="exact"/>
              <w:ind w:firstLine="420" w:firstLineChars="200"/>
              <w:rPr>
                <w:rFonts w:ascii="宋体" w:cs="仿宋_GB2312"/>
                <w:szCs w:val="21"/>
              </w:rPr>
            </w:pPr>
            <w:r>
              <w:rPr>
                <w:rFonts w:hint="eastAsia" w:ascii="宋体" w:hAnsi="宋体" w:cs="仿宋_GB2312"/>
                <w:szCs w:val="21"/>
              </w:rPr>
              <w:t>《农产品地理标志管理办法》第十八条：县级以上人民政府农业行政主管部门应当加强农产品地理标志监督管理工作，定期对登记的地理标志农产品的地域范围、标志使用等进行监督检查。登记的地理标志农产品或登记证书持有人不符合本办法第七条、第八条规定的，由农业部注销其地理标志登记证书并对外公告。</w:t>
            </w:r>
          </w:p>
        </w:tc>
      </w:tr>
      <w:tr w14:paraId="62D1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575073B5">
            <w:pPr>
              <w:spacing w:line="300" w:lineRule="exact"/>
              <w:jc w:val="center"/>
              <w:rPr>
                <w:rFonts w:ascii="宋体" w:cs="仿宋_GB2312"/>
                <w:szCs w:val="21"/>
              </w:rPr>
            </w:pPr>
            <w:r>
              <w:rPr>
                <w:rFonts w:hint="eastAsia" w:ascii="宋体" w:hAnsi="宋体" w:cs="仿宋_GB2312"/>
                <w:szCs w:val="21"/>
              </w:rPr>
              <w:t>追责情形</w:t>
            </w:r>
          </w:p>
        </w:tc>
        <w:tc>
          <w:tcPr>
            <w:tcW w:w="7581" w:type="dxa"/>
            <w:vAlign w:val="center"/>
          </w:tcPr>
          <w:p w14:paraId="4A2DFCE5">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农业行政处罚程序规定</w:t>
            </w:r>
            <w:r>
              <w:rPr>
                <w:rFonts w:hint="eastAsia" w:ascii="宋体" w:hAnsi="宋体" w:cs="宋体"/>
                <w:color w:val="000000"/>
                <w:szCs w:val="21"/>
                <w:lang w:eastAsia="zh-CN"/>
              </w:rPr>
              <w:t>》《</w:t>
            </w:r>
            <w:r>
              <w:rPr>
                <w:rFonts w:hint="eastAsia" w:ascii="宋体" w:hAnsi="宋体" w:cs="宋体"/>
                <w:color w:val="000000"/>
                <w:szCs w:val="21"/>
              </w:rPr>
              <w:t>农产品地理标志管理办法</w:t>
            </w:r>
            <w:r>
              <w:rPr>
                <w:rFonts w:hint="eastAsia" w:ascii="宋体" w:hAnsi="宋体" w:cs="宋体"/>
                <w:color w:val="000000"/>
                <w:szCs w:val="21"/>
                <w:lang w:eastAsia="zh-CN"/>
              </w:rPr>
              <w:t>》《</w:t>
            </w:r>
            <w:r>
              <w:rPr>
                <w:rFonts w:hint="eastAsia" w:ascii="宋体" w:hAnsi="宋体" w:cs="宋体"/>
                <w:color w:val="000000"/>
                <w:szCs w:val="21"/>
              </w:rPr>
              <w:t>四川省行政执法监督条例》等法律法规规章的相关规定追究相应的责任。</w:t>
            </w:r>
          </w:p>
        </w:tc>
      </w:tr>
      <w:tr w14:paraId="106D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000671FE">
            <w:pPr>
              <w:spacing w:line="300" w:lineRule="exact"/>
              <w:jc w:val="center"/>
              <w:rPr>
                <w:rFonts w:ascii="宋体" w:cs="仿宋_GB2312"/>
                <w:szCs w:val="21"/>
              </w:rPr>
            </w:pPr>
            <w:r>
              <w:rPr>
                <w:rFonts w:hint="eastAsia" w:ascii="宋体" w:hAnsi="宋体" w:cs="仿宋_GB2312"/>
                <w:szCs w:val="21"/>
              </w:rPr>
              <w:t>监督电话</w:t>
            </w:r>
          </w:p>
        </w:tc>
        <w:tc>
          <w:tcPr>
            <w:tcW w:w="7581" w:type="dxa"/>
            <w:vAlign w:val="center"/>
          </w:tcPr>
          <w:p w14:paraId="1F2134C2">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63979950">
      <w:pPr>
        <w:spacing w:line="300" w:lineRule="exact"/>
        <w:rPr>
          <w:rFonts w:ascii="宋体" w:cs="宋体"/>
          <w:szCs w:val="21"/>
        </w:rPr>
      </w:pPr>
    </w:p>
    <w:p w14:paraId="5BF7E557">
      <w:pPr>
        <w:spacing w:line="300" w:lineRule="exact"/>
        <w:rPr>
          <w:sz w:val="24"/>
          <w:szCs w:val="24"/>
        </w:rPr>
      </w:pPr>
    </w:p>
    <w:tbl>
      <w:tblPr>
        <w:tblStyle w:val="5"/>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7581"/>
      </w:tblGrid>
      <w:tr w14:paraId="13D9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4970A52F">
            <w:pPr>
              <w:spacing w:line="300" w:lineRule="exact"/>
              <w:jc w:val="center"/>
              <w:rPr>
                <w:rFonts w:ascii="宋体" w:cs="仿宋_GB2312"/>
                <w:szCs w:val="21"/>
              </w:rPr>
            </w:pPr>
            <w:r>
              <w:rPr>
                <w:rFonts w:hint="eastAsia" w:ascii="宋体" w:hAnsi="宋体" w:cs="仿宋_GB2312"/>
                <w:szCs w:val="21"/>
              </w:rPr>
              <w:t>序号</w:t>
            </w:r>
          </w:p>
        </w:tc>
        <w:tc>
          <w:tcPr>
            <w:tcW w:w="7581" w:type="dxa"/>
            <w:vAlign w:val="center"/>
          </w:tcPr>
          <w:p w14:paraId="2B05CC1D">
            <w:pPr>
              <w:spacing w:line="300" w:lineRule="exact"/>
              <w:jc w:val="center"/>
              <w:rPr>
                <w:rFonts w:ascii="宋体" w:cs="仿宋_GB2312"/>
                <w:szCs w:val="21"/>
              </w:rPr>
            </w:pPr>
            <w:r>
              <w:rPr>
                <w:rFonts w:ascii="宋体" w:hAnsi="宋体" w:cs="宋体"/>
                <w:szCs w:val="21"/>
              </w:rPr>
              <w:t>3</w:t>
            </w:r>
          </w:p>
        </w:tc>
      </w:tr>
      <w:tr w14:paraId="607B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355B6798">
            <w:pPr>
              <w:spacing w:line="300" w:lineRule="exact"/>
              <w:jc w:val="center"/>
              <w:rPr>
                <w:rFonts w:ascii="宋体" w:cs="仿宋_GB2312"/>
                <w:szCs w:val="21"/>
              </w:rPr>
            </w:pPr>
            <w:r>
              <w:rPr>
                <w:rFonts w:hint="eastAsia" w:ascii="宋体" w:hAnsi="宋体" w:cs="仿宋_GB2312"/>
                <w:szCs w:val="21"/>
              </w:rPr>
              <w:t>权力类型</w:t>
            </w:r>
          </w:p>
        </w:tc>
        <w:tc>
          <w:tcPr>
            <w:tcW w:w="7581" w:type="dxa"/>
            <w:vAlign w:val="center"/>
          </w:tcPr>
          <w:p w14:paraId="39DFCE6A">
            <w:pPr>
              <w:spacing w:line="300" w:lineRule="exact"/>
              <w:jc w:val="center"/>
              <w:rPr>
                <w:rFonts w:ascii="宋体" w:cs="仿宋_GB2312"/>
                <w:szCs w:val="21"/>
              </w:rPr>
            </w:pPr>
            <w:r>
              <w:rPr>
                <w:rFonts w:hint="eastAsia" w:ascii="宋体" w:hAnsi="宋体" w:cs="宋体"/>
                <w:szCs w:val="21"/>
              </w:rPr>
              <w:t>行政检查</w:t>
            </w:r>
          </w:p>
        </w:tc>
      </w:tr>
      <w:tr w14:paraId="45B7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656CA1DD">
            <w:pPr>
              <w:spacing w:line="300" w:lineRule="exact"/>
              <w:jc w:val="center"/>
              <w:rPr>
                <w:rFonts w:ascii="宋体" w:cs="仿宋_GB2312"/>
                <w:szCs w:val="21"/>
              </w:rPr>
            </w:pPr>
            <w:r>
              <w:rPr>
                <w:rFonts w:hint="eastAsia" w:ascii="宋体" w:hAnsi="宋体" w:cs="仿宋_GB2312"/>
                <w:szCs w:val="21"/>
              </w:rPr>
              <w:t>权力项目名称</w:t>
            </w:r>
          </w:p>
        </w:tc>
        <w:tc>
          <w:tcPr>
            <w:tcW w:w="7581" w:type="dxa"/>
            <w:vAlign w:val="center"/>
          </w:tcPr>
          <w:p w14:paraId="4EFE5628">
            <w:pPr>
              <w:spacing w:line="300" w:lineRule="exact"/>
              <w:jc w:val="center"/>
              <w:rPr>
                <w:rFonts w:ascii="宋体" w:cs="宋体"/>
                <w:szCs w:val="21"/>
              </w:rPr>
            </w:pPr>
            <w:r>
              <w:rPr>
                <w:rFonts w:hint="eastAsia" w:ascii="宋体" w:hAnsi="宋体" w:cs="宋体"/>
                <w:szCs w:val="21"/>
              </w:rPr>
              <w:t>绿色食品及绿色食品标志的监督检查</w:t>
            </w:r>
          </w:p>
        </w:tc>
      </w:tr>
      <w:tr w14:paraId="561A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666AA48A">
            <w:pPr>
              <w:spacing w:line="300" w:lineRule="exact"/>
              <w:jc w:val="center"/>
              <w:rPr>
                <w:rFonts w:ascii="宋体" w:cs="仿宋_GB2312"/>
                <w:szCs w:val="21"/>
              </w:rPr>
            </w:pPr>
            <w:r>
              <w:rPr>
                <w:rFonts w:hint="eastAsia" w:ascii="宋体" w:hAnsi="宋体" w:cs="仿宋_GB2312"/>
                <w:szCs w:val="21"/>
              </w:rPr>
              <w:t>实施依据</w:t>
            </w:r>
          </w:p>
        </w:tc>
        <w:tc>
          <w:tcPr>
            <w:tcW w:w="7581" w:type="dxa"/>
          </w:tcPr>
          <w:p w14:paraId="6736EE19">
            <w:pPr>
              <w:spacing w:line="300" w:lineRule="exact"/>
              <w:ind w:firstLine="420" w:firstLineChars="200"/>
              <w:rPr>
                <w:rFonts w:ascii="宋体" w:cs="仿宋_GB2312"/>
                <w:szCs w:val="21"/>
              </w:rPr>
            </w:pPr>
            <w:r>
              <w:rPr>
                <w:rFonts w:hint="eastAsia" w:ascii="宋体" w:hAnsi="宋体" w:cs="仿宋_GB2312"/>
                <w:szCs w:val="21"/>
              </w:rPr>
              <w:t>《绿色食品标志管理办法》第二十四条：县级以上地方人民政府农业行政主管部门应当加强绿色食品标志的监督管理工作，依法对辖区内绿色食品产地环境、产品质量、包装标识、标志使用等情况进行监督检查。</w:t>
            </w:r>
          </w:p>
        </w:tc>
      </w:tr>
      <w:tr w14:paraId="5AFD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76061FB2">
            <w:pPr>
              <w:spacing w:line="300" w:lineRule="exact"/>
              <w:jc w:val="center"/>
              <w:rPr>
                <w:rFonts w:ascii="宋体" w:cs="仿宋_GB2312"/>
                <w:szCs w:val="21"/>
              </w:rPr>
            </w:pPr>
            <w:r>
              <w:rPr>
                <w:rFonts w:hint="eastAsia" w:ascii="宋体" w:hAnsi="宋体" w:cs="仿宋_GB2312"/>
                <w:szCs w:val="21"/>
              </w:rPr>
              <w:t>责任主体</w:t>
            </w:r>
          </w:p>
        </w:tc>
        <w:tc>
          <w:tcPr>
            <w:tcW w:w="7581" w:type="dxa"/>
            <w:vAlign w:val="center"/>
          </w:tcPr>
          <w:p w14:paraId="0558F631">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0E57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1847FF92">
            <w:pPr>
              <w:spacing w:line="300" w:lineRule="exact"/>
              <w:jc w:val="center"/>
              <w:rPr>
                <w:rFonts w:ascii="宋体" w:cs="仿宋_GB2312"/>
                <w:szCs w:val="21"/>
              </w:rPr>
            </w:pPr>
            <w:r>
              <w:rPr>
                <w:rFonts w:hint="eastAsia" w:ascii="宋体" w:hAnsi="宋体" w:cs="仿宋_GB2312"/>
                <w:szCs w:val="21"/>
              </w:rPr>
              <w:t>责任事项</w:t>
            </w:r>
          </w:p>
        </w:tc>
        <w:tc>
          <w:tcPr>
            <w:tcW w:w="7581" w:type="dxa"/>
            <w:vAlign w:val="center"/>
          </w:tcPr>
          <w:p w14:paraId="17565E52">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检查责任：依规对绿色食品及绿色食品标志开展定期或者不定期的监督检查。</w:t>
            </w:r>
          </w:p>
          <w:p w14:paraId="12CE3CE2">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shd w:val="clear" w:color="auto" w:fill="FFFFFF"/>
              </w:rPr>
              <w:t>处置责任：根据检查情况，采取相应的处置措施。</w:t>
            </w:r>
          </w:p>
          <w:p w14:paraId="0C1029F3">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shd w:val="clear" w:color="auto" w:fill="FFFFFF"/>
              </w:rPr>
              <w:t>信息公开责任：按照相关规定办理信息公开事项。</w:t>
            </w:r>
          </w:p>
          <w:p w14:paraId="404BCFBC">
            <w:pPr>
              <w:spacing w:line="300" w:lineRule="exact"/>
              <w:ind w:firstLine="420" w:firstLineChars="200"/>
              <w:jc w:val="left"/>
              <w:rPr>
                <w:rFonts w:ascii="宋体" w:cs="仿宋_GB2312"/>
                <w:szCs w:val="21"/>
              </w:rPr>
            </w:pPr>
            <w:r>
              <w:rPr>
                <w:rFonts w:ascii="宋体" w:hAnsi="宋体" w:cs="宋体"/>
                <w:color w:val="000000"/>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60CF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6C4E1296">
            <w:pPr>
              <w:spacing w:line="300" w:lineRule="exact"/>
              <w:jc w:val="center"/>
              <w:rPr>
                <w:rFonts w:ascii="宋体" w:cs="仿宋_GB2312"/>
                <w:szCs w:val="21"/>
              </w:rPr>
            </w:pPr>
            <w:r>
              <w:rPr>
                <w:rFonts w:hint="eastAsia" w:ascii="宋体" w:hAnsi="宋体" w:cs="仿宋_GB2312"/>
                <w:szCs w:val="21"/>
              </w:rPr>
              <w:t>责任事项依据</w:t>
            </w:r>
          </w:p>
        </w:tc>
        <w:tc>
          <w:tcPr>
            <w:tcW w:w="7581" w:type="dxa"/>
          </w:tcPr>
          <w:p w14:paraId="6AB11A26">
            <w:pPr>
              <w:spacing w:line="300" w:lineRule="exact"/>
              <w:ind w:firstLine="420" w:firstLineChars="200"/>
              <w:rPr>
                <w:rFonts w:ascii="宋体" w:cs="宋体"/>
                <w:szCs w:val="21"/>
              </w:rPr>
            </w:pPr>
            <w:r>
              <w:rPr>
                <w:rFonts w:hint="eastAsia" w:ascii="宋体" w:hAnsi="宋体" w:cs="仿宋_GB2312"/>
                <w:szCs w:val="21"/>
              </w:rPr>
              <w:t>《</w:t>
            </w:r>
            <w:r>
              <w:rPr>
                <w:rFonts w:hint="eastAsia" w:ascii="宋体" w:hAnsi="宋体" w:cs="宋体"/>
                <w:szCs w:val="21"/>
              </w:rPr>
              <w:t>绿色食品标志管理办法》第二十四条：县级以上地方人民政府农业行政主管部门应当加强绿色食品标志的监督管理工作，依法对辖区内绿色食品产地环境、产品质量、包装标识、标志使用等情况进行监督检查。</w:t>
            </w:r>
          </w:p>
        </w:tc>
      </w:tr>
      <w:tr w14:paraId="4011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5B55D0DF">
            <w:pPr>
              <w:spacing w:line="300" w:lineRule="exact"/>
              <w:jc w:val="center"/>
              <w:rPr>
                <w:rFonts w:ascii="宋体" w:cs="仿宋_GB2312"/>
                <w:szCs w:val="21"/>
              </w:rPr>
            </w:pPr>
            <w:r>
              <w:rPr>
                <w:rFonts w:hint="eastAsia" w:ascii="宋体" w:hAnsi="宋体" w:cs="仿宋_GB2312"/>
                <w:szCs w:val="21"/>
              </w:rPr>
              <w:t>追责情形</w:t>
            </w:r>
          </w:p>
        </w:tc>
        <w:tc>
          <w:tcPr>
            <w:tcW w:w="7581" w:type="dxa"/>
            <w:vAlign w:val="center"/>
          </w:tcPr>
          <w:p w14:paraId="02D6EB39">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绿色食品标志管理办法》《四川省</w:t>
            </w:r>
            <w:r>
              <w:rPr>
                <w:rFonts w:ascii="宋体" w:hAnsi="宋体" w:cs="宋体"/>
                <w:color w:val="000000"/>
                <w:szCs w:val="21"/>
              </w:rPr>
              <w:t>&lt;</w:t>
            </w:r>
            <w:r>
              <w:rPr>
                <w:rFonts w:hint="eastAsia" w:ascii="宋体" w:hAnsi="宋体" w:cs="宋体"/>
                <w:color w:val="000000"/>
                <w:szCs w:val="21"/>
              </w:rPr>
              <w:t>中华人民共和国农产品质量安全法</w:t>
            </w:r>
            <w:r>
              <w:rPr>
                <w:rFonts w:ascii="宋体" w:hAnsi="宋体" w:cs="宋体"/>
                <w:color w:val="000000"/>
                <w:szCs w:val="21"/>
              </w:rPr>
              <w:t>&gt;</w:t>
            </w:r>
            <w:r>
              <w:rPr>
                <w:rFonts w:hint="eastAsia" w:ascii="宋体" w:hAnsi="宋体" w:cs="宋体"/>
                <w:color w:val="000000"/>
                <w:szCs w:val="21"/>
              </w:rPr>
              <w:t>实施办法</w:t>
            </w:r>
            <w:r>
              <w:rPr>
                <w:rFonts w:hint="eastAsia" w:ascii="宋体" w:hAnsi="宋体" w:cs="宋体"/>
                <w:color w:val="000000"/>
                <w:szCs w:val="21"/>
                <w:lang w:eastAsia="zh-CN"/>
              </w:rPr>
              <w:t>》《</w:t>
            </w:r>
            <w:r>
              <w:rPr>
                <w:rFonts w:hint="eastAsia" w:ascii="宋体" w:hAnsi="宋体" w:cs="宋体"/>
                <w:color w:val="000000"/>
                <w:szCs w:val="21"/>
              </w:rPr>
              <w:t>四川省行政执法监督条例》等法律法规规章的相关规定追究相应的责任</w:t>
            </w:r>
          </w:p>
        </w:tc>
      </w:tr>
      <w:tr w14:paraId="0FD6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056A47A3">
            <w:pPr>
              <w:spacing w:line="300" w:lineRule="exact"/>
              <w:jc w:val="center"/>
              <w:rPr>
                <w:rFonts w:ascii="宋体" w:cs="仿宋_GB2312"/>
                <w:szCs w:val="21"/>
              </w:rPr>
            </w:pPr>
            <w:r>
              <w:rPr>
                <w:rFonts w:hint="eastAsia" w:ascii="宋体" w:hAnsi="宋体" w:cs="仿宋_GB2312"/>
                <w:szCs w:val="21"/>
              </w:rPr>
              <w:t>监督电话</w:t>
            </w:r>
          </w:p>
        </w:tc>
        <w:tc>
          <w:tcPr>
            <w:tcW w:w="7581" w:type="dxa"/>
            <w:vAlign w:val="center"/>
          </w:tcPr>
          <w:p w14:paraId="1AC48794">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2997CE38">
      <w:pPr>
        <w:spacing w:line="300" w:lineRule="exact"/>
        <w:rPr>
          <w:rFonts w:ascii="宋体" w:cs="宋体"/>
          <w:szCs w:val="21"/>
        </w:rPr>
      </w:pPr>
    </w:p>
    <w:p w14:paraId="73751D70">
      <w:pPr>
        <w:spacing w:line="300" w:lineRule="exact"/>
        <w:rPr>
          <w:sz w:val="24"/>
          <w:szCs w:val="24"/>
        </w:rPr>
      </w:pPr>
    </w:p>
    <w:tbl>
      <w:tblPr>
        <w:tblStyle w:val="5"/>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7581"/>
      </w:tblGrid>
      <w:tr w14:paraId="4C28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6D5C5A92">
            <w:pPr>
              <w:spacing w:line="300" w:lineRule="exact"/>
              <w:jc w:val="center"/>
              <w:rPr>
                <w:rFonts w:ascii="宋体" w:cs="仿宋_GB2312"/>
                <w:szCs w:val="21"/>
              </w:rPr>
            </w:pPr>
            <w:r>
              <w:rPr>
                <w:rFonts w:hint="eastAsia" w:ascii="宋体" w:hAnsi="宋体" w:cs="仿宋_GB2312"/>
                <w:szCs w:val="21"/>
              </w:rPr>
              <w:t>序号</w:t>
            </w:r>
          </w:p>
        </w:tc>
        <w:tc>
          <w:tcPr>
            <w:tcW w:w="7581" w:type="dxa"/>
            <w:vAlign w:val="center"/>
          </w:tcPr>
          <w:p w14:paraId="12B9717B">
            <w:pPr>
              <w:spacing w:line="300" w:lineRule="exact"/>
              <w:jc w:val="center"/>
              <w:rPr>
                <w:rFonts w:ascii="宋体" w:cs="仿宋_GB2312"/>
                <w:szCs w:val="21"/>
              </w:rPr>
            </w:pPr>
            <w:r>
              <w:rPr>
                <w:rFonts w:ascii="宋体" w:hAnsi="宋体" w:cs="宋体"/>
                <w:szCs w:val="21"/>
              </w:rPr>
              <w:t>4</w:t>
            </w:r>
          </w:p>
        </w:tc>
      </w:tr>
      <w:tr w14:paraId="47B2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540649CB">
            <w:pPr>
              <w:spacing w:line="300" w:lineRule="exact"/>
              <w:jc w:val="center"/>
              <w:rPr>
                <w:rFonts w:ascii="宋体" w:cs="仿宋_GB2312"/>
                <w:szCs w:val="21"/>
              </w:rPr>
            </w:pPr>
            <w:r>
              <w:rPr>
                <w:rFonts w:hint="eastAsia" w:ascii="宋体" w:hAnsi="宋体" w:cs="仿宋_GB2312"/>
                <w:szCs w:val="21"/>
              </w:rPr>
              <w:t>权力类型</w:t>
            </w:r>
          </w:p>
        </w:tc>
        <w:tc>
          <w:tcPr>
            <w:tcW w:w="7581" w:type="dxa"/>
            <w:vAlign w:val="center"/>
          </w:tcPr>
          <w:p w14:paraId="1F0AAF80">
            <w:pPr>
              <w:spacing w:line="300" w:lineRule="exact"/>
              <w:jc w:val="center"/>
              <w:rPr>
                <w:rFonts w:ascii="宋体" w:cs="仿宋_GB2312"/>
                <w:szCs w:val="21"/>
              </w:rPr>
            </w:pPr>
            <w:r>
              <w:rPr>
                <w:rFonts w:hint="eastAsia" w:ascii="宋体" w:hAnsi="宋体" w:cs="宋体"/>
                <w:szCs w:val="21"/>
              </w:rPr>
              <w:t>行政检查</w:t>
            </w:r>
          </w:p>
        </w:tc>
      </w:tr>
      <w:tr w14:paraId="666B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3FDCADAF">
            <w:pPr>
              <w:spacing w:line="300" w:lineRule="exact"/>
              <w:jc w:val="center"/>
              <w:rPr>
                <w:rFonts w:ascii="宋体" w:cs="仿宋_GB2312"/>
                <w:szCs w:val="21"/>
              </w:rPr>
            </w:pPr>
            <w:r>
              <w:rPr>
                <w:rFonts w:hint="eastAsia" w:ascii="宋体" w:hAnsi="宋体" w:cs="仿宋_GB2312"/>
                <w:szCs w:val="21"/>
              </w:rPr>
              <w:t>权力项目名称</w:t>
            </w:r>
          </w:p>
        </w:tc>
        <w:tc>
          <w:tcPr>
            <w:tcW w:w="7581" w:type="dxa"/>
            <w:vAlign w:val="center"/>
          </w:tcPr>
          <w:p w14:paraId="575CD5A8">
            <w:pPr>
              <w:spacing w:line="300" w:lineRule="exact"/>
              <w:jc w:val="center"/>
              <w:rPr>
                <w:rFonts w:ascii="宋体" w:cs="宋体"/>
                <w:szCs w:val="21"/>
              </w:rPr>
            </w:pPr>
            <w:r>
              <w:rPr>
                <w:rFonts w:hint="eastAsia" w:ascii="宋体" w:hAnsi="宋体" w:cs="宋体"/>
                <w:szCs w:val="21"/>
              </w:rPr>
              <w:t>农作物种子</w:t>
            </w:r>
            <w:r>
              <w:rPr>
                <w:rFonts w:hint="eastAsia" w:ascii="宋体" w:hAnsi="宋体" w:cs="宋体"/>
                <w:szCs w:val="21"/>
                <w:lang w:eastAsia="zh-CN"/>
              </w:rPr>
              <w:t>（含草种）生产、经营、</w:t>
            </w:r>
            <w:r>
              <w:rPr>
                <w:rFonts w:hint="eastAsia" w:ascii="宋体" w:hAnsi="宋体" w:cs="宋体"/>
                <w:szCs w:val="21"/>
              </w:rPr>
              <w:t>质量监督抽查</w:t>
            </w:r>
          </w:p>
        </w:tc>
      </w:tr>
      <w:tr w14:paraId="10A1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42EEF1D6">
            <w:pPr>
              <w:spacing w:line="300" w:lineRule="exact"/>
              <w:jc w:val="center"/>
              <w:rPr>
                <w:rFonts w:ascii="宋体" w:cs="仿宋_GB2312"/>
                <w:szCs w:val="21"/>
              </w:rPr>
            </w:pPr>
            <w:r>
              <w:rPr>
                <w:rFonts w:hint="eastAsia" w:ascii="宋体" w:hAnsi="宋体" w:cs="仿宋_GB2312"/>
                <w:szCs w:val="21"/>
              </w:rPr>
              <w:t>实施依据</w:t>
            </w:r>
          </w:p>
        </w:tc>
        <w:tc>
          <w:tcPr>
            <w:tcW w:w="7581" w:type="dxa"/>
          </w:tcPr>
          <w:p w14:paraId="606E06FD">
            <w:pPr>
              <w:spacing w:line="300" w:lineRule="exact"/>
              <w:ind w:firstLine="420" w:firstLineChars="200"/>
              <w:rPr>
                <w:rFonts w:ascii="宋体" w:cs="宋体"/>
                <w:szCs w:val="21"/>
              </w:rPr>
            </w:pPr>
            <w:r>
              <w:rPr>
                <w:rFonts w:hint="eastAsia" w:ascii="宋体" w:hAnsi="宋体" w:cs="仿宋_GB2312"/>
                <w:szCs w:val="21"/>
              </w:rPr>
              <w:t>《</w:t>
            </w:r>
            <w:r>
              <w:rPr>
                <w:rFonts w:hint="eastAsia" w:ascii="宋体" w:hAnsi="宋体" w:cs="宋体"/>
                <w:szCs w:val="21"/>
              </w:rPr>
              <w:t>农作物种子质量监督抽查管理办法》第二条：本办法所称监督抽查是指由县级以上人民政府农业行政主管部门组织有关种子管理机构和种子质量检验机构对生产、销售的农作物种子进行扦样、检验，并按规定对抽查结果公布和处理的活动。第五条：被抽查企业应当积极配合监督抽查工作，无正当理由不得拒绝监督抽查。</w:t>
            </w:r>
          </w:p>
        </w:tc>
      </w:tr>
      <w:tr w14:paraId="47CD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4A4CDAD2">
            <w:pPr>
              <w:spacing w:line="300" w:lineRule="exact"/>
              <w:jc w:val="center"/>
              <w:rPr>
                <w:rFonts w:ascii="宋体" w:cs="仿宋_GB2312"/>
                <w:szCs w:val="21"/>
              </w:rPr>
            </w:pPr>
            <w:r>
              <w:rPr>
                <w:rFonts w:hint="eastAsia" w:ascii="宋体" w:hAnsi="宋体" w:cs="仿宋_GB2312"/>
                <w:szCs w:val="21"/>
              </w:rPr>
              <w:t>责任主体</w:t>
            </w:r>
          </w:p>
        </w:tc>
        <w:tc>
          <w:tcPr>
            <w:tcW w:w="7581" w:type="dxa"/>
            <w:vAlign w:val="center"/>
          </w:tcPr>
          <w:p w14:paraId="29A87087">
            <w:pPr>
              <w:spacing w:line="300" w:lineRule="exact"/>
              <w:jc w:val="center"/>
              <w:rPr>
                <w:rFonts w:hint="eastAsia" w:ascii="宋体" w:eastAsia="宋体" w:cs="仿宋_GB2312"/>
                <w:szCs w:val="21"/>
                <w:lang w:eastAsia="zh-CN"/>
              </w:rPr>
            </w:pPr>
            <w:r>
              <w:rPr>
                <w:rFonts w:hint="eastAsia" w:ascii="宋体" w:hAnsi="宋体" w:cs="宋体"/>
                <w:color w:val="auto"/>
                <w:szCs w:val="21"/>
                <w:lang w:eastAsia="zh-CN"/>
              </w:rPr>
              <w:t>大英县农业农村局</w:t>
            </w:r>
          </w:p>
        </w:tc>
      </w:tr>
      <w:tr w14:paraId="5F2A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48B7868C">
            <w:pPr>
              <w:spacing w:line="300" w:lineRule="exact"/>
              <w:jc w:val="center"/>
              <w:rPr>
                <w:rFonts w:ascii="宋体" w:cs="仿宋_GB2312"/>
                <w:szCs w:val="21"/>
              </w:rPr>
            </w:pPr>
            <w:r>
              <w:rPr>
                <w:rFonts w:hint="eastAsia" w:ascii="宋体" w:hAnsi="宋体" w:cs="仿宋_GB2312"/>
                <w:szCs w:val="21"/>
              </w:rPr>
              <w:t>责任事项</w:t>
            </w:r>
          </w:p>
        </w:tc>
        <w:tc>
          <w:tcPr>
            <w:tcW w:w="7581" w:type="dxa"/>
          </w:tcPr>
          <w:p w14:paraId="2126226E">
            <w:pPr>
              <w:spacing w:line="300" w:lineRule="exact"/>
              <w:ind w:firstLine="420" w:firstLineChars="200"/>
              <w:rPr>
                <w:rFonts w:ascii="宋体" w:cs="仿宋_GB2312"/>
                <w:szCs w:val="21"/>
              </w:rPr>
            </w:pPr>
            <w:r>
              <w:rPr>
                <w:rFonts w:ascii="宋体" w:hAnsi="宋体" w:cs="仿宋_GB2312"/>
                <w:szCs w:val="21"/>
              </w:rPr>
              <w:t>1.</w:t>
            </w:r>
            <w:r>
              <w:rPr>
                <w:rFonts w:hint="eastAsia" w:ascii="宋体" w:hAnsi="宋体" w:cs="仿宋_GB2312"/>
                <w:szCs w:val="21"/>
              </w:rPr>
              <w:t>检查责任：农业行政主管部门根据本地实际，依法组织对生产、销售的农作物种子进行扦样、检验，并按规定对抽查结果公布和处理的活动。</w:t>
            </w:r>
          </w:p>
          <w:p w14:paraId="12AF9D87">
            <w:pPr>
              <w:spacing w:line="300" w:lineRule="exact"/>
              <w:ind w:firstLine="420" w:firstLineChars="200"/>
              <w:rPr>
                <w:rFonts w:ascii="宋体" w:cs="仿宋_GB2312"/>
                <w:szCs w:val="21"/>
              </w:rPr>
            </w:pPr>
            <w:r>
              <w:rPr>
                <w:rFonts w:ascii="宋体" w:hAnsi="宋体" w:cs="仿宋_GB2312"/>
                <w:szCs w:val="21"/>
              </w:rPr>
              <w:t>2.</w:t>
            </w:r>
            <w:r>
              <w:rPr>
                <w:rFonts w:hint="eastAsia" w:ascii="宋体" w:hAnsi="宋体" w:cs="仿宋_GB2312"/>
                <w:szCs w:val="21"/>
              </w:rPr>
              <w:t>处置责任：依法对违法相关规定的行为进行处罚。</w:t>
            </w:r>
          </w:p>
          <w:p w14:paraId="50C767FF">
            <w:pPr>
              <w:spacing w:line="300" w:lineRule="exact"/>
              <w:ind w:firstLine="420" w:firstLineChars="200"/>
              <w:rPr>
                <w:rFonts w:ascii="宋体" w:cs="仿宋_GB2312"/>
                <w:szCs w:val="21"/>
              </w:rPr>
            </w:pPr>
            <w:r>
              <w:rPr>
                <w:rFonts w:ascii="宋体" w:hAnsi="宋体" w:cs="仿宋_GB2312"/>
                <w:szCs w:val="21"/>
              </w:rPr>
              <w:t>3.</w:t>
            </w:r>
            <w:r>
              <w:rPr>
                <w:rFonts w:hint="eastAsia" w:ascii="宋体" w:hAnsi="宋体" w:cs="仿宋_GB2312"/>
                <w:szCs w:val="21"/>
              </w:rPr>
              <w:t>信息公开责任：按照相关规定办理信息公开事项。</w:t>
            </w:r>
          </w:p>
          <w:p w14:paraId="201F429B">
            <w:pPr>
              <w:spacing w:line="300" w:lineRule="exact"/>
              <w:ind w:firstLine="420" w:firstLineChars="200"/>
              <w:rPr>
                <w:rFonts w:ascii="宋体" w:cs="仿宋_GB2312"/>
                <w:szCs w:val="21"/>
              </w:rPr>
            </w:pPr>
            <w:r>
              <w:rPr>
                <w:rFonts w:ascii="宋体" w:hAnsi="宋体" w:cs="仿宋_GB2312"/>
                <w:szCs w:val="21"/>
              </w:rPr>
              <w:t>4.</w:t>
            </w:r>
            <w:r>
              <w:rPr>
                <w:rFonts w:hint="eastAsia" w:ascii="宋体" w:hAnsi="宋体" w:cs="仿宋_GB2312"/>
                <w:szCs w:val="21"/>
              </w:rPr>
              <w:t>其他责任：法律法规规章文件规定应履行的其他责任。</w:t>
            </w:r>
          </w:p>
        </w:tc>
      </w:tr>
      <w:tr w14:paraId="6D51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5C21A200">
            <w:pPr>
              <w:spacing w:line="300" w:lineRule="exact"/>
              <w:jc w:val="center"/>
              <w:rPr>
                <w:rFonts w:ascii="宋体" w:cs="仿宋_GB2312"/>
                <w:szCs w:val="21"/>
              </w:rPr>
            </w:pPr>
            <w:r>
              <w:rPr>
                <w:rFonts w:hint="eastAsia" w:ascii="宋体" w:hAnsi="宋体" w:cs="仿宋_GB2312"/>
                <w:szCs w:val="21"/>
              </w:rPr>
              <w:t>责任事项依据</w:t>
            </w:r>
          </w:p>
        </w:tc>
        <w:tc>
          <w:tcPr>
            <w:tcW w:w="7581" w:type="dxa"/>
          </w:tcPr>
          <w:p w14:paraId="4EC97858">
            <w:pPr>
              <w:spacing w:line="300" w:lineRule="exact"/>
              <w:ind w:firstLine="420" w:firstLineChars="200"/>
              <w:rPr>
                <w:rFonts w:ascii="宋体" w:cs="宋体"/>
                <w:szCs w:val="21"/>
              </w:rPr>
            </w:pPr>
            <w:r>
              <w:rPr>
                <w:rFonts w:hint="eastAsia" w:ascii="宋体" w:hAnsi="宋体" w:cs="仿宋_GB2312"/>
                <w:szCs w:val="21"/>
              </w:rPr>
              <w:t>《</w:t>
            </w:r>
            <w:r>
              <w:rPr>
                <w:rFonts w:hint="eastAsia" w:ascii="宋体" w:hAnsi="宋体" w:cs="宋体"/>
                <w:szCs w:val="21"/>
              </w:rPr>
              <w:t>农作物种子质量监督抽查管理办法》第二条：本办法所称监督抽查是指由县级以上人民政府农业行政主管部门组织有关种子管理机构和种子质量检验机构对生产、销售的农作物种子进行扦样、检验，并按规定对抽查结果公布和处理的活动。第五条：被抽查企业应当积极配合监督抽查工作，无正当理由不得拒绝监督抽查。</w:t>
            </w:r>
          </w:p>
        </w:tc>
      </w:tr>
      <w:tr w14:paraId="5DE5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18E33FDD">
            <w:pPr>
              <w:spacing w:line="300" w:lineRule="exact"/>
              <w:jc w:val="center"/>
              <w:rPr>
                <w:rFonts w:ascii="宋体" w:cs="仿宋_GB2312"/>
                <w:szCs w:val="21"/>
              </w:rPr>
            </w:pPr>
            <w:r>
              <w:rPr>
                <w:rFonts w:hint="eastAsia" w:ascii="宋体" w:hAnsi="宋体" w:cs="仿宋_GB2312"/>
                <w:szCs w:val="21"/>
              </w:rPr>
              <w:t>追责情形</w:t>
            </w:r>
          </w:p>
        </w:tc>
        <w:tc>
          <w:tcPr>
            <w:tcW w:w="7581" w:type="dxa"/>
          </w:tcPr>
          <w:p w14:paraId="6D3AE7CB">
            <w:pPr>
              <w:spacing w:line="300" w:lineRule="exact"/>
              <w:ind w:firstLine="420" w:firstLineChars="200"/>
              <w:rPr>
                <w:rFonts w:ascii="宋体" w:cs="仿宋_GB2312"/>
                <w:szCs w:val="21"/>
              </w:rPr>
            </w:pPr>
            <w:r>
              <w:rPr>
                <w:rFonts w:hint="eastAsia" w:ascii="宋体" w:hAnsi="宋体" w:cs="宋体"/>
                <w:szCs w:val="21"/>
              </w:rPr>
              <w:t>对</w:t>
            </w:r>
            <w:r>
              <w:rPr>
                <w:rFonts w:hint="eastAsia" w:ascii="宋体" w:hAnsi="宋体" w:cs="仿宋_GB2312"/>
                <w:szCs w:val="21"/>
              </w:rPr>
              <w:t>不</w:t>
            </w:r>
            <w:r>
              <w:rPr>
                <w:rFonts w:hint="eastAsia" w:ascii="宋体" w:hAnsi="宋体" w:cs="宋体"/>
                <w:szCs w:val="21"/>
              </w:rPr>
              <w:t>履行或不正确履行行政职责的行政机关及其工作人员，依据《中华人民共和国行政监察法</w:t>
            </w:r>
            <w:r>
              <w:rPr>
                <w:rFonts w:hint="eastAsia" w:ascii="宋体" w:hAnsi="宋体" w:cs="宋体"/>
                <w:szCs w:val="21"/>
                <w:lang w:eastAsia="zh-CN"/>
              </w:rPr>
              <w:t>》《行政机关公务员</w:t>
            </w:r>
            <w:r>
              <w:rPr>
                <w:rFonts w:hint="eastAsia" w:ascii="宋体" w:hAnsi="宋体" w:cs="宋体"/>
                <w:szCs w:val="21"/>
              </w:rPr>
              <w:t>处分条例</w:t>
            </w:r>
            <w:r>
              <w:rPr>
                <w:rFonts w:hint="eastAsia" w:ascii="宋体" w:hAnsi="宋体" w:cs="宋体"/>
                <w:szCs w:val="21"/>
                <w:lang w:eastAsia="zh-CN"/>
              </w:rPr>
              <w:t>》《</w:t>
            </w:r>
            <w:r>
              <w:rPr>
                <w:rFonts w:hint="eastAsia" w:ascii="宋体" w:hAnsi="宋体" w:cs="宋体"/>
                <w:szCs w:val="21"/>
              </w:rPr>
              <w:t>农作物种子质量监督抽查管理办法</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79C9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19" w:type="dxa"/>
            <w:vAlign w:val="center"/>
          </w:tcPr>
          <w:p w14:paraId="178BFD10">
            <w:pPr>
              <w:spacing w:line="300" w:lineRule="exact"/>
              <w:jc w:val="center"/>
              <w:rPr>
                <w:rFonts w:ascii="宋体" w:cs="仿宋_GB2312"/>
                <w:szCs w:val="21"/>
              </w:rPr>
            </w:pPr>
            <w:r>
              <w:rPr>
                <w:rFonts w:hint="eastAsia" w:ascii="宋体" w:hAnsi="宋体" w:cs="仿宋_GB2312"/>
                <w:szCs w:val="21"/>
              </w:rPr>
              <w:t>监督电话</w:t>
            </w:r>
          </w:p>
        </w:tc>
        <w:tc>
          <w:tcPr>
            <w:tcW w:w="7581" w:type="dxa"/>
            <w:vAlign w:val="center"/>
          </w:tcPr>
          <w:p w14:paraId="5F46E70A">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3D532EEB">
      <w:pPr>
        <w:spacing w:line="300" w:lineRule="exact"/>
        <w:rPr>
          <w:sz w:val="24"/>
          <w:szCs w:val="24"/>
        </w:rPr>
      </w:pPr>
    </w:p>
    <w:tbl>
      <w:tblPr>
        <w:tblStyle w:val="5"/>
        <w:tblW w:w="8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7568"/>
      </w:tblGrid>
      <w:tr w14:paraId="27D1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7EBC35BB">
            <w:pPr>
              <w:spacing w:line="300" w:lineRule="exact"/>
              <w:jc w:val="center"/>
              <w:rPr>
                <w:rFonts w:ascii="宋体" w:cs="仿宋_GB2312"/>
                <w:szCs w:val="21"/>
              </w:rPr>
            </w:pPr>
            <w:r>
              <w:rPr>
                <w:rFonts w:hint="eastAsia" w:ascii="宋体" w:hAnsi="宋体" w:cs="仿宋_GB2312"/>
                <w:szCs w:val="21"/>
              </w:rPr>
              <w:t>序号</w:t>
            </w:r>
          </w:p>
        </w:tc>
        <w:tc>
          <w:tcPr>
            <w:tcW w:w="7568" w:type="dxa"/>
            <w:vAlign w:val="center"/>
          </w:tcPr>
          <w:p w14:paraId="42B4BF7F">
            <w:pPr>
              <w:spacing w:line="300" w:lineRule="exact"/>
              <w:jc w:val="center"/>
              <w:rPr>
                <w:rFonts w:ascii="宋体" w:cs="仿宋_GB2312"/>
                <w:szCs w:val="21"/>
              </w:rPr>
            </w:pPr>
            <w:r>
              <w:rPr>
                <w:rFonts w:ascii="宋体" w:hAnsi="宋体" w:cs="宋体"/>
                <w:szCs w:val="21"/>
              </w:rPr>
              <w:t>5</w:t>
            </w:r>
          </w:p>
        </w:tc>
      </w:tr>
      <w:tr w14:paraId="3721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73A979CA">
            <w:pPr>
              <w:spacing w:line="300" w:lineRule="exact"/>
              <w:jc w:val="center"/>
              <w:rPr>
                <w:rFonts w:ascii="宋体" w:cs="仿宋_GB2312"/>
                <w:szCs w:val="21"/>
              </w:rPr>
            </w:pPr>
            <w:r>
              <w:rPr>
                <w:rFonts w:hint="eastAsia" w:ascii="宋体" w:hAnsi="宋体" w:cs="仿宋_GB2312"/>
                <w:szCs w:val="21"/>
              </w:rPr>
              <w:t>权力类型</w:t>
            </w:r>
          </w:p>
        </w:tc>
        <w:tc>
          <w:tcPr>
            <w:tcW w:w="7568" w:type="dxa"/>
            <w:vAlign w:val="center"/>
          </w:tcPr>
          <w:p w14:paraId="76631D05">
            <w:pPr>
              <w:spacing w:line="300" w:lineRule="exact"/>
              <w:jc w:val="center"/>
              <w:rPr>
                <w:rFonts w:ascii="宋体" w:cs="仿宋_GB2312"/>
                <w:szCs w:val="21"/>
              </w:rPr>
            </w:pPr>
            <w:r>
              <w:rPr>
                <w:rFonts w:hint="eastAsia" w:ascii="宋体" w:hAnsi="宋体" w:cs="宋体"/>
                <w:szCs w:val="21"/>
              </w:rPr>
              <w:t>行政检查</w:t>
            </w:r>
          </w:p>
        </w:tc>
      </w:tr>
      <w:tr w14:paraId="3626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146" w:type="dxa"/>
            <w:vAlign w:val="center"/>
          </w:tcPr>
          <w:p w14:paraId="6D73CFB5">
            <w:pPr>
              <w:spacing w:line="300" w:lineRule="exact"/>
              <w:jc w:val="center"/>
              <w:rPr>
                <w:rFonts w:ascii="宋体" w:cs="仿宋_GB2312"/>
                <w:szCs w:val="21"/>
              </w:rPr>
            </w:pPr>
            <w:r>
              <w:rPr>
                <w:rFonts w:hint="eastAsia" w:ascii="宋体" w:hAnsi="宋体" w:cs="仿宋_GB2312"/>
                <w:szCs w:val="21"/>
              </w:rPr>
              <w:t>权力项目名称</w:t>
            </w:r>
          </w:p>
        </w:tc>
        <w:tc>
          <w:tcPr>
            <w:tcW w:w="7568" w:type="dxa"/>
            <w:vAlign w:val="center"/>
          </w:tcPr>
          <w:p w14:paraId="6C7DA94F">
            <w:pPr>
              <w:spacing w:line="300" w:lineRule="exact"/>
              <w:jc w:val="center"/>
              <w:rPr>
                <w:rFonts w:ascii="宋体" w:cs="宋体"/>
                <w:szCs w:val="21"/>
              </w:rPr>
            </w:pPr>
            <w:r>
              <w:rPr>
                <w:rFonts w:hint="eastAsia" w:ascii="宋体" w:hAnsi="宋体" w:cs="宋体"/>
                <w:szCs w:val="21"/>
              </w:rPr>
              <w:t>对肥料生产、经营和使用单位的肥料进行定期或不定期监督、检查</w:t>
            </w:r>
          </w:p>
        </w:tc>
      </w:tr>
      <w:tr w14:paraId="1A19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1D9FA496">
            <w:pPr>
              <w:spacing w:line="300" w:lineRule="exact"/>
              <w:jc w:val="center"/>
              <w:rPr>
                <w:rFonts w:ascii="宋体" w:cs="仿宋_GB2312"/>
                <w:szCs w:val="21"/>
              </w:rPr>
            </w:pPr>
            <w:r>
              <w:rPr>
                <w:rFonts w:hint="eastAsia" w:ascii="宋体" w:hAnsi="宋体" w:cs="仿宋_GB2312"/>
                <w:szCs w:val="21"/>
              </w:rPr>
              <w:t>实施依据</w:t>
            </w:r>
          </w:p>
        </w:tc>
        <w:tc>
          <w:tcPr>
            <w:tcW w:w="7568" w:type="dxa"/>
          </w:tcPr>
          <w:p w14:paraId="318AB9B1">
            <w:pPr>
              <w:spacing w:line="300" w:lineRule="exact"/>
              <w:ind w:firstLine="420" w:firstLineChars="200"/>
              <w:rPr>
                <w:rFonts w:ascii="宋体" w:cs="宋体"/>
                <w:szCs w:val="21"/>
              </w:rPr>
            </w:pPr>
            <w:r>
              <w:rPr>
                <w:rFonts w:hint="eastAsia" w:ascii="宋体" w:hAnsi="宋体" w:cs="仿宋_GB2312"/>
                <w:szCs w:val="21"/>
              </w:rPr>
              <w:t>《</w:t>
            </w:r>
            <w:r>
              <w:rPr>
                <w:rFonts w:hint="eastAsia" w:ascii="宋体" w:hAnsi="宋体" w:cs="宋体"/>
                <w:szCs w:val="21"/>
              </w:rPr>
              <w:t>肥料登记管理办法》第七条：县级以上地方人民政府农业行政主管部门负责本行政区域内的肥料监督管理工作。</w:t>
            </w:r>
            <w:r>
              <w:rPr>
                <w:rFonts w:ascii="宋体" w:hAnsi="宋体" w:cs="宋体"/>
                <w:szCs w:val="21"/>
              </w:rPr>
              <w:t xml:space="preserve"> </w:t>
            </w:r>
            <w:r>
              <w:rPr>
                <w:rFonts w:hint="eastAsia" w:ascii="宋体" w:hAnsi="宋体" w:cs="宋体"/>
                <w:szCs w:val="21"/>
              </w:rPr>
              <w:t>第二十五条：农业行政主管部门应当按照规定对辖区内的肥料生产、经营和使用单位的肥料进行定期或不定期监督、检查，必要时按照规定抽取样品和索取有关资料，有关单位不得拒绝和隐瞒。对质量不合格的产品，要限期改进。</w:t>
            </w:r>
          </w:p>
        </w:tc>
      </w:tr>
      <w:tr w14:paraId="4821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20590CE2">
            <w:pPr>
              <w:spacing w:line="300" w:lineRule="exact"/>
              <w:jc w:val="center"/>
              <w:rPr>
                <w:rFonts w:ascii="宋体" w:cs="仿宋_GB2312"/>
                <w:szCs w:val="21"/>
              </w:rPr>
            </w:pPr>
            <w:r>
              <w:rPr>
                <w:rFonts w:hint="eastAsia" w:ascii="宋体" w:hAnsi="宋体" w:cs="仿宋_GB2312"/>
                <w:szCs w:val="21"/>
              </w:rPr>
              <w:t>责任主体</w:t>
            </w:r>
          </w:p>
        </w:tc>
        <w:tc>
          <w:tcPr>
            <w:tcW w:w="7568" w:type="dxa"/>
            <w:vAlign w:val="center"/>
          </w:tcPr>
          <w:p w14:paraId="4B860882">
            <w:pPr>
              <w:spacing w:line="300" w:lineRule="exact"/>
              <w:jc w:val="center"/>
              <w:rPr>
                <w:rFonts w:hint="eastAsia" w:ascii="宋体" w:eastAsia="宋体" w:cs="仿宋_GB2312"/>
                <w:szCs w:val="21"/>
                <w:lang w:eastAsia="zh-CN"/>
              </w:rPr>
            </w:pPr>
            <w:r>
              <w:rPr>
                <w:rFonts w:hint="eastAsia" w:ascii="宋体" w:hAnsi="宋体" w:cs="宋体"/>
                <w:color w:val="auto"/>
                <w:szCs w:val="21"/>
                <w:lang w:eastAsia="zh-CN"/>
              </w:rPr>
              <w:t>大英县农业农村局</w:t>
            </w:r>
          </w:p>
        </w:tc>
      </w:tr>
      <w:tr w14:paraId="271A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0245C03E">
            <w:pPr>
              <w:spacing w:line="300" w:lineRule="exact"/>
              <w:jc w:val="center"/>
              <w:rPr>
                <w:rFonts w:ascii="宋体" w:cs="仿宋_GB2312"/>
                <w:szCs w:val="21"/>
              </w:rPr>
            </w:pPr>
            <w:r>
              <w:rPr>
                <w:rFonts w:hint="eastAsia" w:ascii="宋体" w:hAnsi="宋体" w:cs="仿宋_GB2312"/>
                <w:szCs w:val="21"/>
              </w:rPr>
              <w:t>责任事项</w:t>
            </w:r>
          </w:p>
        </w:tc>
        <w:tc>
          <w:tcPr>
            <w:tcW w:w="7568" w:type="dxa"/>
            <w:vAlign w:val="center"/>
          </w:tcPr>
          <w:p w14:paraId="080566C6">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检查责任：根据全省肥料产品登记情况，对辖区内的生产、经营和使用单位的登记肥料产品进行定期或者不定期监督、检查。</w:t>
            </w:r>
          </w:p>
          <w:p w14:paraId="0C19AA25">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shd w:val="clear" w:color="auto" w:fill="FFFFFF"/>
              </w:rPr>
              <w:t>处置责任：根据检查情况，采取相应的处置措施。</w:t>
            </w:r>
          </w:p>
          <w:p w14:paraId="7014BC5F">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shd w:val="clear" w:color="auto" w:fill="FFFFFF"/>
              </w:rPr>
              <w:t>信息公开责任：按照相关规定办理信息公开事项。</w:t>
            </w:r>
          </w:p>
          <w:p w14:paraId="7A18B67E">
            <w:pPr>
              <w:spacing w:line="300" w:lineRule="exact"/>
              <w:ind w:firstLine="420" w:firstLineChars="200"/>
              <w:jc w:val="left"/>
              <w:rPr>
                <w:rFonts w:ascii="宋体" w:cs="仿宋_GB2312"/>
                <w:szCs w:val="21"/>
              </w:rPr>
            </w:pPr>
            <w:r>
              <w:rPr>
                <w:rFonts w:ascii="宋体" w:hAnsi="宋体" w:cs="宋体"/>
                <w:color w:val="000000"/>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43D8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437E3467">
            <w:pPr>
              <w:spacing w:line="300" w:lineRule="exact"/>
              <w:jc w:val="center"/>
              <w:rPr>
                <w:rFonts w:ascii="宋体" w:cs="仿宋_GB2312"/>
                <w:szCs w:val="21"/>
              </w:rPr>
            </w:pPr>
            <w:r>
              <w:rPr>
                <w:rFonts w:hint="eastAsia" w:ascii="宋体" w:hAnsi="宋体" w:cs="仿宋_GB2312"/>
                <w:szCs w:val="21"/>
              </w:rPr>
              <w:t>责任事项依据</w:t>
            </w:r>
          </w:p>
        </w:tc>
        <w:tc>
          <w:tcPr>
            <w:tcW w:w="7568" w:type="dxa"/>
          </w:tcPr>
          <w:p w14:paraId="04CE380A">
            <w:pPr>
              <w:spacing w:line="300" w:lineRule="exact"/>
              <w:ind w:firstLine="420" w:firstLineChars="200"/>
              <w:rPr>
                <w:rFonts w:ascii="宋体" w:cs="宋体"/>
                <w:szCs w:val="21"/>
              </w:rPr>
            </w:pPr>
            <w:r>
              <w:rPr>
                <w:rFonts w:hint="eastAsia" w:ascii="宋体" w:hAnsi="宋体" w:cs="宋体"/>
                <w:szCs w:val="21"/>
              </w:rPr>
              <w:t>《肥料登记管理办法》第七条：县级以上地方人民政府农业行政主管部门</w:t>
            </w:r>
            <w:r>
              <w:rPr>
                <w:rFonts w:hint="eastAsia" w:ascii="宋体" w:hAnsi="宋体" w:cs="仿宋_GB2312"/>
                <w:szCs w:val="21"/>
              </w:rPr>
              <w:t>负责</w:t>
            </w:r>
            <w:r>
              <w:rPr>
                <w:rFonts w:hint="eastAsia" w:ascii="宋体" w:hAnsi="宋体" w:cs="宋体"/>
                <w:szCs w:val="21"/>
              </w:rPr>
              <w:t>本行政区域内的肥料监督管理工作。</w:t>
            </w:r>
            <w:r>
              <w:rPr>
                <w:rFonts w:ascii="宋体" w:hAnsi="宋体" w:cs="宋体"/>
                <w:szCs w:val="21"/>
              </w:rPr>
              <w:t xml:space="preserve"> </w:t>
            </w:r>
            <w:r>
              <w:rPr>
                <w:rFonts w:hint="eastAsia" w:ascii="宋体" w:hAnsi="宋体" w:cs="宋体"/>
                <w:szCs w:val="21"/>
              </w:rPr>
              <w:t>第二十五条：农业行政主管部门应当按照规定对辖区内的肥料生产、经营和使用单位的肥料进行定期或不定期监督、检查，必要时按照规定抽取样品和索取有关资料，有关单位不得拒绝和隐瞒。对质量不合格的产品，要限期改进。</w:t>
            </w:r>
          </w:p>
        </w:tc>
      </w:tr>
      <w:tr w14:paraId="1C64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779565E3">
            <w:pPr>
              <w:spacing w:line="300" w:lineRule="exact"/>
              <w:jc w:val="center"/>
              <w:rPr>
                <w:rFonts w:ascii="宋体" w:cs="仿宋_GB2312"/>
                <w:szCs w:val="21"/>
              </w:rPr>
            </w:pPr>
            <w:r>
              <w:rPr>
                <w:rFonts w:hint="eastAsia" w:ascii="宋体" w:hAnsi="宋体" w:cs="仿宋_GB2312"/>
                <w:szCs w:val="21"/>
              </w:rPr>
              <w:t>追责情形</w:t>
            </w:r>
          </w:p>
        </w:tc>
        <w:tc>
          <w:tcPr>
            <w:tcW w:w="7568" w:type="dxa"/>
            <w:vAlign w:val="center"/>
          </w:tcPr>
          <w:p w14:paraId="0655B707">
            <w:pPr>
              <w:spacing w:line="300" w:lineRule="exact"/>
              <w:ind w:firstLine="420" w:firstLineChars="200"/>
              <w:jc w:val="left"/>
              <w:rPr>
                <w:rFonts w:ascii="宋体" w:cs="仿宋_GB2312"/>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》《中华人民共和国农产品质量安全法》《</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肥料登记管理办法</w:t>
            </w:r>
            <w:r>
              <w:rPr>
                <w:rFonts w:hint="eastAsia" w:ascii="宋体" w:hAnsi="宋体" w:cs="宋体"/>
                <w:color w:val="000000"/>
                <w:szCs w:val="21"/>
                <w:lang w:eastAsia="zh-CN"/>
              </w:rPr>
              <w:t>》《</w:t>
            </w:r>
            <w:r>
              <w:rPr>
                <w:rFonts w:hint="eastAsia" w:ascii="宋体" w:hAnsi="宋体" w:cs="宋体"/>
                <w:color w:val="000000"/>
                <w:szCs w:val="21"/>
              </w:rPr>
              <w:t>四川省行政执法监督条例》等法律法规规章的相关规定追究相应的责任。</w:t>
            </w:r>
          </w:p>
        </w:tc>
      </w:tr>
      <w:tr w14:paraId="5703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3543B20C">
            <w:pPr>
              <w:spacing w:line="300" w:lineRule="exact"/>
              <w:jc w:val="center"/>
              <w:rPr>
                <w:rFonts w:ascii="宋体" w:cs="仿宋_GB2312"/>
                <w:szCs w:val="21"/>
              </w:rPr>
            </w:pPr>
            <w:r>
              <w:rPr>
                <w:rFonts w:hint="eastAsia" w:ascii="宋体" w:hAnsi="宋体" w:cs="仿宋_GB2312"/>
                <w:szCs w:val="21"/>
              </w:rPr>
              <w:t>监督电话</w:t>
            </w:r>
          </w:p>
        </w:tc>
        <w:tc>
          <w:tcPr>
            <w:tcW w:w="7568" w:type="dxa"/>
            <w:vAlign w:val="center"/>
          </w:tcPr>
          <w:p w14:paraId="45F34533">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2ADBF0FF">
      <w:pPr>
        <w:spacing w:line="300" w:lineRule="exact"/>
        <w:rPr>
          <w:sz w:val="24"/>
          <w:szCs w:val="24"/>
        </w:rPr>
      </w:pPr>
    </w:p>
    <w:tbl>
      <w:tblPr>
        <w:tblStyle w:val="5"/>
        <w:tblW w:w="8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581"/>
      </w:tblGrid>
      <w:tr w14:paraId="7B78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1098EAEB">
            <w:pPr>
              <w:spacing w:line="300" w:lineRule="exact"/>
              <w:jc w:val="center"/>
              <w:rPr>
                <w:rFonts w:ascii="宋体" w:cs="宋体"/>
                <w:szCs w:val="21"/>
              </w:rPr>
            </w:pPr>
            <w:r>
              <w:rPr>
                <w:rFonts w:hint="eastAsia" w:ascii="宋体" w:hAnsi="宋体" w:cs="宋体"/>
                <w:szCs w:val="21"/>
              </w:rPr>
              <w:t>序号</w:t>
            </w:r>
          </w:p>
        </w:tc>
        <w:tc>
          <w:tcPr>
            <w:tcW w:w="7581" w:type="dxa"/>
            <w:vAlign w:val="center"/>
          </w:tcPr>
          <w:p w14:paraId="5D0B2046">
            <w:pPr>
              <w:spacing w:line="300" w:lineRule="exact"/>
              <w:jc w:val="center"/>
              <w:rPr>
                <w:rFonts w:ascii="宋体" w:cs="宋体"/>
                <w:szCs w:val="21"/>
              </w:rPr>
            </w:pPr>
            <w:r>
              <w:rPr>
                <w:rFonts w:ascii="宋体" w:hAnsi="宋体" w:cs="宋体"/>
                <w:szCs w:val="21"/>
              </w:rPr>
              <w:t>6</w:t>
            </w:r>
          </w:p>
        </w:tc>
      </w:tr>
      <w:tr w14:paraId="45FC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618441A">
            <w:pPr>
              <w:spacing w:line="300" w:lineRule="exact"/>
              <w:jc w:val="center"/>
              <w:rPr>
                <w:rFonts w:ascii="宋体" w:cs="宋体"/>
                <w:szCs w:val="21"/>
              </w:rPr>
            </w:pPr>
            <w:r>
              <w:rPr>
                <w:rFonts w:hint="eastAsia" w:ascii="宋体" w:hAnsi="宋体" w:cs="宋体"/>
                <w:szCs w:val="21"/>
              </w:rPr>
              <w:t>权力类型</w:t>
            </w:r>
          </w:p>
        </w:tc>
        <w:tc>
          <w:tcPr>
            <w:tcW w:w="7581" w:type="dxa"/>
            <w:vAlign w:val="center"/>
          </w:tcPr>
          <w:p w14:paraId="4E21C968">
            <w:pPr>
              <w:spacing w:line="300" w:lineRule="exact"/>
              <w:jc w:val="center"/>
              <w:rPr>
                <w:rFonts w:ascii="宋体" w:cs="宋体"/>
                <w:szCs w:val="21"/>
              </w:rPr>
            </w:pPr>
            <w:r>
              <w:rPr>
                <w:rFonts w:hint="eastAsia" w:ascii="宋体" w:hAnsi="宋体" w:cs="宋体"/>
                <w:szCs w:val="21"/>
              </w:rPr>
              <w:t>行政检查</w:t>
            </w:r>
          </w:p>
        </w:tc>
      </w:tr>
      <w:tr w14:paraId="360D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8E6CB21">
            <w:pPr>
              <w:spacing w:line="300" w:lineRule="exact"/>
              <w:jc w:val="center"/>
              <w:rPr>
                <w:rFonts w:ascii="宋体" w:cs="宋体"/>
                <w:szCs w:val="21"/>
              </w:rPr>
            </w:pPr>
            <w:r>
              <w:rPr>
                <w:rFonts w:hint="eastAsia" w:ascii="宋体" w:hAnsi="宋体" w:cs="宋体"/>
                <w:szCs w:val="21"/>
              </w:rPr>
              <w:t>权力项目名称</w:t>
            </w:r>
          </w:p>
        </w:tc>
        <w:tc>
          <w:tcPr>
            <w:tcW w:w="7581" w:type="dxa"/>
            <w:vAlign w:val="center"/>
          </w:tcPr>
          <w:p w14:paraId="073E554A">
            <w:pPr>
              <w:spacing w:line="300" w:lineRule="exact"/>
              <w:jc w:val="center"/>
              <w:rPr>
                <w:rFonts w:ascii="宋体" w:cs="宋体"/>
                <w:szCs w:val="21"/>
              </w:rPr>
            </w:pPr>
            <w:r>
              <w:rPr>
                <w:rFonts w:hint="eastAsia" w:ascii="宋体" w:hAnsi="宋体" w:cs="宋体"/>
                <w:szCs w:val="21"/>
              </w:rPr>
              <w:t>对农药生产、经营、使用场所进行检查及对农药实施抽查</w:t>
            </w:r>
          </w:p>
        </w:tc>
      </w:tr>
      <w:tr w14:paraId="0A03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08ABD723">
            <w:pPr>
              <w:spacing w:line="300" w:lineRule="exact"/>
              <w:jc w:val="center"/>
              <w:rPr>
                <w:rFonts w:ascii="宋体" w:cs="宋体"/>
                <w:szCs w:val="21"/>
              </w:rPr>
            </w:pPr>
            <w:r>
              <w:rPr>
                <w:rFonts w:hint="eastAsia" w:ascii="宋体" w:hAnsi="宋体" w:cs="宋体"/>
                <w:szCs w:val="21"/>
              </w:rPr>
              <w:t>实施依据</w:t>
            </w:r>
          </w:p>
        </w:tc>
        <w:tc>
          <w:tcPr>
            <w:tcW w:w="7581" w:type="dxa"/>
          </w:tcPr>
          <w:p w14:paraId="6623AA17">
            <w:pPr>
              <w:spacing w:line="300" w:lineRule="exact"/>
              <w:ind w:firstLine="420" w:firstLineChars="200"/>
              <w:jc w:val="left"/>
              <w:rPr>
                <w:rFonts w:hint="eastAsia" w:ascii="宋体" w:hAnsi="宋体" w:eastAsia="宋体" w:cs="宋体"/>
                <w:szCs w:val="21"/>
                <w:lang w:eastAsia="zh-CN"/>
              </w:rPr>
            </w:pPr>
            <w:r>
              <w:rPr>
                <w:rFonts w:hint="eastAsia" w:ascii="宋体" w:hAnsi="宋体" w:cs="宋体"/>
                <w:szCs w:val="21"/>
              </w:rPr>
              <w:t>《农药管理条例》第四十一条　县级以上人民政府农业主管部门履行农药监督管理职责，可以依法采取下列措施：（一）进入农药生产、经营、使用场所实施现场检查；（二）对生产、经营、使用的农药实施抽查检测；（三）向有关人员调查了解有关情况；（四）查阅、复制合同、票据、账簿以及其他有关资料；</w:t>
            </w:r>
          </w:p>
          <w:p w14:paraId="570DE287">
            <w:pPr>
              <w:spacing w:line="300" w:lineRule="exact"/>
              <w:ind w:firstLine="420" w:firstLineChars="200"/>
              <w:jc w:val="left"/>
              <w:rPr>
                <w:rFonts w:hint="eastAsia" w:ascii="宋体" w:hAnsi="宋体" w:eastAsia="宋体" w:cs="宋体"/>
                <w:szCs w:val="21"/>
                <w:lang w:eastAsia="zh-CN"/>
              </w:rPr>
            </w:pPr>
            <w:r>
              <w:rPr>
                <w:rFonts w:hint="eastAsia" w:ascii="宋体" w:hAnsi="宋体" w:cs="宋体"/>
                <w:szCs w:val="21"/>
              </w:rPr>
              <w:t>（五）查封、扣押违法生产、经营、使用的农药，以及用于违法生产、经营、使用农药的工具、设备、原材料等；（六）查封违法生产、经营、使用农药的场所。</w:t>
            </w:r>
          </w:p>
          <w:p w14:paraId="5E7E466B">
            <w:pPr>
              <w:spacing w:line="300" w:lineRule="exact"/>
              <w:ind w:firstLine="420" w:firstLineChars="200"/>
              <w:jc w:val="left"/>
              <w:rPr>
                <w:rFonts w:hint="eastAsia"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《四川省农药管理条例》第三十八条 农药行政执法人员履行监督检查职能时，有关单位和个人不得拒绝和阻挠，农药行政执法人员执行监督管理职务时可以依法进入农药生产、经营、使用和仓贮场所进行检查，查阅、复制、拍摄、摘录与农药有关的资料，询问当事人和有关证人，采取抽样取证的方法、先行登记保存和异地封存的措施。</w:t>
            </w:r>
          </w:p>
          <w:p w14:paraId="2666ECE0">
            <w:pPr>
              <w:spacing w:line="300" w:lineRule="exact"/>
              <w:ind w:firstLine="420" w:firstLineChars="200"/>
              <w:jc w:val="left"/>
              <w:rPr>
                <w:rFonts w:ascii="宋体" w:cs="宋体"/>
                <w:szCs w:val="21"/>
              </w:rPr>
            </w:pPr>
            <w:r>
              <w:rPr>
                <w:rFonts w:hint="eastAsia" w:ascii="宋体" w:hAnsi="宋体" w:cs="宋体"/>
                <w:szCs w:val="21"/>
              </w:rPr>
              <w:t>《农药管理条例实施办法》第三十三条第一款 农业行政主管部门有权按照规定对辖区内的农药生产、经营和使用单位的农药进行定期和不定期监督、检查，必要时按照规定抽取样品和索取有关资料，有关单位和个人不得拒绝和隐瞒。第三十九条：对经营未注明“过期农药”字样的超过产品质量保证期的农药产品的，由农业行政主管部门给予警告，没收违法所得，可以并处违法所得3倍以下的罚款；没有违法所得的，并处3万元以下的罚款。</w:t>
            </w:r>
          </w:p>
        </w:tc>
      </w:tr>
      <w:tr w14:paraId="6B1B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6D3E163B">
            <w:pPr>
              <w:spacing w:line="300" w:lineRule="exact"/>
              <w:jc w:val="center"/>
              <w:rPr>
                <w:rFonts w:ascii="宋体" w:cs="宋体"/>
                <w:szCs w:val="21"/>
              </w:rPr>
            </w:pPr>
            <w:r>
              <w:rPr>
                <w:rFonts w:hint="eastAsia" w:ascii="宋体" w:hAnsi="宋体" w:cs="宋体"/>
                <w:szCs w:val="21"/>
              </w:rPr>
              <w:t>责任主体</w:t>
            </w:r>
          </w:p>
        </w:tc>
        <w:tc>
          <w:tcPr>
            <w:tcW w:w="7581" w:type="dxa"/>
            <w:vAlign w:val="center"/>
          </w:tcPr>
          <w:p w14:paraId="29F07EB4">
            <w:pPr>
              <w:spacing w:line="300" w:lineRule="exact"/>
              <w:jc w:val="center"/>
              <w:rPr>
                <w:rFonts w:hint="eastAsia" w:ascii="宋体" w:eastAsia="宋体" w:cs="宋体"/>
                <w:szCs w:val="21"/>
                <w:lang w:eastAsia="zh-CN"/>
              </w:rPr>
            </w:pPr>
            <w:r>
              <w:rPr>
                <w:rFonts w:hint="eastAsia" w:ascii="宋体" w:hAnsi="宋体" w:cs="宋体"/>
                <w:szCs w:val="21"/>
                <w:lang w:eastAsia="zh-CN"/>
              </w:rPr>
              <w:t>大英县农业农村局</w:t>
            </w:r>
          </w:p>
        </w:tc>
      </w:tr>
      <w:tr w14:paraId="11B6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460B1FE6">
            <w:pPr>
              <w:spacing w:line="300" w:lineRule="exact"/>
              <w:jc w:val="center"/>
              <w:rPr>
                <w:rFonts w:ascii="宋体" w:cs="宋体"/>
                <w:szCs w:val="21"/>
              </w:rPr>
            </w:pPr>
            <w:r>
              <w:rPr>
                <w:rFonts w:hint="eastAsia" w:ascii="宋体" w:hAnsi="宋体" w:cs="宋体"/>
                <w:szCs w:val="21"/>
              </w:rPr>
              <w:t>责任事项</w:t>
            </w:r>
          </w:p>
        </w:tc>
        <w:tc>
          <w:tcPr>
            <w:tcW w:w="7581" w:type="dxa"/>
            <w:vAlign w:val="center"/>
          </w:tcPr>
          <w:p w14:paraId="100AEF1C">
            <w:pPr>
              <w:spacing w:line="300" w:lineRule="exact"/>
              <w:ind w:firstLine="420" w:firstLineChars="200"/>
              <w:jc w:val="left"/>
              <w:rPr>
                <w:rFonts w:hint="eastAsia" w:ascii="宋体" w:eastAsia="宋体" w:cs="宋体"/>
                <w:color w:val="000000"/>
                <w:szCs w:val="21"/>
                <w:lang w:eastAsia="zh-CN"/>
              </w:rPr>
            </w:pPr>
            <w:r>
              <w:rPr>
                <w:rFonts w:ascii="宋体" w:hAnsi="宋体" w:cs="宋体"/>
                <w:color w:val="000000"/>
                <w:szCs w:val="21"/>
              </w:rPr>
              <w:t>1.</w:t>
            </w:r>
            <w:r>
              <w:rPr>
                <w:rFonts w:hint="eastAsia" w:ascii="宋体" w:hAnsi="宋体" w:cs="宋体"/>
                <w:color w:val="000000"/>
                <w:szCs w:val="21"/>
              </w:rPr>
              <w:t>检查责任：</w:t>
            </w:r>
            <w:r>
              <w:rPr>
                <w:rFonts w:hint="eastAsia" w:ascii="宋体" w:hAnsi="宋体" w:cs="宋体"/>
                <w:color w:val="000000"/>
                <w:szCs w:val="21"/>
                <w:lang w:eastAsia="zh-CN"/>
              </w:rPr>
              <w:t>依法</w:t>
            </w:r>
            <w:r>
              <w:rPr>
                <w:rFonts w:hint="eastAsia" w:ascii="宋体" w:hAnsi="宋体" w:cs="宋体"/>
                <w:szCs w:val="21"/>
              </w:rPr>
              <w:t>对农药生产、经营、使用场所进行检查及对农药实施抽查</w:t>
            </w:r>
            <w:r>
              <w:rPr>
                <w:rFonts w:hint="eastAsia" w:ascii="宋体" w:hAnsi="宋体" w:cs="宋体"/>
                <w:szCs w:val="21"/>
                <w:lang w:eastAsia="zh-CN"/>
              </w:rPr>
              <w:t>。</w:t>
            </w:r>
          </w:p>
          <w:p w14:paraId="2BBE5691">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shd w:val="clear" w:color="auto" w:fill="FFFFFF"/>
              </w:rPr>
              <w:t>处置责任：根据检查情况，采取相应的处置措施。</w:t>
            </w:r>
          </w:p>
          <w:p w14:paraId="04849B81">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shd w:val="clear" w:color="auto" w:fill="FFFFFF"/>
              </w:rPr>
              <w:t>信息公开责任：按照相关规定办理信息公开事项。</w:t>
            </w:r>
          </w:p>
          <w:p w14:paraId="2E4E54D6">
            <w:pPr>
              <w:spacing w:line="300" w:lineRule="exact"/>
              <w:ind w:firstLine="420" w:firstLineChars="200"/>
              <w:jc w:val="left"/>
              <w:rPr>
                <w:rFonts w:ascii="宋体" w:cs="宋体"/>
                <w:szCs w:val="21"/>
              </w:rPr>
            </w:pPr>
            <w:r>
              <w:rPr>
                <w:rFonts w:ascii="宋体" w:hAnsi="宋体" w:cs="宋体"/>
                <w:color w:val="000000"/>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087D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0CF750C2">
            <w:pPr>
              <w:spacing w:line="300" w:lineRule="exact"/>
              <w:jc w:val="center"/>
              <w:rPr>
                <w:rFonts w:ascii="宋体" w:cs="宋体"/>
                <w:szCs w:val="21"/>
              </w:rPr>
            </w:pPr>
            <w:r>
              <w:rPr>
                <w:rFonts w:hint="eastAsia" w:ascii="宋体" w:hAnsi="宋体" w:cs="宋体"/>
                <w:szCs w:val="21"/>
              </w:rPr>
              <w:t>责任事项依据</w:t>
            </w:r>
          </w:p>
        </w:tc>
        <w:tc>
          <w:tcPr>
            <w:tcW w:w="7581" w:type="dxa"/>
          </w:tcPr>
          <w:p w14:paraId="338A1685">
            <w:pPr>
              <w:spacing w:line="300" w:lineRule="exact"/>
              <w:ind w:firstLine="420" w:firstLineChars="200"/>
              <w:jc w:val="left"/>
              <w:rPr>
                <w:rFonts w:hint="eastAsia"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《四川省农药管理条例》第三十八条 农药行政执法人员履行监督检查职能时，有关单位和个人不得拒绝和阻挠，农药行政执法人员执行监督管理职务时可以依法进入农药生产、经营、使用和仓贮场所进行检查，查阅、复制、拍摄、摘录与农药有关的资料，询问当事人和有关证人，采取抽样取证的方法、先行登记保存和异地封存的措施。</w:t>
            </w:r>
          </w:p>
          <w:p w14:paraId="08AC5622">
            <w:pPr>
              <w:spacing w:line="300" w:lineRule="exact"/>
              <w:ind w:firstLine="420" w:firstLineChars="200"/>
              <w:rPr>
                <w:rFonts w:ascii="宋体" w:cs="宋体"/>
                <w:szCs w:val="21"/>
              </w:rPr>
            </w:pPr>
            <w:r>
              <w:rPr>
                <w:rFonts w:hint="eastAsia" w:ascii="宋体" w:hAnsi="宋体" w:cs="宋体"/>
                <w:szCs w:val="21"/>
              </w:rPr>
              <w:t>《农药管理条例实施办法》第三十三条第一款 农业行政主管部门有权按照规定对辖区内的农药生产、经营和使用单位的农药进行定期和不定期监督、检查，必要时按照规定抽取样品和索取有关资料，有关单位和个人不得拒绝和隐瞒。第三十九条：对经营未注明“过期农药”字样的超过产品质量保证期的农药产品的，由农业行政主管部门给予警告，没收违法所得，可以并处违法所得3倍以下的罚款；没有违法所得的，并处3万元以下的罚款。</w:t>
            </w:r>
          </w:p>
        </w:tc>
      </w:tr>
      <w:tr w14:paraId="1817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7F8AFD0">
            <w:pPr>
              <w:spacing w:line="300" w:lineRule="exact"/>
              <w:jc w:val="center"/>
              <w:rPr>
                <w:rFonts w:ascii="宋体" w:cs="宋体"/>
                <w:szCs w:val="21"/>
              </w:rPr>
            </w:pPr>
            <w:r>
              <w:rPr>
                <w:rFonts w:hint="eastAsia" w:ascii="宋体" w:hAnsi="宋体" w:cs="宋体"/>
                <w:szCs w:val="21"/>
              </w:rPr>
              <w:t>追责情形</w:t>
            </w:r>
          </w:p>
        </w:tc>
        <w:tc>
          <w:tcPr>
            <w:tcW w:w="7581" w:type="dxa"/>
            <w:vAlign w:val="center"/>
          </w:tcPr>
          <w:p w14:paraId="0FB8D209">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kern w:val="0"/>
                <w:szCs w:val="21"/>
              </w:rPr>
              <w:t>中华人民共和国行政强制法</w:t>
            </w:r>
            <w:r>
              <w:rPr>
                <w:rFonts w:hint="eastAsia" w:ascii="宋体" w:hAnsi="宋体" w:cs="宋体"/>
                <w:color w:val="000000"/>
                <w:kern w:val="0"/>
                <w:szCs w:val="21"/>
                <w:lang w:eastAsia="zh-CN"/>
              </w:rPr>
              <w:t>》《</w:t>
            </w:r>
            <w:r>
              <w:rPr>
                <w:rFonts w:hint="eastAsia" w:ascii="宋体" w:hAnsi="宋体" w:cs="宋体"/>
                <w:color w:val="000000"/>
                <w:kern w:val="0"/>
                <w:szCs w:val="21"/>
              </w:rPr>
              <w:t>农药管理条例</w:t>
            </w:r>
            <w:r>
              <w:rPr>
                <w:rFonts w:hint="eastAsia" w:ascii="宋体" w:hAnsi="宋体" w:cs="宋体"/>
                <w:color w:val="000000"/>
                <w:kern w:val="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w:t>
            </w:r>
            <w:r>
              <w:rPr>
                <w:rFonts w:hint="eastAsia" w:ascii="宋体" w:hAnsi="宋体" w:cs="宋体"/>
                <w:color w:val="000000"/>
                <w:szCs w:val="21"/>
                <w:lang w:eastAsia="zh-CN"/>
              </w:rPr>
              <w:t>》《</w:t>
            </w:r>
            <w:r>
              <w:rPr>
                <w:rFonts w:hint="eastAsia" w:ascii="宋体" w:hAnsi="宋体" w:cs="宋体"/>
                <w:color w:val="000000"/>
                <w:szCs w:val="21"/>
              </w:rPr>
              <w:t>农业行政处罚程序规定》等法律法规规章的相关规定追究相应的责任。</w:t>
            </w:r>
          </w:p>
        </w:tc>
      </w:tr>
      <w:tr w14:paraId="7C01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1F77C8B8">
            <w:pPr>
              <w:spacing w:line="300" w:lineRule="exact"/>
              <w:jc w:val="center"/>
              <w:rPr>
                <w:rFonts w:ascii="宋体" w:cs="宋体"/>
                <w:szCs w:val="21"/>
              </w:rPr>
            </w:pPr>
            <w:r>
              <w:rPr>
                <w:rFonts w:hint="eastAsia" w:ascii="宋体" w:hAnsi="宋体" w:cs="宋体"/>
                <w:szCs w:val="21"/>
              </w:rPr>
              <w:t>监督电话</w:t>
            </w:r>
          </w:p>
        </w:tc>
        <w:tc>
          <w:tcPr>
            <w:tcW w:w="7581" w:type="dxa"/>
            <w:vAlign w:val="center"/>
          </w:tcPr>
          <w:p w14:paraId="0CB342B7">
            <w:pPr>
              <w:spacing w:line="300" w:lineRule="exact"/>
              <w:jc w:val="center"/>
              <w:rPr>
                <w:rFonts w:hint="eastAsia" w:ascii="宋体" w:eastAsia="宋体" w:cs="宋体"/>
                <w:szCs w:val="21"/>
                <w:lang w:eastAsia="zh-CN"/>
              </w:rPr>
            </w:pPr>
            <w:r>
              <w:rPr>
                <w:rFonts w:ascii="宋体" w:hAnsi="宋体" w:cs="宋体"/>
                <w:szCs w:val="21"/>
              </w:rPr>
              <w:t>0825-</w:t>
            </w:r>
            <w:r>
              <w:rPr>
                <w:rFonts w:hint="eastAsia" w:ascii="宋体" w:hAnsi="宋体" w:cs="宋体"/>
                <w:szCs w:val="21"/>
                <w:lang w:eastAsia="zh-CN"/>
              </w:rPr>
              <w:t>7820512</w:t>
            </w:r>
          </w:p>
        </w:tc>
      </w:tr>
    </w:tbl>
    <w:p w14:paraId="34721842">
      <w:pPr>
        <w:spacing w:line="400" w:lineRule="exact"/>
        <w:rPr>
          <w:rFonts w:ascii="黑体" w:hAnsi="宋体" w:eastAsia="黑体"/>
          <w:sz w:val="32"/>
          <w:szCs w:val="32"/>
        </w:rPr>
      </w:pPr>
      <w:bookmarkStart w:id="11" w:name="OLE_LINK53"/>
    </w:p>
    <w:tbl>
      <w:tblPr>
        <w:tblStyle w:val="5"/>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7554"/>
      </w:tblGrid>
      <w:tr w14:paraId="72D2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2423DDFE">
            <w:pPr>
              <w:spacing w:line="300" w:lineRule="exact"/>
              <w:jc w:val="center"/>
              <w:rPr>
                <w:rFonts w:ascii="宋体" w:cs="宋体"/>
                <w:szCs w:val="21"/>
              </w:rPr>
            </w:pPr>
            <w:r>
              <w:rPr>
                <w:rFonts w:hint="eastAsia" w:ascii="宋体" w:hAnsi="宋体" w:cs="宋体"/>
                <w:szCs w:val="21"/>
              </w:rPr>
              <w:t>序号</w:t>
            </w:r>
          </w:p>
        </w:tc>
        <w:tc>
          <w:tcPr>
            <w:tcW w:w="7554" w:type="dxa"/>
            <w:vAlign w:val="center"/>
          </w:tcPr>
          <w:p w14:paraId="060371E5">
            <w:pPr>
              <w:spacing w:line="300" w:lineRule="exact"/>
              <w:jc w:val="center"/>
              <w:rPr>
                <w:rFonts w:ascii="宋体" w:cs="宋体"/>
                <w:szCs w:val="21"/>
              </w:rPr>
            </w:pPr>
            <w:r>
              <w:rPr>
                <w:rFonts w:ascii="宋体" w:hAnsi="宋体" w:cs="宋体"/>
                <w:szCs w:val="21"/>
              </w:rPr>
              <w:t>7</w:t>
            </w:r>
          </w:p>
        </w:tc>
      </w:tr>
      <w:tr w14:paraId="41CE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1BA13741">
            <w:pPr>
              <w:spacing w:line="300" w:lineRule="exact"/>
              <w:jc w:val="center"/>
              <w:rPr>
                <w:rFonts w:ascii="宋体" w:cs="宋体"/>
                <w:szCs w:val="21"/>
              </w:rPr>
            </w:pPr>
            <w:r>
              <w:rPr>
                <w:rFonts w:hint="eastAsia" w:ascii="宋体" w:hAnsi="宋体" w:cs="宋体"/>
                <w:szCs w:val="21"/>
              </w:rPr>
              <w:t>权力类型</w:t>
            </w:r>
          </w:p>
        </w:tc>
        <w:tc>
          <w:tcPr>
            <w:tcW w:w="7554" w:type="dxa"/>
            <w:vAlign w:val="center"/>
          </w:tcPr>
          <w:p w14:paraId="1225EEE8">
            <w:pPr>
              <w:spacing w:line="300" w:lineRule="exact"/>
              <w:jc w:val="center"/>
              <w:rPr>
                <w:rFonts w:ascii="宋体" w:cs="宋体"/>
                <w:szCs w:val="21"/>
              </w:rPr>
            </w:pPr>
            <w:r>
              <w:rPr>
                <w:rFonts w:hint="eastAsia" w:ascii="宋体" w:hAnsi="宋体" w:cs="宋体"/>
                <w:szCs w:val="21"/>
              </w:rPr>
              <w:t>行政检查</w:t>
            </w:r>
          </w:p>
        </w:tc>
      </w:tr>
      <w:tr w14:paraId="1E3C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25B44296">
            <w:pPr>
              <w:spacing w:line="300" w:lineRule="exact"/>
              <w:jc w:val="center"/>
              <w:rPr>
                <w:rFonts w:ascii="宋体" w:cs="宋体"/>
                <w:szCs w:val="21"/>
              </w:rPr>
            </w:pPr>
            <w:r>
              <w:rPr>
                <w:rFonts w:hint="eastAsia" w:ascii="宋体" w:hAnsi="宋体" w:cs="宋体"/>
                <w:szCs w:val="21"/>
              </w:rPr>
              <w:t>权力项目名称</w:t>
            </w:r>
          </w:p>
        </w:tc>
        <w:tc>
          <w:tcPr>
            <w:tcW w:w="7554" w:type="dxa"/>
            <w:vAlign w:val="center"/>
          </w:tcPr>
          <w:p w14:paraId="1C991FDF">
            <w:pPr>
              <w:widowControl/>
              <w:shd w:val="clear" w:color="auto" w:fill="FFFFFF"/>
              <w:spacing w:line="300" w:lineRule="exact"/>
              <w:jc w:val="center"/>
              <w:rPr>
                <w:rFonts w:ascii="宋体" w:cs="宋体"/>
                <w:szCs w:val="21"/>
              </w:rPr>
            </w:pPr>
            <w:r>
              <w:rPr>
                <w:rFonts w:hint="eastAsia" w:ascii="宋体" w:hAnsi="宋体" w:cs="宋体"/>
                <w:szCs w:val="21"/>
                <w:shd w:val="clear" w:color="auto" w:fill="FFFFFF"/>
              </w:rPr>
              <w:t>对饲料、饲料添加剂进行监督检查</w:t>
            </w:r>
          </w:p>
        </w:tc>
      </w:tr>
      <w:tr w14:paraId="75D9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3BE8DC51">
            <w:pPr>
              <w:spacing w:line="300" w:lineRule="exact"/>
              <w:jc w:val="center"/>
              <w:rPr>
                <w:rFonts w:ascii="宋体" w:cs="宋体"/>
                <w:szCs w:val="21"/>
              </w:rPr>
            </w:pPr>
            <w:r>
              <w:rPr>
                <w:rFonts w:hint="eastAsia" w:ascii="宋体" w:hAnsi="宋体" w:cs="宋体"/>
                <w:szCs w:val="21"/>
              </w:rPr>
              <w:t>实施依据</w:t>
            </w:r>
          </w:p>
        </w:tc>
        <w:tc>
          <w:tcPr>
            <w:tcW w:w="7554" w:type="dxa"/>
            <w:vAlign w:val="center"/>
          </w:tcPr>
          <w:p w14:paraId="7D5790A4">
            <w:pPr>
              <w:spacing w:line="300" w:lineRule="exact"/>
              <w:ind w:firstLine="420" w:firstLineChars="200"/>
              <w:rPr>
                <w:rFonts w:ascii="宋体" w:cs="宋体"/>
                <w:szCs w:val="21"/>
              </w:rPr>
            </w:pPr>
            <w:r>
              <w:rPr>
                <w:rFonts w:ascii="宋体" w:hAnsi="宋体" w:cs="宋体"/>
                <w:szCs w:val="21"/>
              </w:rPr>
              <w:t xml:space="preserve"> </w:t>
            </w:r>
            <w:r>
              <w:rPr>
                <w:rFonts w:hint="eastAsia" w:ascii="宋体" w:hAnsi="宋体" w:cs="宋体"/>
                <w:szCs w:val="21"/>
              </w:rPr>
              <w:t>《饲料和饲料添加剂管理条例》第三条：</w:t>
            </w:r>
            <w:r>
              <w:rPr>
                <w:rFonts w:hint="eastAsia" w:ascii="宋体" w:hAnsi="宋体" w:cs="宋体"/>
                <w:szCs w:val="21"/>
                <w:shd w:val="clear" w:color="auto" w:fill="FFFFFF"/>
              </w:rPr>
              <w:t>国务院农业行政主管部门负责全国饲料、饲料添加剂的监督管理工作。县级以上地方人民政府负责饲料、饲料添加剂管理的部门（以下简称饲料管理部门），负责本行政区域饲料、饲料添加剂的监督管理工作。</w:t>
            </w:r>
          </w:p>
        </w:tc>
      </w:tr>
      <w:tr w14:paraId="0A77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435EB280">
            <w:pPr>
              <w:spacing w:line="300" w:lineRule="exact"/>
              <w:jc w:val="center"/>
              <w:rPr>
                <w:rFonts w:ascii="宋体" w:cs="宋体"/>
                <w:szCs w:val="21"/>
              </w:rPr>
            </w:pPr>
            <w:r>
              <w:rPr>
                <w:rFonts w:hint="eastAsia" w:ascii="宋体" w:hAnsi="宋体" w:cs="宋体"/>
                <w:szCs w:val="21"/>
              </w:rPr>
              <w:t>责任主体</w:t>
            </w:r>
          </w:p>
        </w:tc>
        <w:tc>
          <w:tcPr>
            <w:tcW w:w="7554" w:type="dxa"/>
            <w:vAlign w:val="center"/>
          </w:tcPr>
          <w:p w14:paraId="4963BF2C">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3A34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0DD7DB89">
            <w:pPr>
              <w:spacing w:line="300" w:lineRule="exact"/>
              <w:jc w:val="center"/>
              <w:rPr>
                <w:rFonts w:ascii="宋体" w:cs="宋体"/>
                <w:szCs w:val="21"/>
              </w:rPr>
            </w:pPr>
            <w:r>
              <w:rPr>
                <w:rFonts w:hint="eastAsia" w:ascii="宋体" w:hAnsi="宋体" w:cs="宋体"/>
                <w:szCs w:val="21"/>
              </w:rPr>
              <w:t>责任事项</w:t>
            </w:r>
          </w:p>
        </w:tc>
        <w:tc>
          <w:tcPr>
            <w:tcW w:w="7554" w:type="dxa"/>
            <w:vAlign w:val="center"/>
          </w:tcPr>
          <w:p w14:paraId="72290098">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检查责任：根据饲料行业的实际，对饲料生产、经营和使用开展定期或不定期的监督检查。</w:t>
            </w:r>
          </w:p>
          <w:p w14:paraId="31B25494">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shd w:val="clear" w:color="auto" w:fill="FFFFFF"/>
              </w:rPr>
              <w:t>处置责任：根据检查情况，采取相应的处置措施。</w:t>
            </w:r>
          </w:p>
          <w:p w14:paraId="0356AEDD">
            <w:pPr>
              <w:spacing w:line="300" w:lineRule="exact"/>
              <w:ind w:firstLine="420" w:firstLineChars="200"/>
              <w:jc w:val="left"/>
              <w:rPr>
                <w:rFonts w:ascii="宋体" w:cs="宋体"/>
                <w:color w:val="000000"/>
                <w:szCs w:val="21"/>
              </w:rPr>
            </w:pPr>
            <w:r>
              <w:rPr>
                <w:rFonts w:ascii="宋体" w:hAnsi="宋体" w:cs="宋体"/>
                <w:color w:val="000000"/>
                <w:szCs w:val="21"/>
              </w:rPr>
              <w:t>3.</w:t>
            </w:r>
            <w:r>
              <w:rPr>
                <w:rFonts w:hint="eastAsia" w:ascii="宋体" w:hAnsi="宋体" w:cs="宋体"/>
                <w:color w:val="000000"/>
                <w:szCs w:val="21"/>
                <w:shd w:val="clear" w:color="auto" w:fill="FFFFFF"/>
              </w:rPr>
              <w:t>信息公开责任：按照相关规定办理信息公开事项。</w:t>
            </w:r>
          </w:p>
          <w:p w14:paraId="51D74ED2">
            <w:pPr>
              <w:spacing w:line="300" w:lineRule="exact"/>
              <w:ind w:firstLine="420" w:firstLineChars="200"/>
              <w:jc w:val="left"/>
              <w:rPr>
                <w:rFonts w:ascii="宋体" w:cs="宋体"/>
                <w:szCs w:val="21"/>
                <w:shd w:val="clear" w:color="auto" w:fill="FFFFFF"/>
              </w:rPr>
            </w:pPr>
            <w:r>
              <w:rPr>
                <w:rFonts w:ascii="宋体" w:hAnsi="宋体" w:cs="宋体"/>
                <w:color w:val="000000"/>
                <w:szCs w:val="21"/>
              </w:rPr>
              <w:t>4.</w:t>
            </w:r>
            <w:r>
              <w:rPr>
                <w:rFonts w:hint="eastAsia" w:ascii="宋体" w:hAnsi="宋体" w:cs="宋体"/>
                <w:color w:val="000000"/>
                <w:szCs w:val="21"/>
              </w:rPr>
              <w:t>其他责任：法律法规规章文件规定应履行的其他责任。</w:t>
            </w:r>
          </w:p>
        </w:tc>
      </w:tr>
      <w:tr w14:paraId="601E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71A170CB">
            <w:pPr>
              <w:spacing w:line="300" w:lineRule="exact"/>
              <w:jc w:val="center"/>
              <w:rPr>
                <w:rFonts w:ascii="宋体" w:cs="宋体"/>
                <w:szCs w:val="21"/>
              </w:rPr>
            </w:pPr>
            <w:r>
              <w:rPr>
                <w:rFonts w:hint="eastAsia" w:ascii="宋体" w:hAnsi="宋体" w:cs="宋体"/>
                <w:szCs w:val="21"/>
              </w:rPr>
              <w:t>责任事项依据</w:t>
            </w:r>
          </w:p>
        </w:tc>
        <w:tc>
          <w:tcPr>
            <w:tcW w:w="7554" w:type="dxa"/>
            <w:vAlign w:val="center"/>
          </w:tcPr>
          <w:p w14:paraId="7E252CE3">
            <w:pPr>
              <w:spacing w:line="300" w:lineRule="exact"/>
              <w:ind w:firstLine="420" w:firstLineChars="200"/>
              <w:rPr>
                <w:rFonts w:ascii="宋体" w:cs="宋体"/>
                <w:szCs w:val="21"/>
                <w:shd w:val="clear" w:color="auto" w:fill="FFFFFF"/>
              </w:rPr>
            </w:pPr>
            <w:r>
              <w:rPr>
                <w:rFonts w:ascii="宋体" w:hAnsi="宋体" w:cs="宋体"/>
                <w:szCs w:val="21"/>
                <w:shd w:val="clear" w:color="auto" w:fill="FFFFFF"/>
              </w:rPr>
              <w:t>1.</w:t>
            </w:r>
            <w:r>
              <w:rPr>
                <w:rFonts w:hint="eastAsia" w:ascii="宋体" w:hAnsi="宋体" w:cs="宋体"/>
                <w:szCs w:val="21"/>
                <w:shd w:val="clear" w:color="auto" w:fill="FFFFFF"/>
              </w:rPr>
              <w:t>《饲料和饲料添加剂管理条例》第三条：国务院农业行政主管部门负责全国饲料、饲料添加剂的监督管理工作。县级以上地方人民政府负责饲料、饲料添加剂管理的部门（以下简称饲料管理部门），负责本行政区域饲料、饲料添加剂的监督管理工作。</w:t>
            </w:r>
          </w:p>
          <w:p w14:paraId="74F43EB9">
            <w:pPr>
              <w:spacing w:line="300" w:lineRule="exact"/>
              <w:ind w:firstLine="420" w:firstLineChars="200"/>
              <w:rPr>
                <w:rFonts w:ascii="宋体" w:cs="宋体"/>
                <w:szCs w:val="21"/>
                <w:shd w:val="clear" w:color="auto" w:fill="FFFFFF"/>
              </w:rPr>
            </w:pPr>
            <w:r>
              <w:rPr>
                <w:rFonts w:ascii="宋体" w:hAnsi="宋体" w:cs="宋体"/>
                <w:szCs w:val="21"/>
                <w:shd w:val="clear" w:color="auto" w:fill="FFFFFF"/>
              </w:rPr>
              <w:t>2.</w:t>
            </w:r>
            <w:r>
              <w:rPr>
                <w:rFonts w:hint="eastAsia" w:ascii="宋体" w:hAnsi="宋体" w:cs="宋体"/>
                <w:szCs w:val="21"/>
                <w:shd w:val="clear" w:color="auto" w:fill="FFFFFF"/>
              </w:rPr>
              <w:t>《中华人民共和国行政处罚法》第二十条：行政处罚由违法行为发生地的县级以上地方人民政府具有行政处罚权的行政机关管辖。法律、行政法规另有规定的除外。</w:t>
            </w:r>
          </w:p>
        </w:tc>
      </w:tr>
      <w:tr w14:paraId="26A3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3FBD446C">
            <w:pPr>
              <w:spacing w:line="300" w:lineRule="exact"/>
              <w:jc w:val="center"/>
              <w:rPr>
                <w:rFonts w:ascii="宋体" w:cs="宋体"/>
                <w:szCs w:val="21"/>
              </w:rPr>
            </w:pPr>
            <w:r>
              <w:rPr>
                <w:rFonts w:hint="eastAsia" w:ascii="宋体" w:hAnsi="宋体" w:cs="宋体"/>
                <w:szCs w:val="21"/>
              </w:rPr>
              <w:t>追责情形</w:t>
            </w:r>
          </w:p>
        </w:tc>
        <w:tc>
          <w:tcPr>
            <w:tcW w:w="7554" w:type="dxa"/>
            <w:vAlign w:val="center"/>
          </w:tcPr>
          <w:p w14:paraId="04396362">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饲料和饲料添加剂管理条例</w:t>
            </w:r>
            <w:r>
              <w:rPr>
                <w:rFonts w:hint="eastAsia" w:ascii="宋体" w:hAnsi="宋体" w:cs="宋体"/>
                <w:color w:val="000000"/>
                <w:szCs w:val="21"/>
                <w:lang w:eastAsia="zh-CN"/>
              </w:rPr>
              <w:t>》《</w:t>
            </w:r>
            <w:r>
              <w:rPr>
                <w:rFonts w:hint="eastAsia" w:ascii="宋体" w:hAnsi="宋体" w:cs="宋体"/>
                <w:color w:val="000000"/>
                <w:szCs w:val="21"/>
              </w:rPr>
              <w:t>四川省行政执法监督条例》等法律法规规章的相关规定追究相应的责任。</w:t>
            </w:r>
          </w:p>
        </w:tc>
      </w:tr>
      <w:tr w14:paraId="5758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564D6FB8">
            <w:pPr>
              <w:spacing w:line="300" w:lineRule="exact"/>
              <w:jc w:val="center"/>
              <w:rPr>
                <w:rFonts w:ascii="宋体" w:cs="宋体"/>
                <w:szCs w:val="21"/>
              </w:rPr>
            </w:pPr>
            <w:r>
              <w:rPr>
                <w:rFonts w:hint="eastAsia" w:ascii="宋体" w:hAnsi="宋体" w:cs="宋体"/>
                <w:szCs w:val="21"/>
              </w:rPr>
              <w:t>监督电话</w:t>
            </w:r>
          </w:p>
        </w:tc>
        <w:tc>
          <w:tcPr>
            <w:tcW w:w="7554" w:type="dxa"/>
            <w:vAlign w:val="center"/>
          </w:tcPr>
          <w:p w14:paraId="34899572">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tbl>
    <w:p w14:paraId="1340BFB4">
      <w:pPr>
        <w:spacing w:line="400" w:lineRule="exact"/>
        <w:rPr>
          <w:rFonts w:ascii="宋体" w:hAnsi="宋体" w:cs="宋体"/>
          <w:szCs w:val="21"/>
        </w:rPr>
      </w:pPr>
    </w:p>
    <w:tbl>
      <w:tblPr>
        <w:tblStyle w:val="5"/>
        <w:tblW w:w="87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7581"/>
      </w:tblGrid>
      <w:tr w14:paraId="0C1F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7E2E09C1">
            <w:pPr>
              <w:spacing w:line="300" w:lineRule="exact"/>
              <w:jc w:val="center"/>
              <w:rPr>
                <w:rFonts w:ascii="宋体" w:cs="宋体"/>
                <w:szCs w:val="21"/>
              </w:rPr>
            </w:pPr>
            <w:r>
              <w:rPr>
                <w:rFonts w:hint="eastAsia" w:ascii="宋体" w:hAnsi="宋体" w:cs="宋体"/>
                <w:szCs w:val="21"/>
              </w:rPr>
              <w:t>序号</w:t>
            </w:r>
          </w:p>
        </w:tc>
        <w:tc>
          <w:tcPr>
            <w:tcW w:w="7581" w:type="dxa"/>
            <w:vAlign w:val="center"/>
          </w:tcPr>
          <w:p w14:paraId="4DA4E6FF">
            <w:pPr>
              <w:spacing w:line="300" w:lineRule="exact"/>
              <w:jc w:val="center"/>
              <w:rPr>
                <w:rFonts w:hint="eastAsia" w:ascii="宋体" w:eastAsia="宋体" w:cs="宋体"/>
                <w:szCs w:val="21"/>
                <w:lang w:eastAsia="zh-CN"/>
              </w:rPr>
            </w:pPr>
            <w:r>
              <w:rPr>
                <w:rFonts w:hint="eastAsia" w:ascii="宋体" w:hAnsi="宋体" w:cs="宋体"/>
                <w:szCs w:val="21"/>
                <w:lang w:val="en-US" w:eastAsia="zh-CN"/>
              </w:rPr>
              <w:t>8</w:t>
            </w:r>
          </w:p>
        </w:tc>
      </w:tr>
      <w:tr w14:paraId="474F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5207B0B6">
            <w:pPr>
              <w:spacing w:line="300" w:lineRule="exact"/>
              <w:jc w:val="center"/>
              <w:rPr>
                <w:rFonts w:ascii="宋体" w:cs="宋体"/>
                <w:szCs w:val="21"/>
              </w:rPr>
            </w:pPr>
            <w:r>
              <w:rPr>
                <w:rFonts w:hint="eastAsia" w:ascii="宋体" w:hAnsi="宋体" w:cs="宋体"/>
                <w:szCs w:val="21"/>
              </w:rPr>
              <w:t>权力类型</w:t>
            </w:r>
          </w:p>
        </w:tc>
        <w:tc>
          <w:tcPr>
            <w:tcW w:w="7581" w:type="dxa"/>
            <w:vAlign w:val="center"/>
          </w:tcPr>
          <w:p w14:paraId="50781DA1">
            <w:pPr>
              <w:spacing w:line="300" w:lineRule="exact"/>
              <w:jc w:val="center"/>
              <w:rPr>
                <w:rFonts w:ascii="宋体" w:cs="宋体"/>
                <w:szCs w:val="21"/>
              </w:rPr>
            </w:pPr>
            <w:r>
              <w:rPr>
                <w:rFonts w:hint="eastAsia" w:ascii="宋体" w:hAnsi="宋体" w:cs="宋体"/>
                <w:szCs w:val="21"/>
              </w:rPr>
              <w:t>行政检查</w:t>
            </w:r>
          </w:p>
        </w:tc>
      </w:tr>
      <w:tr w14:paraId="10FD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3C7040A6">
            <w:pPr>
              <w:spacing w:line="300" w:lineRule="exact"/>
              <w:jc w:val="center"/>
              <w:rPr>
                <w:rFonts w:ascii="宋体" w:cs="宋体"/>
                <w:szCs w:val="21"/>
              </w:rPr>
            </w:pPr>
            <w:r>
              <w:rPr>
                <w:rFonts w:hint="eastAsia" w:ascii="宋体" w:hAnsi="宋体" w:cs="宋体"/>
                <w:szCs w:val="21"/>
              </w:rPr>
              <w:t>权力项目名称</w:t>
            </w:r>
          </w:p>
        </w:tc>
        <w:tc>
          <w:tcPr>
            <w:tcW w:w="7581" w:type="dxa"/>
            <w:vAlign w:val="center"/>
          </w:tcPr>
          <w:p w14:paraId="43F885D5">
            <w:pPr>
              <w:spacing w:line="300" w:lineRule="exact"/>
              <w:jc w:val="center"/>
              <w:rPr>
                <w:rFonts w:ascii="宋体" w:cs="宋体"/>
                <w:szCs w:val="21"/>
              </w:rPr>
            </w:pPr>
            <w:r>
              <w:rPr>
                <w:rFonts w:hint="eastAsia" w:ascii="宋体" w:hAnsi="宋体" w:cs="宋体"/>
                <w:szCs w:val="21"/>
                <w:lang w:eastAsia="zh-CN"/>
              </w:rPr>
              <w:t>对</w:t>
            </w:r>
            <w:r>
              <w:rPr>
                <w:rFonts w:hint="eastAsia" w:ascii="宋体" w:hAnsi="宋体" w:cs="宋体"/>
                <w:szCs w:val="21"/>
              </w:rPr>
              <w:t>动物</w:t>
            </w:r>
            <w:r>
              <w:rPr>
                <w:rFonts w:hint="eastAsia" w:ascii="宋体" w:hAnsi="宋体" w:cs="宋体"/>
                <w:szCs w:val="21"/>
                <w:lang w:eastAsia="zh-CN"/>
              </w:rPr>
              <w:t>防疫的</w:t>
            </w:r>
            <w:r>
              <w:rPr>
                <w:rFonts w:hint="eastAsia" w:ascii="宋体" w:hAnsi="宋体" w:cs="宋体"/>
                <w:szCs w:val="21"/>
              </w:rPr>
              <w:t>监督检查</w:t>
            </w:r>
          </w:p>
        </w:tc>
      </w:tr>
      <w:tr w14:paraId="666B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4BB9BED1">
            <w:pPr>
              <w:spacing w:line="300" w:lineRule="exact"/>
              <w:jc w:val="center"/>
              <w:rPr>
                <w:rFonts w:ascii="宋体" w:cs="宋体"/>
                <w:szCs w:val="21"/>
              </w:rPr>
            </w:pPr>
            <w:r>
              <w:rPr>
                <w:rFonts w:hint="eastAsia" w:ascii="宋体" w:hAnsi="宋体" w:cs="宋体"/>
                <w:szCs w:val="21"/>
              </w:rPr>
              <w:t>实施依据</w:t>
            </w:r>
          </w:p>
        </w:tc>
        <w:tc>
          <w:tcPr>
            <w:tcW w:w="7581" w:type="dxa"/>
          </w:tcPr>
          <w:p w14:paraId="661FB04A">
            <w:pPr>
              <w:spacing w:line="300" w:lineRule="exact"/>
              <w:ind w:firstLine="420" w:firstLineChars="200"/>
              <w:rPr>
                <w:rFonts w:ascii="宋体" w:cs="宋体"/>
                <w:szCs w:val="21"/>
                <w:shd w:val="clear" w:color="auto" w:fill="FFFFFF"/>
              </w:rPr>
            </w:pPr>
            <w:r>
              <w:rPr>
                <w:rFonts w:ascii="宋体" w:hAnsi="宋体" w:cs="宋体"/>
                <w:szCs w:val="21"/>
                <w:shd w:val="clear" w:color="auto" w:fill="FFFFFF"/>
              </w:rPr>
              <w:t>1.</w:t>
            </w:r>
            <w:r>
              <w:rPr>
                <w:rFonts w:hint="eastAsia" w:ascii="宋体" w:hAnsi="宋体" w:cs="宋体"/>
                <w:szCs w:val="21"/>
                <w:shd w:val="clear" w:color="auto" w:fill="FFFFFF"/>
              </w:rPr>
              <w:t>《中华人民共和国动物防疫法》第五十八条：动物卫生监督机构依照本法规定，对动物饲养、屠宰、经营、隔离、运输以及动物产品生产、经营、加工、贮藏、运输等活动中的动物防疫实施监督管理。</w:t>
            </w:r>
          </w:p>
        </w:tc>
      </w:tr>
      <w:tr w14:paraId="6B91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41649765">
            <w:pPr>
              <w:spacing w:line="300" w:lineRule="exact"/>
              <w:jc w:val="center"/>
              <w:rPr>
                <w:rFonts w:ascii="宋体" w:cs="宋体"/>
                <w:szCs w:val="21"/>
              </w:rPr>
            </w:pPr>
            <w:r>
              <w:rPr>
                <w:rFonts w:hint="eastAsia" w:ascii="宋体" w:hAnsi="宋体" w:cs="宋体"/>
                <w:szCs w:val="21"/>
              </w:rPr>
              <w:t>责任主体</w:t>
            </w:r>
          </w:p>
        </w:tc>
        <w:tc>
          <w:tcPr>
            <w:tcW w:w="7581" w:type="dxa"/>
            <w:vAlign w:val="center"/>
          </w:tcPr>
          <w:p w14:paraId="4EDCEBC3">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6C00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2B2EC1A6">
            <w:pPr>
              <w:spacing w:line="300" w:lineRule="exact"/>
              <w:jc w:val="center"/>
              <w:rPr>
                <w:rFonts w:ascii="宋体" w:cs="宋体"/>
                <w:szCs w:val="21"/>
              </w:rPr>
            </w:pPr>
            <w:r>
              <w:rPr>
                <w:rFonts w:hint="eastAsia" w:ascii="宋体" w:hAnsi="宋体" w:cs="宋体"/>
                <w:szCs w:val="21"/>
              </w:rPr>
              <w:t>责任事项</w:t>
            </w:r>
          </w:p>
        </w:tc>
        <w:tc>
          <w:tcPr>
            <w:tcW w:w="7581" w:type="dxa"/>
            <w:vAlign w:val="center"/>
          </w:tcPr>
          <w:p w14:paraId="6342D579">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检查责任：</w:t>
            </w:r>
            <w:r>
              <w:rPr>
                <w:rFonts w:hint="eastAsia" w:ascii="宋体" w:hAnsi="宋体" w:cs="宋体"/>
                <w:szCs w:val="21"/>
                <w:lang w:eastAsia="zh-CN"/>
              </w:rPr>
              <w:t>开展动物卫生监督</w:t>
            </w:r>
            <w:r>
              <w:rPr>
                <w:rFonts w:hint="eastAsia" w:ascii="宋体" w:hAnsi="宋体" w:cs="宋体"/>
                <w:szCs w:val="21"/>
              </w:rPr>
              <w:t>检查。</w:t>
            </w:r>
          </w:p>
          <w:p w14:paraId="23020F32">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shd w:val="clear" w:color="auto" w:fill="FFFFFF"/>
              </w:rPr>
              <w:t>处置责任：根据检查情况，采取相应的处置措施。</w:t>
            </w:r>
          </w:p>
          <w:p w14:paraId="73459E72">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信息公开责任：按照相关规定办理信息公开事项。</w:t>
            </w:r>
          </w:p>
          <w:p w14:paraId="015EE673">
            <w:pPr>
              <w:spacing w:line="300" w:lineRule="exact"/>
              <w:ind w:firstLine="420" w:firstLineChars="200"/>
              <w:jc w:val="left"/>
              <w:rPr>
                <w:rFonts w:ascii="宋体" w:cs="宋体"/>
                <w:szCs w:val="21"/>
                <w:shd w:val="clear" w:color="auto" w:fill="FFFFFF"/>
              </w:rPr>
            </w:pPr>
            <w:r>
              <w:rPr>
                <w:rFonts w:ascii="宋体" w:hAnsi="宋体" w:cs="宋体"/>
                <w:szCs w:val="21"/>
              </w:rPr>
              <w:t>4.</w:t>
            </w:r>
            <w:r>
              <w:rPr>
                <w:rFonts w:hint="eastAsia" w:ascii="宋体" w:hAnsi="宋体" w:cs="宋体"/>
                <w:bCs/>
                <w:szCs w:val="21"/>
              </w:rPr>
              <w:t>其他责任：</w:t>
            </w:r>
            <w:r>
              <w:rPr>
                <w:rFonts w:hint="eastAsia" w:ascii="宋体" w:hAnsi="宋体" w:cs="宋体"/>
                <w:szCs w:val="21"/>
              </w:rPr>
              <w:t>法律法规规章文件规定应履行的其他责任。</w:t>
            </w:r>
          </w:p>
        </w:tc>
      </w:tr>
      <w:tr w14:paraId="2D93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17709F0F">
            <w:pPr>
              <w:spacing w:line="300" w:lineRule="exact"/>
              <w:jc w:val="center"/>
              <w:rPr>
                <w:rFonts w:ascii="宋体" w:cs="宋体"/>
                <w:szCs w:val="21"/>
              </w:rPr>
            </w:pPr>
            <w:r>
              <w:rPr>
                <w:rFonts w:hint="eastAsia" w:ascii="宋体" w:hAnsi="宋体" w:cs="宋体"/>
                <w:szCs w:val="21"/>
              </w:rPr>
              <w:t>责任事项依据</w:t>
            </w:r>
          </w:p>
        </w:tc>
        <w:tc>
          <w:tcPr>
            <w:tcW w:w="7581" w:type="dxa"/>
            <w:vAlign w:val="center"/>
          </w:tcPr>
          <w:p w14:paraId="43D25A1D">
            <w:pPr>
              <w:spacing w:line="300" w:lineRule="exact"/>
              <w:ind w:firstLine="421"/>
              <w:rPr>
                <w:rFonts w:ascii="宋体" w:cs="宋体"/>
                <w:szCs w:val="21"/>
                <w:shd w:val="clear" w:color="auto" w:fill="FFFFFF"/>
              </w:rPr>
            </w:pPr>
            <w:r>
              <w:rPr>
                <w:rFonts w:ascii="宋体" w:hAnsi="宋体" w:cs="宋体"/>
                <w:szCs w:val="21"/>
                <w:shd w:val="clear" w:color="auto" w:fill="FFFFFF"/>
              </w:rPr>
              <w:t>1-1.</w:t>
            </w:r>
            <w:r>
              <w:rPr>
                <w:rFonts w:hint="eastAsia" w:ascii="宋体" w:hAnsi="宋体" w:cs="宋体"/>
                <w:szCs w:val="21"/>
                <w:shd w:val="clear" w:color="auto" w:fill="FFFFFF"/>
              </w:rPr>
              <w:t>《中华人民共和国动物防疫法》第八条：县级以上地方人民政府设立的动物卫生监督机构依照本法规定，负责动物、动物产品的检疫工作和其他有关动物防疫的监督管理执法工作。</w:t>
            </w:r>
          </w:p>
          <w:p w14:paraId="496EE884">
            <w:pPr>
              <w:spacing w:line="300" w:lineRule="exact"/>
              <w:ind w:firstLine="420" w:firstLineChars="200"/>
              <w:rPr>
                <w:rFonts w:ascii="宋体" w:cs="宋体"/>
                <w:szCs w:val="21"/>
                <w:shd w:val="clear" w:color="auto" w:fill="FFFFFF"/>
              </w:rPr>
            </w:pPr>
            <w:r>
              <w:rPr>
                <w:rFonts w:ascii="宋体" w:hAnsi="宋体" w:cs="宋体"/>
                <w:szCs w:val="21"/>
                <w:shd w:val="clear" w:color="auto" w:fill="FFFFFF"/>
              </w:rPr>
              <w:t>1-2.</w:t>
            </w:r>
            <w:r>
              <w:rPr>
                <w:rFonts w:hint="eastAsia" w:ascii="宋体" w:hAnsi="宋体" w:cs="宋体"/>
                <w:szCs w:val="21"/>
                <w:shd w:val="clear" w:color="auto" w:fill="FFFFFF"/>
              </w:rPr>
              <w:t>《中华人民共和国动物防疫法》第五十八条：动物卫生监督机构依照本法规定，对动物饲养、屠宰、经营、隔离、运输以及动物产品生产、经营、加工、贮藏、运输等活动中的动物防疫实施监督管理。</w:t>
            </w:r>
            <w:r>
              <w:rPr>
                <w:rFonts w:ascii="宋体" w:hAnsi="宋体" w:cs="宋体"/>
                <w:szCs w:val="21"/>
                <w:shd w:val="clear" w:color="auto" w:fill="FFFFFF"/>
              </w:rPr>
              <w:t xml:space="preserve">    </w:t>
            </w:r>
          </w:p>
        </w:tc>
      </w:tr>
      <w:tr w14:paraId="76F6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0617F84C">
            <w:pPr>
              <w:spacing w:line="300" w:lineRule="exact"/>
              <w:jc w:val="center"/>
              <w:rPr>
                <w:rFonts w:ascii="宋体" w:cs="宋体"/>
                <w:szCs w:val="21"/>
              </w:rPr>
            </w:pPr>
            <w:r>
              <w:rPr>
                <w:rFonts w:hint="eastAsia" w:ascii="宋体" w:hAnsi="宋体" w:cs="宋体"/>
                <w:szCs w:val="21"/>
              </w:rPr>
              <w:t>追责情形</w:t>
            </w:r>
          </w:p>
        </w:tc>
        <w:tc>
          <w:tcPr>
            <w:tcW w:w="7581" w:type="dxa"/>
            <w:vAlign w:val="center"/>
          </w:tcPr>
          <w:p w14:paraId="1F1661EF">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中华人民共和国动物防疫法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1325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6" w:type="dxa"/>
            <w:vAlign w:val="center"/>
          </w:tcPr>
          <w:p w14:paraId="471C9623">
            <w:pPr>
              <w:spacing w:line="300" w:lineRule="exact"/>
              <w:jc w:val="center"/>
              <w:rPr>
                <w:rFonts w:ascii="宋体" w:cs="宋体"/>
                <w:szCs w:val="21"/>
              </w:rPr>
            </w:pPr>
            <w:r>
              <w:rPr>
                <w:rFonts w:hint="eastAsia" w:ascii="宋体" w:hAnsi="宋体" w:cs="宋体"/>
                <w:szCs w:val="21"/>
              </w:rPr>
              <w:t>监督电话</w:t>
            </w:r>
          </w:p>
        </w:tc>
        <w:tc>
          <w:tcPr>
            <w:tcW w:w="7581" w:type="dxa"/>
            <w:vAlign w:val="center"/>
          </w:tcPr>
          <w:p w14:paraId="17839A51">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tbl>
    <w:p w14:paraId="7C6FD3B5">
      <w:pPr>
        <w:spacing w:line="400" w:lineRule="exact"/>
        <w:rPr>
          <w:rFonts w:ascii="宋体" w:cs="宋体"/>
          <w:szCs w:val="21"/>
        </w:rPr>
      </w:pPr>
      <w:r>
        <w:rPr>
          <w:rFonts w:ascii="宋体" w:hAnsi="宋体" w:cs="宋体"/>
          <w:szCs w:val="21"/>
        </w:rPr>
        <w:t xml:space="preserve">     </w:t>
      </w:r>
    </w:p>
    <w:tbl>
      <w:tblPr>
        <w:tblStyle w:val="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622"/>
      </w:tblGrid>
      <w:tr w14:paraId="6466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307977C5">
            <w:pPr>
              <w:spacing w:line="300" w:lineRule="exact"/>
              <w:jc w:val="center"/>
              <w:rPr>
                <w:rFonts w:ascii="宋体" w:cs="宋体"/>
                <w:szCs w:val="21"/>
              </w:rPr>
            </w:pPr>
            <w:r>
              <w:rPr>
                <w:rFonts w:hint="eastAsia" w:ascii="宋体" w:hAnsi="宋体" w:cs="宋体"/>
                <w:szCs w:val="21"/>
              </w:rPr>
              <w:t>序号</w:t>
            </w:r>
          </w:p>
        </w:tc>
        <w:tc>
          <w:tcPr>
            <w:tcW w:w="7622" w:type="dxa"/>
            <w:vAlign w:val="center"/>
          </w:tcPr>
          <w:p w14:paraId="084365FF">
            <w:pPr>
              <w:spacing w:line="300" w:lineRule="exact"/>
              <w:jc w:val="center"/>
              <w:rPr>
                <w:rFonts w:hint="eastAsia" w:ascii="宋体" w:eastAsia="宋体" w:cs="宋体"/>
                <w:szCs w:val="21"/>
                <w:lang w:eastAsia="zh-CN"/>
              </w:rPr>
            </w:pPr>
            <w:r>
              <w:rPr>
                <w:rFonts w:hint="eastAsia" w:ascii="宋体" w:hAnsi="宋体" w:cs="宋体"/>
                <w:szCs w:val="21"/>
                <w:lang w:val="en-US" w:eastAsia="zh-CN"/>
              </w:rPr>
              <w:t>9</w:t>
            </w:r>
          </w:p>
        </w:tc>
      </w:tr>
      <w:tr w14:paraId="4E98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ED27C38">
            <w:pPr>
              <w:spacing w:line="300" w:lineRule="exact"/>
              <w:jc w:val="center"/>
              <w:rPr>
                <w:rFonts w:ascii="宋体" w:cs="宋体"/>
                <w:szCs w:val="21"/>
              </w:rPr>
            </w:pPr>
            <w:r>
              <w:rPr>
                <w:rFonts w:hint="eastAsia" w:ascii="宋体" w:hAnsi="宋体" w:cs="宋体"/>
                <w:szCs w:val="21"/>
              </w:rPr>
              <w:t>权力类型</w:t>
            </w:r>
          </w:p>
        </w:tc>
        <w:tc>
          <w:tcPr>
            <w:tcW w:w="7622" w:type="dxa"/>
            <w:vAlign w:val="center"/>
          </w:tcPr>
          <w:p w14:paraId="255AA642">
            <w:pPr>
              <w:spacing w:line="300" w:lineRule="exact"/>
              <w:jc w:val="center"/>
              <w:rPr>
                <w:rFonts w:ascii="宋体" w:cs="宋体"/>
                <w:szCs w:val="21"/>
              </w:rPr>
            </w:pPr>
            <w:r>
              <w:rPr>
                <w:rFonts w:hint="eastAsia" w:ascii="宋体" w:hAnsi="宋体" w:cs="宋体"/>
                <w:szCs w:val="21"/>
              </w:rPr>
              <w:t>行政检查</w:t>
            </w:r>
          </w:p>
        </w:tc>
      </w:tr>
      <w:tr w14:paraId="4E8A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05AC8CA1">
            <w:pPr>
              <w:spacing w:line="300" w:lineRule="exact"/>
              <w:jc w:val="center"/>
              <w:rPr>
                <w:rFonts w:ascii="宋体" w:cs="宋体"/>
                <w:szCs w:val="21"/>
              </w:rPr>
            </w:pPr>
            <w:r>
              <w:rPr>
                <w:rFonts w:hint="eastAsia" w:ascii="宋体" w:hAnsi="宋体" w:cs="宋体"/>
                <w:szCs w:val="21"/>
              </w:rPr>
              <w:t>权力项目名称</w:t>
            </w:r>
          </w:p>
        </w:tc>
        <w:tc>
          <w:tcPr>
            <w:tcW w:w="7622" w:type="dxa"/>
            <w:vAlign w:val="center"/>
          </w:tcPr>
          <w:p w14:paraId="7049637E">
            <w:pPr>
              <w:spacing w:line="300" w:lineRule="exact"/>
              <w:jc w:val="center"/>
              <w:rPr>
                <w:rFonts w:ascii="宋体" w:cs="宋体"/>
                <w:szCs w:val="21"/>
              </w:rPr>
            </w:pPr>
            <w:r>
              <w:rPr>
                <w:rFonts w:hint="eastAsia" w:ascii="宋体" w:hAnsi="宋体" w:cs="宋体"/>
                <w:szCs w:val="21"/>
              </w:rPr>
              <w:t>对生猪</w:t>
            </w:r>
            <w:r>
              <w:rPr>
                <w:rFonts w:hint="eastAsia" w:ascii="宋体" w:hAnsi="宋体" w:cs="宋体"/>
                <w:szCs w:val="21"/>
                <w:lang w:eastAsia="zh-CN"/>
              </w:rPr>
              <w:t>屠宰活动的</w:t>
            </w:r>
            <w:r>
              <w:rPr>
                <w:rFonts w:hint="eastAsia" w:ascii="宋体" w:hAnsi="宋体" w:cs="宋体"/>
                <w:szCs w:val="21"/>
              </w:rPr>
              <w:t>监督检查</w:t>
            </w:r>
          </w:p>
        </w:tc>
      </w:tr>
      <w:tr w14:paraId="6315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ECD44BE">
            <w:pPr>
              <w:spacing w:line="300" w:lineRule="exact"/>
              <w:jc w:val="center"/>
              <w:rPr>
                <w:rFonts w:ascii="宋体" w:cs="宋体"/>
                <w:szCs w:val="21"/>
              </w:rPr>
            </w:pPr>
            <w:r>
              <w:rPr>
                <w:rFonts w:hint="eastAsia" w:ascii="宋体" w:hAnsi="宋体" w:cs="宋体"/>
                <w:szCs w:val="21"/>
              </w:rPr>
              <w:t>实施依据</w:t>
            </w:r>
          </w:p>
        </w:tc>
        <w:tc>
          <w:tcPr>
            <w:tcW w:w="7622" w:type="dxa"/>
          </w:tcPr>
          <w:p w14:paraId="50765D59">
            <w:pPr>
              <w:spacing w:line="300" w:lineRule="exact"/>
              <w:ind w:firstLine="420" w:firstLineChars="200"/>
              <w:rPr>
                <w:rFonts w:ascii="宋体" w:cs="宋体"/>
                <w:szCs w:val="21"/>
                <w:shd w:val="clear" w:color="auto" w:fill="FFFFFF"/>
              </w:rPr>
            </w:pPr>
            <w:r>
              <w:rPr>
                <w:rFonts w:hint="eastAsia" w:ascii="宋体" w:hAnsi="宋体" w:eastAsia="宋体" w:cs="宋体"/>
                <w:sz w:val="21"/>
                <w:szCs w:val="21"/>
                <w:lang w:eastAsia="zh-CN"/>
              </w:rPr>
              <w:t>《生猪屠宰管理条例》</w:t>
            </w:r>
            <w:r>
              <w:rPr>
                <w:rFonts w:hint="eastAsia" w:ascii="宋体" w:hAnsi="宋体" w:eastAsia="宋体" w:cs="宋体"/>
                <w:sz w:val="21"/>
                <w:szCs w:val="21"/>
              </w:rPr>
              <w:t>第二十一条</w:t>
            </w:r>
            <w:r>
              <w:rPr>
                <w:rFonts w:hint="eastAsia" w:ascii="宋体" w:hAnsi="宋体" w:eastAsia="宋体" w:cs="宋体"/>
                <w:sz w:val="21"/>
                <w:szCs w:val="21"/>
                <w:lang w:val="en-US" w:eastAsia="zh-CN"/>
              </w:rPr>
              <w:t xml:space="preserve">  畜牧兽医行政主管部门应当依照本条例的规定严格履行职责，加强对生猪屠宰活动的日常监督检查。畜牧兽医行政主管部门依法进行监督检查，可以采取下列措施：（一）进入生猪屠宰等有关场所实施现场检查；（二）向有关单位和个人了解情况；（三）查阅、复制有关记录、票据以及其他资料；（四）查封与违法生猪屠宰活动有关的场所、设施，扣押与违法生猪屠宰活动有关的生猪、生猪产品以及屠宰工具和设备。畜牧兽医行政主管部门进行监督检查时，监督检查人员不得少于2人，并应当出示执法证件。　　对畜牧兽医行政主管部门依法进行的监督检查，有关单位和个人应当予以配合，不得拒绝、阻挠。</w:t>
            </w:r>
          </w:p>
        </w:tc>
      </w:tr>
      <w:tr w14:paraId="2F46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8567128">
            <w:pPr>
              <w:spacing w:line="300" w:lineRule="exact"/>
              <w:jc w:val="center"/>
              <w:rPr>
                <w:rFonts w:ascii="宋体" w:cs="宋体"/>
                <w:szCs w:val="21"/>
              </w:rPr>
            </w:pPr>
            <w:r>
              <w:rPr>
                <w:rFonts w:hint="eastAsia" w:ascii="宋体" w:hAnsi="宋体" w:cs="宋体"/>
                <w:szCs w:val="21"/>
              </w:rPr>
              <w:t>责任主体</w:t>
            </w:r>
          </w:p>
        </w:tc>
        <w:tc>
          <w:tcPr>
            <w:tcW w:w="7622" w:type="dxa"/>
            <w:vAlign w:val="center"/>
          </w:tcPr>
          <w:p w14:paraId="41486B57">
            <w:pPr>
              <w:spacing w:line="300" w:lineRule="exact"/>
              <w:jc w:val="center"/>
              <w:rPr>
                <w:rFonts w:hint="eastAsia" w:ascii="宋体" w:eastAsia="宋体" w:cs="宋体"/>
                <w:szCs w:val="21"/>
                <w:lang w:eastAsia="zh-CN"/>
              </w:rPr>
            </w:pPr>
            <w:r>
              <w:rPr>
                <w:rFonts w:hint="eastAsia" w:ascii="宋体" w:hAnsi="宋体" w:cs="宋体"/>
                <w:szCs w:val="21"/>
              </w:rPr>
              <w:t>大英县</w:t>
            </w:r>
            <w:r>
              <w:rPr>
                <w:rFonts w:hint="eastAsia" w:ascii="宋体" w:hAnsi="宋体" w:cs="宋体"/>
                <w:szCs w:val="21"/>
                <w:lang w:eastAsia="zh-CN"/>
              </w:rPr>
              <w:t>农业农村局</w:t>
            </w:r>
          </w:p>
        </w:tc>
      </w:tr>
      <w:tr w14:paraId="27D2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6892958B">
            <w:pPr>
              <w:spacing w:line="300" w:lineRule="exact"/>
              <w:jc w:val="center"/>
              <w:rPr>
                <w:rFonts w:ascii="宋体" w:cs="宋体"/>
                <w:szCs w:val="21"/>
              </w:rPr>
            </w:pPr>
            <w:r>
              <w:rPr>
                <w:rFonts w:hint="eastAsia" w:ascii="宋体" w:hAnsi="宋体" w:cs="宋体"/>
                <w:szCs w:val="21"/>
              </w:rPr>
              <w:t>责任事项</w:t>
            </w:r>
          </w:p>
        </w:tc>
        <w:tc>
          <w:tcPr>
            <w:tcW w:w="7622" w:type="dxa"/>
            <w:vAlign w:val="center"/>
          </w:tcPr>
          <w:p w14:paraId="45293FEA">
            <w:pPr>
              <w:spacing w:line="300" w:lineRule="exact"/>
              <w:ind w:firstLine="420" w:firstLineChars="200"/>
              <w:jc w:val="left"/>
              <w:rPr>
                <w:rFonts w:ascii="宋体" w:cs="宋体"/>
                <w:color w:val="000000"/>
                <w:szCs w:val="21"/>
              </w:rPr>
            </w:pPr>
            <w:r>
              <w:rPr>
                <w:rFonts w:ascii="宋体" w:hAnsi="宋体" w:cs="宋体"/>
                <w:color w:val="000000"/>
                <w:szCs w:val="21"/>
              </w:rPr>
              <w:t>1.</w:t>
            </w:r>
            <w:r>
              <w:rPr>
                <w:rFonts w:hint="eastAsia" w:ascii="宋体" w:hAnsi="宋体" w:cs="宋体"/>
                <w:color w:val="000000"/>
                <w:szCs w:val="21"/>
              </w:rPr>
              <w:t>检查责任：根据生猪屠宰行业的实际，对生猪定点屠宰厂（场）</w:t>
            </w:r>
            <w:r>
              <w:rPr>
                <w:rFonts w:hint="eastAsia" w:ascii="宋体" w:hAnsi="宋体" w:cs="宋体"/>
                <w:color w:val="000000"/>
                <w:szCs w:val="21"/>
                <w:lang w:eastAsia="zh-CN"/>
              </w:rPr>
              <w:t>开展</w:t>
            </w:r>
            <w:r>
              <w:rPr>
                <w:rFonts w:hint="eastAsia" w:ascii="宋体" w:hAnsi="宋体" w:cs="宋体"/>
                <w:color w:val="000000"/>
                <w:szCs w:val="21"/>
              </w:rPr>
              <w:t>监督检查。</w:t>
            </w:r>
          </w:p>
          <w:p w14:paraId="7A11F6AD">
            <w:pPr>
              <w:spacing w:line="300" w:lineRule="exact"/>
              <w:ind w:firstLine="420" w:firstLineChars="200"/>
              <w:jc w:val="left"/>
              <w:rPr>
                <w:rFonts w:ascii="宋体" w:cs="宋体"/>
                <w:color w:val="000000"/>
                <w:szCs w:val="21"/>
              </w:rPr>
            </w:pPr>
            <w:r>
              <w:rPr>
                <w:rFonts w:ascii="宋体" w:hAnsi="宋体" w:cs="宋体"/>
                <w:color w:val="000000"/>
                <w:szCs w:val="21"/>
              </w:rPr>
              <w:t>2.</w:t>
            </w:r>
            <w:r>
              <w:rPr>
                <w:rFonts w:hint="eastAsia" w:ascii="宋体" w:hAnsi="宋体" w:cs="宋体"/>
                <w:color w:val="000000"/>
                <w:szCs w:val="21"/>
                <w:shd w:val="clear" w:color="auto" w:fill="FFFFFF"/>
              </w:rPr>
              <w:t>处置责任：根据检查情况，采取相应的处置措施。</w:t>
            </w:r>
          </w:p>
          <w:p w14:paraId="15F1700A">
            <w:pPr>
              <w:spacing w:line="300" w:lineRule="exact"/>
              <w:ind w:firstLine="420" w:firstLineChars="200"/>
              <w:jc w:val="left"/>
              <w:rPr>
                <w:rFonts w:ascii="宋体" w:cs="宋体"/>
                <w:color w:val="000000"/>
                <w:szCs w:val="21"/>
                <w:shd w:val="clear" w:color="auto" w:fill="FFFFFF"/>
              </w:rPr>
            </w:pPr>
            <w:r>
              <w:rPr>
                <w:rFonts w:ascii="宋体" w:hAnsi="宋体" w:cs="宋体"/>
                <w:color w:val="000000"/>
                <w:szCs w:val="21"/>
              </w:rPr>
              <w:t>3.</w:t>
            </w:r>
            <w:r>
              <w:rPr>
                <w:rFonts w:hint="eastAsia" w:ascii="宋体" w:hAnsi="宋体" w:cs="宋体"/>
                <w:color w:val="000000"/>
                <w:szCs w:val="21"/>
                <w:shd w:val="clear" w:color="auto" w:fill="FFFFFF"/>
              </w:rPr>
              <w:t>信息公开责任：按照相关规定办理信息公开事项。</w:t>
            </w:r>
          </w:p>
          <w:p w14:paraId="2D1D9EC1">
            <w:pPr>
              <w:spacing w:line="300" w:lineRule="exact"/>
              <w:ind w:firstLine="420" w:firstLineChars="200"/>
              <w:jc w:val="left"/>
              <w:rPr>
                <w:rFonts w:ascii="宋体" w:cs="宋体"/>
                <w:szCs w:val="21"/>
                <w:shd w:val="clear" w:color="auto" w:fill="FFFFFF"/>
              </w:rPr>
            </w:pPr>
            <w:r>
              <w:rPr>
                <w:rFonts w:ascii="宋体" w:hAnsi="宋体" w:cs="宋体"/>
                <w:color w:val="000000"/>
                <w:szCs w:val="21"/>
              </w:rPr>
              <w:t>4.</w:t>
            </w:r>
            <w:r>
              <w:rPr>
                <w:rFonts w:hint="eastAsia" w:ascii="宋体" w:hAnsi="宋体" w:cs="宋体"/>
                <w:color w:val="000000"/>
                <w:szCs w:val="21"/>
              </w:rPr>
              <w:t>其他责任：法律法规规章文件规定应履行的其他责任。</w:t>
            </w:r>
          </w:p>
        </w:tc>
      </w:tr>
      <w:tr w14:paraId="1E2B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1063F50F">
            <w:pPr>
              <w:spacing w:line="300" w:lineRule="exact"/>
              <w:jc w:val="center"/>
              <w:rPr>
                <w:rFonts w:ascii="宋体" w:cs="宋体"/>
                <w:szCs w:val="21"/>
              </w:rPr>
            </w:pPr>
            <w:r>
              <w:rPr>
                <w:rFonts w:hint="eastAsia" w:ascii="宋体" w:hAnsi="宋体" w:cs="宋体"/>
                <w:szCs w:val="21"/>
              </w:rPr>
              <w:t>责任事项依据</w:t>
            </w:r>
          </w:p>
        </w:tc>
        <w:tc>
          <w:tcPr>
            <w:tcW w:w="7622" w:type="dxa"/>
          </w:tcPr>
          <w:p w14:paraId="502348EC">
            <w:pPr>
              <w:spacing w:line="300" w:lineRule="exact"/>
              <w:ind w:firstLine="420" w:firstLineChars="200"/>
              <w:rPr>
                <w:rFonts w:ascii="宋体" w:cs="宋体"/>
                <w:szCs w:val="21"/>
                <w:shd w:val="clear" w:color="auto" w:fill="FFFFFF"/>
              </w:rPr>
            </w:pPr>
            <w:r>
              <w:rPr>
                <w:rFonts w:hint="eastAsia" w:ascii="宋体" w:hAnsi="宋体" w:eastAsia="宋体" w:cs="宋体"/>
                <w:sz w:val="21"/>
                <w:szCs w:val="21"/>
                <w:lang w:eastAsia="zh-CN"/>
              </w:rPr>
              <w:t>《生猪屠宰管理条例》</w:t>
            </w:r>
            <w:r>
              <w:rPr>
                <w:rFonts w:hint="eastAsia" w:ascii="宋体" w:hAnsi="宋体" w:eastAsia="宋体" w:cs="宋体"/>
                <w:sz w:val="21"/>
                <w:szCs w:val="21"/>
              </w:rPr>
              <w:t>第二十一条</w:t>
            </w:r>
            <w:r>
              <w:rPr>
                <w:rFonts w:hint="eastAsia" w:ascii="宋体" w:hAnsi="宋体" w:eastAsia="宋体" w:cs="宋体"/>
                <w:sz w:val="21"/>
                <w:szCs w:val="21"/>
                <w:lang w:val="en-US" w:eastAsia="zh-CN"/>
              </w:rPr>
              <w:t xml:space="preserve">  畜牧兽医行政主管部门应当依照本条例的规定严格履行职责，加强对生猪屠宰活动的日常监督检查。畜牧兽医行政主管部门依法进行监督检查，可以采取下列措施：（一）进入生猪屠宰等有关场所实施现场检查；（二）向有关单位和个人了解情况；（三）查阅、复制有关记录、票据以及其他资料；（四）查封与违法生猪屠宰活动有关的场所、设施，扣押与违法生猪屠宰活动有关的生猪、生猪产品以及屠宰工具和设备。畜牧兽医行政主管部门进行监督检查时，监督检查人员不得少于2人，并应当出示执法证件。　　对畜牧兽医行政主管部门依法进行的监督检查，有关单位和个人应当予以配合，不得拒绝、阻挠。</w:t>
            </w:r>
          </w:p>
        </w:tc>
      </w:tr>
      <w:tr w14:paraId="4909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E5C2683">
            <w:pPr>
              <w:spacing w:line="300" w:lineRule="exact"/>
              <w:jc w:val="center"/>
              <w:rPr>
                <w:rFonts w:ascii="宋体" w:cs="宋体"/>
                <w:szCs w:val="21"/>
              </w:rPr>
            </w:pPr>
            <w:r>
              <w:rPr>
                <w:rFonts w:hint="eastAsia" w:ascii="宋体" w:hAnsi="宋体" w:cs="宋体"/>
                <w:szCs w:val="21"/>
              </w:rPr>
              <w:t>追责情形</w:t>
            </w:r>
          </w:p>
        </w:tc>
        <w:tc>
          <w:tcPr>
            <w:tcW w:w="7622" w:type="dxa"/>
            <w:vAlign w:val="center"/>
          </w:tcPr>
          <w:p w14:paraId="3B3A438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中华人民共和国行政处罚法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eastAsia="宋体" w:cs="宋体"/>
                <w:sz w:val="21"/>
                <w:szCs w:val="21"/>
                <w:lang w:eastAsia="zh-CN"/>
              </w:rPr>
              <w:t>生猪屠宰管理条例</w:t>
            </w:r>
            <w:r>
              <w:rPr>
                <w:rFonts w:hint="eastAsia" w:ascii="宋体" w:hAnsi="宋体" w:cs="宋体"/>
                <w:sz w:val="21"/>
                <w:szCs w:val="21"/>
                <w:lang w:eastAsia="zh-CN"/>
              </w:rPr>
              <w:t>》《</w:t>
            </w:r>
            <w:r>
              <w:rPr>
                <w:rFonts w:hint="eastAsia" w:ascii="宋体" w:hAnsi="宋体" w:cs="宋体"/>
                <w:color w:val="000000"/>
                <w:szCs w:val="21"/>
              </w:rPr>
              <w:t>农业行政处罚程序规定</w:t>
            </w:r>
            <w:r>
              <w:rPr>
                <w:rFonts w:hint="eastAsia" w:ascii="宋体" w:hAnsi="宋体" w:cs="宋体"/>
                <w:color w:val="000000"/>
                <w:szCs w:val="21"/>
                <w:lang w:eastAsia="zh-CN"/>
              </w:rPr>
              <w:t>》《</w:t>
            </w:r>
            <w:r>
              <w:rPr>
                <w:rFonts w:hint="eastAsia" w:ascii="宋体" w:hAnsi="宋体" w:cs="宋体"/>
                <w:color w:val="000000"/>
                <w:szCs w:val="21"/>
              </w:rPr>
              <w:t>四川省行政执法监督条例》等法律法规规章的相关规定追究相应的责任。</w:t>
            </w:r>
          </w:p>
        </w:tc>
      </w:tr>
      <w:tr w14:paraId="74BF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C965BA0">
            <w:pPr>
              <w:spacing w:line="300" w:lineRule="exact"/>
              <w:jc w:val="center"/>
              <w:rPr>
                <w:rFonts w:ascii="宋体" w:cs="宋体"/>
                <w:szCs w:val="21"/>
              </w:rPr>
            </w:pPr>
            <w:r>
              <w:rPr>
                <w:rFonts w:hint="eastAsia" w:ascii="宋体" w:hAnsi="宋体" w:cs="宋体"/>
                <w:szCs w:val="21"/>
              </w:rPr>
              <w:t>监督电话</w:t>
            </w:r>
          </w:p>
        </w:tc>
        <w:tc>
          <w:tcPr>
            <w:tcW w:w="7622" w:type="dxa"/>
            <w:vAlign w:val="center"/>
          </w:tcPr>
          <w:p w14:paraId="40388DBD">
            <w:pPr>
              <w:spacing w:line="300" w:lineRule="exact"/>
              <w:jc w:val="center"/>
              <w:rPr>
                <w:rFonts w:hint="default" w:ascii="宋体" w:eastAsia="宋体" w:cs="宋体"/>
                <w:szCs w:val="21"/>
                <w:lang w:val="en-US" w:eastAsia="zh-CN"/>
              </w:rPr>
            </w:pPr>
            <w:r>
              <w:rPr>
                <w:rFonts w:ascii="宋体" w:hAnsi="宋体" w:cs="宋体"/>
                <w:szCs w:val="21"/>
              </w:rPr>
              <w:t>0825-7820</w:t>
            </w:r>
            <w:r>
              <w:rPr>
                <w:rFonts w:hint="eastAsia" w:ascii="宋体" w:hAnsi="宋体" w:cs="宋体"/>
                <w:szCs w:val="21"/>
                <w:lang w:val="en-US" w:eastAsia="zh-CN"/>
              </w:rPr>
              <w:t>512</w:t>
            </w:r>
          </w:p>
        </w:tc>
      </w:tr>
      <w:bookmarkEnd w:id="11"/>
    </w:tbl>
    <w:p w14:paraId="4DC928F2">
      <w:pPr>
        <w:spacing w:line="300" w:lineRule="exact"/>
        <w:rPr>
          <w:sz w:val="24"/>
          <w:szCs w:val="24"/>
        </w:rPr>
      </w:pPr>
    </w:p>
    <w:tbl>
      <w:tblPr>
        <w:tblStyle w:val="5"/>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608"/>
      </w:tblGrid>
      <w:tr w14:paraId="1C559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4FE156D7">
            <w:pPr>
              <w:spacing w:line="300" w:lineRule="exact"/>
              <w:jc w:val="center"/>
              <w:rPr>
                <w:rFonts w:ascii="宋体" w:cs="仿宋_GB2312"/>
                <w:szCs w:val="21"/>
              </w:rPr>
            </w:pPr>
            <w:r>
              <w:rPr>
                <w:rFonts w:hint="eastAsia" w:ascii="宋体" w:hAnsi="宋体" w:cs="仿宋_GB2312"/>
                <w:szCs w:val="21"/>
              </w:rPr>
              <w:t>序号</w:t>
            </w:r>
          </w:p>
        </w:tc>
        <w:tc>
          <w:tcPr>
            <w:tcW w:w="7608" w:type="dxa"/>
            <w:vAlign w:val="center"/>
          </w:tcPr>
          <w:p w14:paraId="4B79CAC3">
            <w:pPr>
              <w:spacing w:line="300" w:lineRule="exact"/>
              <w:jc w:val="center"/>
              <w:rPr>
                <w:rFonts w:ascii="宋体" w:cs="仿宋_GB2312"/>
                <w:szCs w:val="21"/>
              </w:rPr>
            </w:pPr>
            <w:r>
              <w:rPr>
                <w:rFonts w:ascii="宋体" w:hAnsi="宋体" w:cs="宋体"/>
                <w:szCs w:val="21"/>
              </w:rPr>
              <w:t>10</w:t>
            </w:r>
          </w:p>
        </w:tc>
      </w:tr>
      <w:tr w14:paraId="06A7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39244540">
            <w:pPr>
              <w:spacing w:line="300" w:lineRule="exact"/>
              <w:jc w:val="center"/>
              <w:rPr>
                <w:rFonts w:ascii="宋体" w:cs="仿宋_GB2312"/>
                <w:szCs w:val="21"/>
              </w:rPr>
            </w:pPr>
            <w:r>
              <w:rPr>
                <w:rFonts w:hint="eastAsia" w:ascii="宋体" w:hAnsi="宋体" w:cs="仿宋_GB2312"/>
                <w:szCs w:val="21"/>
              </w:rPr>
              <w:t>权力类型</w:t>
            </w:r>
          </w:p>
        </w:tc>
        <w:tc>
          <w:tcPr>
            <w:tcW w:w="7608" w:type="dxa"/>
            <w:vAlign w:val="center"/>
          </w:tcPr>
          <w:p w14:paraId="76C27465">
            <w:pPr>
              <w:spacing w:line="300" w:lineRule="exact"/>
              <w:jc w:val="center"/>
              <w:rPr>
                <w:rFonts w:ascii="宋体" w:cs="仿宋_GB2312"/>
                <w:szCs w:val="21"/>
              </w:rPr>
            </w:pPr>
            <w:r>
              <w:rPr>
                <w:rFonts w:hint="eastAsia" w:ascii="宋体" w:hAnsi="宋体" w:cs="宋体"/>
                <w:szCs w:val="21"/>
              </w:rPr>
              <w:t>行政检查</w:t>
            </w:r>
          </w:p>
        </w:tc>
      </w:tr>
      <w:tr w14:paraId="1FE4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6A6FD767">
            <w:pPr>
              <w:spacing w:line="300" w:lineRule="exact"/>
              <w:jc w:val="center"/>
              <w:rPr>
                <w:rFonts w:ascii="宋体" w:cs="仿宋_GB2312"/>
                <w:szCs w:val="21"/>
              </w:rPr>
            </w:pPr>
            <w:r>
              <w:rPr>
                <w:rFonts w:hint="eastAsia" w:ascii="宋体" w:hAnsi="宋体" w:cs="仿宋_GB2312"/>
                <w:szCs w:val="21"/>
              </w:rPr>
              <w:t>权力项目名称</w:t>
            </w:r>
          </w:p>
        </w:tc>
        <w:tc>
          <w:tcPr>
            <w:tcW w:w="7608" w:type="dxa"/>
            <w:vAlign w:val="center"/>
          </w:tcPr>
          <w:p w14:paraId="25464EA3">
            <w:pPr>
              <w:spacing w:line="300" w:lineRule="exact"/>
              <w:jc w:val="center"/>
              <w:rPr>
                <w:rFonts w:hint="eastAsia" w:ascii="宋体" w:eastAsia="宋体" w:cs="宋体"/>
                <w:szCs w:val="21"/>
                <w:lang w:eastAsia="zh-CN"/>
              </w:rPr>
            </w:pPr>
            <w:r>
              <w:rPr>
                <w:rFonts w:hint="eastAsia" w:ascii="宋体" w:hAnsi="宋体" w:cs="宋体"/>
                <w:szCs w:val="21"/>
              </w:rPr>
              <w:t>对农业</w:t>
            </w:r>
            <w:r>
              <w:rPr>
                <w:rFonts w:hint="eastAsia" w:ascii="宋体" w:hAnsi="宋体" w:cs="宋体"/>
                <w:szCs w:val="21"/>
                <w:lang w:eastAsia="zh-CN"/>
              </w:rPr>
              <w:t>转基因生物安全管理的监督检查</w:t>
            </w:r>
          </w:p>
        </w:tc>
      </w:tr>
      <w:tr w14:paraId="187E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5FC756BF">
            <w:pPr>
              <w:spacing w:line="300" w:lineRule="exact"/>
              <w:jc w:val="center"/>
              <w:rPr>
                <w:rFonts w:ascii="宋体" w:cs="仿宋_GB2312"/>
                <w:szCs w:val="21"/>
              </w:rPr>
            </w:pPr>
            <w:r>
              <w:rPr>
                <w:rFonts w:hint="eastAsia" w:ascii="宋体" w:hAnsi="宋体" w:cs="仿宋_GB2312"/>
                <w:szCs w:val="21"/>
              </w:rPr>
              <w:t>实施依据</w:t>
            </w:r>
          </w:p>
        </w:tc>
        <w:tc>
          <w:tcPr>
            <w:tcW w:w="7608" w:type="dxa"/>
          </w:tcPr>
          <w:p w14:paraId="47695EA9">
            <w:pPr>
              <w:spacing w:line="300" w:lineRule="exact"/>
              <w:ind w:firstLine="420" w:firstLineChars="200"/>
              <w:rPr>
                <w:rFonts w:ascii="宋体" w:cs="仿宋_GB2312"/>
                <w:szCs w:val="21"/>
              </w:rPr>
            </w:pPr>
            <w:r>
              <w:rPr>
                <w:rFonts w:hint="eastAsia" w:ascii="宋体" w:hAnsi="宋体" w:cs="宋体"/>
                <w:szCs w:val="21"/>
              </w:rPr>
              <w:t>《农业转基因生物安全管理条例》第三十九条　农业行政主管部门履行监督检查职责时，有权采取下列措施：（一）询问被检查的研究、试验、生产、加工、经营或者进口、出口的单位和个人、利害关系人、证明人，并要求其提供与农业转基因生物安全有关的证明材料或者其他资料；（二）查阅或者复制农业转基因生物研究、试验、生产、加工、经营或者进口、出口的有关档案、账册和资料等；（三）要求有关单位和个人就有关农业转基因生物安全的问题作出说明；（四）责令违反农业转基因生物安全管理的单位和个人停止违法行为；（五）在紧急情况下，对非法研究、试验、生产、加工、经营或者进口、出口的农业转基因生物实施封存或者扣押。</w:t>
            </w:r>
          </w:p>
        </w:tc>
      </w:tr>
      <w:tr w14:paraId="2B0F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3CE1072B">
            <w:pPr>
              <w:spacing w:line="300" w:lineRule="exact"/>
              <w:jc w:val="center"/>
              <w:rPr>
                <w:rFonts w:ascii="宋体" w:cs="仿宋_GB2312"/>
                <w:szCs w:val="21"/>
              </w:rPr>
            </w:pPr>
            <w:r>
              <w:rPr>
                <w:rFonts w:hint="eastAsia" w:ascii="宋体" w:hAnsi="宋体" w:cs="仿宋_GB2312"/>
                <w:szCs w:val="21"/>
              </w:rPr>
              <w:t>责任主体</w:t>
            </w:r>
          </w:p>
        </w:tc>
        <w:tc>
          <w:tcPr>
            <w:tcW w:w="7608" w:type="dxa"/>
            <w:vAlign w:val="center"/>
          </w:tcPr>
          <w:p w14:paraId="49A4B7E8">
            <w:pPr>
              <w:spacing w:line="300" w:lineRule="exact"/>
              <w:jc w:val="center"/>
              <w:rPr>
                <w:rFonts w:hint="eastAsia" w:ascii="宋体" w:eastAsia="宋体" w:cs="仿宋_GB2312"/>
                <w:szCs w:val="21"/>
                <w:lang w:eastAsia="zh-CN"/>
              </w:rPr>
            </w:pPr>
            <w:r>
              <w:rPr>
                <w:rFonts w:hint="eastAsia" w:ascii="宋体" w:hAnsi="宋体" w:cs="宋体"/>
                <w:color w:val="auto"/>
                <w:szCs w:val="21"/>
                <w:lang w:eastAsia="zh-CN"/>
              </w:rPr>
              <w:t>大英县农业农村局</w:t>
            </w:r>
          </w:p>
        </w:tc>
      </w:tr>
      <w:tr w14:paraId="2367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4F2CB10C">
            <w:pPr>
              <w:spacing w:line="300" w:lineRule="exact"/>
              <w:jc w:val="center"/>
              <w:rPr>
                <w:rFonts w:ascii="宋体" w:cs="仿宋_GB2312"/>
                <w:szCs w:val="21"/>
              </w:rPr>
            </w:pPr>
            <w:r>
              <w:rPr>
                <w:rFonts w:hint="eastAsia" w:ascii="宋体" w:hAnsi="宋体" w:cs="仿宋_GB2312"/>
                <w:szCs w:val="21"/>
              </w:rPr>
              <w:t>责任事项</w:t>
            </w:r>
          </w:p>
        </w:tc>
        <w:tc>
          <w:tcPr>
            <w:tcW w:w="7608" w:type="dxa"/>
          </w:tcPr>
          <w:p w14:paraId="76DAF0F8">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检查责任：农业行政主管部门根据本地实际，依法加强对农业</w:t>
            </w:r>
            <w:r>
              <w:rPr>
                <w:rFonts w:hint="eastAsia" w:ascii="宋体" w:hAnsi="宋体" w:cs="宋体"/>
                <w:szCs w:val="21"/>
                <w:lang w:eastAsia="zh-CN"/>
              </w:rPr>
              <w:t>转基因生物安全管理的</w:t>
            </w:r>
            <w:r>
              <w:rPr>
                <w:rFonts w:hint="eastAsia" w:ascii="宋体" w:hAnsi="宋体" w:cs="宋体"/>
                <w:szCs w:val="21"/>
              </w:rPr>
              <w:t>监督检查。</w:t>
            </w:r>
          </w:p>
          <w:p w14:paraId="33537B93">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处置责任：依法对违法相关规定的行为进行处罚。</w:t>
            </w:r>
          </w:p>
          <w:p w14:paraId="4E7B2D50">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信息公开责任：按照相关规定办理信息公开事项。</w:t>
            </w:r>
          </w:p>
          <w:p w14:paraId="233DB225">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其他责任：法律法规规章文件规定应履行的其他责任。</w:t>
            </w:r>
          </w:p>
        </w:tc>
      </w:tr>
      <w:tr w14:paraId="34C2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1EA4B10C">
            <w:pPr>
              <w:spacing w:line="300" w:lineRule="exact"/>
              <w:jc w:val="center"/>
              <w:rPr>
                <w:rFonts w:ascii="宋体" w:cs="仿宋_GB2312"/>
                <w:szCs w:val="21"/>
              </w:rPr>
            </w:pPr>
            <w:r>
              <w:rPr>
                <w:rFonts w:hint="eastAsia" w:ascii="宋体" w:hAnsi="宋体" w:cs="仿宋_GB2312"/>
                <w:szCs w:val="21"/>
              </w:rPr>
              <w:t>责任事项依据</w:t>
            </w:r>
          </w:p>
        </w:tc>
        <w:tc>
          <w:tcPr>
            <w:tcW w:w="7608" w:type="dxa"/>
          </w:tcPr>
          <w:p w14:paraId="25F39CAB">
            <w:pPr>
              <w:spacing w:line="300" w:lineRule="exact"/>
              <w:ind w:firstLine="420" w:firstLineChars="200"/>
              <w:rPr>
                <w:rFonts w:ascii="宋体" w:cs="仿宋_GB2312"/>
                <w:szCs w:val="21"/>
              </w:rPr>
            </w:pPr>
            <w:r>
              <w:rPr>
                <w:rFonts w:hint="eastAsia" w:ascii="宋体" w:hAnsi="宋体" w:cs="宋体"/>
                <w:szCs w:val="21"/>
              </w:rPr>
              <w:t>《农业转基因生物安全管理条例》第三十九条　农业行政主管部门履行监督检查职责时，有权采取下列措施：（一）询问被检查的研究、试验、生产、加工、经营或者进口、出口的单位和个人、利害关系人、证明人，并要求其提供与农业转基因生物安全有关的证明材料或者其他资料；（二）查阅或者复制农业转基因生物研究、试验、生产、加工、经营或者进口、出口的有关档案、账册和资料等；（三）要求有关单位和个人就有关农业转基因生物安全的问题作出说明；（四）责令违反农业转基因生物安全管理的单位和个人停止违法行为；（五）在紧急情况下，对非法研究、试验、生产、加工、经营或者进口、出口的农业转基因生物实施封存或者扣押。</w:t>
            </w:r>
          </w:p>
        </w:tc>
      </w:tr>
      <w:tr w14:paraId="0EEC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3229BF1C">
            <w:pPr>
              <w:spacing w:line="300" w:lineRule="exact"/>
              <w:jc w:val="center"/>
              <w:rPr>
                <w:rFonts w:ascii="宋体" w:cs="仿宋_GB2312"/>
                <w:szCs w:val="21"/>
              </w:rPr>
            </w:pPr>
            <w:r>
              <w:rPr>
                <w:rFonts w:hint="eastAsia" w:ascii="宋体" w:hAnsi="宋体" w:cs="仿宋_GB2312"/>
                <w:szCs w:val="21"/>
              </w:rPr>
              <w:t>追责情形</w:t>
            </w:r>
          </w:p>
        </w:tc>
        <w:tc>
          <w:tcPr>
            <w:tcW w:w="7608" w:type="dxa"/>
          </w:tcPr>
          <w:p w14:paraId="1DD709BD">
            <w:pPr>
              <w:spacing w:line="300" w:lineRule="exact"/>
              <w:ind w:firstLine="420" w:firstLineChars="200"/>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》《行政机关公务员</w:t>
            </w:r>
            <w:r>
              <w:rPr>
                <w:rFonts w:hint="eastAsia" w:ascii="宋体" w:hAnsi="宋体" w:cs="宋体"/>
                <w:szCs w:val="21"/>
              </w:rPr>
              <w:t>处分条例</w:t>
            </w:r>
            <w:r>
              <w:rPr>
                <w:rFonts w:hint="eastAsia" w:ascii="宋体" w:hAnsi="宋体" w:cs="宋体"/>
                <w:szCs w:val="21"/>
                <w:lang w:eastAsia="zh-CN"/>
              </w:rPr>
              <w:t>》《</w:t>
            </w:r>
            <w:r>
              <w:rPr>
                <w:rFonts w:hint="eastAsia" w:ascii="宋体" w:hAnsi="宋体" w:cs="宋体"/>
                <w:szCs w:val="21"/>
              </w:rPr>
              <w:t>农业转基因生物安全管理条例</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4D64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5E7BA5C8">
            <w:pPr>
              <w:spacing w:line="300" w:lineRule="exact"/>
              <w:jc w:val="center"/>
              <w:rPr>
                <w:rFonts w:ascii="宋体" w:cs="仿宋_GB2312"/>
                <w:szCs w:val="21"/>
              </w:rPr>
            </w:pPr>
            <w:r>
              <w:rPr>
                <w:rFonts w:hint="eastAsia" w:ascii="宋体" w:hAnsi="宋体" w:cs="仿宋_GB2312"/>
                <w:szCs w:val="21"/>
              </w:rPr>
              <w:t>监督电话</w:t>
            </w:r>
          </w:p>
        </w:tc>
        <w:tc>
          <w:tcPr>
            <w:tcW w:w="7608" w:type="dxa"/>
            <w:vAlign w:val="center"/>
          </w:tcPr>
          <w:p w14:paraId="4ADBF6E0">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2E6ED114">
      <w:pPr>
        <w:spacing w:line="300" w:lineRule="exact"/>
        <w:rPr>
          <w:sz w:val="24"/>
          <w:szCs w:val="24"/>
        </w:rPr>
      </w:pPr>
    </w:p>
    <w:tbl>
      <w:tblPr>
        <w:tblStyle w:val="5"/>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608"/>
      </w:tblGrid>
      <w:tr w14:paraId="26AE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3E97055D">
            <w:pPr>
              <w:spacing w:line="300" w:lineRule="exact"/>
              <w:jc w:val="center"/>
              <w:rPr>
                <w:rFonts w:ascii="宋体" w:cs="仿宋_GB2312"/>
                <w:szCs w:val="21"/>
              </w:rPr>
            </w:pPr>
            <w:r>
              <w:rPr>
                <w:rFonts w:hint="eastAsia" w:ascii="宋体" w:hAnsi="宋体" w:cs="仿宋_GB2312"/>
                <w:szCs w:val="21"/>
              </w:rPr>
              <w:t>序号</w:t>
            </w:r>
          </w:p>
        </w:tc>
        <w:tc>
          <w:tcPr>
            <w:tcW w:w="7608" w:type="dxa"/>
            <w:vAlign w:val="center"/>
          </w:tcPr>
          <w:p w14:paraId="26FE594D">
            <w:pPr>
              <w:spacing w:line="300" w:lineRule="exact"/>
              <w:jc w:val="center"/>
              <w:rPr>
                <w:rFonts w:hint="eastAsia" w:ascii="宋体" w:eastAsia="宋体" w:cs="仿宋_GB2312"/>
                <w:szCs w:val="21"/>
                <w:lang w:eastAsia="zh-CN"/>
              </w:rPr>
            </w:pPr>
            <w:r>
              <w:rPr>
                <w:rFonts w:ascii="宋体" w:hAnsi="宋体" w:cs="宋体"/>
                <w:szCs w:val="21"/>
              </w:rPr>
              <w:t>1</w:t>
            </w:r>
            <w:r>
              <w:rPr>
                <w:rFonts w:hint="eastAsia" w:ascii="宋体" w:hAnsi="宋体" w:cs="宋体"/>
                <w:szCs w:val="21"/>
                <w:lang w:val="en-US" w:eastAsia="zh-CN"/>
              </w:rPr>
              <w:t>1</w:t>
            </w:r>
          </w:p>
        </w:tc>
      </w:tr>
      <w:tr w14:paraId="1449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0507AADD">
            <w:pPr>
              <w:spacing w:line="300" w:lineRule="exact"/>
              <w:jc w:val="center"/>
              <w:rPr>
                <w:rFonts w:ascii="宋体" w:cs="仿宋_GB2312"/>
                <w:szCs w:val="21"/>
              </w:rPr>
            </w:pPr>
            <w:r>
              <w:rPr>
                <w:rFonts w:hint="eastAsia" w:ascii="宋体" w:hAnsi="宋体" w:cs="仿宋_GB2312"/>
                <w:szCs w:val="21"/>
              </w:rPr>
              <w:t>权力类型</w:t>
            </w:r>
          </w:p>
        </w:tc>
        <w:tc>
          <w:tcPr>
            <w:tcW w:w="7608" w:type="dxa"/>
            <w:vAlign w:val="center"/>
          </w:tcPr>
          <w:p w14:paraId="463E40B6">
            <w:pPr>
              <w:spacing w:line="300" w:lineRule="exact"/>
              <w:jc w:val="center"/>
              <w:rPr>
                <w:rFonts w:ascii="宋体" w:cs="仿宋_GB2312"/>
                <w:szCs w:val="21"/>
              </w:rPr>
            </w:pPr>
            <w:r>
              <w:rPr>
                <w:rFonts w:hint="eastAsia" w:ascii="宋体" w:hAnsi="宋体" w:cs="宋体"/>
                <w:szCs w:val="21"/>
              </w:rPr>
              <w:t>行政检查</w:t>
            </w:r>
          </w:p>
        </w:tc>
      </w:tr>
      <w:tr w14:paraId="3F01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47B15123">
            <w:pPr>
              <w:spacing w:line="300" w:lineRule="exact"/>
              <w:jc w:val="center"/>
              <w:rPr>
                <w:rFonts w:ascii="宋体" w:cs="仿宋_GB2312"/>
                <w:szCs w:val="21"/>
              </w:rPr>
            </w:pPr>
            <w:r>
              <w:rPr>
                <w:rFonts w:hint="eastAsia" w:ascii="宋体" w:hAnsi="宋体" w:cs="仿宋_GB2312"/>
                <w:szCs w:val="21"/>
              </w:rPr>
              <w:t>权力项目名称</w:t>
            </w:r>
          </w:p>
        </w:tc>
        <w:tc>
          <w:tcPr>
            <w:tcW w:w="7608" w:type="dxa"/>
            <w:vAlign w:val="center"/>
          </w:tcPr>
          <w:p w14:paraId="2B5C3D16">
            <w:pPr>
              <w:spacing w:line="300" w:lineRule="exact"/>
              <w:jc w:val="center"/>
              <w:rPr>
                <w:rFonts w:ascii="宋体" w:cs="宋体"/>
                <w:szCs w:val="21"/>
              </w:rPr>
            </w:pPr>
            <w:r>
              <w:rPr>
                <w:rFonts w:hint="eastAsia" w:ascii="宋体" w:hAnsi="宋体" w:cs="宋体"/>
                <w:szCs w:val="21"/>
              </w:rPr>
              <w:t>对农业机械的</w:t>
            </w:r>
            <w:r>
              <w:rPr>
                <w:rFonts w:hint="eastAsia" w:ascii="宋体" w:hAnsi="宋体" w:cs="宋体"/>
                <w:szCs w:val="21"/>
                <w:lang w:eastAsia="zh-CN"/>
              </w:rPr>
              <w:t>安全</w:t>
            </w:r>
            <w:r>
              <w:rPr>
                <w:rFonts w:hint="eastAsia" w:ascii="宋体" w:hAnsi="宋体" w:cs="宋体"/>
                <w:szCs w:val="21"/>
              </w:rPr>
              <w:t>监督检查</w:t>
            </w:r>
          </w:p>
        </w:tc>
      </w:tr>
      <w:tr w14:paraId="4E16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7EC981B">
            <w:pPr>
              <w:spacing w:line="300" w:lineRule="exact"/>
              <w:jc w:val="center"/>
              <w:rPr>
                <w:rFonts w:ascii="宋体" w:cs="仿宋_GB2312"/>
                <w:szCs w:val="21"/>
              </w:rPr>
            </w:pPr>
            <w:r>
              <w:rPr>
                <w:rFonts w:hint="eastAsia" w:ascii="宋体" w:hAnsi="宋体" w:cs="仿宋_GB2312"/>
                <w:szCs w:val="21"/>
              </w:rPr>
              <w:t>实施依据</w:t>
            </w:r>
          </w:p>
        </w:tc>
        <w:tc>
          <w:tcPr>
            <w:tcW w:w="7608" w:type="dxa"/>
          </w:tcPr>
          <w:p w14:paraId="2DD61BB2">
            <w:pPr>
              <w:spacing w:line="300" w:lineRule="exact"/>
              <w:ind w:firstLine="420" w:firstLineChars="200"/>
              <w:rPr>
                <w:rFonts w:ascii="宋体" w:cs="仿宋_GB2312"/>
                <w:szCs w:val="21"/>
              </w:rPr>
            </w:pPr>
            <w:r>
              <w:rPr>
                <w:rFonts w:hint="eastAsia" w:ascii="宋体" w:hAnsi="宋体" w:cs="宋体"/>
                <w:szCs w:val="21"/>
              </w:rPr>
              <w:t>《农业机械维修管理规定》第二十条：农业机械化主管部门、工商行政管理部门应当按照各自职责，密切配合，加强对农业机械维修者的从业资格、维修人员资格、维修质量、维修设备和检测仪器技术状态以及安全生产情况的监督检查。</w:t>
            </w:r>
          </w:p>
        </w:tc>
      </w:tr>
      <w:tr w14:paraId="770A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560B5DB5">
            <w:pPr>
              <w:spacing w:line="300" w:lineRule="exact"/>
              <w:jc w:val="center"/>
              <w:rPr>
                <w:rFonts w:ascii="宋体" w:cs="仿宋_GB2312"/>
                <w:szCs w:val="21"/>
              </w:rPr>
            </w:pPr>
            <w:r>
              <w:rPr>
                <w:rFonts w:hint="eastAsia" w:ascii="宋体" w:hAnsi="宋体" w:cs="仿宋_GB2312"/>
                <w:szCs w:val="21"/>
              </w:rPr>
              <w:t>责任主体</w:t>
            </w:r>
          </w:p>
        </w:tc>
        <w:tc>
          <w:tcPr>
            <w:tcW w:w="7608" w:type="dxa"/>
            <w:vAlign w:val="center"/>
          </w:tcPr>
          <w:p w14:paraId="4E94C1E2">
            <w:pPr>
              <w:spacing w:line="300" w:lineRule="exact"/>
              <w:jc w:val="center"/>
              <w:rPr>
                <w:rFonts w:hint="eastAsia" w:ascii="宋体" w:eastAsia="宋体" w:cs="仿宋_GB2312"/>
                <w:szCs w:val="21"/>
                <w:lang w:eastAsia="zh-CN"/>
              </w:rPr>
            </w:pPr>
            <w:r>
              <w:rPr>
                <w:rFonts w:hint="eastAsia" w:ascii="宋体" w:hAnsi="宋体" w:cs="宋体"/>
                <w:color w:val="auto"/>
                <w:szCs w:val="21"/>
                <w:lang w:eastAsia="zh-CN"/>
              </w:rPr>
              <w:t>大英县农业农村局</w:t>
            </w:r>
          </w:p>
        </w:tc>
      </w:tr>
      <w:tr w14:paraId="47C2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56E9242D">
            <w:pPr>
              <w:spacing w:line="300" w:lineRule="exact"/>
              <w:jc w:val="center"/>
              <w:rPr>
                <w:rFonts w:ascii="宋体" w:cs="仿宋_GB2312"/>
                <w:szCs w:val="21"/>
              </w:rPr>
            </w:pPr>
            <w:r>
              <w:rPr>
                <w:rFonts w:hint="eastAsia" w:ascii="宋体" w:hAnsi="宋体" w:cs="仿宋_GB2312"/>
                <w:szCs w:val="21"/>
              </w:rPr>
              <w:t>责任事项</w:t>
            </w:r>
          </w:p>
        </w:tc>
        <w:tc>
          <w:tcPr>
            <w:tcW w:w="7608" w:type="dxa"/>
          </w:tcPr>
          <w:p w14:paraId="58565410">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检查责任：农业行政主管部门根据本地实际，依法加强对农业机械维修者的从业资格、维修人员资格、维修质量、维修设备和检测仪器技术状态以及安全生产情况的监督检查。</w:t>
            </w:r>
          </w:p>
          <w:p w14:paraId="3E3B628F">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处置责任：依法对违法相关规定的行为进行处罚。</w:t>
            </w:r>
          </w:p>
          <w:p w14:paraId="49818E8F">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信息公开责任：按照相关规定办理信息公开事项。</w:t>
            </w:r>
          </w:p>
          <w:p w14:paraId="44428002">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其他责任：法律法规规章文件规定应履行的其他责任。</w:t>
            </w:r>
          </w:p>
        </w:tc>
      </w:tr>
      <w:tr w14:paraId="420F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4673765F">
            <w:pPr>
              <w:spacing w:line="300" w:lineRule="exact"/>
              <w:jc w:val="center"/>
              <w:rPr>
                <w:rFonts w:ascii="宋体" w:cs="仿宋_GB2312"/>
                <w:szCs w:val="21"/>
              </w:rPr>
            </w:pPr>
            <w:r>
              <w:rPr>
                <w:rFonts w:hint="eastAsia" w:ascii="宋体" w:hAnsi="宋体" w:cs="仿宋_GB2312"/>
                <w:szCs w:val="21"/>
              </w:rPr>
              <w:t>责任事项依据</w:t>
            </w:r>
          </w:p>
        </w:tc>
        <w:tc>
          <w:tcPr>
            <w:tcW w:w="7608" w:type="dxa"/>
          </w:tcPr>
          <w:p w14:paraId="4F85705A">
            <w:pPr>
              <w:spacing w:line="300" w:lineRule="exact"/>
              <w:ind w:firstLine="420" w:firstLineChars="200"/>
              <w:rPr>
                <w:rFonts w:ascii="宋体" w:cs="仿宋_GB2312"/>
                <w:szCs w:val="21"/>
              </w:rPr>
            </w:pPr>
            <w:r>
              <w:rPr>
                <w:rFonts w:hint="eastAsia" w:ascii="宋体" w:hAnsi="宋体" w:cs="宋体"/>
                <w:szCs w:val="21"/>
              </w:rPr>
              <w:t>《农业机械维修管理规定》第二十条：农业机械化主管部门、工商行政管理部门应当按照各自职责，密切配合，加强对农业机械维修者的从业资格、维修人员资格、维修质量、维修设备和检测仪器技术状态以及安全生产情况的监督检查。</w:t>
            </w:r>
          </w:p>
        </w:tc>
      </w:tr>
      <w:tr w14:paraId="59BD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4D0185EE">
            <w:pPr>
              <w:spacing w:line="300" w:lineRule="exact"/>
              <w:jc w:val="center"/>
              <w:rPr>
                <w:rFonts w:ascii="宋体" w:cs="仿宋_GB2312"/>
                <w:szCs w:val="21"/>
              </w:rPr>
            </w:pPr>
            <w:r>
              <w:rPr>
                <w:rFonts w:hint="eastAsia" w:ascii="宋体" w:hAnsi="宋体" w:cs="仿宋_GB2312"/>
                <w:szCs w:val="21"/>
              </w:rPr>
              <w:t>追责情形</w:t>
            </w:r>
          </w:p>
        </w:tc>
        <w:tc>
          <w:tcPr>
            <w:tcW w:w="7608" w:type="dxa"/>
          </w:tcPr>
          <w:p w14:paraId="1908EC09">
            <w:pPr>
              <w:spacing w:line="300" w:lineRule="exact"/>
              <w:ind w:firstLine="420" w:firstLineChars="200"/>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》《行政机关公务员</w:t>
            </w:r>
            <w:r>
              <w:rPr>
                <w:rFonts w:hint="eastAsia" w:ascii="宋体" w:hAnsi="宋体" w:cs="宋体"/>
                <w:szCs w:val="21"/>
              </w:rPr>
              <w:t>处分条例</w:t>
            </w:r>
            <w:r>
              <w:rPr>
                <w:rFonts w:hint="eastAsia" w:ascii="宋体" w:hAnsi="宋体" w:cs="宋体"/>
                <w:szCs w:val="21"/>
                <w:lang w:eastAsia="zh-CN"/>
              </w:rPr>
              <w:t>》《</w:t>
            </w:r>
            <w:r>
              <w:rPr>
                <w:rFonts w:hint="eastAsia" w:ascii="宋体" w:hAnsi="宋体" w:cs="宋体"/>
                <w:szCs w:val="21"/>
              </w:rPr>
              <w:t>农业机械维修管理规定</w:t>
            </w:r>
            <w:r>
              <w:rPr>
                <w:rFonts w:hint="eastAsia" w:ascii="宋体" w:hAnsi="宋体" w:cs="宋体"/>
                <w:szCs w:val="21"/>
                <w:lang w:eastAsia="zh-CN"/>
              </w:rPr>
              <w:t>》《</w:t>
            </w:r>
            <w:r>
              <w:rPr>
                <w:rFonts w:hint="eastAsia" w:ascii="宋体" w:hAnsi="宋体" w:cs="宋体"/>
                <w:szCs w:val="21"/>
              </w:rPr>
              <w:t>四川省行政执法监督条例》等法律法规规章的相关规定追究相应的责任。</w:t>
            </w:r>
          </w:p>
        </w:tc>
      </w:tr>
      <w:tr w14:paraId="71CD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46706B9F">
            <w:pPr>
              <w:spacing w:line="300" w:lineRule="exact"/>
              <w:jc w:val="center"/>
              <w:rPr>
                <w:rFonts w:ascii="宋体" w:cs="仿宋_GB2312"/>
                <w:szCs w:val="21"/>
              </w:rPr>
            </w:pPr>
            <w:r>
              <w:rPr>
                <w:rFonts w:hint="eastAsia" w:ascii="宋体" w:hAnsi="宋体" w:cs="仿宋_GB2312"/>
                <w:szCs w:val="21"/>
              </w:rPr>
              <w:t>监督电话</w:t>
            </w:r>
          </w:p>
        </w:tc>
        <w:tc>
          <w:tcPr>
            <w:tcW w:w="7608" w:type="dxa"/>
            <w:vAlign w:val="center"/>
          </w:tcPr>
          <w:p w14:paraId="43399014">
            <w:pPr>
              <w:spacing w:line="300" w:lineRule="exact"/>
              <w:jc w:val="center"/>
              <w:rPr>
                <w:rFonts w:hint="eastAsia" w:ascii="宋体" w:eastAsia="宋体" w:cs="仿宋_GB2312"/>
                <w:szCs w:val="21"/>
                <w:lang w:eastAsia="zh-CN"/>
              </w:rPr>
            </w:pPr>
            <w:r>
              <w:rPr>
                <w:rFonts w:ascii="宋体" w:hAnsi="宋体" w:cs="宋体"/>
                <w:szCs w:val="21"/>
              </w:rPr>
              <w:t>0825-</w:t>
            </w:r>
            <w:r>
              <w:rPr>
                <w:rFonts w:hint="eastAsia" w:ascii="宋体" w:hAnsi="宋体" w:cs="宋体"/>
                <w:szCs w:val="21"/>
                <w:lang w:eastAsia="zh-CN"/>
              </w:rPr>
              <w:t>7820512</w:t>
            </w:r>
          </w:p>
        </w:tc>
      </w:tr>
    </w:tbl>
    <w:p w14:paraId="768F47A3">
      <w:pPr>
        <w:spacing w:line="400" w:lineRule="exact"/>
        <w:rPr>
          <w:rFonts w:ascii="黑体" w:hAnsi="宋体" w:eastAsia="黑体"/>
          <w:sz w:val="44"/>
          <w:szCs w:val="44"/>
        </w:rPr>
      </w:pPr>
    </w:p>
    <w:tbl>
      <w:tblPr>
        <w:tblStyle w:val="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622"/>
      </w:tblGrid>
      <w:tr w14:paraId="5D2D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6722CFDF">
            <w:pPr>
              <w:spacing w:line="300" w:lineRule="exact"/>
              <w:jc w:val="center"/>
              <w:rPr>
                <w:rFonts w:ascii="宋体" w:cs="宋体"/>
                <w:szCs w:val="21"/>
              </w:rPr>
            </w:pPr>
            <w:r>
              <w:rPr>
                <w:rFonts w:hint="eastAsia" w:ascii="宋体" w:hAnsi="宋体" w:cs="宋体"/>
                <w:szCs w:val="21"/>
              </w:rPr>
              <w:t>序号</w:t>
            </w:r>
          </w:p>
        </w:tc>
        <w:tc>
          <w:tcPr>
            <w:tcW w:w="7622" w:type="dxa"/>
            <w:vAlign w:val="center"/>
          </w:tcPr>
          <w:p w14:paraId="567740B0">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2</w:t>
            </w:r>
          </w:p>
        </w:tc>
      </w:tr>
      <w:tr w14:paraId="6276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5DC0FF0A">
            <w:pPr>
              <w:spacing w:line="300" w:lineRule="exact"/>
              <w:jc w:val="center"/>
              <w:rPr>
                <w:rFonts w:ascii="宋体" w:cs="宋体"/>
                <w:szCs w:val="21"/>
              </w:rPr>
            </w:pPr>
            <w:r>
              <w:rPr>
                <w:rFonts w:hint="eastAsia" w:ascii="宋体" w:hAnsi="宋体" w:cs="宋体"/>
                <w:szCs w:val="21"/>
              </w:rPr>
              <w:t>权力类型</w:t>
            </w:r>
          </w:p>
        </w:tc>
        <w:tc>
          <w:tcPr>
            <w:tcW w:w="7622" w:type="dxa"/>
            <w:vAlign w:val="center"/>
          </w:tcPr>
          <w:p w14:paraId="5D5EF623">
            <w:pPr>
              <w:spacing w:line="300" w:lineRule="exact"/>
              <w:jc w:val="center"/>
              <w:rPr>
                <w:rFonts w:ascii="宋体" w:cs="宋体"/>
                <w:szCs w:val="21"/>
              </w:rPr>
            </w:pPr>
            <w:r>
              <w:rPr>
                <w:rFonts w:hint="eastAsia" w:ascii="宋体" w:hAnsi="宋体" w:cs="宋体"/>
                <w:szCs w:val="21"/>
              </w:rPr>
              <w:t>行政检查</w:t>
            </w:r>
          </w:p>
        </w:tc>
      </w:tr>
      <w:tr w14:paraId="7AE3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CB0255E">
            <w:pPr>
              <w:spacing w:line="300" w:lineRule="exact"/>
              <w:jc w:val="center"/>
              <w:rPr>
                <w:rFonts w:ascii="宋体" w:cs="宋体"/>
                <w:szCs w:val="21"/>
              </w:rPr>
            </w:pPr>
            <w:r>
              <w:rPr>
                <w:rFonts w:hint="eastAsia" w:ascii="宋体" w:hAnsi="宋体" w:cs="宋体"/>
                <w:szCs w:val="21"/>
              </w:rPr>
              <w:t>权力项目名称</w:t>
            </w:r>
          </w:p>
        </w:tc>
        <w:tc>
          <w:tcPr>
            <w:tcW w:w="7622" w:type="dxa"/>
            <w:vAlign w:val="center"/>
          </w:tcPr>
          <w:p w14:paraId="10159C05">
            <w:pPr>
              <w:spacing w:line="300" w:lineRule="exact"/>
              <w:jc w:val="center"/>
              <w:rPr>
                <w:rFonts w:ascii="宋体" w:cs="宋体"/>
                <w:szCs w:val="21"/>
              </w:rPr>
            </w:pPr>
            <w:r>
              <w:rPr>
                <w:rFonts w:hint="eastAsia" w:ascii="宋体" w:hAnsi="宋体" w:cs="宋体"/>
                <w:szCs w:val="21"/>
              </w:rPr>
              <w:t>对拖拉机驾驶培训机构的监督检查</w:t>
            </w:r>
          </w:p>
        </w:tc>
      </w:tr>
      <w:tr w14:paraId="6E57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326D1C55">
            <w:pPr>
              <w:spacing w:line="300" w:lineRule="exact"/>
              <w:jc w:val="center"/>
              <w:rPr>
                <w:rFonts w:ascii="宋体" w:cs="宋体"/>
                <w:szCs w:val="21"/>
              </w:rPr>
            </w:pPr>
            <w:r>
              <w:rPr>
                <w:rFonts w:hint="eastAsia" w:ascii="宋体" w:hAnsi="宋体" w:cs="宋体"/>
                <w:szCs w:val="21"/>
              </w:rPr>
              <w:t>实施依据</w:t>
            </w:r>
          </w:p>
        </w:tc>
        <w:tc>
          <w:tcPr>
            <w:tcW w:w="7622" w:type="dxa"/>
          </w:tcPr>
          <w:p w14:paraId="0A82967D">
            <w:pPr>
              <w:spacing w:line="300" w:lineRule="exact"/>
              <w:ind w:firstLine="420" w:firstLineChars="200"/>
              <w:rPr>
                <w:rFonts w:hint="eastAsia" w:ascii="宋体" w:eastAsia="宋体" w:cs="宋体"/>
                <w:szCs w:val="21"/>
                <w:lang w:eastAsia="zh-CN"/>
              </w:rPr>
            </w:pPr>
            <w:r>
              <w:rPr>
                <w:rFonts w:hint="eastAsia" w:ascii="宋体" w:hAnsi="宋体" w:cs="宋体"/>
                <w:szCs w:val="21"/>
              </w:rPr>
              <w:t>《四川省农业机械安全监督管理条例》第二十四条 县级以上地方人民政府农业机械化主管部门应当对拖拉机驾驶培训机构的办学条件、培训质量等进行监督检查。【部门规章】《拖拉机驾驶培训管理办法》第二十二条 县级以上地方人民政府农机主管部门应当对拖拉机驾驶培训机构进行监督检查，发现违反本办法行为的，应当依照职权调查处理。需由省级人民政府农机主管部门处理的，应当及时报请决定。</w:t>
            </w:r>
          </w:p>
        </w:tc>
      </w:tr>
      <w:tr w14:paraId="0BCC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59D72E35">
            <w:pPr>
              <w:spacing w:line="300" w:lineRule="exact"/>
              <w:jc w:val="center"/>
              <w:rPr>
                <w:rFonts w:ascii="宋体" w:cs="宋体"/>
                <w:szCs w:val="21"/>
              </w:rPr>
            </w:pPr>
            <w:r>
              <w:rPr>
                <w:rFonts w:hint="eastAsia" w:ascii="宋体" w:hAnsi="宋体" w:cs="宋体"/>
                <w:szCs w:val="21"/>
              </w:rPr>
              <w:t>责任主体</w:t>
            </w:r>
          </w:p>
        </w:tc>
        <w:tc>
          <w:tcPr>
            <w:tcW w:w="7622" w:type="dxa"/>
            <w:vAlign w:val="center"/>
          </w:tcPr>
          <w:p w14:paraId="417E0EE9">
            <w:pPr>
              <w:spacing w:line="300" w:lineRule="exact"/>
              <w:jc w:val="center"/>
              <w:rPr>
                <w:rFonts w:hint="eastAsia" w:ascii="宋体" w:eastAsia="宋体" w:cs="宋体"/>
                <w:szCs w:val="21"/>
                <w:lang w:eastAsia="zh-CN"/>
              </w:rPr>
            </w:pPr>
            <w:r>
              <w:rPr>
                <w:rFonts w:hint="eastAsia" w:ascii="宋体" w:hAnsi="宋体" w:cs="宋体"/>
                <w:color w:val="auto"/>
                <w:szCs w:val="21"/>
                <w:lang w:eastAsia="zh-CN"/>
              </w:rPr>
              <w:t>大英县农业农村局</w:t>
            </w:r>
          </w:p>
        </w:tc>
      </w:tr>
      <w:tr w14:paraId="6553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6BB652DD">
            <w:pPr>
              <w:spacing w:line="300" w:lineRule="exact"/>
              <w:jc w:val="center"/>
              <w:rPr>
                <w:rFonts w:ascii="宋体" w:cs="宋体"/>
                <w:szCs w:val="21"/>
              </w:rPr>
            </w:pPr>
            <w:r>
              <w:rPr>
                <w:rFonts w:hint="eastAsia" w:ascii="宋体" w:hAnsi="宋体" w:cs="宋体"/>
                <w:szCs w:val="21"/>
              </w:rPr>
              <w:t>责任事项</w:t>
            </w:r>
          </w:p>
        </w:tc>
        <w:tc>
          <w:tcPr>
            <w:tcW w:w="7622" w:type="dxa"/>
            <w:vAlign w:val="center"/>
          </w:tcPr>
          <w:p w14:paraId="6A92E637">
            <w:pPr>
              <w:spacing w:line="300" w:lineRule="exact"/>
              <w:ind w:firstLine="420" w:firstLineChars="200"/>
              <w:rPr>
                <w:rFonts w:hint="eastAsia" w:ascii="宋体" w:hAnsi="宋体" w:cs="宋体"/>
                <w:szCs w:val="21"/>
              </w:rPr>
            </w:pPr>
            <w:r>
              <w:rPr>
                <w:rFonts w:ascii="宋体" w:hAnsi="宋体" w:cs="宋体"/>
                <w:color w:val="000000"/>
                <w:szCs w:val="21"/>
              </w:rPr>
              <w:t>1.</w:t>
            </w:r>
            <w:r>
              <w:rPr>
                <w:rFonts w:hint="eastAsia" w:ascii="宋体" w:hAnsi="宋体" w:cs="宋体"/>
                <w:color w:val="000000"/>
                <w:szCs w:val="21"/>
              </w:rPr>
              <w:t>检查责任：对</w:t>
            </w:r>
            <w:r>
              <w:rPr>
                <w:rFonts w:hint="eastAsia" w:ascii="宋体" w:hAnsi="宋体" w:cs="宋体"/>
                <w:szCs w:val="21"/>
              </w:rPr>
              <w:t>拖拉机驾驶培训机构开展定期和不定期的监督检查。</w:t>
            </w:r>
          </w:p>
          <w:p w14:paraId="18486FBE">
            <w:pPr>
              <w:spacing w:line="300" w:lineRule="exact"/>
              <w:ind w:firstLine="420" w:firstLineChars="200"/>
              <w:rPr>
                <w:rFonts w:hint="eastAsia" w:ascii="宋体" w:hAnsi="宋体" w:cs="宋体"/>
                <w:szCs w:val="21"/>
              </w:rPr>
            </w:pPr>
            <w:r>
              <w:rPr>
                <w:rFonts w:hint="eastAsia" w:ascii="宋体" w:hAnsi="宋体" w:cs="宋体"/>
                <w:szCs w:val="21"/>
              </w:rPr>
              <w:t>2.处置责任：根据检查情况，采取相应的处置措施。</w:t>
            </w:r>
          </w:p>
          <w:p w14:paraId="31792AAF">
            <w:pPr>
              <w:spacing w:line="300" w:lineRule="exact"/>
              <w:ind w:firstLine="420" w:firstLineChars="200"/>
              <w:rPr>
                <w:rFonts w:ascii="宋体" w:cs="宋体"/>
                <w:color w:val="000000"/>
                <w:szCs w:val="21"/>
                <w:shd w:val="clear" w:color="auto" w:fill="FFFFFF"/>
              </w:rPr>
            </w:pPr>
            <w:r>
              <w:rPr>
                <w:rFonts w:hint="eastAsia" w:ascii="宋体" w:hAnsi="宋体" w:cs="宋体"/>
                <w:szCs w:val="21"/>
              </w:rPr>
              <w:t>3.信息公开责任：按照相关规定办理信息</w:t>
            </w:r>
            <w:r>
              <w:rPr>
                <w:rFonts w:hint="eastAsia" w:ascii="宋体" w:hAnsi="宋体" w:cs="宋体"/>
                <w:color w:val="000000"/>
                <w:szCs w:val="21"/>
                <w:shd w:val="clear" w:color="auto" w:fill="FFFFFF"/>
              </w:rPr>
              <w:t>公开事项。</w:t>
            </w:r>
          </w:p>
          <w:p w14:paraId="2BAF0C27">
            <w:pPr>
              <w:spacing w:line="300" w:lineRule="exact"/>
              <w:ind w:firstLine="420" w:firstLineChars="200"/>
              <w:jc w:val="left"/>
              <w:rPr>
                <w:rFonts w:ascii="宋体" w:cs="宋体"/>
                <w:szCs w:val="21"/>
              </w:rPr>
            </w:pPr>
            <w:r>
              <w:rPr>
                <w:rFonts w:ascii="宋体" w:hAnsi="宋体" w:cs="宋体"/>
                <w:color w:val="000000"/>
                <w:szCs w:val="21"/>
                <w:shd w:val="clear" w:color="auto" w:fill="FFFFFF"/>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0558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D3BC456">
            <w:pPr>
              <w:spacing w:line="300" w:lineRule="exact"/>
              <w:jc w:val="center"/>
              <w:rPr>
                <w:rFonts w:ascii="宋体" w:cs="宋体"/>
                <w:szCs w:val="21"/>
              </w:rPr>
            </w:pPr>
            <w:r>
              <w:rPr>
                <w:rFonts w:hint="eastAsia" w:ascii="宋体" w:hAnsi="宋体" w:cs="宋体"/>
                <w:szCs w:val="21"/>
              </w:rPr>
              <w:t>责任事项依据</w:t>
            </w:r>
          </w:p>
        </w:tc>
        <w:tc>
          <w:tcPr>
            <w:tcW w:w="7622" w:type="dxa"/>
          </w:tcPr>
          <w:p w14:paraId="22AAD63A">
            <w:pPr>
              <w:spacing w:line="300" w:lineRule="exact"/>
              <w:ind w:firstLine="420" w:firstLineChars="200"/>
              <w:rPr>
                <w:rFonts w:ascii="宋体" w:cs="宋体"/>
                <w:szCs w:val="21"/>
              </w:rPr>
            </w:pPr>
            <w:r>
              <w:rPr>
                <w:rFonts w:hint="eastAsia" w:ascii="宋体" w:hAnsi="宋体" w:cs="宋体"/>
                <w:szCs w:val="21"/>
              </w:rPr>
              <w:t>《四川省农业机械安全监督管理条例》第二十四条 县级以上地方人民政府农业机械化主管部门应当对拖拉机驾驶培训机构的办学条件、培训质量等进行监督检查。【部门规章】《拖拉机驾驶培训管理办法》第二十二条 县级以上地方人民政府农机主管部门应当对拖拉机驾驶培训机构进行监督检查，发现违反本办法行为的，应当依照职权调查处理。需由省级人民政府农机主管部门处理的，应当及时报请决定。</w:t>
            </w:r>
          </w:p>
        </w:tc>
      </w:tr>
      <w:tr w14:paraId="2F43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4D0804BB">
            <w:pPr>
              <w:spacing w:line="300" w:lineRule="exact"/>
              <w:jc w:val="center"/>
              <w:rPr>
                <w:rFonts w:ascii="宋体" w:cs="宋体"/>
                <w:szCs w:val="21"/>
              </w:rPr>
            </w:pPr>
            <w:r>
              <w:rPr>
                <w:rFonts w:hint="eastAsia" w:ascii="宋体" w:hAnsi="宋体" w:cs="宋体"/>
                <w:szCs w:val="21"/>
              </w:rPr>
              <w:t>追责情形</w:t>
            </w:r>
          </w:p>
        </w:tc>
        <w:tc>
          <w:tcPr>
            <w:tcW w:w="7622" w:type="dxa"/>
            <w:vAlign w:val="center"/>
          </w:tcPr>
          <w:p w14:paraId="2A05BA4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szCs w:val="21"/>
              </w:rPr>
              <w:t>四川省农业机械安全监督管理条例</w:t>
            </w:r>
            <w:r>
              <w:rPr>
                <w:rFonts w:hint="eastAsia" w:ascii="宋体" w:hAnsi="宋体" w:cs="宋体"/>
                <w:szCs w:val="21"/>
                <w:lang w:eastAsia="zh-CN"/>
              </w:rPr>
              <w:t>》《</w:t>
            </w:r>
            <w:r>
              <w:rPr>
                <w:rFonts w:hint="eastAsia" w:ascii="宋体" w:hAnsi="宋体" w:cs="宋体"/>
                <w:color w:val="000000"/>
                <w:szCs w:val="21"/>
              </w:rPr>
              <w:t>四川省行政审批违法违纪行为责任追究办法》等法律法规规章的相关规定追究相应的责任。</w:t>
            </w:r>
          </w:p>
        </w:tc>
      </w:tr>
      <w:tr w14:paraId="1C14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368F1E59">
            <w:pPr>
              <w:spacing w:line="300" w:lineRule="exact"/>
              <w:jc w:val="center"/>
              <w:rPr>
                <w:rFonts w:ascii="宋体" w:cs="宋体"/>
                <w:szCs w:val="21"/>
              </w:rPr>
            </w:pPr>
            <w:r>
              <w:rPr>
                <w:rFonts w:hint="eastAsia" w:ascii="宋体" w:hAnsi="宋体" w:cs="宋体"/>
                <w:szCs w:val="21"/>
              </w:rPr>
              <w:t>监督电话</w:t>
            </w:r>
          </w:p>
        </w:tc>
        <w:tc>
          <w:tcPr>
            <w:tcW w:w="7622" w:type="dxa"/>
            <w:vAlign w:val="center"/>
          </w:tcPr>
          <w:p w14:paraId="5F8E571C">
            <w:pPr>
              <w:spacing w:line="300" w:lineRule="exact"/>
              <w:jc w:val="center"/>
              <w:rPr>
                <w:rFonts w:hint="eastAsia" w:ascii="宋体" w:eastAsia="宋体" w:cs="宋体"/>
                <w:szCs w:val="21"/>
                <w:lang w:eastAsia="zh-CN"/>
              </w:rPr>
            </w:pPr>
            <w:r>
              <w:rPr>
                <w:rFonts w:ascii="宋体" w:hAnsi="宋体" w:cs="宋体"/>
                <w:szCs w:val="21"/>
              </w:rPr>
              <w:t>0825-</w:t>
            </w:r>
            <w:r>
              <w:rPr>
                <w:rFonts w:hint="eastAsia" w:ascii="宋体" w:hAnsi="宋体" w:cs="宋体"/>
                <w:szCs w:val="21"/>
                <w:lang w:eastAsia="zh-CN"/>
              </w:rPr>
              <w:t>7820512</w:t>
            </w:r>
          </w:p>
        </w:tc>
      </w:tr>
    </w:tbl>
    <w:p w14:paraId="68AFE293">
      <w:pPr>
        <w:spacing w:line="300" w:lineRule="exact"/>
        <w:rPr>
          <w:rFonts w:ascii="宋体" w:cs="宋体"/>
          <w:szCs w:val="21"/>
        </w:rPr>
      </w:pPr>
    </w:p>
    <w:p w14:paraId="2AAC4BB6">
      <w:pPr>
        <w:spacing w:line="400" w:lineRule="exact"/>
        <w:rPr>
          <w:rFonts w:ascii="宋体" w:hAnsi="宋体" w:cs="宋体"/>
          <w:szCs w:val="21"/>
        </w:rPr>
      </w:pPr>
      <w:r>
        <w:rPr>
          <w:rFonts w:ascii="宋体" w:hAnsi="宋体" w:cs="宋体"/>
          <w:szCs w:val="21"/>
        </w:rPr>
        <w:t xml:space="preserve"> </w:t>
      </w:r>
    </w:p>
    <w:tbl>
      <w:tblPr>
        <w:tblStyle w:val="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622"/>
      </w:tblGrid>
      <w:tr w14:paraId="4D92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F16AC33">
            <w:pPr>
              <w:spacing w:line="300" w:lineRule="exact"/>
              <w:jc w:val="center"/>
              <w:rPr>
                <w:rFonts w:ascii="宋体" w:cs="宋体"/>
                <w:szCs w:val="21"/>
              </w:rPr>
            </w:pPr>
            <w:r>
              <w:rPr>
                <w:rFonts w:hint="eastAsia" w:ascii="宋体" w:hAnsi="宋体" w:cs="宋体"/>
                <w:szCs w:val="21"/>
              </w:rPr>
              <w:t>序号</w:t>
            </w:r>
          </w:p>
        </w:tc>
        <w:tc>
          <w:tcPr>
            <w:tcW w:w="7622" w:type="dxa"/>
            <w:vAlign w:val="center"/>
          </w:tcPr>
          <w:p w14:paraId="287ED7CD">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3</w:t>
            </w:r>
          </w:p>
        </w:tc>
      </w:tr>
      <w:tr w14:paraId="628E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570DCD7">
            <w:pPr>
              <w:spacing w:line="300" w:lineRule="exact"/>
              <w:jc w:val="center"/>
              <w:rPr>
                <w:rFonts w:ascii="宋体" w:cs="宋体"/>
                <w:szCs w:val="21"/>
              </w:rPr>
            </w:pPr>
            <w:r>
              <w:rPr>
                <w:rFonts w:hint="eastAsia" w:ascii="宋体" w:hAnsi="宋体" w:cs="宋体"/>
                <w:szCs w:val="21"/>
              </w:rPr>
              <w:t>权力类型</w:t>
            </w:r>
          </w:p>
        </w:tc>
        <w:tc>
          <w:tcPr>
            <w:tcW w:w="7622" w:type="dxa"/>
            <w:vAlign w:val="center"/>
          </w:tcPr>
          <w:p w14:paraId="5C4F29FB">
            <w:pPr>
              <w:spacing w:line="300" w:lineRule="exact"/>
              <w:jc w:val="center"/>
              <w:rPr>
                <w:rFonts w:ascii="宋体" w:cs="宋体"/>
                <w:szCs w:val="21"/>
              </w:rPr>
            </w:pPr>
            <w:r>
              <w:rPr>
                <w:rFonts w:hint="eastAsia" w:ascii="宋体" w:hAnsi="宋体" w:cs="宋体"/>
                <w:szCs w:val="21"/>
              </w:rPr>
              <w:t>行政检查</w:t>
            </w:r>
          </w:p>
        </w:tc>
      </w:tr>
      <w:tr w14:paraId="31BB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15BC0E44">
            <w:pPr>
              <w:spacing w:line="300" w:lineRule="exact"/>
              <w:jc w:val="center"/>
              <w:rPr>
                <w:rFonts w:ascii="宋体" w:cs="宋体"/>
                <w:szCs w:val="21"/>
              </w:rPr>
            </w:pPr>
            <w:r>
              <w:rPr>
                <w:rFonts w:hint="eastAsia" w:ascii="宋体" w:hAnsi="宋体" w:cs="宋体"/>
                <w:szCs w:val="21"/>
              </w:rPr>
              <w:t>权力项目名称</w:t>
            </w:r>
          </w:p>
        </w:tc>
        <w:tc>
          <w:tcPr>
            <w:tcW w:w="7622" w:type="dxa"/>
            <w:vAlign w:val="center"/>
          </w:tcPr>
          <w:p w14:paraId="402AE7F1">
            <w:pPr>
              <w:spacing w:line="300" w:lineRule="exact"/>
              <w:jc w:val="center"/>
              <w:rPr>
                <w:rFonts w:ascii="宋体" w:cs="宋体"/>
                <w:szCs w:val="21"/>
              </w:rPr>
            </w:pPr>
            <w:r>
              <w:rPr>
                <w:rFonts w:hint="eastAsia" w:ascii="宋体" w:hAnsi="宋体" w:eastAsia="宋体" w:cs="宋体"/>
                <w:sz w:val="21"/>
                <w:szCs w:val="21"/>
              </w:rPr>
              <w:t>对兽药的监督检查</w:t>
            </w:r>
          </w:p>
        </w:tc>
      </w:tr>
      <w:tr w14:paraId="3807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65AC0D05">
            <w:pPr>
              <w:spacing w:line="300" w:lineRule="exact"/>
              <w:jc w:val="center"/>
              <w:rPr>
                <w:rFonts w:ascii="宋体" w:cs="宋体"/>
                <w:szCs w:val="21"/>
              </w:rPr>
            </w:pPr>
            <w:r>
              <w:rPr>
                <w:rFonts w:hint="eastAsia" w:ascii="宋体" w:hAnsi="宋体" w:cs="宋体"/>
                <w:szCs w:val="21"/>
              </w:rPr>
              <w:t>实施依据</w:t>
            </w:r>
          </w:p>
        </w:tc>
        <w:tc>
          <w:tcPr>
            <w:tcW w:w="7622" w:type="dxa"/>
          </w:tcPr>
          <w:p w14:paraId="5498004A">
            <w:pPr>
              <w:spacing w:line="300" w:lineRule="exact"/>
              <w:ind w:firstLine="420" w:firstLineChars="200"/>
              <w:rPr>
                <w:rFonts w:hint="eastAsia" w:ascii="宋体" w:eastAsia="宋体" w:cs="宋体"/>
                <w:szCs w:val="21"/>
                <w:lang w:eastAsia="zh-CN"/>
              </w:rPr>
            </w:pPr>
            <w:r>
              <w:rPr>
                <w:rFonts w:hint="eastAsia" w:ascii="宋体" w:hAnsi="宋体" w:eastAsia="宋体" w:cs="宋体"/>
                <w:sz w:val="21"/>
                <w:szCs w:val="21"/>
                <w:lang w:eastAsia="zh-CN"/>
              </w:rPr>
              <w:t>《兽药管理条例》</w:t>
            </w:r>
            <w:r>
              <w:rPr>
                <w:rFonts w:hint="eastAsia" w:ascii="宋体" w:hAnsi="宋体" w:eastAsia="宋体" w:cs="宋体"/>
                <w:sz w:val="21"/>
                <w:szCs w:val="21"/>
              </w:rPr>
              <w:t>第四十四条</w:t>
            </w:r>
            <w:r>
              <w:rPr>
                <w:rFonts w:hint="eastAsia" w:ascii="宋体" w:hAnsi="宋体" w:eastAsia="宋体" w:cs="宋体"/>
                <w:sz w:val="21"/>
                <w:szCs w:val="21"/>
                <w:lang w:val="en-US" w:eastAsia="zh-CN"/>
              </w:rPr>
              <w:t xml:space="preserve">  县级以上人民政府兽医行政管理部门行使兽药监督管理权</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 xml:space="preserve"> </w:t>
            </w:r>
          </w:p>
        </w:tc>
      </w:tr>
      <w:tr w14:paraId="1049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15C2ECA3">
            <w:pPr>
              <w:spacing w:line="300" w:lineRule="exact"/>
              <w:jc w:val="center"/>
              <w:rPr>
                <w:rFonts w:ascii="宋体" w:cs="宋体"/>
                <w:szCs w:val="21"/>
              </w:rPr>
            </w:pPr>
            <w:r>
              <w:rPr>
                <w:rFonts w:hint="eastAsia" w:ascii="宋体" w:hAnsi="宋体" w:cs="宋体"/>
                <w:szCs w:val="21"/>
              </w:rPr>
              <w:t>责任主体</w:t>
            </w:r>
          </w:p>
        </w:tc>
        <w:tc>
          <w:tcPr>
            <w:tcW w:w="7622" w:type="dxa"/>
            <w:vAlign w:val="center"/>
          </w:tcPr>
          <w:p w14:paraId="7DCE31C3">
            <w:pPr>
              <w:spacing w:line="300" w:lineRule="exact"/>
              <w:jc w:val="center"/>
              <w:rPr>
                <w:rFonts w:hint="eastAsia" w:ascii="宋体" w:eastAsia="宋体" w:cs="宋体"/>
                <w:szCs w:val="21"/>
                <w:lang w:eastAsia="zh-CN"/>
              </w:rPr>
            </w:pPr>
            <w:r>
              <w:rPr>
                <w:rFonts w:hint="eastAsia" w:ascii="宋体" w:hAnsi="宋体" w:cs="宋体"/>
                <w:color w:val="auto"/>
                <w:szCs w:val="21"/>
              </w:rPr>
              <w:t>大英县</w:t>
            </w:r>
            <w:r>
              <w:rPr>
                <w:rFonts w:hint="eastAsia" w:ascii="宋体" w:hAnsi="宋体" w:cs="宋体"/>
                <w:color w:val="auto"/>
                <w:szCs w:val="21"/>
                <w:lang w:eastAsia="zh-CN"/>
              </w:rPr>
              <w:t>农业农村局</w:t>
            </w:r>
          </w:p>
        </w:tc>
      </w:tr>
      <w:tr w14:paraId="727D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4112760">
            <w:pPr>
              <w:spacing w:line="300" w:lineRule="exact"/>
              <w:jc w:val="center"/>
              <w:rPr>
                <w:rFonts w:ascii="宋体" w:cs="宋体"/>
                <w:szCs w:val="21"/>
              </w:rPr>
            </w:pPr>
            <w:r>
              <w:rPr>
                <w:rFonts w:hint="eastAsia" w:ascii="宋体" w:hAnsi="宋体" w:cs="宋体"/>
                <w:szCs w:val="21"/>
              </w:rPr>
              <w:t>责任事项</w:t>
            </w:r>
          </w:p>
        </w:tc>
        <w:tc>
          <w:tcPr>
            <w:tcW w:w="7622" w:type="dxa"/>
            <w:vAlign w:val="center"/>
          </w:tcPr>
          <w:p w14:paraId="122E611A">
            <w:pPr>
              <w:spacing w:line="300" w:lineRule="exact"/>
              <w:ind w:firstLine="420" w:firstLineChars="200"/>
              <w:rPr>
                <w:rFonts w:hint="eastAsia" w:ascii="宋体" w:hAnsi="宋体" w:cs="宋体"/>
                <w:szCs w:val="21"/>
              </w:rPr>
            </w:pPr>
            <w:r>
              <w:rPr>
                <w:rFonts w:ascii="宋体" w:hAnsi="宋体" w:cs="宋体"/>
                <w:color w:val="000000"/>
                <w:szCs w:val="21"/>
              </w:rPr>
              <w:t>1.</w:t>
            </w:r>
            <w:r>
              <w:rPr>
                <w:rFonts w:hint="eastAsia" w:ascii="宋体" w:hAnsi="宋体" w:cs="宋体"/>
                <w:color w:val="000000"/>
                <w:szCs w:val="21"/>
              </w:rPr>
              <w:t>检查责任：对</w:t>
            </w:r>
            <w:r>
              <w:rPr>
                <w:rFonts w:hint="eastAsia" w:ascii="宋体" w:hAnsi="宋体" w:cs="宋体"/>
                <w:szCs w:val="21"/>
                <w:lang w:eastAsia="zh-CN"/>
              </w:rPr>
              <w:t>兽药</w:t>
            </w:r>
            <w:r>
              <w:rPr>
                <w:rFonts w:hint="eastAsia" w:ascii="宋体" w:hAnsi="宋体" w:cs="宋体"/>
                <w:szCs w:val="21"/>
              </w:rPr>
              <w:t>开展定期和不定期的监督检查。</w:t>
            </w:r>
          </w:p>
          <w:p w14:paraId="7C1986AD">
            <w:pPr>
              <w:spacing w:line="300" w:lineRule="exact"/>
              <w:ind w:firstLine="420" w:firstLineChars="200"/>
              <w:rPr>
                <w:rFonts w:hint="eastAsia" w:ascii="宋体" w:hAnsi="宋体" w:cs="宋体"/>
                <w:szCs w:val="21"/>
              </w:rPr>
            </w:pPr>
            <w:r>
              <w:rPr>
                <w:rFonts w:hint="eastAsia" w:ascii="宋体" w:hAnsi="宋体" w:cs="宋体"/>
                <w:szCs w:val="21"/>
              </w:rPr>
              <w:t>2.处置责任：根据检查情况，采取相应的处置措施。</w:t>
            </w:r>
          </w:p>
          <w:p w14:paraId="02005BDD">
            <w:pPr>
              <w:spacing w:line="300" w:lineRule="exact"/>
              <w:ind w:firstLine="420" w:firstLineChars="200"/>
              <w:rPr>
                <w:rFonts w:ascii="宋体" w:cs="宋体"/>
                <w:color w:val="000000"/>
                <w:szCs w:val="21"/>
                <w:shd w:val="clear" w:color="auto" w:fill="FFFFFF"/>
              </w:rPr>
            </w:pPr>
            <w:r>
              <w:rPr>
                <w:rFonts w:hint="eastAsia" w:ascii="宋体" w:hAnsi="宋体" w:cs="宋体"/>
                <w:szCs w:val="21"/>
              </w:rPr>
              <w:t>3.信息公开责任：按照相关规定办理信息</w:t>
            </w:r>
            <w:r>
              <w:rPr>
                <w:rFonts w:hint="eastAsia" w:ascii="宋体" w:hAnsi="宋体" w:cs="宋体"/>
                <w:color w:val="000000"/>
                <w:szCs w:val="21"/>
                <w:shd w:val="clear" w:color="auto" w:fill="FFFFFF"/>
              </w:rPr>
              <w:t>公开事项。</w:t>
            </w:r>
          </w:p>
          <w:p w14:paraId="65B29B85">
            <w:pPr>
              <w:spacing w:line="300" w:lineRule="exact"/>
              <w:ind w:firstLine="420" w:firstLineChars="200"/>
              <w:jc w:val="left"/>
              <w:rPr>
                <w:rFonts w:ascii="宋体" w:cs="宋体"/>
                <w:szCs w:val="21"/>
              </w:rPr>
            </w:pPr>
            <w:r>
              <w:rPr>
                <w:rFonts w:ascii="宋体" w:hAnsi="宋体" w:cs="宋体"/>
                <w:color w:val="000000"/>
                <w:szCs w:val="21"/>
                <w:shd w:val="clear" w:color="auto" w:fill="FFFFFF"/>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5963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0A887B5E">
            <w:pPr>
              <w:spacing w:line="300" w:lineRule="exact"/>
              <w:jc w:val="center"/>
              <w:rPr>
                <w:rFonts w:ascii="宋体" w:cs="宋体"/>
                <w:szCs w:val="21"/>
              </w:rPr>
            </w:pPr>
            <w:r>
              <w:rPr>
                <w:rFonts w:hint="eastAsia" w:ascii="宋体" w:hAnsi="宋体" w:cs="宋体"/>
                <w:szCs w:val="21"/>
              </w:rPr>
              <w:t>责任事项依据</w:t>
            </w:r>
          </w:p>
        </w:tc>
        <w:tc>
          <w:tcPr>
            <w:tcW w:w="7622" w:type="dxa"/>
          </w:tcPr>
          <w:p w14:paraId="2629F43B">
            <w:pPr>
              <w:spacing w:line="300" w:lineRule="exact"/>
              <w:ind w:firstLine="420" w:firstLineChars="200"/>
              <w:rPr>
                <w:rFonts w:ascii="宋体" w:cs="宋体"/>
                <w:szCs w:val="21"/>
              </w:rPr>
            </w:pPr>
            <w:r>
              <w:rPr>
                <w:rFonts w:hint="eastAsia" w:ascii="宋体" w:hAnsi="宋体" w:eastAsia="宋体" w:cs="宋体"/>
                <w:sz w:val="21"/>
                <w:szCs w:val="21"/>
                <w:lang w:eastAsia="zh-CN"/>
              </w:rPr>
              <w:t>《兽药管理条例》</w:t>
            </w:r>
            <w:r>
              <w:rPr>
                <w:rFonts w:hint="eastAsia" w:ascii="宋体" w:hAnsi="宋体" w:eastAsia="宋体" w:cs="宋体"/>
                <w:sz w:val="21"/>
                <w:szCs w:val="21"/>
              </w:rPr>
              <w:t>第四十四条</w:t>
            </w:r>
            <w:r>
              <w:rPr>
                <w:rFonts w:hint="eastAsia" w:ascii="宋体" w:hAnsi="宋体" w:eastAsia="宋体" w:cs="宋体"/>
                <w:sz w:val="21"/>
                <w:szCs w:val="21"/>
                <w:lang w:val="en-US" w:eastAsia="zh-CN"/>
              </w:rPr>
              <w:t xml:space="preserve">  县级以上人民政府兽医行政管理部门行使兽药监督管理权</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 xml:space="preserve"> </w:t>
            </w:r>
          </w:p>
        </w:tc>
      </w:tr>
      <w:tr w14:paraId="46DC5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07FB48A">
            <w:pPr>
              <w:spacing w:line="300" w:lineRule="exact"/>
              <w:jc w:val="center"/>
              <w:rPr>
                <w:rFonts w:ascii="宋体" w:cs="宋体"/>
                <w:szCs w:val="21"/>
              </w:rPr>
            </w:pPr>
            <w:r>
              <w:rPr>
                <w:rFonts w:hint="eastAsia" w:ascii="宋体" w:hAnsi="宋体" w:cs="宋体"/>
                <w:szCs w:val="21"/>
              </w:rPr>
              <w:t>追责情形</w:t>
            </w:r>
          </w:p>
        </w:tc>
        <w:tc>
          <w:tcPr>
            <w:tcW w:w="7622" w:type="dxa"/>
            <w:vAlign w:val="center"/>
          </w:tcPr>
          <w:p w14:paraId="1D58EFB5">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eastAsia="宋体" w:cs="宋体"/>
                <w:sz w:val="21"/>
                <w:szCs w:val="21"/>
                <w:lang w:eastAsia="zh-CN"/>
              </w:rPr>
              <w:t>兽药管理条例</w:t>
            </w:r>
            <w:r>
              <w:rPr>
                <w:rFonts w:hint="eastAsia" w:ascii="宋体" w:hAnsi="宋体" w:cs="宋体"/>
                <w:sz w:val="21"/>
                <w:szCs w:val="21"/>
                <w:lang w:eastAsia="zh-CN"/>
              </w:rPr>
              <w:t>》《</w:t>
            </w:r>
            <w:r>
              <w:rPr>
                <w:rFonts w:hint="eastAsia" w:ascii="宋体" w:hAnsi="宋体" w:cs="宋体"/>
                <w:color w:val="000000"/>
                <w:szCs w:val="21"/>
              </w:rPr>
              <w:t>四川省行政审批违法违纪行为责任追究办法》等法律法规规章的相关规定追究相应的责任。</w:t>
            </w:r>
          </w:p>
        </w:tc>
      </w:tr>
      <w:tr w14:paraId="25FB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5DE81DD">
            <w:pPr>
              <w:spacing w:line="300" w:lineRule="exact"/>
              <w:jc w:val="center"/>
              <w:rPr>
                <w:rFonts w:ascii="宋体" w:cs="宋体"/>
                <w:szCs w:val="21"/>
              </w:rPr>
            </w:pPr>
            <w:r>
              <w:rPr>
                <w:rFonts w:hint="eastAsia" w:ascii="宋体" w:hAnsi="宋体" w:cs="宋体"/>
                <w:szCs w:val="21"/>
              </w:rPr>
              <w:t>监督电话</w:t>
            </w:r>
          </w:p>
        </w:tc>
        <w:tc>
          <w:tcPr>
            <w:tcW w:w="7622" w:type="dxa"/>
            <w:vAlign w:val="center"/>
          </w:tcPr>
          <w:p w14:paraId="70CD5120">
            <w:pPr>
              <w:spacing w:line="300" w:lineRule="exact"/>
              <w:jc w:val="center"/>
              <w:rPr>
                <w:rFonts w:hint="eastAsia" w:ascii="宋体" w:eastAsia="宋体" w:cs="宋体"/>
                <w:szCs w:val="21"/>
                <w:lang w:eastAsia="zh-CN"/>
              </w:rPr>
            </w:pPr>
            <w:r>
              <w:rPr>
                <w:rFonts w:ascii="宋体" w:hAnsi="宋体" w:cs="宋体"/>
                <w:szCs w:val="21"/>
              </w:rPr>
              <w:t>0825-</w:t>
            </w:r>
            <w:r>
              <w:rPr>
                <w:rFonts w:hint="eastAsia" w:ascii="宋体" w:hAnsi="宋体" w:cs="宋体"/>
                <w:szCs w:val="21"/>
                <w:lang w:eastAsia="zh-CN"/>
              </w:rPr>
              <w:t>7820512</w:t>
            </w:r>
          </w:p>
        </w:tc>
      </w:tr>
    </w:tbl>
    <w:p w14:paraId="14DF2B47">
      <w:pPr>
        <w:spacing w:line="400" w:lineRule="exact"/>
        <w:rPr>
          <w:rFonts w:ascii="宋体" w:hAnsi="宋体" w:cs="宋体"/>
          <w:szCs w:val="21"/>
        </w:rPr>
      </w:pPr>
    </w:p>
    <w:tbl>
      <w:tblPr>
        <w:tblStyle w:val="5"/>
        <w:tblW w:w="8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635"/>
      </w:tblGrid>
      <w:tr w14:paraId="2829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E823BF7">
            <w:pPr>
              <w:spacing w:line="300" w:lineRule="exact"/>
              <w:jc w:val="center"/>
              <w:rPr>
                <w:rFonts w:ascii="宋体" w:cs="宋体"/>
                <w:szCs w:val="21"/>
              </w:rPr>
            </w:pPr>
            <w:r>
              <w:rPr>
                <w:rFonts w:hint="eastAsia" w:ascii="宋体" w:hAnsi="宋体" w:cs="宋体"/>
                <w:szCs w:val="21"/>
              </w:rPr>
              <w:t>序号</w:t>
            </w:r>
          </w:p>
        </w:tc>
        <w:tc>
          <w:tcPr>
            <w:tcW w:w="7635" w:type="dxa"/>
            <w:vAlign w:val="center"/>
          </w:tcPr>
          <w:p w14:paraId="38EFBE13">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4</w:t>
            </w:r>
          </w:p>
        </w:tc>
      </w:tr>
      <w:tr w14:paraId="415E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0D993B91">
            <w:pPr>
              <w:spacing w:line="300" w:lineRule="exact"/>
              <w:jc w:val="center"/>
              <w:rPr>
                <w:rFonts w:ascii="宋体" w:cs="宋体"/>
                <w:szCs w:val="21"/>
              </w:rPr>
            </w:pPr>
            <w:r>
              <w:rPr>
                <w:rFonts w:hint="eastAsia" w:ascii="宋体" w:hAnsi="宋体" w:cs="宋体"/>
                <w:szCs w:val="21"/>
              </w:rPr>
              <w:t>权力类型</w:t>
            </w:r>
          </w:p>
        </w:tc>
        <w:tc>
          <w:tcPr>
            <w:tcW w:w="7635" w:type="dxa"/>
            <w:vAlign w:val="center"/>
          </w:tcPr>
          <w:p w14:paraId="01A6D082">
            <w:pPr>
              <w:spacing w:line="300" w:lineRule="exact"/>
              <w:jc w:val="center"/>
              <w:rPr>
                <w:rFonts w:ascii="宋体" w:cs="宋体"/>
                <w:szCs w:val="21"/>
              </w:rPr>
            </w:pPr>
            <w:r>
              <w:rPr>
                <w:rFonts w:hint="eastAsia" w:ascii="宋体" w:hAnsi="宋体" w:cs="宋体"/>
                <w:szCs w:val="21"/>
              </w:rPr>
              <w:t>行政检查</w:t>
            </w:r>
          </w:p>
        </w:tc>
      </w:tr>
      <w:tr w14:paraId="548C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BB073AD">
            <w:pPr>
              <w:spacing w:line="300" w:lineRule="exact"/>
              <w:jc w:val="center"/>
              <w:rPr>
                <w:rFonts w:ascii="宋体" w:cs="宋体"/>
                <w:szCs w:val="21"/>
              </w:rPr>
            </w:pPr>
            <w:r>
              <w:rPr>
                <w:rFonts w:hint="eastAsia" w:ascii="宋体" w:hAnsi="宋体" w:cs="宋体"/>
                <w:szCs w:val="21"/>
              </w:rPr>
              <w:t>权力项目名称</w:t>
            </w:r>
          </w:p>
        </w:tc>
        <w:tc>
          <w:tcPr>
            <w:tcW w:w="7635" w:type="dxa"/>
            <w:vAlign w:val="center"/>
          </w:tcPr>
          <w:p w14:paraId="1D754F38">
            <w:pPr>
              <w:spacing w:line="300" w:lineRule="exact"/>
              <w:jc w:val="center"/>
              <w:rPr>
                <w:rFonts w:hint="eastAsia" w:ascii="宋体" w:eastAsia="宋体" w:cs="宋体"/>
                <w:szCs w:val="21"/>
                <w:lang w:eastAsia="zh-CN"/>
              </w:rPr>
            </w:pPr>
            <w:r>
              <w:rPr>
                <w:rFonts w:hint="eastAsia" w:ascii="宋体" w:hAnsi="宋体" w:cs="宋体"/>
                <w:szCs w:val="21"/>
                <w:lang w:eastAsia="zh-CN"/>
              </w:rPr>
              <w:t>对渔业及渔业船舶的监督检查</w:t>
            </w:r>
          </w:p>
        </w:tc>
      </w:tr>
      <w:tr w14:paraId="35A0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5DBBD37">
            <w:pPr>
              <w:spacing w:line="300" w:lineRule="exact"/>
              <w:jc w:val="center"/>
              <w:rPr>
                <w:rFonts w:ascii="宋体" w:cs="宋体"/>
                <w:szCs w:val="21"/>
              </w:rPr>
            </w:pPr>
            <w:r>
              <w:rPr>
                <w:rFonts w:hint="eastAsia" w:ascii="宋体" w:hAnsi="宋体" w:cs="宋体"/>
                <w:szCs w:val="21"/>
              </w:rPr>
              <w:t>实施依据</w:t>
            </w:r>
          </w:p>
        </w:tc>
        <w:tc>
          <w:tcPr>
            <w:tcW w:w="7635" w:type="dxa"/>
          </w:tcPr>
          <w:p w14:paraId="58A0BCD9">
            <w:pPr>
              <w:spacing w:line="300" w:lineRule="exact"/>
              <w:ind w:firstLine="420" w:firstLineChars="200"/>
              <w:rPr>
                <w:rFonts w:hint="eastAsia" w:ascii="宋体" w:hAnsi="宋体" w:cs="宋体"/>
                <w:szCs w:val="21"/>
              </w:rPr>
            </w:pPr>
            <w:r>
              <w:rPr>
                <w:rFonts w:hint="eastAsia" w:ascii="宋体" w:hAnsi="宋体" w:cs="宋体"/>
                <w:szCs w:val="21"/>
              </w:rPr>
              <w:t>《中华人民共和国渔业法》第六条第二款 县级以上人民政府渔业行政主管部门及其所属的渔政监督管理机构可以设渔政检查人员。渔政检查人员执行渔业行政主管部门及其所属的渔政监督管理机构交付的任务。</w:t>
            </w:r>
          </w:p>
          <w:p w14:paraId="17B2304D">
            <w:pPr>
              <w:spacing w:line="300" w:lineRule="exact"/>
              <w:ind w:firstLine="420" w:firstLineChars="200"/>
              <w:rPr>
                <w:rFonts w:hint="eastAsia" w:ascii="宋体" w:eastAsia="宋体" w:cs="宋体"/>
                <w:szCs w:val="21"/>
                <w:lang w:eastAsia="zh-CN"/>
              </w:rPr>
            </w:pPr>
            <w:r>
              <w:rPr>
                <w:rFonts w:hint="eastAsia" w:ascii="宋体" w:hAnsi="宋体" w:cs="宋体"/>
                <w:szCs w:val="21"/>
              </w:rPr>
              <w:t>《中华人民共和国渔业法实施细则》第七条 渔政检查人员有权对各种渔业船舶的证件、渔船、渔具、渔获物和捕捞方法，进行检查。</w:t>
            </w:r>
          </w:p>
        </w:tc>
      </w:tr>
      <w:tr w14:paraId="08E4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5E4A11F5">
            <w:pPr>
              <w:spacing w:line="300" w:lineRule="exact"/>
              <w:jc w:val="center"/>
              <w:rPr>
                <w:rFonts w:ascii="宋体" w:cs="宋体"/>
                <w:szCs w:val="21"/>
              </w:rPr>
            </w:pPr>
            <w:r>
              <w:rPr>
                <w:rFonts w:hint="eastAsia" w:ascii="宋体" w:hAnsi="宋体" w:cs="宋体"/>
                <w:szCs w:val="21"/>
              </w:rPr>
              <w:t>责任主体</w:t>
            </w:r>
          </w:p>
        </w:tc>
        <w:tc>
          <w:tcPr>
            <w:tcW w:w="7635" w:type="dxa"/>
            <w:vAlign w:val="center"/>
          </w:tcPr>
          <w:p w14:paraId="13572D2D">
            <w:pPr>
              <w:spacing w:line="300" w:lineRule="exact"/>
              <w:jc w:val="center"/>
              <w:rPr>
                <w:rFonts w:hint="eastAsia" w:ascii="宋体" w:eastAsia="宋体" w:cs="宋体"/>
                <w:szCs w:val="21"/>
                <w:lang w:eastAsia="zh-CN"/>
              </w:rPr>
            </w:pPr>
            <w:r>
              <w:rPr>
                <w:rFonts w:hint="eastAsia" w:ascii="宋体" w:hAnsi="宋体" w:cs="宋体"/>
                <w:color w:val="auto"/>
                <w:szCs w:val="21"/>
              </w:rPr>
              <w:t>大英县</w:t>
            </w:r>
            <w:r>
              <w:rPr>
                <w:rFonts w:hint="eastAsia" w:ascii="宋体" w:hAnsi="宋体" w:cs="宋体"/>
                <w:color w:val="auto"/>
                <w:szCs w:val="21"/>
                <w:lang w:eastAsia="zh-CN"/>
              </w:rPr>
              <w:t>农业农村局</w:t>
            </w:r>
          </w:p>
        </w:tc>
      </w:tr>
      <w:tr w14:paraId="00F6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523DF7CB">
            <w:pPr>
              <w:spacing w:line="300" w:lineRule="exact"/>
              <w:jc w:val="center"/>
              <w:rPr>
                <w:rFonts w:ascii="宋体" w:cs="宋体"/>
                <w:szCs w:val="21"/>
              </w:rPr>
            </w:pPr>
            <w:r>
              <w:rPr>
                <w:rFonts w:hint="eastAsia" w:ascii="宋体" w:hAnsi="宋体" w:cs="宋体"/>
                <w:szCs w:val="21"/>
              </w:rPr>
              <w:t>责任事项</w:t>
            </w:r>
          </w:p>
        </w:tc>
        <w:tc>
          <w:tcPr>
            <w:tcW w:w="7635" w:type="dxa"/>
            <w:vAlign w:val="center"/>
          </w:tcPr>
          <w:p w14:paraId="1DAD1695">
            <w:pPr>
              <w:spacing w:line="300" w:lineRule="exact"/>
              <w:ind w:firstLine="420" w:firstLineChars="200"/>
              <w:rPr>
                <w:rFonts w:hint="eastAsia" w:ascii="宋体" w:hAnsi="宋体" w:cs="宋体"/>
                <w:szCs w:val="21"/>
              </w:rPr>
            </w:pPr>
            <w:r>
              <w:rPr>
                <w:rFonts w:ascii="宋体" w:hAnsi="宋体" w:cs="宋体"/>
                <w:color w:val="000000"/>
                <w:szCs w:val="21"/>
              </w:rPr>
              <w:t>1.</w:t>
            </w:r>
            <w:r>
              <w:rPr>
                <w:rFonts w:hint="eastAsia" w:ascii="宋体" w:hAnsi="宋体" w:cs="宋体"/>
                <w:color w:val="000000"/>
                <w:szCs w:val="21"/>
              </w:rPr>
              <w:t>检查责任：对</w:t>
            </w:r>
            <w:r>
              <w:rPr>
                <w:rFonts w:hint="eastAsia" w:ascii="宋体" w:hAnsi="宋体" w:cs="宋体"/>
                <w:szCs w:val="21"/>
                <w:lang w:eastAsia="zh-CN"/>
              </w:rPr>
              <w:t>渔业及渔业船舶</w:t>
            </w:r>
            <w:r>
              <w:rPr>
                <w:rFonts w:hint="eastAsia" w:ascii="宋体" w:hAnsi="宋体" w:cs="宋体"/>
                <w:szCs w:val="21"/>
              </w:rPr>
              <w:t>开展定期和不定期的监督检查。</w:t>
            </w:r>
          </w:p>
          <w:p w14:paraId="6EA6B83C">
            <w:pPr>
              <w:spacing w:line="300" w:lineRule="exact"/>
              <w:ind w:firstLine="420" w:firstLineChars="200"/>
              <w:rPr>
                <w:rFonts w:hint="eastAsia" w:ascii="宋体" w:hAnsi="宋体" w:cs="宋体"/>
                <w:szCs w:val="21"/>
              </w:rPr>
            </w:pPr>
            <w:r>
              <w:rPr>
                <w:rFonts w:hint="eastAsia" w:ascii="宋体" w:hAnsi="宋体" w:cs="宋体"/>
                <w:szCs w:val="21"/>
              </w:rPr>
              <w:t>2.处置责任：根据检查情况，采取相应的处置措施。</w:t>
            </w:r>
          </w:p>
          <w:p w14:paraId="3FBB9A54">
            <w:pPr>
              <w:spacing w:line="300" w:lineRule="exact"/>
              <w:ind w:firstLine="420" w:firstLineChars="200"/>
              <w:rPr>
                <w:rFonts w:ascii="宋体" w:cs="宋体"/>
                <w:color w:val="000000"/>
                <w:szCs w:val="21"/>
                <w:shd w:val="clear" w:color="auto" w:fill="FFFFFF"/>
              </w:rPr>
            </w:pPr>
            <w:r>
              <w:rPr>
                <w:rFonts w:hint="eastAsia" w:ascii="宋体" w:hAnsi="宋体" w:cs="宋体"/>
                <w:szCs w:val="21"/>
              </w:rPr>
              <w:t>3.信息公开责任：按照相关规定办理信息</w:t>
            </w:r>
            <w:r>
              <w:rPr>
                <w:rFonts w:hint="eastAsia" w:ascii="宋体" w:hAnsi="宋体" w:cs="宋体"/>
                <w:color w:val="000000"/>
                <w:szCs w:val="21"/>
                <w:shd w:val="clear" w:color="auto" w:fill="FFFFFF"/>
              </w:rPr>
              <w:t>公开事项。</w:t>
            </w:r>
          </w:p>
          <w:p w14:paraId="60673609">
            <w:pPr>
              <w:spacing w:line="300" w:lineRule="exact"/>
              <w:ind w:firstLine="420" w:firstLineChars="200"/>
              <w:jc w:val="left"/>
              <w:rPr>
                <w:rFonts w:ascii="宋体" w:cs="宋体"/>
                <w:szCs w:val="21"/>
              </w:rPr>
            </w:pPr>
            <w:r>
              <w:rPr>
                <w:rFonts w:ascii="宋体" w:hAnsi="宋体" w:cs="宋体"/>
                <w:color w:val="000000"/>
                <w:szCs w:val="21"/>
                <w:shd w:val="clear" w:color="auto" w:fill="FFFFFF"/>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4330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37926D44">
            <w:pPr>
              <w:spacing w:line="300" w:lineRule="exact"/>
              <w:jc w:val="center"/>
              <w:rPr>
                <w:rFonts w:ascii="宋体" w:cs="宋体"/>
                <w:szCs w:val="21"/>
              </w:rPr>
            </w:pPr>
            <w:r>
              <w:rPr>
                <w:rFonts w:hint="eastAsia" w:ascii="宋体" w:hAnsi="宋体" w:cs="宋体"/>
                <w:szCs w:val="21"/>
              </w:rPr>
              <w:t>责任事项依据</w:t>
            </w:r>
          </w:p>
        </w:tc>
        <w:tc>
          <w:tcPr>
            <w:tcW w:w="7635" w:type="dxa"/>
          </w:tcPr>
          <w:p w14:paraId="35CBCFDB">
            <w:pPr>
              <w:spacing w:line="300" w:lineRule="exact"/>
              <w:ind w:firstLine="420" w:firstLineChars="200"/>
              <w:rPr>
                <w:rFonts w:hint="eastAsia" w:ascii="宋体" w:hAnsi="宋体" w:cs="宋体"/>
                <w:szCs w:val="21"/>
              </w:rPr>
            </w:pPr>
            <w:r>
              <w:rPr>
                <w:rFonts w:hint="eastAsia" w:ascii="宋体" w:hAnsi="宋体" w:cs="宋体"/>
                <w:szCs w:val="21"/>
              </w:rPr>
              <w:t>《中华人民共和国渔业法》第六条第二款 县级以上人民政府渔业行政主管部门及其所属的渔政监督管理机构可以设渔政检查人员。渔政检查人员执行渔业行政主管部门及其所属的渔政监督管理机构交付的任务。</w:t>
            </w:r>
          </w:p>
          <w:p w14:paraId="3FC47D8D">
            <w:pPr>
              <w:spacing w:line="300" w:lineRule="exact"/>
              <w:ind w:firstLine="420" w:firstLineChars="200"/>
              <w:rPr>
                <w:rFonts w:ascii="宋体" w:cs="宋体"/>
                <w:szCs w:val="21"/>
              </w:rPr>
            </w:pPr>
            <w:r>
              <w:rPr>
                <w:rFonts w:hint="eastAsia" w:ascii="宋体" w:hAnsi="宋体" w:cs="宋体"/>
                <w:szCs w:val="21"/>
              </w:rPr>
              <w:t>《中华人民共和国渔业法实施细则》第七条 渔政检查人员有权对各种渔业船舶的证件、渔船、渔具、渔获物和捕捞方法，进行检查。</w:t>
            </w:r>
          </w:p>
        </w:tc>
      </w:tr>
      <w:tr w14:paraId="015E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B6E76E7">
            <w:pPr>
              <w:spacing w:line="300" w:lineRule="exact"/>
              <w:jc w:val="center"/>
              <w:rPr>
                <w:rFonts w:ascii="宋体" w:cs="宋体"/>
                <w:szCs w:val="21"/>
              </w:rPr>
            </w:pPr>
            <w:r>
              <w:rPr>
                <w:rFonts w:hint="eastAsia" w:ascii="宋体" w:hAnsi="宋体" w:cs="宋体"/>
                <w:szCs w:val="21"/>
              </w:rPr>
              <w:t>追责情形</w:t>
            </w:r>
          </w:p>
        </w:tc>
        <w:tc>
          <w:tcPr>
            <w:tcW w:w="7635" w:type="dxa"/>
            <w:vAlign w:val="center"/>
          </w:tcPr>
          <w:p w14:paraId="3BF4EF9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szCs w:val="21"/>
              </w:rPr>
              <w:t>中华人民共和国渔业法</w:t>
            </w:r>
            <w:r>
              <w:rPr>
                <w:rFonts w:hint="eastAsia" w:ascii="宋体" w:hAnsi="宋体" w:cs="宋体"/>
                <w:szCs w:val="21"/>
                <w:lang w:eastAsia="zh-CN"/>
              </w:rPr>
              <w:t>》《</w:t>
            </w:r>
            <w:r>
              <w:rPr>
                <w:rFonts w:hint="eastAsia" w:ascii="宋体" w:hAnsi="宋体" w:cs="宋体"/>
                <w:color w:val="000000"/>
                <w:szCs w:val="21"/>
              </w:rPr>
              <w:t>四川省行政审批违法违纪行为责任追究办法》等法律法规规章的相关规定追究相应的责任。</w:t>
            </w:r>
          </w:p>
        </w:tc>
      </w:tr>
      <w:tr w14:paraId="01C7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5E797314">
            <w:pPr>
              <w:spacing w:line="300" w:lineRule="exact"/>
              <w:jc w:val="center"/>
              <w:rPr>
                <w:rFonts w:ascii="宋体" w:cs="宋体"/>
                <w:szCs w:val="21"/>
              </w:rPr>
            </w:pPr>
            <w:r>
              <w:rPr>
                <w:rFonts w:hint="eastAsia" w:ascii="宋体" w:hAnsi="宋体" w:cs="宋体"/>
                <w:szCs w:val="21"/>
              </w:rPr>
              <w:t>监督电话</w:t>
            </w:r>
          </w:p>
        </w:tc>
        <w:tc>
          <w:tcPr>
            <w:tcW w:w="7635" w:type="dxa"/>
            <w:vAlign w:val="center"/>
          </w:tcPr>
          <w:p w14:paraId="02342AF6">
            <w:pPr>
              <w:spacing w:line="300" w:lineRule="exact"/>
              <w:jc w:val="center"/>
              <w:rPr>
                <w:rFonts w:hint="eastAsia" w:ascii="宋体" w:eastAsia="宋体" w:cs="宋体"/>
                <w:szCs w:val="21"/>
                <w:lang w:eastAsia="zh-CN"/>
              </w:rPr>
            </w:pPr>
            <w:r>
              <w:rPr>
                <w:rFonts w:ascii="宋体" w:hAnsi="宋体" w:cs="宋体"/>
                <w:szCs w:val="21"/>
              </w:rPr>
              <w:t>0825-</w:t>
            </w:r>
            <w:r>
              <w:rPr>
                <w:rFonts w:hint="eastAsia" w:ascii="宋体" w:hAnsi="宋体" w:cs="宋体"/>
                <w:szCs w:val="21"/>
                <w:lang w:eastAsia="zh-CN"/>
              </w:rPr>
              <w:t>7820512</w:t>
            </w:r>
          </w:p>
        </w:tc>
      </w:tr>
    </w:tbl>
    <w:p w14:paraId="46C3FC1F">
      <w:pPr>
        <w:spacing w:line="400" w:lineRule="exact"/>
        <w:rPr>
          <w:rFonts w:ascii="宋体" w:hAnsi="宋体" w:cs="宋体"/>
          <w:szCs w:val="21"/>
        </w:rPr>
      </w:pPr>
    </w:p>
    <w:tbl>
      <w:tblPr>
        <w:tblStyle w:val="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622"/>
      </w:tblGrid>
      <w:tr w14:paraId="1D64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6E05DD3F">
            <w:pPr>
              <w:spacing w:line="300" w:lineRule="exact"/>
              <w:jc w:val="center"/>
              <w:rPr>
                <w:rFonts w:ascii="宋体" w:cs="宋体"/>
                <w:szCs w:val="21"/>
              </w:rPr>
            </w:pPr>
            <w:r>
              <w:rPr>
                <w:rFonts w:hint="eastAsia" w:ascii="宋体" w:hAnsi="宋体" w:cs="宋体"/>
                <w:szCs w:val="21"/>
              </w:rPr>
              <w:t>序号</w:t>
            </w:r>
          </w:p>
        </w:tc>
        <w:tc>
          <w:tcPr>
            <w:tcW w:w="7622" w:type="dxa"/>
            <w:vAlign w:val="center"/>
          </w:tcPr>
          <w:p w14:paraId="370BEFA1">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5</w:t>
            </w:r>
          </w:p>
        </w:tc>
      </w:tr>
      <w:tr w14:paraId="04B6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CD8B6A4">
            <w:pPr>
              <w:spacing w:line="300" w:lineRule="exact"/>
              <w:jc w:val="center"/>
              <w:rPr>
                <w:rFonts w:ascii="宋体" w:cs="宋体"/>
                <w:szCs w:val="21"/>
              </w:rPr>
            </w:pPr>
            <w:r>
              <w:rPr>
                <w:rFonts w:hint="eastAsia" w:ascii="宋体" w:hAnsi="宋体" w:cs="宋体"/>
                <w:szCs w:val="21"/>
              </w:rPr>
              <w:t>权力类型</w:t>
            </w:r>
          </w:p>
        </w:tc>
        <w:tc>
          <w:tcPr>
            <w:tcW w:w="7622" w:type="dxa"/>
            <w:vAlign w:val="center"/>
          </w:tcPr>
          <w:p w14:paraId="0529A9E4">
            <w:pPr>
              <w:spacing w:line="300" w:lineRule="exact"/>
              <w:jc w:val="center"/>
              <w:rPr>
                <w:rFonts w:ascii="宋体" w:cs="宋体"/>
                <w:szCs w:val="21"/>
              </w:rPr>
            </w:pPr>
            <w:r>
              <w:rPr>
                <w:rFonts w:hint="eastAsia" w:ascii="宋体" w:hAnsi="宋体" w:cs="宋体"/>
                <w:szCs w:val="21"/>
              </w:rPr>
              <w:t>行政检查</w:t>
            </w:r>
          </w:p>
        </w:tc>
      </w:tr>
      <w:tr w14:paraId="3F74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490395D3">
            <w:pPr>
              <w:spacing w:line="300" w:lineRule="exact"/>
              <w:jc w:val="center"/>
              <w:rPr>
                <w:rFonts w:ascii="宋体" w:cs="宋体"/>
                <w:szCs w:val="21"/>
              </w:rPr>
            </w:pPr>
            <w:r>
              <w:rPr>
                <w:rFonts w:hint="eastAsia" w:ascii="宋体" w:hAnsi="宋体" w:cs="宋体"/>
                <w:szCs w:val="21"/>
              </w:rPr>
              <w:t>权力项目名称</w:t>
            </w:r>
          </w:p>
        </w:tc>
        <w:tc>
          <w:tcPr>
            <w:tcW w:w="7622" w:type="dxa"/>
            <w:vAlign w:val="center"/>
          </w:tcPr>
          <w:p w14:paraId="4D5BFCB0">
            <w:pPr>
              <w:spacing w:line="300" w:lineRule="exact"/>
              <w:jc w:val="center"/>
              <w:rPr>
                <w:rFonts w:ascii="宋体" w:cs="宋体"/>
                <w:szCs w:val="21"/>
              </w:rPr>
            </w:pPr>
            <w:r>
              <w:rPr>
                <w:rFonts w:hint="eastAsia" w:ascii="宋体" w:hAnsi="宋体" w:cs="宋体"/>
                <w:szCs w:val="21"/>
              </w:rPr>
              <w:t>对水生野生动物及其产品的监督检查</w:t>
            </w:r>
          </w:p>
        </w:tc>
      </w:tr>
      <w:tr w14:paraId="75AD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08E6BCA2">
            <w:pPr>
              <w:spacing w:line="300" w:lineRule="exact"/>
              <w:jc w:val="center"/>
              <w:rPr>
                <w:rFonts w:ascii="宋体" w:cs="宋体"/>
                <w:szCs w:val="21"/>
              </w:rPr>
            </w:pPr>
            <w:r>
              <w:rPr>
                <w:rFonts w:hint="eastAsia" w:ascii="宋体" w:hAnsi="宋体" w:cs="宋体"/>
                <w:szCs w:val="21"/>
              </w:rPr>
              <w:t>实施依据</w:t>
            </w:r>
          </w:p>
        </w:tc>
        <w:tc>
          <w:tcPr>
            <w:tcW w:w="7622" w:type="dxa"/>
          </w:tcPr>
          <w:p w14:paraId="479642F1">
            <w:pPr>
              <w:spacing w:line="300" w:lineRule="exact"/>
              <w:ind w:firstLine="420" w:firstLineChars="200"/>
              <w:rPr>
                <w:rFonts w:hint="eastAsia" w:ascii="宋体" w:eastAsia="宋体" w:cs="宋体"/>
                <w:szCs w:val="21"/>
                <w:lang w:eastAsia="zh-CN"/>
              </w:rPr>
            </w:pPr>
            <w:r>
              <w:rPr>
                <w:rFonts w:hint="eastAsia" w:ascii="宋体" w:hAnsi="宋体" w:cs="宋体"/>
                <w:szCs w:val="21"/>
              </w:rPr>
              <w:t>《中华人民共和国水生野生动物保护实施条例》第十五条第一款  县级人民政府渔业行政主管部门或者其所属的渔政监督管理机构对在本行政区域内捕捉国家重点保护的水生野生动物的活动，应当进行监督检查，并及时向批准捕捉的部门报告监督检查结果。第十九条第一款　县级以上各级人民政府渔业行政主管部门和工商行政管理部门，应当对水生野生动物或者其产品的经营利用建立监督检查制度，加强对经营利用水生野生动物或者其产品的监督管理。</w:t>
            </w:r>
          </w:p>
        </w:tc>
      </w:tr>
      <w:tr w14:paraId="181F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4264D15">
            <w:pPr>
              <w:spacing w:line="300" w:lineRule="exact"/>
              <w:jc w:val="center"/>
              <w:rPr>
                <w:rFonts w:ascii="宋体" w:cs="宋体"/>
                <w:szCs w:val="21"/>
              </w:rPr>
            </w:pPr>
            <w:r>
              <w:rPr>
                <w:rFonts w:hint="eastAsia" w:ascii="宋体" w:hAnsi="宋体" w:cs="宋体"/>
                <w:szCs w:val="21"/>
              </w:rPr>
              <w:t>责任主体</w:t>
            </w:r>
          </w:p>
        </w:tc>
        <w:tc>
          <w:tcPr>
            <w:tcW w:w="7622" w:type="dxa"/>
            <w:vAlign w:val="center"/>
          </w:tcPr>
          <w:p w14:paraId="1F380CE3">
            <w:pPr>
              <w:spacing w:line="300" w:lineRule="exact"/>
              <w:jc w:val="center"/>
              <w:rPr>
                <w:rFonts w:ascii="宋体" w:cs="宋体"/>
                <w:szCs w:val="21"/>
              </w:rPr>
            </w:pPr>
            <w:r>
              <w:rPr>
                <w:rFonts w:hint="eastAsia" w:ascii="宋体" w:hAnsi="宋体" w:cs="宋体"/>
                <w:color w:val="auto"/>
                <w:szCs w:val="21"/>
              </w:rPr>
              <w:t>大英县</w:t>
            </w:r>
            <w:r>
              <w:rPr>
                <w:rFonts w:hint="eastAsia" w:ascii="宋体" w:hAnsi="宋体" w:cs="宋体"/>
                <w:color w:val="auto"/>
                <w:szCs w:val="21"/>
                <w:lang w:eastAsia="zh-CN"/>
              </w:rPr>
              <w:t>农业农村局</w:t>
            </w:r>
          </w:p>
        </w:tc>
      </w:tr>
      <w:tr w14:paraId="51D8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CF9642F">
            <w:pPr>
              <w:spacing w:line="300" w:lineRule="exact"/>
              <w:jc w:val="center"/>
              <w:rPr>
                <w:rFonts w:ascii="宋体" w:cs="宋体"/>
                <w:szCs w:val="21"/>
              </w:rPr>
            </w:pPr>
            <w:r>
              <w:rPr>
                <w:rFonts w:hint="eastAsia" w:ascii="宋体" w:hAnsi="宋体" w:cs="宋体"/>
                <w:szCs w:val="21"/>
              </w:rPr>
              <w:t>责任事项</w:t>
            </w:r>
          </w:p>
        </w:tc>
        <w:tc>
          <w:tcPr>
            <w:tcW w:w="7622" w:type="dxa"/>
            <w:vAlign w:val="center"/>
          </w:tcPr>
          <w:p w14:paraId="7467F014">
            <w:pPr>
              <w:spacing w:line="300" w:lineRule="exact"/>
              <w:ind w:firstLine="420" w:firstLineChars="200"/>
              <w:rPr>
                <w:rFonts w:hint="eastAsia" w:ascii="宋体" w:hAnsi="宋体" w:cs="宋体"/>
                <w:szCs w:val="21"/>
              </w:rPr>
            </w:pPr>
            <w:r>
              <w:rPr>
                <w:rFonts w:ascii="宋体" w:hAnsi="宋体" w:cs="宋体"/>
                <w:color w:val="000000"/>
                <w:szCs w:val="21"/>
              </w:rPr>
              <w:t>1.</w:t>
            </w:r>
            <w:r>
              <w:rPr>
                <w:rFonts w:hint="eastAsia" w:ascii="宋体" w:hAnsi="宋体" w:cs="宋体"/>
                <w:color w:val="000000"/>
                <w:szCs w:val="21"/>
              </w:rPr>
              <w:t>检查责任：对</w:t>
            </w:r>
            <w:r>
              <w:rPr>
                <w:rFonts w:hint="eastAsia" w:ascii="宋体" w:hAnsi="宋体" w:cs="宋体"/>
                <w:szCs w:val="21"/>
              </w:rPr>
              <w:t>水生野生动物及其产品开展定期和不定期的监督检查。</w:t>
            </w:r>
          </w:p>
          <w:p w14:paraId="05B1C47B">
            <w:pPr>
              <w:spacing w:line="300" w:lineRule="exact"/>
              <w:ind w:firstLine="420" w:firstLineChars="200"/>
              <w:rPr>
                <w:rFonts w:hint="eastAsia" w:ascii="宋体" w:hAnsi="宋体" w:cs="宋体"/>
                <w:szCs w:val="21"/>
              </w:rPr>
            </w:pPr>
            <w:r>
              <w:rPr>
                <w:rFonts w:hint="eastAsia" w:ascii="宋体" w:hAnsi="宋体" w:cs="宋体"/>
                <w:szCs w:val="21"/>
              </w:rPr>
              <w:t>2.处置责任：根据检查情况，采取相应的处置措施。</w:t>
            </w:r>
          </w:p>
          <w:p w14:paraId="0A7285A6">
            <w:pPr>
              <w:spacing w:line="300" w:lineRule="exact"/>
              <w:ind w:firstLine="420" w:firstLineChars="200"/>
              <w:rPr>
                <w:rFonts w:ascii="宋体" w:cs="宋体"/>
                <w:color w:val="000000"/>
                <w:szCs w:val="21"/>
                <w:shd w:val="clear" w:color="auto" w:fill="FFFFFF"/>
              </w:rPr>
            </w:pPr>
            <w:r>
              <w:rPr>
                <w:rFonts w:hint="eastAsia" w:ascii="宋体" w:hAnsi="宋体" w:cs="宋体"/>
                <w:szCs w:val="21"/>
              </w:rPr>
              <w:t>3.信息公开责任：按照相关规定办理信息</w:t>
            </w:r>
            <w:r>
              <w:rPr>
                <w:rFonts w:hint="eastAsia" w:ascii="宋体" w:hAnsi="宋体" w:cs="宋体"/>
                <w:color w:val="000000"/>
                <w:szCs w:val="21"/>
                <w:shd w:val="clear" w:color="auto" w:fill="FFFFFF"/>
              </w:rPr>
              <w:t>公开事项。</w:t>
            </w:r>
          </w:p>
          <w:p w14:paraId="64FD79F7">
            <w:pPr>
              <w:spacing w:line="300" w:lineRule="exact"/>
              <w:ind w:firstLine="420" w:firstLineChars="200"/>
              <w:jc w:val="left"/>
              <w:rPr>
                <w:rFonts w:ascii="宋体" w:cs="宋体"/>
                <w:szCs w:val="21"/>
              </w:rPr>
            </w:pPr>
            <w:r>
              <w:rPr>
                <w:rFonts w:ascii="宋体" w:hAnsi="宋体" w:cs="宋体"/>
                <w:color w:val="000000"/>
                <w:szCs w:val="21"/>
                <w:shd w:val="clear" w:color="auto" w:fill="FFFFFF"/>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6DF3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50B26800">
            <w:pPr>
              <w:spacing w:line="300" w:lineRule="exact"/>
              <w:jc w:val="center"/>
              <w:rPr>
                <w:rFonts w:ascii="宋体" w:cs="宋体"/>
                <w:szCs w:val="21"/>
              </w:rPr>
            </w:pPr>
            <w:r>
              <w:rPr>
                <w:rFonts w:hint="eastAsia" w:ascii="宋体" w:hAnsi="宋体" w:cs="宋体"/>
                <w:szCs w:val="21"/>
              </w:rPr>
              <w:t>责任事项依据</w:t>
            </w:r>
          </w:p>
        </w:tc>
        <w:tc>
          <w:tcPr>
            <w:tcW w:w="7622" w:type="dxa"/>
          </w:tcPr>
          <w:p w14:paraId="28F75EA5">
            <w:pPr>
              <w:spacing w:line="300" w:lineRule="exact"/>
              <w:ind w:firstLine="420" w:firstLineChars="200"/>
              <w:rPr>
                <w:rFonts w:ascii="宋体" w:cs="宋体"/>
                <w:szCs w:val="21"/>
              </w:rPr>
            </w:pPr>
            <w:r>
              <w:rPr>
                <w:rFonts w:hint="eastAsia" w:ascii="宋体" w:hAnsi="宋体" w:cs="宋体"/>
                <w:szCs w:val="21"/>
              </w:rPr>
              <w:t>《中华人民共和国水生野生动物保护实施条例》第十五条第一款  县级人民政府渔业行政主管部门或者其所属的渔政监督管理机构对在本行政区域内捕捉国家重点保护的水生野生动物的活动，应当进行监督检查，并及时向批准捕捉的部门报告监督检查结果。第十九条第一款　县级以上各级人民政府渔业行政主管部门和工商行政管理部门，应当对水生野生动物或者其产品的经营利用建立监督检查制度，加强对经营利用水生野生动物或者其产品的监督管理。</w:t>
            </w:r>
          </w:p>
        </w:tc>
      </w:tr>
      <w:tr w14:paraId="6187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493BB62E">
            <w:pPr>
              <w:spacing w:line="300" w:lineRule="exact"/>
              <w:jc w:val="center"/>
              <w:rPr>
                <w:rFonts w:ascii="宋体" w:cs="宋体"/>
                <w:szCs w:val="21"/>
              </w:rPr>
            </w:pPr>
            <w:r>
              <w:rPr>
                <w:rFonts w:hint="eastAsia" w:ascii="宋体" w:hAnsi="宋体" w:cs="宋体"/>
                <w:szCs w:val="21"/>
              </w:rPr>
              <w:t>追责情形</w:t>
            </w:r>
          </w:p>
        </w:tc>
        <w:tc>
          <w:tcPr>
            <w:tcW w:w="7622" w:type="dxa"/>
            <w:vAlign w:val="center"/>
          </w:tcPr>
          <w:p w14:paraId="27E31036">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szCs w:val="21"/>
              </w:rPr>
              <w:t>中华人民共和国水生野生动物保护实施条例</w:t>
            </w:r>
            <w:r>
              <w:rPr>
                <w:rFonts w:hint="eastAsia" w:ascii="宋体" w:hAnsi="宋体" w:cs="宋体"/>
                <w:szCs w:val="21"/>
                <w:lang w:eastAsia="zh-CN"/>
              </w:rPr>
              <w:t>》《</w:t>
            </w:r>
            <w:r>
              <w:rPr>
                <w:rFonts w:hint="eastAsia" w:ascii="宋体" w:hAnsi="宋体" w:cs="宋体"/>
                <w:color w:val="000000"/>
                <w:szCs w:val="21"/>
              </w:rPr>
              <w:t>四川省行政审批违法违纪行为责任追究办法》等法律法规规章的相关规定追究相应的责任。</w:t>
            </w:r>
          </w:p>
        </w:tc>
      </w:tr>
      <w:tr w14:paraId="15BB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11BD8293">
            <w:pPr>
              <w:spacing w:line="300" w:lineRule="exact"/>
              <w:jc w:val="center"/>
              <w:rPr>
                <w:rFonts w:ascii="宋体" w:cs="宋体"/>
                <w:szCs w:val="21"/>
              </w:rPr>
            </w:pPr>
            <w:r>
              <w:rPr>
                <w:rFonts w:hint="eastAsia" w:ascii="宋体" w:hAnsi="宋体" w:cs="宋体"/>
                <w:szCs w:val="21"/>
              </w:rPr>
              <w:t>监督电话</w:t>
            </w:r>
          </w:p>
        </w:tc>
        <w:tc>
          <w:tcPr>
            <w:tcW w:w="7622" w:type="dxa"/>
            <w:vAlign w:val="center"/>
          </w:tcPr>
          <w:p w14:paraId="326D20EC">
            <w:pPr>
              <w:spacing w:line="300" w:lineRule="exact"/>
              <w:jc w:val="center"/>
              <w:rPr>
                <w:rFonts w:hint="eastAsia" w:ascii="宋体" w:eastAsia="宋体" w:cs="宋体"/>
                <w:szCs w:val="21"/>
                <w:lang w:eastAsia="zh-CN"/>
              </w:rPr>
            </w:pPr>
            <w:r>
              <w:rPr>
                <w:rFonts w:ascii="宋体" w:hAnsi="宋体" w:cs="宋体"/>
                <w:szCs w:val="21"/>
              </w:rPr>
              <w:t>0825-</w:t>
            </w:r>
            <w:r>
              <w:rPr>
                <w:rFonts w:hint="eastAsia" w:ascii="宋体" w:hAnsi="宋体" w:cs="宋体"/>
                <w:szCs w:val="21"/>
                <w:lang w:eastAsia="zh-CN"/>
              </w:rPr>
              <w:t>7820512</w:t>
            </w:r>
          </w:p>
        </w:tc>
      </w:tr>
    </w:tbl>
    <w:p w14:paraId="1A8E0D00">
      <w:pPr>
        <w:spacing w:line="400" w:lineRule="exact"/>
        <w:rPr>
          <w:rFonts w:ascii="宋体" w:hAnsi="宋体" w:cs="宋体"/>
          <w:szCs w:val="21"/>
        </w:rPr>
      </w:pPr>
    </w:p>
    <w:tbl>
      <w:tblPr>
        <w:tblStyle w:val="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622"/>
      </w:tblGrid>
      <w:tr w14:paraId="73F4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612690FF">
            <w:pPr>
              <w:spacing w:line="300" w:lineRule="exact"/>
              <w:jc w:val="center"/>
              <w:rPr>
                <w:rFonts w:ascii="宋体" w:cs="宋体"/>
                <w:szCs w:val="21"/>
              </w:rPr>
            </w:pPr>
            <w:r>
              <w:rPr>
                <w:rFonts w:hint="eastAsia" w:ascii="宋体" w:hAnsi="宋体" w:cs="宋体"/>
                <w:szCs w:val="21"/>
              </w:rPr>
              <w:t>序号</w:t>
            </w:r>
          </w:p>
        </w:tc>
        <w:tc>
          <w:tcPr>
            <w:tcW w:w="7622" w:type="dxa"/>
            <w:vAlign w:val="center"/>
          </w:tcPr>
          <w:p w14:paraId="20D8B5EC">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6</w:t>
            </w:r>
          </w:p>
        </w:tc>
      </w:tr>
      <w:tr w14:paraId="5015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201883A">
            <w:pPr>
              <w:spacing w:line="300" w:lineRule="exact"/>
              <w:jc w:val="center"/>
              <w:rPr>
                <w:rFonts w:ascii="宋体" w:cs="宋体"/>
                <w:szCs w:val="21"/>
              </w:rPr>
            </w:pPr>
            <w:r>
              <w:rPr>
                <w:rFonts w:hint="eastAsia" w:ascii="宋体" w:hAnsi="宋体" w:cs="宋体"/>
                <w:szCs w:val="21"/>
              </w:rPr>
              <w:t>权力类型</w:t>
            </w:r>
          </w:p>
        </w:tc>
        <w:tc>
          <w:tcPr>
            <w:tcW w:w="7622" w:type="dxa"/>
            <w:vAlign w:val="center"/>
          </w:tcPr>
          <w:p w14:paraId="064FFECE">
            <w:pPr>
              <w:spacing w:line="300" w:lineRule="exact"/>
              <w:jc w:val="center"/>
              <w:rPr>
                <w:rFonts w:ascii="宋体" w:cs="宋体"/>
                <w:szCs w:val="21"/>
              </w:rPr>
            </w:pPr>
            <w:r>
              <w:rPr>
                <w:rFonts w:hint="eastAsia" w:ascii="宋体" w:hAnsi="宋体" w:cs="宋体"/>
                <w:szCs w:val="21"/>
              </w:rPr>
              <w:t>行政检查</w:t>
            </w:r>
          </w:p>
        </w:tc>
      </w:tr>
      <w:tr w14:paraId="3FEA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EA2347A">
            <w:pPr>
              <w:spacing w:line="300" w:lineRule="exact"/>
              <w:jc w:val="center"/>
              <w:rPr>
                <w:rFonts w:ascii="宋体" w:cs="宋体"/>
                <w:szCs w:val="21"/>
              </w:rPr>
            </w:pPr>
            <w:r>
              <w:rPr>
                <w:rFonts w:hint="eastAsia" w:ascii="宋体" w:hAnsi="宋体" w:cs="宋体"/>
                <w:szCs w:val="21"/>
              </w:rPr>
              <w:t>权力项目名称</w:t>
            </w:r>
          </w:p>
        </w:tc>
        <w:tc>
          <w:tcPr>
            <w:tcW w:w="7622" w:type="dxa"/>
            <w:vAlign w:val="center"/>
          </w:tcPr>
          <w:p w14:paraId="70D440DC">
            <w:pPr>
              <w:spacing w:line="300" w:lineRule="exact"/>
              <w:ind w:firstLine="420" w:firstLineChars="200"/>
              <w:jc w:val="center"/>
              <w:rPr>
                <w:rFonts w:hint="eastAsia" w:ascii="宋体" w:hAnsi="宋体" w:cs="宋体"/>
                <w:szCs w:val="21"/>
              </w:rPr>
            </w:pPr>
            <w:r>
              <w:rPr>
                <w:rFonts w:hint="eastAsia" w:ascii="宋体" w:hAnsi="宋体" w:cs="宋体"/>
                <w:szCs w:val="21"/>
              </w:rPr>
              <w:t>植物检疫检查</w:t>
            </w:r>
          </w:p>
        </w:tc>
      </w:tr>
      <w:tr w14:paraId="57D5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01303D14">
            <w:pPr>
              <w:spacing w:line="300" w:lineRule="exact"/>
              <w:jc w:val="center"/>
              <w:rPr>
                <w:rFonts w:ascii="宋体" w:cs="宋体"/>
                <w:szCs w:val="21"/>
              </w:rPr>
            </w:pPr>
            <w:r>
              <w:rPr>
                <w:rFonts w:hint="eastAsia" w:ascii="宋体" w:hAnsi="宋体" w:cs="宋体"/>
                <w:szCs w:val="21"/>
              </w:rPr>
              <w:t>实施依据</w:t>
            </w:r>
          </w:p>
        </w:tc>
        <w:tc>
          <w:tcPr>
            <w:tcW w:w="7622" w:type="dxa"/>
          </w:tcPr>
          <w:p w14:paraId="199F5D22">
            <w:pPr>
              <w:spacing w:line="300" w:lineRule="exact"/>
              <w:ind w:firstLine="420" w:firstLineChars="200"/>
              <w:rPr>
                <w:rFonts w:hint="eastAsia" w:ascii="宋体" w:hAnsi="宋体" w:cs="宋体"/>
                <w:szCs w:val="21"/>
              </w:rPr>
            </w:pPr>
            <w:r>
              <w:rPr>
                <w:rFonts w:hint="eastAsia" w:ascii="宋体" w:hAnsi="宋体" w:cs="宋体"/>
                <w:szCs w:val="21"/>
              </w:rPr>
              <w:t>《植物检疫条例》第五条第三款 在发生疫情的地区，植物检疫机构可以派人参加当地的道路联合检查站或者木材检查站；发生特大疫情时，经省、自治区、直辖市人民政府批准，可以设立植物检疫检查站，开展植物检疫工作。</w:t>
            </w:r>
          </w:p>
          <w:p w14:paraId="355D15B0">
            <w:pPr>
              <w:spacing w:line="300" w:lineRule="exact"/>
              <w:ind w:firstLine="420" w:firstLineChars="200"/>
              <w:rPr>
                <w:rFonts w:hint="eastAsia" w:ascii="宋体" w:hAnsi="宋体" w:cs="宋体"/>
                <w:szCs w:val="21"/>
                <w:lang w:eastAsia="zh-CN"/>
              </w:rPr>
            </w:pPr>
            <w:r>
              <w:rPr>
                <w:rFonts w:hint="eastAsia" w:ascii="宋体" w:hAnsi="宋体" w:cs="宋体"/>
                <w:szCs w:val="21"/>
              </w:rPr>
              <w:t>《四川省植物检疫条例》第五条第一至三款 各级植物检疫机构在依照本条例规定执行检疫任务时，行使下列职权：（一）进入车站、机场、港口、码头、集贸市场、仓库等应施检疫的植物、植物产品的存放场所和生产基地，实施检疫检验和检疫监督，并依照规定采取样品；（二）查阅、复制、摘录与应施检疫的植物、植物产品有关的货运单、发票、检疫单证等；（三）询问与植物检疫有关的人员</w:t>
            </w:r>
            <w:r>
              <w:rPr>
                <w:rFonts w:hint="eastAsia" w:ascii="宋体" w:hAnsi="宋体" w:cs="宋体"/>
                <w:szCs w:val="21"/>
                <w:lang w:eastAsia="zh-CN"/>
              </w:rPr>
              <w:t>。</w:t>
            </w:r>
          </w:p>
        </w:tc>
      </w:tr>
      <w:tr w14:paraId="38E9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197E4179">
            <w:pPr>
              <w:spacing w:line="300" w:lineRule="exact"/>
              <w:jc w:val="center"/>
              <w:rPr>
                <w:rFonts w:ascii="宋体" w:cs="宋体"/>
                <w:szCs w:val="21"/>
              </w:rPr>
            </w:pPr>
            <w:r>
              <w:rPr>
                <w:rFonts w:hint="eastAsia" w:ascii="宋体" w:hAnsi="宋体" w:cs="宋体"/>
                <w:szCs w:val="21"/>
              </w:rPr>
              <w:t>责任主体</w:t>
            </w:r>
          </w:p>
        </w:tc>
        <w:tc>
          <w:tcPr>
            <w:tcW w:w="7622" w:type="dxa"/>
            <w:vAlign w:val="center"/>
          </w:tcPr>
          <w:p w14:paraId="0954B43A">
            <w:pPr>
              <w:spacing w:line="300" w:lineRule="exact"/>
              <w:jc w:val="center"/>
              <w:rPr>
                <w:rFonts w:hint="eastAsia" w:ascii="宋体" w:eastAsia="宋体" w:cs="宋体"/>
                <w:szCs w:val="21"/>
                <w:lang w:eastAsia="zh-CN"/>
              </w:rPr>
            </w:pPr>
            <w:r>
              <w:rPr>
                <w:rFonts w:hint="eastAsia" w:ascii="宋体" w:hAnsi="宋体" w:cs="宋体"/>
                <w:color w:val="auto"/>
                <w:szCs w:val="21"/>
              </w:rPr>
              <w:t>大英县</w:t>
            </w:r>
            <w:r>
              <w:rPr>
                <w:rFonts w:hint="eastAsia" w:ascii="宋体" w:hAnsi="宋体" w:cs="宋体"/>
                <w:color w:val="auto"/>
                <w:szCs w:val="21"/>
                <w:lang w:eastAsia="zh-CN"/>
              </w:rPr>
              <w:t>农业农村局</w:t>
            </w:r>
          </w:p>
        </w:tc>
      </w:tr>
      <w:tr w14:paraId="684A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0E75001D">
            <w:pPr>
              <w:spacing w:line="300" w:lineRule="exact"/>
              <w:jc w:val="center"/>
              <w:rPr>
                <w:rFonts w:ascii="宋体" w:cs="宋体"/>
                <w:szCs w:val="21"/>
              </w:rPr>
            </w:pPr>
            <w:r>
              <w:rPr>
                <w:rFonts w:hint="eastAsia" w:ascii="宋体" w:hAnsi="宋体" w:cs="宋体"/>
                <w:szCs w:val="21"/>
              </w:rPr>
              <w:t>责任事项</w:t>
            </w:r>
          </w:p>
        </w:tc>
        <w:tc>
          <w:tcPr>
            <w:tcW w:w="7622" w:type="dxa"/>
            <w:vAlign w:val="center"/>
          </w:tcPr>
          <w:p w14:paraId="01D64191">
            <w:pPr>
              <w:spacing w:line="300" w:lineRule="exact"/>
              <w:ind w:firstLine="420" w:firstLineChars="200"/>
              <w:rPr>
                <w:rFonts w:hint="eastAsia" w:ascii="宋体" w:hAnsi="宋体" w:cs="宋体"/>
                <w:szCs w:val="21"/>
              </w:rPr>
            </w:pPr>
            <w:r>
              <w:rPr>
                <w:rFonts w:ascii="宋体" w:hAnsi="宋体" w:cs="宋体"/>
                <w:color w:val="000000"/>
                <w:szCs w:val="21"/>
              </w:rPr>
              <w:t>1.</w:t>
            </w:r>
            <w:r>
              <w:rPr>
                <w:rFonts w:hint="eastAsia" w:ascii="宋体" w:hAnsi="宋体" w:cs="宋体"/>
                <w:color w:val="000000"/>
                <w:szCs w:val="21"/>
              </w:rPr>
              <w:t>检查责任：对</w:t>
            </w:r>
            <w:r>
              <w:rPr>
                <w:rFonts w:hint="eastAsia" w:ascii="宋体" w:hAnsi="宋体" w:cs="宋体"/>
                <w:szCs w:val="21"/>
                <w:lang w:eastAsia="zh-CN"/>
              </w:rPr>
              <w:t>植物检疫开展监督检查工作</w:t>
            </w:r>
            <w:r>
              <w:rPr>
                <w:rFonts w:hint="eastAsia" w:ascii="宋体" w:hAnsi="宋体" w:cs="宋体"/>
                <w:szCs w:val="21"/>
              </w:rPr>
              <w:t>。</w:t>
            </w:r>
          </w:p>
          <w:p w14:paraId="257A12CC">
            <w:pPr>
              <w:spacing w:line="300" w:lineRule="exact"/>
              <w:ind w:firstLine="420" w:firstLineChars="200"/>
              <w:rPr>
                <w:rFonts w:hint="eastAsia" w:ascii="宋体" w:hAnsi="宋体" w:cs="宋体"/>
                <w:szCs w:val="21"/>
              </w:rPr>
            </w:pPr>
            <w:r>
              <w:rPr>
                <w:rFonts w:hint="eastAsia" w:ascii="宋体" w:hAnsi="宋体" w:cs="宋体"/>
                <w:szCs w:val="21"/>
              </w:rPr>
              <w:t>2.处置责任：根据检查情况，采取相应的处置措施。</w:t>
            </w:r>
          </w:p>
          <w:p w14:paraId="06FDFC74">
            <w:pPr>
              <w:spacing w:line="300" w:lineRule="exact"/>
              <w:ind w:firstLine="420" w:firstLineChars="200"/>
              <w:rPr>
                <w:rFonts w:ascii="宋体" w:cs="宋体"/>
                <w:color w:val="000000"/>
                <w:szCs w:val="21"/>
                <w:shd w:val="clear" w:color="auto" w:fill="FFFFFF"/>
              </w:rPr>
            </w:pPr>
            <w:r>
              <w:rPr>
                <w:rFonts w:hint="eastAsia" w:ascii="宋体" w:hAnsi="宋体" w:cs="宋体"/>
                <w:szCs w:val="21"/>
              </w:rPr>
              <w:t>3.信息公开责任：按照相关规定办理信息</w:t>
            </w:r>
            <w:r>
              <w:rPr>
                <w:rFonts w:hint="eastAsia" w:ascii="宋体" w:hAnsi="宋体" w:cs="宋体"/>
                <w:color w:val="000000"/>
                <w:szCs w:val="21"/>
                <w:shd w:val="clear" w:color="auto" w:fill="FFFFFF"/>
              </w:rPr>
              <w:t>公开事项。</w:t>
            </w:r>
          </w:p>
          <w:p w14:paraId="37803B14">
            <w:pPr>
              <w:spacing w:line="300" w:lineRule="exact"/>
              <w:ind w:firstLine="420" w:firstLineChars="200"/>
              <w:jc w:val="left"/>
              <w:rPr>
                <w:rFonts w:ascii="宋体" w:cs="宋体"/>
                <w:szCs w:val="21"/>
              </w:rPr>
            </w:pPr>
            <w:r>
              <w:rPr>
                <w:rFonts w:ascii="宋体" w:hAnsi="宋体" w:cs="宋体"/>
                <w:color w:val="000000"/>
                <w:szCs w:val="21"/>
                <w:shd w:val="clear" w:color="auto" w:fill="FFFFFF"/>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6A2F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62B39606">
            <w:pPr>
              <w:spacing w:line="300" w:lineRule="exact"/>
              <w:jc w:val="center"/>
              <w:rPr>
                <w:rFonts w:ascii="宋体" w:cs="宋体"/>
                <w:szCs w:val="21"/>
              </w:rPr>
            </w:pPr>
            <w:r>
              <w:rPr>
                <w:rFonts w:hint="eastAsia" w:ascii="宋体" w:hAnsi="宋体" w:cs="宋体"/>
                <w:szCs w:val="21"/>
              </w:rPr>
              <w:t>责任事项依据</w:t>
            </w:r>
          </w:p>
        </w:tc>
        <w:tc>
          <w:tcPr>
            <w:tcW w:w="7622" w:type="dxa"/>
          </w:tcPr>
          <w:p w14:paraId="6E8CD22E">
            <w:pPr>
              <w:spacing w:line="300" w:lineRule="exact"/>
              <w:ind w:firstLine="420" w:firstLineChars="200"/>
              <w:rPr>
                <w:rFonts w:hint="eastAsia" w:ascii="宋体" w:hAnsi="宋体" w:cs="宋体"/>
                <w:szCs w:val="21"/>
              </w:rPr>
            </w:pPr>
            <w:r>
              <w:rPr>
                <w:rFonts w:hint="eastAsia" w:ascii="宋体" w:hAnsi="宋体" w:cs="宋体"/>
                <w:szCs w:val="21"/>
              </w:rPr>
              <w:t>《植物检疫条例》第五条第三款 在发生疫情的地区，植物检疫机构可以派人参加当地的道路联合检查站或者木材检查站；发生特大疫情时，经省、自治区、直辖市人民政府批准，可以设立植物检疫检查站，开展植物检疫工作。</w:t>
            </w:r>
          </w:p>
          <w:p w14:paraId="5FD530A5">
            <w:pPr>
              <w:spacing w:line="300" w:lineRule="exact"/>
              <w:ind w:firstLine="420" w:firstLineChars="200"/>
              <w:rPr>
                <w:rFonts w:ascii="宋体" w:cs="宋体"/>
                <w:szCs w:val="21"/>
              </w:rPr>
            </w:pPr>
            <w:r>
              <w:rPr>
                <w:rFonts w:hint="eastAsia" w:ascii="宋体" w:hAnsi="宋体" w:cs="宋体"/>
                <w:szCs w:val="21"/>
              </w:rPr>
              <w:t>《四川省植物检疫条例》第五条第一至三款 各级植物检疫机构在依照本条例规定执行检疫任务时，行使下列职权：（一）进入车站、机场、港口、码头、集贸市场、仓库等应施检疫的植物、植物产品的存放场所和生产基地，实施检疫检验和检疫监督，并依照规定采取样品；（二）查阅、复制、摘录与应施检疫的植物、植物产品有关的货运单、发票、检疫单证等；（三）询问与植物检疫有关的人员</w:t>
            </w:r>
            <w:r>
              <w:rPr>
                <w:rFonts w:hint="eastAsia" w:ascii="宋体" w:hAnsi="宋体" w:cs="宋体"/>
                <w:szCs w:val="21"/>
                <w:lang w:eastAsia="zh-CN"/>
              </w:rPr>
              <w:t>。</w:t>
            </w:r>
          </w:p>
        </w:tc>
      </w:tr>
      <w:tr w14:paraId="3ED3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5C37CE1">
            <w:pPr>
              <w:spacing w:line="300" w:lineRule="exact"/>
              <w:jc w:val="center"/>
              <w:rPr>
                <w:rFonts w:ascii="宋体" w:cs="宋体"/>
                <w:szCs w:val="21"/>
              </w:rPr>
            </w:pPr>
            <w:r>
              <w:rPr>
                <w:rFonts w:hint="eastAsia" w:ascii="宋体" w:hAnsi="宋体" w:cs="宋体"/>
                <w:szCs w:val="21"/>
              </w:rPr>
              <w:t>追责情形</w:t>
            </w:r>
          </w:p>
        </w:tc>
        <w:tc>
          <w:tcPr>
            <w:tcW w:w="7622" w:type="dxa"/>
            <w:vAlign w:val="center"/>
          </w:tcPr>
          <w:p w14:paraId="0D40560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szCs w:val="21"/>
              </w:rPr>
              <w:t>植物检疫条例</w:t>
            </w:r>
            <w:r>
              <w:rPr>
                <w:rFonts w:hint="eastAsia" w:ascii="宋体" w:hAnsi="宋体" w:cs="宋体"/>
                <w:szCs w:val="21"/>
                <w:lang w:eastAsia="zh-CN"/>
              </w:rPr>
              <w:t>》《</w:t>
            </w:r>
            <w:r>
              <w:rPr>
                <w:rFonts w:hint="eastAsia" w:ascii="宋体" w:hAnsi="宋体" w:cs="宋体"/>
                <w:color w:val="000000"/>
                <w:szCs w:val="21"/>
              </w:rPr>
              <w:t>四川省行政审批违法违纪行为责任追究办法》等法律法规规章的相关规定追究相应的责任。</w:t>
            </w:r>
          </w:p>
        </w:tc>
      </w:tr>
      <w:tr w14:paraId="18CE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660FB0B5">
            <w:pPr>
              <w:spacing w:line="300" w:lineRule="exact"/>
              <w:jc w:val="center"/>
              <w:rPr>
                <w:rFonts w:ascii="宋体" w:cs="宋体"/>
                <w:szCs w:val="21"/>
              </w:rPr>
            </w:pPr>
            <w:r>
              <w:rPr>
                <w:rFonts w:hint="eastAsia" w:ascii="宋体" w:hAnsi="宋体" w:cs="宋体"/>
                <w:szCs w:val="21"/>
              </w:rPr>
              <w:t>监督电话</w:t>
            </w:r>
          </w:p>
        </w:tc>
        <w:tc>
          <w:tcPr>
            <w:tcW w:w="7622" w:type="dxa"/>
            <w:vAlign w:val="center"/>
          </w:tcPr>
          <w:p w14:paraId="09C8E504">
            <w:pPr>
              <w:spacing w:line="300" w:lineRule="exact"/>
              <w:jc w:val="center"/>
              <w:rPr>
                <w:rFonts w:hint="eastAsia" w:ascii="宋体" w:eastAsia="宋体" w:cs="宋体"/>
                <w:szCs w:val="21"/>
                <w:lang w:eastAsia="zh-CN"/>
              </w:rPr>
            </w:pPr>
            <w:r>
              <w:rPr>
                <w:rFonts w:ascii="宋体" w:hAnsi="宋体" w:cs="宋体"/>
                <w:szCs w:val="21"/>
              </w:rPr>
              <w:t>0825-</w:t>
            </w:r>
            <w:r>
              <w:rPr>
                <w:rFonts w:hint="eastAsia" w:ascii="宋体" w:hAnsi="宋体" w:cs="宋体"/>
                <w:szCs w:val="21"/>
                <w:lang w:eastAsia="zh-CN"/>
              </w:rPr>
              <w:t>7820512</w:t>
            </w:r>
          </w:p>
        </w:tc>
      </w:tr>
    </w:tbl>
    <w:p w14:paraId="60EBDAB0">
      <w:pPr>
        <w:spacing w:line="400" w:lineRule="exact"/>
        <w:rPr>
          <w:rFonts w:ascii="宋体" w:hAnsi="宋体" w:cs="宋体"/>
          <w:szCs w:val="21"/>
        </w:rPr>
      </w:pPr>
    </w:p>
    <w:tbl>
      <w:tblPr>
        <w:tblStyle w:val="5"/>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622"/>
      </w:tblGrid>
      <w:tr w14:paraId="414E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B6D7B84">
            <w:pPr>
              <w:spacing w:line="300" w:lineRule="exact"/>
              <w:jc w:val="center"/>
              <w:rPr>
                <w:rFonts w:ascii="宋体" w:cs="宋体"/>
                <w:szCs w:val="21"/>
              </w:rPr>
            </w:pPr>
            <w:r>
              <w:rPr>
                <w:rFonts w:hint="eastAsia" w:ascii="宋体" w:hAnsi="宋体" w:cs="宋体"/>
                <w:szCs w:val="21"/>
              </w:rPr>
              <w:t>序号</w:t>
            </w:r>
          </w:p>
        </w:tc>
        <w:tc>
          <w:tcPr>
            <w:tcW w:w="7622" w:type="dxa"/>
            <w:vAlign w:val="center"/>
          </w:tcPr>
          <w:p w14:paraId="4BA78554">
            <w:pPr>
              <w:spacing w:line="300" w:lineRule="exact"/>
              <w:jc w:val="center"/>
              <w:rPr>
                <w:rFonts w:hint="eastAsia" w:ascii="宋体" w:eastAsia="宋体" w:cs="宋体"/>
                <w:szCs w:val="21"/>
                <w:lang w:eastAsia="zh-CN"/>
              </w:rPr>
            </w:pPr>
            <w:r>
              <w:rPr>
                <w:rFonts w:ascii="宋体" w:hAnsi="宋体" w:cs="宋体"/>
                <w:szCs w:val="21"/>
              </w:rPr>
              <w:t>1</w:t>
            </w:r>
            <w:r>
              <w:rPr>
                <w:rFonts w:hint="eastAsia" w:ascii="宋体" w:hAnsi="宋体" w:cs="宋体"/>
                <w:szCs w:val="21"/>
                <w:lang w:val="en-US" w:eastAsia="zh-CN"/>
              </w:rPr>
              <w:t>7</w:t>
            </w:r>
          </w:p>
        </w:tc>
      </w:tr>
      <w:tr w14:paraId="213E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3850B155">
            <w:pPr>
              <w:spacing w:line="300" w:lineRule="exact"/>
              <w:jc w:val="center"/>
              <w:rPr>
                <w:rFonts w:ascii="宋体" w:cs="宋体"/>
                <w:szCs w:val="21"/>
              </w:rPr>
            </w:pPr>
            <w:r>
              <w:rPr>
                <w:rFonts w:hint="eastAsia" w:ascii="宋体" w:hAnsi="宋体" w:cs="宋体"/>
                <w:szCs w:val="21"/>
              </w:rPr>
              <w:t>权力类型</w:t>
            </w:r>
          </w:p>
        </w:tc>
        <w:tc>
          <w:tcPr>
            <w:tcW w:w="7622" w:type="dxa"/>
            <w:vAlign w:val="center"/>
          </w:tcPr>
          <w:p w14:paraId="7E589178">
            <w:pPr>
              <w:spacing w:line="300" w:lineRule="exact"/>
              <w:jc w:val="center"/>
              <w:rPr>
                <w:rFonts w:ascii="宋体" w:cs="宋体"/>
                <w:szCs w:val="21"/>
              </w:rPr>
            </w:pPr>
            <w:r>
              <w:rPr>
                <w:rFonts w:hint="eastAsia" w:ascii="宋体" w:hAnsi="宋体" w:cs="宋体"/>
                <w:szCs w:val="21"/>
              </w:rPr>
              <w:t>行政检查</w:t>
            </w:r>
          </w:p>
        </w:tc>
      </w:tr>
      <w:tr w14:paraId="71C6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354528A3">
            <w:pPr>
              <w:spacing w:line="300" w:lineRule="exact"/>
              <w:jc w:val="center"/>
              <w:rPr>
                <w:rFonts w:ascii="宋体" w:cs="宋体"/>
                <w:szCs w:val="21"/>
              </w:rPr>
            </w:pPr>
            <w:r>
              <w:rPr>
                <w:rFonts w:hint="eastAsia" w:ascii="宋体" w:hAnsi="宋体" w:cs="宋体"/>
                <w:szCs w:val="21"/>
              </w:rPr>
              <w:t>权力项目名称</w:t>
            </w:r>
          </w:p>
        </w:tc>
        <w:tc>
          <w:tcPr>
            <w:tcW w:w="7622" w:type="dxa"/>
            <w:vAlign w:val="center"/>
          </w:tcPr>
          <w:p w14:paraId="07F25AE3">
            <w:pPr>
              <w:spacing w:line="300" w:lineRule="exact"/>
              <w:jc w:val="center"/>
              <w:rPr>
                <w:rFonts w:hint="eastAsia" w:ascii="宋体" w:eastAsia="宋体" w:cs="宋体"/>
                <w:szCs w:val="21"/>
                <w:lang w:eastAsia="zh-CN"/>
              </w:rPr>
            </w:pPr>
            <w:r>
              <w:rPr>
                <w:rFonts w:hint="eastAsia" w:ascii="宋体" w:hAnsi="宋体" w:cs="宋体"/>
                <w:szCs w:val="21"/>
                <w:lang w:eastAsia="zh-CN"/>
              </w:rPr>
              <w:t>对违反农村宅基地管理法律、法规行为的监督检查</w:t>
            </w:r>
          </w:p>
        </w:tc>
      </w:tr>
      <w:tr w14:paraId="7FD5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0E3718A">
            <w:pPr>
              <w:spacing w:line="300" w:lineRule="exact"/>
              <w:jc w:val="center"/>
              <w:rPr>
                <w:rFonts w:ascii="宋体" w:cs="宋体"/>
                <w:szCs w:val="21"/>
              </w:rPr>
            </w:pPr>
            <w:r>
              <w:rPr>
                <w:rFonts w:hint="eastAsia" w:ascii="宋体" w:hAnsi="宋体" w:cs="宋体"/>
                <w:szCs w:val="21"/>
              </w:rPr>
              <w:t>实施依据</w:t>
            </w:r>
          </w:p>
        </w:tc>
        <w:tc>
          <w:tcPr>
            <w:tcW w:w="7622" w:type="dxa"/>
          </w:tcPr>
          <w:p w14:paraId="23C65747">
            <w:pPr>
              <w:spacing w:line="300" w:lineRule="exact"/>
              <w:ind w:firstLine="420" w:firstLineChars="200"/>
              <w:rPr>
                <w:rFonts w:hint="eastAsia" w:ascii="宋体" w:hAnsi="宋体" w:cs="宋体"/>
                <w:color w:val="000000"/>
                <w:szCs w:val="21"/>
              </w:rPr>
            </w:pPr>
            <w:r>
              <w:rPr>
                <w:rFonts w:hint="eastAsia" w:ascii="宋体" w:hAnsi="宋体" w:cs="宋体"/>
                <w:color w:val="000000"/>
                <w:szCs w:val="21"/>
              </w:rPr>
              <w:t>《中华人民共和国土地管理法》</w:t>
            </w:r>
            <w:r>
              <w:rPr>
                <w:rFonts w:hint="default" w:ascii="宋体" w:hAnsi="宋体" w:cs="宋体"/>
                <w:color w:val="000000"/>
                <w:szCs w:val="21"/>
              </w:rPr>
              <w:t>第六十七条　县级以上人民政府自然资源主管部门对违反土地管理法律、法规的行为进行监督检查。</w:t>
            </w:r>
          </w:p>
          <w:p w14:paraId="6715501B">
            <w:pPr>
              <w:spacing w:line="300" w:lineRule="exact"/>
              <w:ind w:firstLine="420" w:firstLineChars="200"/>
              <w:rPr>
                <w:rFonts w:hint="eastAsia" w:ascii="宋体" w:eastAsia="宋体" w:cs="宋体"/>
                <w:szCs w:val="21"/>
                <w:lang w:eastAsia="zh-CN"/>
              </w:rPr>
            </w:pPr>
            <w:r>
              <w:rPr>
                <w:rFonts w:hint="default" w:ascii="宋体" w:hAnsi="宋体" w:cs="宋体"/>
                <w:color w:val="000000"/>
                <w:szCs w:val="21"/>
              </w:rPr>
              <w:t>县级以上人民政府农业农村主管部门对违反农村宅基地管理法律、法规的行为进行监督检查的，适用本法关于自然资源主管部门监督检查的规定。</w:t>
            </w:r>
          </w:p>
        </w:tc>
      </w:tr>
      <w:tr w14:paraId="21CB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3154E2CE">
            <w:pPr>
              <w:spacing w:line="300" w:lineRule="exact"/>
              <w:jc w:val="center"/>
              <w:rPr>
                <w:rFonts w:ascii="宋体" w:cs="宋体"/>
                <w:szCs w:val="21"/>
              </w:rPr>
            </w:pPr>
            <w:r>
              <w:rPr>
                <w:rFonts w:hint="eastAsia" w:ascii="宋体" w:hAnsi="宋体" w:cs="宋体"/>
                <w:szCs w:val="21"/>
              </w:rPr>
              <w:t>责任主体</w:t>
            </w:r>
          </w:p>
        </w:tc>
        <w:tc>
          <w:tcPr>
            <w:tcW w:w="7622" w:type="dxa"/>
            <w:vAlign w:val="center"/>
          </w:tcPr>
          <w:p w14:paraId="4C18C06B">
            <w:pPr>
              <w:spacing w:line="300" w:lineRule="exact"/>
              <w:jc w:val="center"/>
              <w:rPr>
                <w:rFonts w:hint="eastAsia" w:ascii="宋体" w:eastAsia="宋体" w:cs="宋体"/>
                <w:szCs w:val="21"/>
                <w:lang w:eastAsia="zh-CN"/>
              </w:rPr>
            </w:pPr>
            <w:r>
              <w:rPr>
                <w:rFonts w:hint="eastAsia" w:ascii="宋体" w:hAnsi="宋体" w:cs="宋体"/>
                <w:color w:val="auto"/>
                <w:szCs w:val="21"/>
              </w:rPr>
              <w:t>大英县</w:t>
            </w:r>
            <w:r>
              <w:rPr>
                <w:rFonts w:hint="eastAsia" w:ascii="宋体" w:hAnsi="宋体" w:cs="宋体"/>
                <w:color w:val="auto"/>
                <w:szCs w:val="21"/>
                <w:lang w:eastAsia="zh-CN"/>
              </w:rPr>
              <w:t>农业农村局</w:t>
            </w:r>
          </w:p>
        </w:tc>
      </w:tr>
      <w:tr w14:paraId="2DCD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02AA2A7C">
            <w:pPr>
              <w:spacing w:line="300" w:lineRule="exact"/>
              <w:jc w:val="center"/>
              <w:rPr>
                <w:rFonts w:ascii="宋体" w:cs="宋体"/>
                <w:szCs w:val="21"/>
              </w:rPr>
            </w:pPr>
            <w:r>
              <w:rPr>
                <w:rFonts w:hint="eastAsia" w:ascii="宋体" w:hAnsi="宋体" w:cs="宋体"/>
                <w:szCs w:val="21"/>
              </w:rPr>
              <w:t>责任事项</w:t>
            </w:r>
          </w:p>
        </w:tc>
        <w:tc>
          <w:tcPr>
            <w:tcW w:w="7622" w:type="dxa"/>
            <w:vAlign w:val="center"/>
          </w:tcPr>
          <w:p w14:paraId="65932C2D">
            <w:pPr>
              <w:spacing w:line="300" w:lineRule="exact"/>
              <w:ind w:firstLine="420" w:firstLineChars="200"/>
              <w:rPr>
                <w:rFonts w:hint="eastAsia" w:ascii="宋体" w:hAnsi="宋体" w:cs="宋体"/>
                <w:szCs w:val="21"/>
              </w:rPr>
            </w:pPr>
            <w:r>
              <w:rPr>
                <w:rFonts w:ascii="宋体" w:hAnsi="宋体" w:cs="宋体"/>
                <w:color w:val="000000"/>
                <w:szCs w:val="21"/>
              </w:rPr>
              <w:t>1.</w:t>
            </w:r>
            <w:r>
              <w:rPr>
                <w:rFonts w:hint="eastAsia" w:ascii="宋体" w:hAnsi="宋体" w:cs="宋体"/>
                <w:color w:val="000000"/>
                <w:szCs w:val="21"/>
              </w:rPr>
              <w:t>检查责任：对</w:t>
            </w:r>
            <w:r>
              <w:rPr>
                <w:rFonts w:hint="eastAsia" w:ascii="宋体" w:hAnsi="宋体" w:cs="宋体"/>
                <w:szCs w:val="21"/>
                <w:lang w:eastAsia="zh-CN"/>
              </w:rPr>
              <w:t>农村宅基地</w:t>
            </w:r>
            <w:r>
              <w:rPr>
                <w:rFonts w:hint="eastAsia" w:ascii="宋体" w:hAnsi="宋体" w:cs="宋体"/>
                <w:szCs w:val="21"/>
              </w:rPr>
              <w:t>开展定期和不定期的监督检查。</w:t>
            </w:r>
          </w:p>
          <w:p w14:paraId="7E12243F">
            <w:pPr>
              <w:spacing w:line="300" w:lineRule="exact"/>
              <w:ind w:firstLine="420" w:firstLineChars="200"/>
              <w:rPr>
                <w:rFonts w:hint="eastAsia" w:ascii="宋体" w:hAnsi="宋体" w:cs="宋体"/>
                <w:szCs w:val="21"/>
              </w:rPr>
            </w:pPr>
            <w:r>
              <w:rPr>
                <w:rFonts w:hint="eastAsia" w:ascii="宋体" w:hAnsi="宋体" w:cs="宋体"/>
                <w:szCs w:val="21"/>
              </w:rPr>
              <w:t>2.处置责任：根据检查情况，采取相应的处置措施。</w:t>
            </w:r>
          </w:p>
          <w:p w14:paraId="2BB166E8">
            <w:pPr>
              <w:spacing w:line="300" w:lineRule="exact"/>
              <w:ind w:firstLine="420" w:firstLineChars="200"/>
              <w:rPr>
                <w:rFonts w:ascii="宋体" w:cs="宋体"/>
                <w:color w:val="000000"/>
                <w:szCs w:val="21"/>
                <w:shd w:val="clear" w:color="auto" w:fill="FFFFFF"/>
              </w:rPr>
            </w:pPr>
            <w:r>
              <w:rPr>
                <w:rFonts w:hint="eastAsia" w:ascii="宋体" w:hAnsi="宋体" w:cs="宋体"/>
                <w:szCs w:val="21"/>
              </w:rPr>
              <w:t>3.信息公开责任：按照相关规定办理信息</w:t>
            </w:r>
            <w:r>
              <w:rPr>
                <w:rFonts w:hint="eastAsia" w:ascii="宋体" w:hAnsi="宋体" w:cs="宋体"/>
                <w:color w:val="000000"/>
                <w:szCs w:val="21"/>
                <w:shd w:val="clear" w:color="auto" w:fill="FFFFFF"/>
              </w:rPr>
              <w:t>公开事项。</w:t>
            </w:r>
          </w:p>
          <w:p w14:paraId="7B5058C6">
            <w:pPr>
              <w:spacing w:line="300" w:lineRule="exact"/>
              <w:ind w:firstLine="420" w:firstLineChars="200"/>
              <w:jc w:val="left"/>
              <w:rPr>
                <w:rFonts w:ascii="宋体" w:cs="宋体"/>
                <w:szCs w:val="21"/>
              </w:rPr>
            </w:pPr>
            <w:r>
              <w:rPr>
                <w:rFonts w:ascii="宋体" w:hAnsi="宋体" w:cs="宋体"/>
                <w:color w:val="000000"/>
                <w:szCs w:val="21"/>
                <w:shd w:val="clear" w:color="auto" w:fill="FFFFFF"/>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0105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7173E80C">
            <w:pPr>
              <w:spacing w:line="300" w:lineRule="exact"/>
              <w:jc w:val="center"/>
              <w:rPr>
                <w:rFonts w:ascii="宋体" w:cs="宋体"/>
                <w:szCs w:val="21"/>
              </w:rPr>
            </w:pPr>
            <w:r>
              <w:rPr>
                <w:rFonts w:hint="eastAsia" w:ascii="宋体" w:hAnsi="宋体" w:cs="宋体"/>
                <w:szCs w:val="21"/>
              </w:rPr>
              <w:t>责任事项依据</w:t>
            </w:r>
          </w:p>
        </w:tc>
        <w:tc>
          <w:tcPr>
            <w:tcW w:w="7622" w:type="dxa"/>
          </w:tcPr>
          <w:p w14:paraId="46DFBB8F">
            <w:pPr>
              <w:spacing w:line="300" w:lineRule="exact"/>
              <w:ind w:firstLine="420" w:firstLineChars="200"/>
              <w:rPr>
                <w:rFonts w:hint="eastAsia" w:ascii="宋体" w:hAnsi="宋体" w:cs="宋体"/>
                <w:color w:val="000000"/>
                <w:szCs w:val="21"/>
              </w:rPr>
            </w:pPr>
            <w:r>
              <w:rPr>
                <w:rFonts w:hint="eastAsia" w:ascii="宋体" w:hAnsi="宋体" w:cs="宋体"/>
                <w:color w:val="000000"/>
                <w:szCs w:val="21"/>
              </w:rPr>
              <w:t>《中华人民共和国土地管理法》</w:t>
            </w:r>
            <w:r>
              <w:rPr>
                <w:rFonts w:hint="default" w:ascii="宋体" w:hAnsi="宋体" w:cs="宋体"/>
                <w:color w:val="000000"/>
                <w:szCs w:val="21"/>
              </w:rPr>
              <w:t>第六十七条　县级以上人民政府自然资源主管部门对违反土地管理法律、法规的行为进行监督检查。</w:t>
            </w:r>
          </w:p>
          <w:p w14:paraId="3CFE788C">
            <w:pPr>
              <w:spacing w:line="300" w:lineRule="exact"/>
              <w:ind w:firstLine="420" w:firstLineChars="200"/>
              <w:rPr>
                <w:rFonts w:ascii="宋体" w:cs="宋体"/>
                <w:szCs w:val="21"/>
              </w:rPr>
            </w:pPr>
            <w:r>
              <w:rPr>
                <w:rFonts w:hint="default" w:ascii="宋体" w:hAnsi="宋体" w:cs="宋体"/>
                <w:color w:val="000000"/>
                <w:szCs w:val="21"/>
              </w:rPr>
              <w:t>县级以上人民政府农业农村主管部门对违反农村宅基地管理法律、法规的行为进行监督检查的，适用本法关于自然资源主管部门监督检查的规定。</w:t>
            </w:r>
          </w:p>
        </w:tc>
      </w:tr>
      <w:tr w14:paraId="6C16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2E9F4BAC">
            <w:pPr>
              <w:spacing w:line="300" w:lineRule="exact"/>
              <w:jc w:val="center"/>
              <w:rPr>
                <w:rFonts w:ascii="宋体" w:cs="宋体"/>
                <w:szCs w:val="21"/>
              </w:rPr>
            </w:pPr>
            <w:r>
              <w:rPr>
                <w:rFonts w:hint="eastAsia" w:ascii="宋体" w:hAnsi="宋体" w:cs="宋体"/>
                <w:szCs w:val="21"/>
              </w:rPr>
              <w:t>追责情形</w:t>
            </w:r>
          </w:p>
        </w:tc>
        <w:tc>
          <w:tcPr>
            <w:tcW w:w="7622" w:type="dxa"/>
            <w:vAlign w:val="center"/>
          </w:tcPr>
          <w:p w14:paraId="05184447">
            <w:pPr>
              <w:spacing w:line="300" w:lineRule="exact"/>
              <w:ind w:firstLine="420" w:firstLineChars="200"/>
              <w:jc w:val="left"/>
              <w:rPr>
                <w:rFonts w:ascii="宋体" w:cs="宋体"/>
                <w:szCs w:val="21"/>
              </w:rPr>
            </w:pPr>
            <w:r>
              <w:rPr>
                <w:rFonts w:hint="eastAsia" w:ascii="宋体" w:hAnsi="宋体" w:cs="宋体"/>
                <w:color w:val="000000"/>
                <w:szCs w:val="21"/>
              </w:rPr>
              <w:t>对不履行或不正确履行行政职责的行政机关及其工作人员，依据《中华人民共和国行政监察法</w:t>
            </w:r>
            <w:r>
              <w:rPr>
                <w:rFonts w:hint="eastAsia" w:ascii="宋体" w:hAnsi="宋体" w:cs="宋体"/>
                <w:color w:val="000000"/>
                <w:szCs w:val="21"/>
                <w:lang w:eastAsia="zh-CN"/>
              </w:rPr>
              <w:t>》《</w:t>
            </w:r>
            <w:r>
              <w:rPr>
                <w:rFonts w:hint="eastAsia" w:ascii="宋体" w:hAnsi="宋体" w:cs="宋体"/>
                <w:color w:val="000000"/>
                <w:szCs w:val="21"/>
              </w:rPr>
              <w:t>行政机关公务员处分条例</w:t>
            </w:r>
            <w:r>
              <w:rPr>
                <w:rFonts w:hint="eastAsia" w:ascii="宋体" w:hAnsi="宋体" w:cs="宋体"/>
                <w:color w:val="000000"/>
                <w:szCs w:val="21"/>
                <w:lang w:eastAsia="zh-CN"/>
              </w:rPr>
              <w:t>》《</w:t>
            </w:r>
            <w:r>
              <w:rPr>
                <w:rFonts w:hint="eastAsia" w:ascii="宋体" w:hAnsi="宋体" w:cs="宋体"/>
                <w:color w:val="000000"/>
                <w:szCs w:val="21"/>
              </w:rPr>
              <w:t>中华人民共和国土地管理法</w:t>
            </w:r>
            <w:r>
              <w:rPr>
                <w:rFonts w:hint="eastAsia" w:ascii="宋体" w:hAnsi="宋体" w:cs="宋体"/>
                <w:color w:val="000000"/>
                <w:szCs w:val="21"/>
                <w:lang w:eastAsia="zh-CN"/>
              </w:rPr>
              <w:t>》《</w:t>
            </w:r>
            <w:r>
              <w:rPr>
                <w:rFonts w:hint="eastAsia" w:ascii="宋体" w:hAnsi="宋体" w:cs="宋体"/>
                <w:color w:val="000000"/>
                <w:szCs w:val="21"/>
              </w:rPr>
              <w:t>四川省行政审批违法违纪行为责任追究办法》等法律法规规章的相关规定追究相应的责任。</w:t>
            </w:r>
          </w:p>
        </w:tc>
      </w:tr>
      <w:tr w14:paraId="1437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3" w:type="dxa"/>
            <w:vAlign w:val="center"/>
          </w:tcPr>
          <w:p w14:paraId="6CA60880">
            <w:pPr>
              <w:spacing w:line="300" w:lineRule="exact"/>
              <w:jc w:val="center"/>
              <w:rPr>
                <w:rFonts w:ascii="宋体" w:cs="宋体"/>
                <w:szCs w:val="21"/>
              </w:rPr>
            </w:pPr>
            <w:r>
              <w:rPr>
                <w:rFonts w:hint="eastAsia" w:ascii="宋体" w:hAnsi="宋体" w:cs="宋体"/>
                <w:szCs w:val="21"/>
              </w:rPr>
              <w:t>监督电话</w:t>
            </w:r>
          </w:p>
        </w:tc>
        <w:tc>
          <w:tcPr>
            <w:tcW w:w="7622" w:type="dxa"/>
            <w:vAlign w:val="center"/>
          </w:tcPr>
          <w:p w14:paraId="4D0443EC">
            <w:pPr>
              <w:spacing w:line="300" w:lineRule="exact"/>
              <w:jc w:val="center"/>
              <w:rPr>
                <w:rFonts w:hint="eastAsia" w:ascii="宋体" w:eastAsia="宋体" w:cs="宋体"/>
                <w:szCs w:val="21"/>
                <w:lang w:eastAsia="zh-CN"/>
              </w:rPr>
            </w:pPr>
            <w:r>
              <w:rPr>
                <w:rFonts w:ascii="宋体" w:hAnsi="宋体" w:cs="宋体"/>
                <w:szCs w:val="21"/>
              </w:rPr>
              <w:t>0825-</w:t>
            </w:r>
            <w:r>
              <w:rPr>
                <w:rFonts w:hint="eastAsia" w:ascii="宋体" w:hAnsi="宋体" w:cs="宋体"/>
                <w:szCs w:val="21"/>
                <w:lang w:eastAsia="zh-CN"/>
              </w:rPr>
              <w:t>7820512</w:t>
            </w:r>
          </w:p>
        </w:tc>
      </w:tr>
    </w:tbl>
    <w:p w14:paraId="25085DE7">
      <w:pPr>
        <w:spacing w:line="400" w:lineRule="exact"/>
        <w:rPr>
          <w:rFonts w:ascii="宋体" w:hAnsi="宋体" w:cs="宋体"/>
          <w:szCs w:val="21"/>
        </w:rPr>
      </w:pPr>
    </w:p>
    <w:p w14:paraId="168C07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32"/>
          <w:szCs w:val="32"/>
          <w:lang w:eastAsia="zh-CN"/>
        </w:rPr>
      </w:pPr>
      <w:r>
        <w:rPr>
          <w:rFonts w:ascii="宋体" w:hAnsi="宋体" w:cs="宋体"/>
          <w:szCs w:val="21"/>
        </w:rPr>
        <w:t xml:space="preserve">  </w:t>
      </w:r>
      <w:r>
        <w:rPr>
          <w:rFonts w:hint="eastAsia" w:ascii="黑体" w:hAnsi="黑体" w:eastAsia="黑体" w:cs="黑体"/>
          <w:b/>
          <w:bCs/>
          <w:sz w:val="32"/>
          <w:szCs w:val="32"/>
        </w:rPr>
        <w:t>行政奖励</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8项</w:t>
      </w:r>
      <w:r>
        <w:rPr>
          <w:rFonts w:hint="eastAsia" w:ascii="黑体" w:hAnsi="黑体" w:eastAsia="黑体" w:cs="黑体"/>
          <w:b/>
          <w:bCs/>
          <w:sz w:val="32"/>
          <w:szCs w:val="32"/>
          <w:lang w:eastAsia="zh-CN"/>
        </w:rPr>
        <w:t>）</w:t>
      </w:r>
    </w:p>
    <w:tbl>
      <w:tblPr>
        <w:tblStyle w:val="5"/>
        <w:tblpPr w:leftFromText="180" w:rightFromText="180" w:vertAnchor="text" w:horzAnchor="page" w:tblpX="1792" w:tblpY="122"/>
        <w:tblOverlap w:val="never"/>
        <w:tblW w:w="8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7591"/>
      </w:tblGrid>
      <w:tr w14:paraId="2E4A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460E9BF7">
            <w:pPr>
              <w:spacing w:line="300" w:lineRule="exact"/>
              <w:jc w:val="center"/>
              <w:rPr>
                <w:rFonts w:ascii="宋体" w:cs="仿宋_GB2312"/>
                <w:szCs w:val="21"/>
              </w:rPr>
            </w:pPr>
            <w:r>
              <w:rPr>
                <w:rFonts w:hint="eastAsia" w:ascii="宋体" w:hAnsi="宋体" w:cs="仿宋_GB2312"/>
                <w:szCs w:val="21"/>
              </w:rPr>
              <w:t>序号</w:t>
            </w:r>
          </w:p>
        </w:tc>
        <w:tc>
          <w:tcPr>
            <w:tcW w:w="7591" w:type="dxa"/>
            <w:vAlign w:val="center"/>
          </w:tcPr>
          <w:p w14:paraId="64A18788">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val="en-US" w:eastAsia="zh-CN"/>
              </w:rPr>
              <w:t>1</w:t>
            </w:r>
          </w:p>
        </w:tc>
      </w:tr>
      <w:tr w14:paraId="66CB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2DE203CA">
            <w:pPr>
              <w:spacing w:line="300" w:lineRule="exact"/>
              <w:jc w:val="center"/>
              <w:rPr>
                <w:rFonts w:ascii="宋体" w:cs="仿宋_GB2312"/>
                <w:szCs w:val="21"/>
              </w:rPr>
            </w:pPr>
            <w:r>
              <w:rPr>
                <w:rFonts w:hint="eastAsia" w:ascii="宋体" w:hAnsi="宋体" w:cs="仿宋_GB2312"/>
                <w:szCs w:val="21"/>
              </w:rPr>
              <w:t>权力类型</w:t>
            </w:r>
          </w:p>
        </w:tc>
        <w:tc>
          <w:tcPr>
            <w:tcW w:w="7591" w:type="dxa"/>
            <w:vAlign w:val="center"/>
          </w:tcPr>
          <w:p w14:paraId="183426CB">
            <w:pPr>
              <w:spacing w:line="300" w:lineRule="exact"/>
              <w:jc w:val="center"/>
              <w:rPr>
                <w:rFonts w:ascii="宋体" w:cs="仿宋_GB2312"/>
                <w:szCs w:val="21"/>
              </w:rPr>
            </w:pPr>
            <w:r>
              <w:rPr>
                <w:rStyle w:val="8"/>
                <w:rFonts w:hint="eastAsia" w:ascii="宋体" w:hAnsi="宋体" w:cs="宋体"/>
                <w:b w:val="0"/>
                <w:bCs w:val="0"/>
                <w:szCs w:val="21"/>
              </w:rPr>
              <w:t>行政奖励</w:t>
            </w:r>
          </w:p>
        </w:tc>
      </w:tr>
      <w:tr w14:paraId="008E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011BA5B0">
            <w:pPr>
              <w:spacing w:line="300" w:lineRule="exact"/>
              <w:jc w:val="center"/>
              <w:rPr>
                <w:rFonts w:ascii="宋体" w:cs="仿宋_GB2312"/>
                <w:szCs w:val="21"/>
              </w:rPr>
            </w:pPr>
            <w:r>
              <w:rPr>
                <w:rFonts w:hint="eastAsia" w:ascii="宋体" w:hAnsi="宋体" w:cs="仿宋_GB2312"/>
                <w:szCs w:val="21"/>
              </w:rPr>
              <w:t>权力项目名称</w:t>
            </w:r>
          </w:p>
        </w:tc>
        <w:tc>
          <w:tcPr>
            <w:tcW w:w="7591" w:type="dxa"/>
            <w:vAlign w:val="center"/>
          </w:tcPr>
          <w:p w14:paraId="6CBC8A62">
            <w:pPr>
              <w:spacing w:line="300" w:lineRule="exact"/>
              <w:ind w:firstLine="420" w:firstLineChars="200"/>
              <w:rPr>
                <w:rStyle w:val="8"/>
                <w:rFonts w:hint="eastAsia" w:ascii="宋体" w:hAnsi="宋体" w:cs="宋体"/>
                <w:b w:val="0"/>
                <w:bCs w:val="0"/>
                <w:szCs w:val="21"/>
              </w:rPr>
            </w:pPr>
            <w:r>
              <w:rPr>
                <w:rStyle w:val="8"/>
                <w:rFonts w:hint="eastAsia" w:ascii="宋体" w:hAnsi="宋体" w:cs="宋体"/>
                <w:b w:val="0"/>
                <w:bCs w:val="0"/>
                <w:szCs w:val="21"/>
              </w:rPr>
              <w:t>对在种质资源保护工作和良种选育、推广等工作中成绩显著的单位和个人的奖励</w:t>
            </w:r>
          </w:p>
        </w:tc>
      </w:tr>
      <w:tr w14:paraId="5C98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1FFA6228">
            <w:pPr>
              <w:spacing w:line="300" w:lineRule="exact"/>
              <w:jc w:val="center"/>
              <w:rPr>
                <w:rFonts w:ascii="宋体" w:cs="仿宋_GB2312"/>
                <w:szCs w:val="21"/>
              </w:rPr>
            </w:pPr>
            <w:r>
              <w:rPr>
                <w:rFonts w:hint="eastAsia" w:ascii="宋体" w:hAnsi="宋体" w:cs="仿宋_GB2312"/>
                <w:szCs w:val="21"/>
              </w:rPr>
              <w:t>实施依据</w:t>
            </w:r>
          </w:p>
        </w:tc>
        <w:tc>
          <w:tcPr>
            <w:tcW w:w="7591" w:type="dxa"/>
          </w:tcPr>
          <w:p w14:paraId="55B3566B">
            <w:pPr>
              <w:spacing w:line="300" w:lineRule="exact"/>
              <w:ind w:firstLine="420" w:firstLineChars="200"/>
              <w:rPr>
                <w:rStyle w:val="8"/>
                <w:rFonts w:hint="eastAsia" w:ascii="宋体" w:hAnsi="宋体" w:cs="宋体"/>
                <w:b w:val="0"/>
                <w:bCs w:val="0"/>
                <w:szCs w:val="21"/>
              </w:rPr>
            </w:pPr>
            <w:r>
              <w:rPr>
                <w:rStyle w:val="8"/>
                <w:rFonts w:hint="eastAsia" w:ascii="宋体" w:hAnsi="宋体" w:cs="宋体"/>
                <w:b w:val="0"/>
                <w:bCs w:val="0"/>
                <w:szCs w:val="21"/>
              </w:rPr>
              <w:t>《中华人民共和国种子法》第四条 国家扶持种质资源保护工作和选育、生产、更新、推广使用良种，鼓励品种选育和种子生产经营相结合，奖励在种质资源保护工作和良种选育、推广等工作中成绩显著的单位和个人。</w:t>
            </w:r>
          </w:p>
        </w:tc>
      </w:tr>
      <w:tr w14:paraId="23F6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30B786FF">
            <w:pPr>
              <w:spacing w:line="300" w:lineRule="exact"/>
              <w:jc w:val="center"/>
              <w:rPr>
                <w:rFonts w:ascii="宋体" w:cs="仿宋_GB2312"/>
                <w:szCs w:val="21"/>
              </w:rPr>
            </w:pPr>
            <w:r>
              <w:rPr>
                <w:rFonts w:hint="eastAsia" w:ascii="宋体" w:hAnsi="宋体" w:cs="仿宋_GB2312"/>
                <w:szCs w:val="21"/>
              </w:rPr>
              <w:t>责任主体</w:t>
            </w:r>
          </w:p>
        </w:tc>
        <w:tc>
          <w:tcPr>
            <w:tcW w:w="7591" w:type="dxa"/>
            <w:vAlign w:val="center"/>
          </w:tcPr>
          <w:p w14:paraId="3BD3E063">
            <w:pPr>
              <w:spacing w:line="300" w:lineRule="exact"/>
              <w:ind w:firstLine="420" w:firstLineChars="200"/>
              <w:jc w:val="center"/>
              <w:rPr>
                <w:rStyle w:val="8"/>
                <w:rFonts w:hint="eastAsia" w:ascii="宋体" w:hAnsi="宋体" w:eastAsia="宋体" w:cs="宋体"/>
                <w:b w:val="0"/>
                <w:bCs w:val="0"/>
                <w:szCs w:val="21"/>
                <w:lang w:eastAsia="zh-CN"/>
              </w:rPr>
            </w:pPr>
            <w:r>
              <w:rPr>
                <w:rStyle w:val="8"/>
                <w:rFonts w:hint="eastAsia" w:ascii="宋体" w:hAnsi="宋体" w:cs="宋体"/>
                <w:b w:val="0"/>
                <w:bCs w:val="0"/>
                <w:szCs w:val="21"/>
                <w:lang w:eastAsia="zh-CN"/>
              </w:rPr>
              <w:t>大英县农业农村局</w:t>
            </w:r>
          </w:p>
        </w:tc>
      </w:tr>
      <w:tr w14:paraId="167C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4489ACC2">
            <w:pPr>
              <w:spacing w:line="300" w:lineRule="exact"/>
              <w:jc w:val="center"/>
              <w:rPr>
                <w:rFonts w:ascii="宋体" w:cs="仿宋_GB2312"/>
                <w:szCs w:val="21"/>
              </w:rPr>
            </w:pPr>
            <w:r>
              <w:rPr>
                <w:rFonts w:hint="eastAsia" w:ascii="宋体" w:hAnsi="宋体" w:cs="仿宋_GB2312"/>
                <w:szCs w:val="21"/>
              </w:rPr>
              <w:t>责任事项</w:t>
            </w:r>
          </w:p>
        </w:tc>
        <w:tc>
          <w:tcPr>
            <w:tcW w:w="7591" w:type="dxa"/>
          </w:tcPr>
          <w:p w14:paraId="3CFD2767">
            <w:pPr>
              <w:spacing w:line="300" w:lineRule="exact"/>
              <w:ind w:firstLine="420" w:firstLineChars="200"/>
              <w:rPr>
                <w:rStyle w:val="8"/>
                <w:rFonts w:hint="eastAsia" w:ascii="宋体" w:hAnsi="宋体" w:cs="宋体"/>
                <w:b w:val="0"/>
                <w:bCs w:val="0"/>
                <w:szCs w:val="21"/>
              </w:rPr>
            </w:pPr>
            <w:r>
              <w:rPr>
                <w:rStyle w:val="8"/>
                <w:rFonts w:hint="eastAsia" w:ascii="宋体" w:hAnsi="宋体" w:cs="宋体"/>
                <w:b w:val="0"/>
                <w:bCs w:val="0"/>
                <w:szCs w:val="21"/>
              </w:rPr>
              <w:t>1.制定方案责任：科学制定表彰方案。</w:t>
            </w:r>
          </w:p>
          <w:p w14:paraId="7A2BF0C8">
            <w:pPr>
              <w:spacing w:line="300" w:lineRule="exact"/>
              <w:ind w:firstLine="420" w:firstLineChars="200"/>
              <w:rPr>
                <w:rStyle w:val="8"/>
                <w:rFonts w:hint="eastAsia" w:ascii="宋体" w:hAnsi="宋体" w:cs="宋体"/>
                <w:b w:val="0"/>
                <w:bCs w:val="0"/>
                <w:szCs w:val="21"/>
              </w:rPr>
            </w:pPr>
            <w:r>
              <w:rPr>
                <w:rStyle w:val="8"/>
                <w:rFonts w:hint="eastAsia" w:ascii="宋体" w:hAnsi="宋体" w:cs="宋体"/>
                <w:b w:val="0"/>
                <w:bCs w:val="0"/>
                <w:szCs w:val="21"/>
              </w:rPr>
              <w:t>2.组织推荐责任：严格按照表彰方案规定的条件、程序、组织推荐工作，对推荐对象进行初审。</w:t>
            </w:r>
          </w:p>
          <w:p w14:paraId="0BF03076">
            <w:pPr>
              <w:spacing w:line="300" w:lineRule="exact"/>
              <w:ind w:firstLine="420" w:firstLineChars="200"/>
              <w:rPr>
                <w:rStyle w:val="8"/>
                <w:rFonts w:hint="eastAsia" w:ascii="宋体" w:hAnsi="宋体" w:cs="宋体"/>
                <w:b w:val="0"/>
                <w:bCs w:val="0"/>
                <w:szCs w:val="21"/>
              </w:rPr>
            </w:pPr>
            <w:r>
              <w:rPr>
                <w:rStyle w:val="8"/>
                <w:rFonts w:hint="eastAsia" w:ascii="宋体" w:hAnsi="宋体" w:cs="宋体"/>
                <w:b w:val="0"/>
                <w:bCs w:val="0"/>
                <w:szCs w:val="21"/>
              </w:rPr>
              <w:t>3.审核公示责任：对符合条件的对象审核。</w:t>
            </w:r>
          </w:p>
          <w:p w14:paraId="032C3097">
            <w:pPr>
              <w:spacing w:line="300" w:lineRule="exact"/>
              <w:ind w:firstLine="420" w:firstLineChars="200"/>
              <w:rPr>
                <w:rStyle w:val="8"/>
                <w:rFonts w:hint="eastAsia" w:ascii="宋体" w:hAnsi="宋体" w:cs="宋体"/>
                <w:b w:val="0"/>
                <w:bCs w:val="0"/>
                <w:szCs w:val="21"/>
              </w:rPr>
            </w:pPr>
            <w:r>
              <w:rPr>
                <w:rStyle w:val="8"/>
                <w:rFonts w:hint="eastAsia" w:ascii="宋体" w:hAnsi="宋体" w:cs="宋体"/>
                <w:b w:val="0"/>
                <w:bCs w:val="0"/>
                <w:szCs w:val="21"/>
              </w:rPr>
              <w:t>4.表彰责任：按照程序规定表彰。</w:t>
            </w:r>
          </w:p>
          <w:p w14:paraId="5D069D89">
            <w:pPr>
              <w:spacing w:line="300" w:lineRule="exact"/>
              <w:ind w:firstLine="420" w:firstLineChars="200"/>
              <w:rPr>
                <w:rStyle w:val="8"/>
                <w:rFonts w:hint="eastAsia" w:ascii="宋体" w:hAnsi="宋体" w:cs="宋体"/>
                <w:b w:val="0"/>
                <w:bCs w:val="0"/>
                <w:szCs w:val="21"/>
              </w:rPr>
            </w:pPr>
            <w:r>
              <w:rPr>
                <w:rStyle w:val="8"/>
                <w:rFonts w:hint="eastAsia" w:ascii="宋体" w:hAnsi="宋体" w:cs="宋体"/>
                <w:b w:val="0"/>
                <w:bCs w:val="0"/>
                <w:szCs w:val="21"/>
              </w:rPr>
              <w:t>5.其他责任：其他法律法规规章文件规定应履行的责任。</w:t>
            </w:r>
          </w:p>
        </w:tc>
      </w:tr>
      <w:tr w14:paraId="1AC2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5B6E5B6F">
            <w:pPr>
              <w:spacing w:line="300" w:lineRule="exact"/>
              <w:jc w:val="center"/>
              <w:rPr>
                <w:rFonts w:ascii="宋体" w:cs="仿宋_GB2312"/>
                <w:szCs w:val="21"/>
              </w:rPr>
            </w:pPr>
            <w:r>
              <w:rPr>
                <w:rFonts w:hint="eastAsia" w:ascii="宋体" w:hAnsi="宋体" w:cs="仿宋_GB2312"/>
                <w:szCs w:val="21"/>
              </w:rPr>
              <w:t>责任事项依据</w:t>
            </w:r>
          </w:p>
        </w:tc>
        <w:tc>
          <w:tcPr>
            <w:tcW w:w="7591" w:type="dxa"/>
          </w:tcPr>
          <w:p w14:paraId="188DDE3F">
            <w:pPr>
              <w:spacing w:line="300" w:lineRule="exact"/>
              <w:ind w:firstLine="420" w:firstLineChars="200"/>
              <w:rPr>
                <w:rStyle w:val="8"/>
                <w:rFonts w:hint="eastAsia" w:ascii="宋体" w:hAnsi="宋体" w:cs="宋体"/>
                <w:b w:val="0"/>
                <w:bCs w:val="0"/>
                <w:szCs w:val="21"/>
              </w:rPr>
            </w:pPr>
            <w:r>
              <w:rPr>
                <w:rStyle w:val="8"/>
                <w:rFonts w:hint="eastAsia" w:ascii="宋体" w:hAnsi="宋体" w:cs="宋体"/>
                <w:b w:val="0"/>
                <w:bCs w:val="0"/>
                <w:szCs w:val="21"/>
              </w:rPr>
              <w:t>《中华人民共和国种子法》第四条 国家扶持种质资源保护工作和选育、生产、更新、推广使用良种，鼓励品种选育和种子生产经营相结合，奖励在种质资源保护工作和良种选育、推广等工作中成绩显著的单位和个人。</w:t>
            </w:r>
          </w:p>
        </w:tc>
      </w:tr>
      <w:tr w14:paraId="3D99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032BCBD8">
            <w:pPr>
              <w:spacing w:line="300" w:lineRule="exact"/>
              <w:jc w:val="center"/>
              <w:rPr>
                <w:rFonts w:ascii="宋体" w:cs="仿宋_GB2312"/>
                <w:szCs w:val="21"/>
              </w:rPr>
            </w:pPr>
            <w:r>
              <w:rPr>
                <w:rFonts w:hint="eastAsia" w:ascii="宋体" w:hAnsi="宋体" w:cs="仿宋_GB2312"/>
                <w:szCs w:val="21"/>
              </w:rPr>
              <w:t>追责情形</w:t>
            </w:r>
          </w:p>
        </w:tc>
        <w:tc>
          <w:tcPr>
            <w:tcW w:w="7591" w:type="dxa"/>
          </w:tcPr>
          <w:p w14:paraId="24E4F2B1">
            <w:pPr>
              <w:spacing w:line="300" w:lineRule="exact"/>
              <w:ind w:firstLine="420" w:firstLineChars="200"/>
              <w:rPr>
                <w:rStyle w:val="8"/>
                <w:rFonts w:hint="eastAsia" w:ascii="宋体" w:hAnsi="宋体" w:cs="宋体"/>
                <w:b w:val="0"/>
                <w:bCs w:val="0"/>
                <w:szCs w:val="21"/>
              </w:rPr>
            </w:pPr>
            <w:r>
              <w:rPr>
                <w:rStyle w:val="8"/>
                <w:rFonts w:hint="eastAsia" w:ascii="宋体" w:hAnsi="宋体" w:cs="宋体"/>
                <w:b w:val="0"/>
                <w:bCs w:val="0"/>
                <w:szCs w:val="21"/>
              </w:rPr>
              <w:t>对不履行或不正确履行行政职责的行政机关及其工作人员，依据《中华人民共和国行政监察法</w:t>
            </w:r>
            <w:r>
              <w:rPr>
                <w:rStyle w:val="8"/>
                <w:rFonts w:hint="eastAsia" w:ascii="宋体" w:hAnsi="宋体" w:cs="宋体"/>
                <w:b w:val="0"/>
                <w:bCs w:val="0"/>
                <w:szCs w:val="21"/>
                <w:lang w:eastAsia="zh-CN"/>
              </w:rPr>
              <w:t>》《行政机关公务员</w:t>
            </w:r>
            <w:r>
              <w:rPr>
                <w:rStyle w:val="8"/>
                <w:rFonts w:hint="eastAsia" w:ascii="宋体" w:hAnsi="宋体" w:cs="宋体"/>
                <w:b w:val="0"/>
                <w:bCs w:val="0"/>
                <w:szCs w:val="21"/>
              </w:rPr>
              <w:t>处分条例</w:t>
            </w:r>
            <w:r>
              <w:rPr>
                <w:rStyle w:val="8"/>
                <w:rFonts w:hint="eastAsia" w:ascii="宋体" w:hAnsi="宋体" w:cs="宋体"/>
                <w:b w:val="0"/>
                <w:bCs w:val="0"/>
                <w:szCs w:val="21"/>
                <w:lang w:eastAsia="zh-CN"/>
              </w:rPr>
              <w:t>》《</w:t>
            </w:r>
            <w:r>
              <w:rPr>
                <w:rStyle w:val="8"/>
                <w:rFonts w:hint="eastAsia" w:ascii="宋体" w:hAnsi="宋体" w:cs="宋体"/>
                <w:b w:val="0"/>
                <w:bCs w:val="0"/>
                <w:szCs w:val="21"/>
              </w:rPr>
              <w:t>中华人民共和国种子法》等法律法规规章的相关规定追究相应的责任。</w:t>
            </w:r>
          </w:p>
        </w:tc>
      </w:tr>
      <w:tr w14:paraId="3749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627B0B53">
            <w:pPr>
              <w:spacing w:line="300" w:lineRule="exact"/>
              <w:jc w:val="center"/>
              <w:rPr>
                <w:rFonts w:ascii="宋体" w:cs="仿宋_GB2312"/>
                <w:szCs w:val="21"/>
              </w:rPr>
            </w:pPr>
            <w:r>
              <w:rPr>
                <w:rFonts w:hint="eastAsia" w:ascii="宋体" w:hAnsi="宋体" w:cs="仿宋_GB2312"/>
                <w:szCs w:val="21"/>
              </w:rPr>
              <w:t>监督电话</w:t>
            </w:r>
          </w:p>
        </w:tc>
        <w:tc>
          <w:tcPr>
            <w:tcW w:w="7591" w:type="dxa"/>
            <w:vAlign w:val="center"/>
          </w:tcPr>
          <w:p w14:paraId="4592F489">
            <w:pPr>
              <w:spacing w:line="300" w:lineRule="exact"/>
              <w:jc w:val="center"/>
              <w:rPr>
                <w:rFonts w:hint="default" w:ascii="宋体" w:eastAsia="宋体" w:cs="仿宋_GB2312"/>
                <w:szCs w:val="21"/>
                <w:lang w:val="en-US" w:eastAsia="zh-CN"/>
              </w:rPr>
            </w:pPr>
            <w:r>
              <w:rPr>
                <w:rStyle w:val="8"/>
                <w:rFonts w:ascii="宋体" w:hAnsi="宋体" w:cs="宋体"/>
                <w:b w:val="0"/>
                <w:bCs w:val="0"/>
                <w:szCs w:val="21"/>
              </w:rPr>
              <w:t>0825-782</w:t>
            </w:r>
            <w:r>
              <w:rPr>
                <w:rStyle w:val="8"/>
                <w:rFonts w:hint="eastAsia" w:ascii="宋体" w:hAnsi="宋体" w:cs="宋体"/>
                <w:b w:val="0"/>
                <w:bCs w:val="0"/>
                <w:szCs w:val="21"/>
                <w:lang w:val="en-US" w:eastAsia="zh-CN"/>
              </w:rPr>
              <w:t>0512</w:t>
            </w:r>
          </w:p>
        </w:tc>
      </w:tr>
    </w:tbl>
    <w:p w14:paraId="2C2494F7">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宋体" w:eastAsia="黑体"/>
          <w:sz w:val="32"/>
          <w:szCs w:val="32"/>
        </w:rPr>
      </w:pPr>
    </w:p>
    <w:tbl>
      <w:tblPr>
        <w:tblStyle w:val="5"/>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609"/>
      </w:tblGrid>
      <w:tr w14:paraId="3EC1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1B870207">
            <w:pPr>
              <w:spacing w:line="300" w:lineRule="exact"/>
              <w:jc w:val="center"/>
              <w:rPr>
                <w:rFonts w:ascii="宋体" w:cs="仿宋_GB2312"/>
                <w:szCs w:val="21"/>
              </w:rPr>
            </w:pPr>
            <w:r>
              <w:rPr>
                <w:rFonts w:hint="eastAsia" w:ascii="宋体" w:hAnsi="宋体" w:cs="仿宋_GB2312"/>
                <w:szCs w:val="21"/>
              </w:rPr>
              <w:t>序号</w:t>
            </w:r>
          </w:p>
        </w:tc>
        <w:tc>
          <w:tcPr>
            <w:tcW w:w="7609" w:type="dxa"/>
            <w:vAlign w:val="center"/>
          </w:tcPr>
          <w:p w14:paraId="5375713D">
            <w:pPr>
              <w:spacing w:line="300" w:lineRule="exact"/>
              <w:jc w:val="center"/>
              <w:rPr>
                <w:rFonts w:ascii="宋体" w:cs="仿宋_GB2312"/>
                <w:szCs w:val="21"/>
              </w:rPr>
            </w:pPr>
            <w:r>
              <w:rPr>
                <w:rStyle w:val="8"/>
                <w:rFonts w:ascii="宋体" w:hAnsi="宋体" w:cs="宋体"/>
                <w:b w:val="0"/>
                <w:bCs w:val="0"/>
                <w:szCs w:val="21"/>
              </w:rPr>
              <w:t>2</w:t>
            </w:r>
          </w:p>
        </w:tc>
      </w:tr>
      <w:tr w14:paraId="3ABD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3F19E496">
            <w:pPr>
              <w:spacing w:line="300" w:lineRule="exact"/>
              <w:jc w:val="center"/>
              <w:rPr>
                <w:rFonts w:ascii="宋体" w:cs="仿宋_GB2312"/>
                <w:szCs w:val="21"/>
              </w:rPr>
            </w:pPr>
            <w:r>
              <w:rPr>
                <w:rFonts w:hint="eastAsia" w:ascii="宋体" w:hAnsi="宋体" w:cs="仿宋_GB2312"/>
                <w:szCs w:val="21"/>
              </w:rPr>
              <w:t>权力类型</w:t>
            </w:r>
          </w:p>
        </w:tc>
        <w:tc>
          <w:tcPr>
            <w:tcW w:w="7609" w:type="dxa"/>
            <w:vAlign w:val="center"/>
          </w:tcPr>
          <w:p w14:paraId="27BC0384">
            <w:pPr>
              <w:spacing w:line="300" w:lineRule="exact"/>
              <w:jc w:val="center"/>
              <w:rPr>
                <w:rFonts w:ascii="宋体" w:cs="仿宋_GB2312"/>
                <w:szCs w:val="21"/>
              </w:rPr>
            </w:pPr>
            <w:r>
              <w:rPr>
                <w:rStyle w:val="8"/>
                <w:rFonts w:hint="eastAsia" w:ascii="宋体" w:hAnsi="宋体" w:cs="宋体"/>
                <w:b w:val="0"/>
                <w:bCs w:val="0"/>
                <w:szCs w:val="21"/>
              </w:rPr>
              <w:t>行政奖励</w:t>
            </w:r>
          </w:p>
        </w:tc>
      </w:tr>
      <w:tr w14:paraId="4AD1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60D26035">
            <w:pPr>
              <w:spacing w:line="300" w:lineRule="exact"/>
              <w:jc w:val="center"/>
              <w:rPr>
                <w:rFonts w:ascii="宋体" w:cs="仿宋_GB2312"/>
                <w:szCs w:val="21"/>
              </w:rPr>
            </w:pPr>
            <w:r>
              <w:rPr>
                <w:rFonts w:hint="eastAsia" w:ascii="宋体" w:hAnsi="宋体" w:cs="仿宋_GB2312"/>
                <w:szCs w:val="21"/>
              </w:rPr>
              <w:t>权力项目名称</w:t>
            </w:r>
          </w:p>
        </w:tc>
        <w:tc>
          <w:tcPr>
            <w:tcW w:w="7609" w:type="dxa"/>
            <w:vAlign w:val="center"/>
          </w:tcPr>
          <w:p w14:paraId="2E585A01">
            <w:pPr>
              <w:spacing w:line="300" w:lineRule="exact"/>
              <w:ind w:firstLine="420" w:firstLineChars="200"/>
              <w:rPr>
                <w:rFonts w:ascii="宋体" w:cs="宋体"/>
                <w:szCs w:val="21"/>
              </w:rPr>
            </w:pPr>
            <w:r>
              <w:rPr>
                <w:rFonts w:hint="eastAsia" w:ascii="宋体" w:hAnsi="宋体" w:cs="宋体"/>
                <w:szCs w:val="21"/>
              </w:rPr>
              <w:t>对举报违反</w:t>
            </w:r>
            <w:r>
              <w:rPr>
                <w:rFonts w:hint="eastAsia" w:ascii="宋体" w:hAnsi="宋体" w:cs="宋体"/>
                <w:szCs w:val="21"/>
                <w:lang w:eastAsia="zh-CN"/>
              </w:rPr>
              <w:t>食品安全规定的</w:t>
            </w:r>
            <w:r>
              <w:rPr>
                <w:rFonts w:hint="eastAsia" w:ascii="宋体" w:hAnsi="宋体" w:cs="宋体"/>
                <w:szCs w:val="21"/>
              </w:rPr>
              <w:t>行为进行奖励</w:t>
            </w:r>
          </w:p>
        </w:tc>
      </w:tr>
      <w:tr w14:paraId="06F5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30D31A78">
            <w:pPr>
              <w:spacing w:line="300" w:lineRule="exact"/>
              <w:jc w:val="center"/>
              <w:rPr>
                <w:rFonts w:ascii="宋体" w:cs="仿宋_GB2312"/>
                <w:szCs w:val="21"/>
              </w:rPr>
            </w:pPr>
            <w:r>
              <w:rPr>
                <w:rFonts w:hint="eastAsia" w:ascii="宋体" w:hAnsi="宋体" w:cs="仿宋_GB2312"/>
                <w:szCs w:val="21"/>
              </w:rPr>
              <w:t>实施依据</w:t>
            </w:r>
          </w:p>
        </w:tc>
        <w:tc>
          <w:tcPr>
            <w:tcW w:w="7609" w:type="dxa"/>
          </w:tcPr>
          <w:p w14:paraId="5DA982DC">
            <w:pPr>
              <w:spacing w:line="300" w:lineRule="exact"/>
              <w:ind w:firstLine="420" w:firstLineChars="200"/>
              <w:rPr>
                <w:rFonts w:ascii="宋体" w:cs="仿宋_GB2312"/>
                <w:szCs w:val="21"/>
              </w:rPr>
            </w:pPr>
            <w:r>
              <w:rPr>
                <w:rFonts w:hint="eastAsia" w:ascii="宋体" w:hAnsi="宋体" w:cs="宋体"/>
                <w:szCs w:val="21"/>
              </w:rPr>
              <w:t>《国务院关于加强食品等产品安全监督管理的特别规定》</w:t>
            </w:r>
            <w:r>
              <w:rPr>
                <w:rStyle w:val="8"/>
                <w:rFonts w:hint="eastAsia" w:ascii="宋体" w:hAnsi="宋体" w:cs="宋体"/>
                <w:b w:val="0"/>
                <w:bCs w:val="0"/>
                <w:szCs w:val="21"/>
              </w:rPr>
              <w:t>第十九条：任何组织或者个人对违反本规定的行为有权举报。接到举报的部门应当为举报人保密。举报经调查属实的，受理举报的部门应当给予举报人奖励。农业、卫生、质检、商务、工商、药品等监督管理部门应当公布本单位的电子邮件地址或者举报电话；对接到的举报，应当及时、完整地进行记录并妥善保存。举报的事项属于本部门职责的，应当受理，并依法进行核实、处理、答复；不属于本部门职责的，应当转交有权处理的部门，并告知举报人。</w:t>
            </w:r>
          </w:p>
        </w:tc>
      </w:tr>
      <w:tr w14:paraId="44E9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2C1C6A81">
            <w:pPr>
              <w:spacing w:line="300" w:lineRule="exact"/>
              <w:jc w:val="center"/>
              <w:rPr>
                <w:rFonts w:ascii="宋体" w:cs="仿宋_GB2312"/>
                <w:szCs w:val="21"/>
              </w:rPr>
            </w:pPr>
            <w:r>
              <w:rPr>
                <w:rFonts w:hint="eastAsia" w:ascii="宋体" w:hAnsi="宋体" w:cs="仿宋_GB2312"/>
                <w:szCs w:val="21"/>
              </w:rPr>
              <w:t>责任主体</w:t>
            </w:r>
          </w:p>
        </w:tc>
        <w:tc>
          <w:tcPr>
            <w:tcW w:w="7609" w:type="dxa"/>
            <w:vAlign w:val="center"/>
          </w:tcPr>
          <w:p w14:paraId="460B1DCA">
            <w:pPr>
              <w:spacing w:line="300" w:lineRule="exact"/>
              <w:jc w:val="center"/>
              <w:rPr>
                <w:rFonts w:hint="eastAsia" w:ascii="宋体" w:eastAsia="宋体" w:cs="仿宋_GB2312"/>
                <w:szCs w:val="21"/>
                <w:lang w:eastAsia="zh-CN"/>
              </w:rPr>
            </w:pPr>
            <w:r>
              <w:rPr>
                <w:rStyle w:val="8"/>
                <w:rFonts w:hint="eastAsia" w:ascii="宋体" w:hAnsi="宋体" w:cs="宋体"/>
                <w:b w:val="0"/>
                <w:bCs w:val="0"/>
                <w:color w:val="auto"/>
                <w:szCs w:val="21"/>
                <w:lang w:eastAsia="zh-CN"/>
              </w:rPr>
              <w:t>大英县农业农村局</w:t>
            </w:r>
          </w:p>
        </w:tc>
      </w:tr>
      <w:tr w14:paraId="0132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15215F11">
            <w:pPr>
              <w:spacing w:line="300" w:lineRule="exact"/>
              <w:jc w:val="center"/>
              <w:rPr>
                <w:rFonts w:ascii="宋体" w:cs="仿宋_GB2312"/>
                <w:szCs w:val="21"/>
              </w:rPr>
            </w:pPr>
            <w:r>
              <w:rPr>
                <w:rFonts w:hint="eastAsia" w:ascii="宋体" w:hAnsi="宋体" w:cs="仿宋_GB2312"/>
                <w:szCs w:val="21"/>
              </w:rPr>
              <w:t>责任事项</w:t>
            </w:r>
          </w:p>
        </w:tc>
        <w:tc>
          <w:tcPr>
            <w:tcW w:w="7609" w:type="dxa"/>
            <w:vAlign w:val="center"/>
          </w:tcPr>
          <w:p w14:paraId="300D206C">
            <w:pPr>
              <w:widowControl/>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制定方案责任：建立对举报违反食品安全相关法规行为奖励的制度。</w:t>
            </w:r>
          </w:p>
          <w:p w14:paraId="46067F7E">
            <w:pPr>
              <w:widowControl/>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组织推荐责任：严格按照表彰方案规定的条件、程序，组织推荐工作，对推荐对象进行初审。</w:t>
            </w:r>
          </w:p>
          <w:p w14:paraId="532B277A">
            <w:pPr>
              <w:widowControl/>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审核公示责任：对符合条件的推荐对象进行审核，报请研究审定，并进行公示。</w:t>
            </w:r>
          </w:p>
          <w:p w14:paraId="500EF517">
            <w:pPr>
              <w:widowControl/>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表彰责任：按程序报批后给予奖励。</w:t>
            </w:r>
          </w:p>
          <w:p w14:paraId="71A4544F">
            <w:pPr>
              <w:widowControl/>
              <w:spacing w:line="300" w:lineRule="exact"/>
              <w:ind w:firstLine="420" w:firstLineChars="200"/>
              <w:jc w:val="left"/>
              <w:rPr>
                <w:rFonts w:ascii="宋体" w:cs="宋体"/>
                <w:szCs w:val="21"/>
              </w:rPr>
            </w:pPr>
            <w:r>
              <w:rPr>
                <w:rFonts w:ascii="宋体" w:hAnsi="宋体" w:cs="宋体"/>
                <w:bCs/>
                <w:szCs w:val="21"/>
              </w:rPr>
              <w:t>5.</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488C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5CA67AC6">
            <w:pPr>
              <w:spacing w:line="300" w:lineRule="exact"/>
              <w:jc w:val="center"/>
              <w:rPr>
                <w:rFonts w:ascii="宋体" w:cs="仿宋_GB2312"/>
                <w:szCs w:val="21"/>
              </w:rPr>
            </w:pPr>
            <w:r>
              <w:rPr>
                <w:rFonts w:hint="eastAsia" w:ascii="宋体" w:hAnsi="宋体" w:cs="仿宋_GB2312"/>
                <w:szCs w:val="21"/>
              </w:rPr>
              <w:t>责任事项依据</w:t>
            </w:r>
          </w:p>
        </w:tc>
        <w:tc>
          <w:tcPr>
            <w:tcW w:w="7609" w:type="dxa"/>
          </w:tcPr>
          <w:p w14:paraId="4520C8FD">
            <w:pPr>
              <w:spacing w:line="300" w:lineRule="exact"/>
              <w:ind w:firstLine="420" w:firstLineChars="200"/>
              <w:rPr>
                <w:rFonts w:ascii="宋体" w:cs="仿宋_GB2312"/>
                <w:szCs w:val="21"/>
              </w:rPr>
            </w:pPr>
            <w:r>
              <w:rPr>
                <w:rStyle w:val="8"/>
                <w:rFonts w:hint="eastAsia" w:ascii="宋体" w:hAnsi="宋体" w:cs="宋体"/>
                <w:b w:val="0"/>
                <w:bCs w:val="0"/>
                <w:szCs w:val="21"/>
              </w:rPr>
              <w:t>《国务院关于加强食品等产品安全监督管理的特别规定》第十九条：任何组织或者</w:t>
            </w:r>
            <w:r>
              <w:rPr>
                <w:rFonts w:hint="eastAsia" w:ascii="宋体" w:hAnsi="宋体" w:cs="宋体"/>
                <w:szCs w:val="21"/>
              </w:rPr>
              <w:t>个人</w:t>
            </w:r>
            <w:r>
              <w:rPr>
                <w:rStyle w:val="8"/>
                <w:rFonts w:hint="eastAsia" w:ascii="宋体" w:hAnsi="宋体" w:cs="宋体"/>
                <w:b w:val="0"/>
                <w:bCs w:val="0"/>
                <w:szCs w:val="21"/>
              </w:rPr>
              <w:t>对违反本规定的行为有权举报。接到举报的部门应当为举报人保密。举报经调查属实的，受理举报的部门应当给予举报人奖励。</w:t>
            </w:r>
          </w:p>
        </w:tc>
      </w:tr>
      <w:tr w14:paraId="3792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1512CBBB">
            <w:pPr>
              <w:spacing w:line="300" w:lineRule="exact"/>
              <w:jc w:val="center"/>
              <w:rPr>
                <w:rFonts w:ascii="宋体" w:cs="仿宋_GB2312"/>
                <w:szCs w:val="21"/>
              </w:rPr>
            </w:pPr>
            <w:r>
              <w:rPr>
                <w:rFonts w:hint="eastAsia" w:ascii="宋体" w:hAnsi="宋体" w:cs="仿宋_GB2312"/>
                <w:szCs w:val="21"/>
              </w:rPr>
              <w:t>追责情形</w:t>
            </w:r>
          </w:p>
        </w:tc>
        <w:tc>
          <w:tcPr>
            <w:tcW w:w="7609" w:type="dxa"/>
            <w:vAlign w:val="center"/>
          </w:tcPr>
          <w:p w14:paraId="37BBDF6E">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国务院关于加强食品等产品安全监督管理的特别规定》等法律法规规章的相关规定追究相应的责任。</w:t>
            </w:r>
          </w:p>
        </w:tc>
      </w:tr>
      <w:tr w14:paraId="342F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7FB5EBAE">
            <w:pPr>
              <w:spacing w:line="300" w:lineRule="exact"/>
              <w:jc w:val="center"/>
              <w:rPr>
                <w:rFonts w:ascii="宋体" w:cs="仿宋_GB2312"/>
                <w:szCs w:val="21"/>
              </w:rPr>
            </w:pPr>
            <w:r>
              <w:rPr>
                <w:rFonts w:hint="eastAsia" w:ascii="宋体" w:hAnsi="宋体" w:cs="仿宋_GB2312"/>
                <w:szCs w:val="21"/>
              </w:rPr>
              <w:t>监督电话</w:t>
            </w:r>
          </w:p>
        </w:tc>
        <w:tc>
          <w:tcPr>
            <w:tcW w:w="7609" w:type="dxa"/>
            <w:vAlign w:val="center"/>
          </w:tcPr>
          <w:p w14:paraId="675B8BB6">
            <w:pPr>
              <w:spacing w:line="300" w:lineRule="exact"/>
              <w:jc w:val="center"/>
              <w:rPr>
                <w:rFonts w:hint="default" w:ascii="宋体" w:eastAsia="宋体" w:cs="仿宋_GB2312"/>
                <w:szCs w:val="21"/>
                <w:lang w:val="en-US" w:eastAsia="zh-CN"/>
              </w:rPr>
            </w:pPr>
            <w:r>
              <w:rPr>
                <w:rStyle w:val="8"/>
                <w:rFonts w:ascii="宋体" w:hAnsi="宋体" w:cs="宋体"/>
                <w:b w:val="0"/>
                <w:bCs w:val="0"/>
                <w:szCs w:val="21"/>
              </w:rPr>
              <w:t>0825-782</w:t>
            </w:r>
            <w:r>
              <w:rPr>
                <w:rStyle w:val="8"/>
                <w:rFonts w:hint="eastAsia" w:ascii="宋体" w:hAnsi="宋体" w:cs="宋体"/>
                <w:b w:val="0"/>
                <w:bCs w:val="0"/>
                <w:szCs w:val="21"/>
                <w:lang w:val="en-US" w:eastAsia="zh-CN"/>
              </w:rPr>
              <w:t>0512</w:t>
            </w:r>
          </w:p>
        </w:tc>
      </w:tr>
    </w:tbl>
    <w:p w14:paraId="19A91A12">
      <w:pPr>
        <w:spacing w:line="300" w:lineRule="exact"/>
        <w:rPr>
          <w:sz w:val="24"/>
          <w:szCs w:val="24"/>
        </w:rPr>
      </w:pPr>
    </w:p>
    <w:tbl>
      <w:tblPr>
        <w:tblStyle w:val="5"/>
        <w:tblW w:w="87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595"/>
      </w:tblGrid>
      <w:tr w14:paraId="76E9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0BDA3A67">
            <w:pPr>
              <w:spacing w:line="300" w:lineRule="exact"/>
              <w:jc w:val="center"/>
              <w:rPr>
                <w:rFonts w:ascii="宋体" w:cs="仿宋_GB2312"/>
                <w:szCs w:val="21"/>
              </w:rPr>
            </w:pPr>
            <w:r>
              <w:rPr>
                <w:rFonts w:hint="eastAsia" w:ascii="宋体" w:hAnsi="宋体" w:cs="仿宋_GB2312"/>
                <w:szCs w:val="21"/>
              </w:rPr>
              <w:t>序号</w:t>
            </w:r>
          </w:p>
        </w:tc>
        <w:tc>
          <w:tcPr>
            <w:tcW w:w="7595" w:type="dxa"/>
            <w:vAlign w:val="center"/>
          </w:tcPr>
          <w:p w14:paraId="205B9369">
            <w:pPr>
              <w:spacing w:line="300" w:lineRule="exact"/>
              <w:jc w:val="center"/>
              <w:rPr>
                <w:rFonts w:ascii="宋体" w:cs="仿宋_GB2312"/>
                <w:szCs w:val="21"/>
              </w:rPr>
            </w:pPr>
            <w:r>
              <w:rPr>
                <w:rStyle w:val="8"/>
                <w:rFonts w:ascii="宋体" w:hAnsi="宋体" w:cs="宋体"/>
                <w:b w:val="0"/>
                <w:bCs w:val="0"/>
                <w:szCs w:val="21"/>
              </w:rPr>
              <w:t>3</w:t>
            </w:r>
          </w:p>
        </w:tc>
      </w:tr>
      <w:tr w14:paraId="368C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35303585">
            <w:pPr>
              <w:spacing w:line="300" w:lineRule="exact"/>
              <w:jc w:val="center"/>
              <w:rPr>
                <w:rFonts w:ascii="宋体" w:cs="仿宋_GB2312"/>
                <w:szCs w:val="21"/>
              </w:rPr>
            </w:pPr>
            <w:r>
              <w:rPr>
                <w:rFonts w:hint="eastAsia" w:ascii="宋体" w:hAnsi="宋体" w:cs="仿宋_GB2312"/>
                <w:szCs w:val="21"/>
              </w:rPr>
              <w:t>权力类型</w:t>
            </w:r>
          </w:p>
        </w:tc>
        <w:tc>
          <w:tcPr>
            <w:tcW w:w="7595" w:type="dxa"/>
            <w:vAlign w:val="center"/>
          </w:tcPr>
          <w:p w14:paraId="614FA8CA">
            <w:pPr>
              <w:spacing w:line="300" w:lineRule="exact"/>
              <w:jc w:val="center"/>
              <w:rPr>
                <w:rFonts w:ascii="宋体" w:cs="仿宋_GB2312"/>
                <w:szCs w:val="21"/>
              </w:rPr>
            </w:pPr>
            <w:r>
              <w:rPr>
                <w:rStyle w:val="8"/>
                <w:rFonts w:hint="eastAsia" w:ascii="宋体" w:hAnsi="宋体" w:cs="宋体"/>
                <w:b w:val="0"/>
                <w:bCs w:val="0"/>
                <w:szCs w:val="21"/>
              </w:rPr>
              <w:t>行政奖励</w:t>
            </w:r>
          </w:p>
        </w:tc>
      </w:tr>
      <w:tr w14:paraId="5FF6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4EE08939">
            <w:pPr>
              <w:spacing w:line="300" w:lineRule="exact"/>
              <w:jc w:val="center"/>
              <w:rPr>
                <w:rFonts w:ascii="宋体" w:cs="仿宋_GB2312"/>
                <w:szCs w:val="21"/>
              </w:rPr>
            </w:pPr>
            <w:r>
              <w:rPr>
                <w:rFonts w:hint="eastAsia" w:ascii="宋体" w:hAnsi="宋体" w:cs="仿宋_GB2312"/>
                <w:szCs w:val="21"/>
              </w:rPr>
              <w:t>权力项目名称</w:t>
            </w:r>
          </w:p>
        </w:tc>
        <w:tc>
          <w:tcPr>
            <w:tcW w:w="7595" w:type="dxa"/>
            <w:vAlign w:val="center"/>
          </w:tcPr>
          <w:p w14:paraId="05976889">
            <w:pPr>
              <w:spacing w:line="300" w:lineRule="exact"/>
              <w:jc w:val="center"/>
              <w:rPr>
                <w:rFonts w:ascii="宋体" w:cs="宋体"/>
                <w:szCs w:val="21"/>
              </w:rPr>
            </w:pPr>
            <w:r>
              <w:rPr>
                <w:rFonts w:hint="eastAsia" w:ascii="宋体" w:hAnsi="宋体" w:cs="宋体"/>
                <w:szCs w:val="21"/>
              </w:rPr>
              <w:t>对在植物检疫工作中作出显著成绩的单位和个人给予表彰、奖励</w:t>
            </w:r>
          </w:p>
        </w:tc>
      </w:tr>
      <w:tr w14:paraId="1063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39A02813">
            <w:pPr>
              <w:spacing w:line="300" w:lineRule="exact"/>
              <w:jc w:val="center"/>
              <w:rPr>
                <w:rFonts w:ascii="宋体" w:cs="仿宋_GB2312"/>
                <w:szCs w:val="21"/>
              </w:rPr>
            </w:pPr>
            <w:r>
              <w:rPr>
                <w:rFonts w:hint="eastAsia" w:ascii="宋体" w:hAnsi="宋体" w:cs="仿宋_GB2312"/>
                <w:szCs w:val="21"/>
              </w:rPr>
              <w:t>实施依据</w:t>
            </w:r>
          </w:p>
        </w:tc>
        <w:tc>
          <w:tcPr>
            <w:tcW w:w="7595" w:type="dxa"/>
          </w:tcPr>
          <w:p w14:paraId="422049A9">
            <w:pPr>
              <w:spacing w:line="300" w:lineRule="exact"/>
              <w:ind w:firstLine="420" w:firstLineChars="200"/>
              <w:rPr>
                <w:rFonts w:ascii="宋体" w:cs="仿宋_GB2312"/>
                <w:szCs w:val="21"/>
              </w:rPr>
            </w:pPr>
            <w:r>
              <w:rPr>
                <w:rStyle w:val="8"/>
                <w:rFonts w:hint="eastAsia" w:ascii="宋体" w:hAnsi="宋体" w:cs="宋体"/>
                <w:b w:val="0"/>
                <w:bCs w:val="0"/>
                <w:szCs w:val="21"/>
              </w:rPr>
              <w:t>《植物检疫条例》第十七条：在植物检疫工作中作出显著成绩的单位和个人，由人民政府给予奖励。《四川省植物检疫条例》第三十四条具备下列条件之一的单位和个人，</w:t>
            </w:r>
            <w:r>
              <w:rPr>
                <w:rFonts w:hint="eastAsia" w:ascii="宋体" w:hAnsi="宋体" w:cs="宋体"/>
                <w:szCs w:val="21"/>
              </w:rPr>
              <w:t>由</w:t>
            </w:r>
            <w:r>
              <w:rPr>
                <w:rStyle w:val="8"/>
                <w:rFonts w:hint="eastAsia" w:ascii="宋体" w:hAnsi="宋体" w:cs="宋体"/>
                <w:b w:val="0"/>
                <w:bCs w:val="0"/>
                <w:szCs w:val="21"/>
              </w:rPr>
              <w:t>县级以上人民政府或者农业行政主管部门、林业行政主管部门给予表彰、奖励：（一）在植物检疫对象和危险性病、虫、杂草普查工作中成绩显著的；（二）在植物检疫对象的封锁、控制、消灭工作中成绩显著的；（三）积极宣传和模范执行植物检疫法律、法规，与违法行为作斗争，事迹突出的；（四）在检疫技术研究和应用上有重大贡献的；</w:t>
            </w:r>
          </w:p>
        </w:tc>
      </w:tr>
      <w:tr w14:paraId="58EF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73BD63BD">
            <w:pPr>
              <w:spacing w:line="300" w:lineRule="exact"/>
              <w:jc w:val="center"/>
              <w:rPr>
                <w:rFonts w:ascii="宋体" w:cs="仿宋_GB2312"/>
                <w:szCs w:val="21"/>
              </w:rPr>
            </w:pPr>
            <w:r>
              <w:rPr>
                <w:rFonts w:hint="eastAsia" w:ascii="宋体" w:hAnsi="宋体" w:cs="仿宋_GB2312"/>
                <w:szCs w:val="21"/>
              </w:rPr>
              <w:t>责任主体</w:t>
            </w:r>
          </w:p>
        </w:tc>
        <w:tc>
          <w:tcPr>
            <w:tcW w:w="7595" w:type="dxa"/>
            <w:vAlign w:val="center"/>
          </w:tcPr>
          <w:p w14:paraId="26A4942F">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eastAsia="zh-CN"/>
              </w:rPr>
              <w:t>大英县农业农村局</w:t>
            </w:r>
          </w:p>
        </w:tc>
      </w:tr>
      <w:tr w14:paraId="76BD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236C3E76">
            <w:pPr>
              <w:spacing w:line="300" w:lineRule="exact"/>
              <w:jc w:val="center"/>
              <w:rPr>
                <w:rFonts w:ascii="宋体" w:cs="仿宋_GB2312"/>
                <w:szCs w:val="21"/>
              </w:rPr>
            </w:pPr>
            <w:r>
              <w:rPr>
                <w:rFonts w:hint="eastAsia" w:ascii="宋体" w:hAnsi="宋体" w:cs="仿宋_GB2312"/>
                <w:szCs w:val="21"/>
              </w:rPr>
              <w:t>责任事项</w:t>
            </w:r>
          </w:p>
        </w:tc>
        <w:tc>
          <w:tcPr>
            <w:tcW w:w="7595" w:type="dxa"/>
            <w:vAlign w:val="center"/>
          </w:tcPr>
          <w:p w14:paraId="7AAFC580">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制定方案责任：科学制定表彰方案。</w:t>
            </w:r>
          </w:p>
          <w:p w14:paraId="285372A4">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组织推荐责任：严格按照表彰方案规定的条件、程序，组织推荐单位和个人，并对推荐对象进行初审。</w:t>
            </w:r>
          </w:p>
          <w:p w14:paraId="04187181">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审核公示责任：对符合条件的推荐对象进行审核，报请研究审定，并进行公示。</w:t>
            </w:r>
          </w:p>
          <w:p w14:paraId="1077A6A8">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表彰责任：按照程序报批后，以省人民政府或省农业厅名义表彰、奖励。</w:t>
            </w:r>
          </w:p>
          <w:p w14:paraId="2AFCC07F">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7287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7B5D6535">
            <w:pPr>
              <w:spacing w:line="300" w:lineRule="exact"/>
              <w:jc w:val="center"/>
              <w:rPr>
                <w:rFonts w:ascii="宋体" w:cs="仿宋_GB2312"/>
                <w:szCs w:val="21"/>
              </w:rPr>
            </w:pPr>
            <w:r>
              <w:rPr>
                <w:rFonts w:hint="eastAsia" w:ascii="宋体" w:hAnsi="宋体" w:cs="仿宋_GB2312"/>
                <w:szCs w:val="21"/>
              </w:rPr>
              <w:t>责任事项依据</w:t>
            </w:r>
          </w:p>
        </w:tc>
        <w:tc>
          <w:tcPr>
            <w:tcW w:w="7595" w:type="dxa"/>
          </w:tcPr>
          <w:p w14:paraId="5C07959A">
            <w:pPr>
              <w:spacing w:line="300" w:lineRule="exact"/>
              <w:ind w:firstLine="420" w:firstLineChars="200"/>
              <w:rPr>
                <w:rFonts w:ascii="宋体" w:cs="仿宋_GB2312"/>
                <w:szCs w:val="21"/>
              </w:rPr>
            </w:pPr>
            <w:r>
              <w:rPr>
                <w:rFonts w:hint="eastAsia" w:ascii="宋体" w:hAnsi="宋体" w:cs="宋体"/>
                <w:szCs w:val="21"/>
              </w:rPr>
              <w:t>《</w:t>
            </w:r>
            <w:r>
              <w:rPr>
                <w:rStyle w:val="8"/>
                <w:rFonts w:hint="eastAsia" w:ascii="宋体" w:hAnsi="宋体" w:cs="宋体"/>
                <w:b w:val="0"/>
                <w:bCs w:val="0"/>
                <w:szCs w:val="21"/>
              </w:rPr>
              <w:t>植物检疫条例》第十七条：在植物检疫工作中作出显著成绩的单位和个人，由人民政府给予奖励。《四川省植物检疫条例》第三十四条具备下列条件之一的单位和个人，由县级以上人民政府或者农业行政主管部门、林业行政主管部门给予表彰、奖励：（一）在植物检疫对象和危险性病、虫、杂草普查工作中成绩显著的；（二）在植物检疫对象的封锁、控制、消灭工作中成绩显著的；（三）积极宣传和模范执行植物检疫法律、法规，与违法行为作斗争，事迹突出的；（四）在检疫技术研究和应用上有重大贡献的；</w:t>
            </w:r>
          </w:p>
        </w:tc>
      </w:tr>
      <w:tr w14:paraId="16CE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7F0B4EFA">
            <w:pPr>
              <w:spacing w:line="300" w:lineRule="exact"/>
              <w:jc w:val="center"/>
              <w:rPr>
                <w:rFonts w:ascii="宋体" w:cs="仿宋_GB2312"/>
                <w:szCs w:val="21"/>
              </w:rPr>
            </w:pPr>
            <w:r>
              <w:rPr>
                <w:rFonts w:hint="eastAsia" w:ascii="宋体" w:hAnsi="宋体" w:cs="仿宋_GB2312"/>
                <w:szCs w:val="21"/>
              </w:rPr>
              <w:t>追责情形</w:t>
            </w:r>
          </w:p>
        </w:tc>
        <w:tc>
          <w:tcPr>
            <w:tcW w:w="7595" w:type="dxa"/>
            <w:vAlign w:val="center"/>
          </w:tcPr>
          <w:p w14:paraId="6437EF56">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植物检疫条例》等法律法规规章的相关规定追究相应的责任。</w:t>
            </w:r>
          </w:p>
        </w:tc>
      </w:tr>
      <w:tr w14:paraId="1FF8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0B1E6A59">
            <w:pPr>
              <w:spacing w:line="300" w:lineRule="exact"/>
              <w:jc w:val="center"/>
              <w:rPr>
                <w:rFonts w:ascii="宋体" w:cs="仿宋_GB2312"/>
                <w:szCs w:val="21"/>
              </w:rPr>
            </w:pPr>
            <w:r>
              <w:rPr>
                <w:rFonts w:hint="eastAsia" w:ascii="宋体" w:hAnsi="宋体" w:cs="仿宋_GB2312"/>
                <w:szCs w:val="21"/>
              </w:rPr>
              <w:t>监督电话</w:t>
            </w:r>
          </w:p>
        </w:tc>
        <w:tc>
          <w:tcPr>
            <w:tcW w:w="7595" w:type="dxa"/>
            <w:vAlign w:val="center"/>
          </w:tcPr>
          <w:p w14:paraId="0489FBDB">
            <w:pPr>
              <w:spacing w:line="300" w:lineRule="exact"/>
              <w:jc w:val="center"/>
              <w:rPr>
                <w:rFonts w:hint="default" w:ascii="宋体" w:eastAsia="宋体" w:cs="仿宋_GB2312"/>
                <w:szCs w:val="21"/>
                <w:lang w:val="en-US" w:eastAsia="zh-CN"/>
              </w:rPr>
            </w:pPr>
            <w:r>
              <w:rPr>
                <w:rStyle w:val="8"/>
                <w:rFonts w:ascii="宋体" w:hAnsi="宋体" w:cs="宋体"/>
                <w:b w:val="0"/>
                <w:bCs w:val="0"/>
                <w:szCs w:val="21"/>
              </w:rPr>
              <w:t>0825-782</w:t>
            </w:r>
            <w:r>
              <w:rPr>
                <w:rStyle w:val="8"/>
                <w:rFonts w:hint="eastAsia" w:ascii="宋体" w:hAnsi="宋体" w:cs="宋体"/>
                <w:b w:val="0"/>
                <w:bCs w:val="0"/>
                <w:szCs w:val="21"/>
                <w:lang w:val="en-US" w:eastAsia="zh-CN"/>
              </w:rPr>
              <w:t>0512</w:t>
            </w:r>
          </w:p>
        </w:tc>
      </w:tr>
    </w:tbl>
    <w:p w14:paraId="1148119A">
      <w:pPr>
        <w:spacing w:line="300" w:lineRule="exact"/>
        <w:rPr>
          <w:rFonts w:ascii="宋体" w:cs="宋体"/>
          <w:szCs w:val="21"/>
        </w:rPr>
      </w:pPr>
    </w:p>
    <w:tbl>
      <w:tblPr>
        <w:tblStyle w:val="5"/>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609"/>
      </w:tblGrid>
      <w:tr w14:paraId="3CBC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4E41BF93">
            <w:pPr>
              <w:spacing w:line="300" w:lineRule="exact"/>
              <w:jc w:val="center"/>
              <w:rPr>
                <w:rFonts w:ascii="宋体" w:cs="仿宋_GB2312"/>
                <w:szCs w:val="21"/>
              </w:rPr>
            </w:pPr>
            <w:r>
              <w:rPr>
                <w:rFonts w:hint="eastAsia" w:ascii="宋体" w:hAnsi="宋体" w:cs="仿宋_GB2312"/>
                <w:szCs w:val="21"/>
              </w:rPr>
              <w:t>序号</w:t>
            </w:r>
          </w:p>
        </w:tc>
        <w:tc>
          <w:tcPr>
            <w:tcW w:w="7609" w:type="dxa"/>
            <w:vAlign w:val="center"/>
          </w:tcPr>
          <w:p w14:paraId="001CC6CC">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val="en-US" w:eastAsia="zh-CN"/>
              </w:rPr>
              <w:t>4</w:t>
            </w:r>
          </w:p>
        </w:tc>
      </w:tr>
      <w:tr w14:paraId="48A3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05EEAE8F">
            <w:pPr>
              <w:spacing w:line="300" w:lineRule="exact"/>
              <w:jc w:val="center"/>
              <w:rPr>
                <w:rFonts w:ascii="宋体" w:cs="仿宋_GB2312"/>
                <w:szCs w:val="21"/>
              </w:rPr>
            </w:pPr>
            <w:r>
              <w:rPr>
                <w:rFonts w:hint="eastAsia" w:ascii="宋体" w:hAnsi="宋体" w:cs="仿宋_GB2312"/>
                <w:szCs w:val="21"/>
              </w:rPr>
              <w:t>权力类型</w:t>
            </w:r>
          </w:p>
        </w:tc>
        <w:tc>
          <w:tcPr>
            <w:tcW w:w="7609" w:type="dxa"/>
            <w:vAlign w:val="center"/>
          </w:tcPr>
          <w:p w14:paraId="7B7DD199">
            <w:pPr>
              <w:spacing w:line="300" w:lineRule="exact"/>
              <w:jc w:val="center"/>
              <w:rPr>
                <w:rFonts w:ascii="宋体" w:cs="仿宋_GB2312"/>
                <w:szCs w:val="21"/>
              </w:rPr>
            </w:pPr>
            <w:r>
              <w:rPr>
                <w:rStyle w:val="8"/>
                <w:rFonts w:hint="eastAsia" w:ascii="宋体" w:hAnsi="宋体" w:cs="宋体"/>
                <w:b w:val="0"/>
                <w:bCs w:val="0"/>
                <w:szCs w:val="21"/>
              </w:rPr>
              <w:t>行政奖励</w:t>
            </w:r>
          </w:p>
        </w:tc>
      </w:tr>
      <w:tr w14:paraId="6D7E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6FD022F3">
            <w:pPr>
              <w:spacing w:line="300" w:lineRule="exact"/>
              <w:jc w:val="center"/>
              <w:rPr>
                <w:rFonts w:ascii="宋体" w:cs="仿宋_GB2312"/>
                <w:szCs w:val="21"/>
              </w:rPr>
            </w:pPr>
            <w:r>
              <w:rPr>
                <w:rFonts w:hint="eastAsia" w:ascii="宋体" w:hAnsi="宋体" w:cs="仿宋_GB2312"/>
                <w:szCs w:val="21"/>
              </w:rPr>
              <w:t>权力项目名称</w:t>
            </w:r>
          </w:p>
        </w:tc>
        <w:tc>
          <w:tcPr>
            <w:tcW w:w="7609" w:type="dxa"/>
            <w:vAlign w:val="center"/>
          </w:tcPr>
          <w:p w14:paraId="2FEAA3CC">
            <w:pPr>
              <w:spacing w:line="300" w:lineRule="exact"/>
              <w:ind w:firstLine="420" w:firstLineChars="200"/>
              <w:jc w:val="left"/>
              <w:rPr>
                <w:rFonts w:hint="eastAsia" w:ascii="宋体" w:eastAsia="宋体" w:cs="宋体"/>
                <w:szCs w:val="21"/>
                <w:lang w:eastAsia="zh-CN"/>
              </w:rPr>
            </w:pPr>
            <w:r>
              <w:rPr>
                <w:rFonts w:hint="eastAsia" w:ascii="宋体" w:hAnsi="宋体" w:cs="宋体"/>
                <w:szCs w:val="21"/>
              </w:rPr>
              <w:t>对在</w:t>
            </w:r>
            <w:r>
              <w:rPr>
                <w:rFonts w:hint="eastAsia" w:ascii="宋体" w:hAnsi="宋体" w:cs="宋体"/>
                <w:szCs w:val="21"/>
                <w:lang w:eastAsia="zh-CN"/>
              </w:rPr>
              <w:t>动物防疫工作、动物防疫科学研究中做出突出成绩和贡献的单位和个人的奖励</w:t>
            </w:r>
          </w:p>
        </w:tc>
      </w:tr>
      <w:tr w14:paraId="5496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726858AB">
            <w:pPr>
              <w:spacing w:line="300" w:lineRule="exact"/>
              <w:jc w:val="center"/>
              <w:rPr>
                <w:rFonts w:ascii="宋体" w:cs="仿宋_GB2312"/>
                <w:szCs w:val="21"/>
              </w:rPr>
            </w:pPr>
            <w:r>
              <w:rPr>
                <w:rFonts w:hint="eastAsia" w:ascii="宋体" w:hAnsi="宋体" w:cs="仿宋_GB2312"/>
                <w:szCs w:val="21"/>
              </w:rPr>
              <w:t>实施依据</w:t>
            </w:r>
          </w:p>
        </w:tc>
        <w:tc>
          <w:tcPr>
            <w:tcW w:w="7609" w:type="dxa"/>
          </w:tcPr>
          <w:p w14:paraId="3819DCF2">
            <w:pPr>
              <w:spacing w:line="300" w:lineRule="exact"/>
              <w:ind w:firstLine="420" w:firstLineChars="200"/>
              <w:rPr>
                <w:rFonts w:ascii="宋体" w:cs="仿宋_GB2312"/>
                <w:szCs w:val="21"/>
              </w:rPr>
            </w:pPr>
            <w:r>
              <w:rPr>
                <w:rFonts w:hint="eastAsia" w:ascii="宋体" w:hAnsi="宋体" w:eastAsia="宋体" w:cs="宋体"/>
                <w:sz w:val="21"/>
                <w:szCs w:val="21"/>
                <w:lang w:val="en-US" w:eastAsia="zh-CN"/>
              </w:rPr>
              <w:t>《中华人民共和国动物防疫法》</w:t>
            </w:r>
            <w:r>
              <w:rPr>
                <w:rFonts w:hint="eastAsia" w:ascii="宋体" w:hAnsi="宋体" w:eastAsia="宋体" w:cs="宋体"/>
                <w:sz w:val="21"/>
                <w:szCs w:val="21"/>
              </w:rPr>
              <w:t>第十一条</w:t>
            </w:r>
            <w:r>
              <w:rPr>
                <w:rFonts w:hint="eastAsia" w:ascii="宋体" w:hAnsi="宋体" w:eastAsia="宋体" w:cs="宋体"/>
                <w:sz w:val="21"/>
                <w:szCs w:val="21"/>
                <w:lang w:val="en-US" w:eastAsia="zh-CN"/>
              </w:rPr>
              <w:t xml:space="preserve">  对在动物防疫工作、动物防疫科学研究中做出成绩和贡献的单位和个人，各级人民政府及有关部门给予奖励。</w:t>
            </w:r>
          </w:p>
        </w:tc>
      </w:tr>
      <w:tr w14:paraId="09F4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7A120792">
            <w:pPr>
              <w:spacing w:line="300" w:lineRule="exact"/>
              <w:jc w:val="center"/>
              <w:rPr>
                <w:rFonts w:ascii="宋体" w:cs="仿宋_GB2312"/>
                <w:szCs w:val="21"/>
              </w:rPr>
            </w:pPr>
            <w:r>
              <w:rPr>
                <w:rFonts w:hint="eastAsia" w:ascii="宋体" w:hAnsi="宋体" w:cs="仿宋_GB2312"/>
                <w:szCs w:val="21"/>
              </w:rPr>
              <w:t>责任主体</w:t>
            </w:r>
          </w:p>
        </w:tc>
        <w:tc>
          <w:tcPr>
            <w:tcW w:w="7609" w:type="dxa"/>
            <w:vAlign w:val="center"/>
          </w:tcPr>
          <w:p w14:paraId="253D2B3B">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eastAsia="zh-CN"/>
              </w:rPr>
              <w:t>大英县农业农村局</w:t>
            </w:r>
          </w:p>
        </w:tc>
      </w:tr>
      <w:tr w14:paraId="445E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3D60A743">
            <w:pPr>
              <w:spacing w:line="300" w:lineRule="exact"/>
              <w:jc w:val="center"/>
              <w:rPr>
                <w:rFonts w:ascii="宋体" w:cs="仿宋_GB2312"/>
                <w:szCs w:val="21"/>
              </w:rPr>
            </w:pPr>
            <w:r>
              <w:rPr>
                <w:rFonts w:hint="eastAsia" w:ascii="宋体" w:hAnsi="宋体" w:cs="仿宋_GB2312"/>
                <w:szCs w:val="21"/>
              </w:rPr>
              <w:t>责任事项</w:t>
            </w:r>
          </w:p>
        </w:tc>
        <w:tc>
          <w:tcPr>
            <w:tcW w:w="7609" w:type="dxa"/>
            <w:vAlign w:val="center"/>
          </w:tcPr>
          <w:p w14:paraId="4AC1C18A">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制定方案责任：科学制定表彰方案。</w:t>
            </w:r>
          </w:p>
          <w:p w14:paraId="6AB6DBDC">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组织推荐责任：严格按照表彰方案规定的条件、程序，组织推荐单位和个人，并对推荐对象进行初审。</w:t>
            </w:r>
          </w:p>
          <w:p w14:paraId="786BB014">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审核公示责任：对符合条件的推荐对象进行审核，报请研究审定，并进行公示。</w:t>
            </w:r>
          </w:p>
          <w:p w14:paraId="26B7F89D">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表彰责任：按照程序报批后，以省人民政府或省农业厅名义表彰、奖励。</w:t>
            </w:r>
          </w:p>
          <w:p w14:paraId="70788D8D">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2F46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4E5B3473">
            <w:pPr>
              <w:spacing w:line="300" w:lineRule="exact"/>
              <w:jc w:val="center"/>
              <w:rPr>
                <w:rFonts w:ascii="宋体" w:cs="仿宋_GB2312"/>
                <w:szCs w:val="21"/>
              </w:rPr>
            </w:pPr>
            <w:r>
              <w:rPr>
                <w:rFonts w:hint="eastAsia" w:ascii="宋体" w:hAnsi="宋体" w:cs="仿宋_GB2312"/>
                <w:szCs w:val="21"/>
              </w:rPr>
              <w:t>责任事项依据</w:t>
            </w:r>
          </w:p>
        </w:tc>
        <w:tc>
          <w:tcPr>
            <w:tcW w:w="7609" w:type="dxa"/>
          </w:tcPr>
          <w:p w14:paraId="0FA104CF">
            <w:pPr>
              <w:spacing w:line="300" w:lineRule="exact"/>
              <w:ind w:firstLine="420" w:firstLineChars="200"/>
              <w:rPr>
                <w:rFonts w:ascii="宋体" w:cs="仿宋_GB2312"/>
                <w:szCs w:val="21"/>
              </w:rPr>
            </w:pPr>
            <w:r>
              <w:rPr>
                <w:rFonts w:hint="eastAsia" w:ascii="宋体" w:hAnsi="宋体" w:eastAsia="宋体" w:cs="宋体"/>
                <w:sz w:val="21"/>
                <w:szCs w:val="21"/>
                <w:lang w:val="en-US" w:eastAsia="zh-CN"/>
              </w:rPr>
              <w:t>《中华人民共和国动物防疫法》</w:t>
            </w:r>
            <w:r>
              <w:rPr>
                <w:rFonts w:hint="eastAsia" w:ascii="宋体" w:hAnsi="宋体" w:eastAsia="宋体" w:cs="宋体"/>
                <w:sz w:val="21"/>
                <w:szCs w:val="21"/>
              </w:rPr>
              <w:t>第十一条</w:t>
            </w:r>
            <w:r>
              <w:rPr>
                <w:rFonts w:hint="eastAsia" w:ascii="宋体" w:hAnsi="宋体" w:eastAsia="宋体" w:cs="宋体"/>
                <w:sz w:val="21"/>
                <w:szCs w:val="21"/>
                <w:lang w:val="en-US" w:eastAsia="zh-CN"/>
              </w:rPr>
              <w:t xml:space="preserve">  对在动物防疫工作、动物防疫科学研究中做出成绩和贡献的单位和个人，各级人民政府及有关部门给予奖励。</w:t>
            </w:r>
          </w:p>
        </w:tc>
      </w:tr>
      <w:tr w14:paraId="46CB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06B46C9B">
            <w:pPr>
              <w:spacing w:line="300" w:lineRule="exact"/>
              <w:jc w:val="center"/>
              <w:rPr>
                <w:rFonts w:ascii="宋体" w:cs="仿宋_GB2312"/>
                <w:szCs w:val="21"/>
              </w:rPr>
            </w:pPr>
            <w:r>
              <w:rPr>
                <w:rFonts w:hint="eastAsia" w:ascii="宋体" w:hAnsi="宋体" w:cs="仿宋_GB2312"/>
                <w:szCs w:val="21"/>
              </w:rPr>
              <w:t>追责情形</w:t>
            </w:r>
          </w:p>
        </w:tc>
        <w:tc>
          <w:tcPr>
            <w:tcW w:w="7609" w:type="dxa"/>
            <w:vAlign w:val="center"/>
          </w:tcPr>
          <w:p w14:paraId="49B0234B">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eastAsia="宋体" w:cs="宋体"/>
                <w:sz w:val="21"/>
                <w:szCs w:val="21"/>
                <w:lang w:val="en-US" w:eastAsia="zh-CN"/>
              </w:rPr>
              <w:t>中华人民共和国动物防疫法》</w:t>
            </w:r>
            <w:r>
              <w:rPr>
                <w:rFonts w:hint="eastAsia" w:ascii="宋体" w:hAnsi="宋体" w:cs="宋体"/>
                <w:szCs w:val="21"/>
              </w:rPr>
              <w:t>等法律法规规章的相关规定追究相应的责任。</w:t>
            </w:r>
          </w:p>
        </w:tc>
      </w:tr>
      <w:tr w14:paraId="2CEF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32" w:type="dxa"/>
            <w:vAlign w:val="center"/>
          </w:tcPr>
          <w:p w14:paraId="27414148">
            <w:pPr>
              <w:spacing w:line="300" w:lineRule="exact"/>
              <w:jc w:val="center"/>
              <w:rPr>
                <w:rFonts w:ascii="宋体" w:cs="仿宋_GB2312"/>
                <w:szCs w:val="21"/>
              </w:rPr>
            </w:pPr>
            <w:r>
              <w:rPr>
                <w:rFonts w:hint="eastAsia" w:ascii="宋体" w:hAnsi="宋体" w:cs="仿宋_GB2312"/>
                <w:szCs w:val="21"/>
              </w:rPr>
              <w:t>监督电话</w:t>
            </w:r>
          </w:p>
        </w:tc>
        <w:tc>
          <w:tcPr>
            <w:tcW w:w="7609" w:type="dxa"/>
            <w:vAlign w:val="center"/>
          </w:tcPr>
          <w:p w14:paraId="31427845">
            <w:pPr>
              <w:spacing w:line="300" w:lineRule="exact"/>
              <w:jc w:val="center"/>
              <w:rPr>
                <w:rFonts w:hint="default" w:ascii="宋体" w:eastAsia="宋体" w:cs="仿宋_GB2312"/>
                <w:szCs w:val="21"/>
                <w:lang w:val="en-US" w:eastAsia="zh-CN"/>
              </w:rPr>
            </w:pPr>
            <w:r>
              <w:rPr>
                <w:rStyle w:val="8"/>
                <w:rFonts w:ascii="宋体" w:hAnsi="宋体" w:cs="宋体"/>
                <w:b w:val="0"/>
                <w:bCs w:val="0"/>
                <w:szCs w:val="21"/>
              </w:rPr>
              <w:t>0825-782</w:t>
            </w:r>
            <w:r>
              <w:rPr>
                <w:rStyle w:val="8"/>
                <w:rFonts w:hint="eastAsia" w:ascii="宋体" w:hAnsi="宋体" w:cs="宋体"/>
                <w:b w:val="0"/>
                <w:bCs w:val="0"/>
                <w:szCs w:val="21"/>
                <w:lang w:val="en-US" w:eastAsia="zh-CN"/>
              </w:rPr>
              <w:t>0512</w:t>
            </w:r>
          </w:p>
        </w:tc>
      </w:tr>
    </w:tbl>
    <w:p w14:paraId="1A042299">
      <w:pPr>
        <w:spacing w:line="300" w:lineRule="exact"/>
        <w:rPr>
          <w:sz w:val="24"/>
          <w:szCs w:val="24"/>
        </w:rPr>
      </w:pPr>
    </w:p>
    <w:tbl>
      <w:tblPr>
        <w:tblStyle w:val="5"/>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7596"/>
      </w:tblGrid>
      <w:tr w14:paraId="6595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09BCAED1">
            <w:pPr>
              <w:spacing w:line="300" w:lineRule="exact"/>
              <w:jc w:val="center"/>
              <w:rPr>
                <w:rFonts w:ascii="宋体" w:cs="仿宋_GB2312"/>
                <w:szCs w:val="21"/>
              </w:rPr>
            </w:pPr>
            <w:r>
              <w:rPr>
                <w:rFonts w:hint="eastAsia" w:ascii="宋体" w:hAnsi="宋体" w:cs="仿宋_GB2312"/>
                <w:szCs w:val="21"/>
              </w:rPr>
              <w:t>序号</w:t>
            </w:r>
          </w:p>
        </w:tc>
        <w:tc>
          <w:tcPr>
            <w:tcW w:w="7596" w:type="dxa"/>
            <w:vAlign w:val="center"/>
          </w:tcPr>
          <w:p w14:paraId="2A674DB5">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val="en-US" w:eastAsia="zh-CN"/>
              </w:rPr>
              <w:t>5</w:t>
            </w:r>
          </w:p>
        </w:tc>
      </w:tr>
      <w:tr w14:paraId="76D2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4280591A">
            <w:pPr>
              <w:spacing w:line="300" w:lineRule="exact"/>
              <w:jc w:val="center"/>
              <w:rPr>
                <w:rFonts w:ascii="宋体" w:cs="仿宋_GB2312"/>
                <w:szCs w:val="21"/>
              </w:rPr>
            </w:pPr>
            <w:r>
              <w:rPr>
                <w:rFonts w:hint="eastAsia" w:ascii="宋体" w:hAnsi="宋体" w:cs="仿宋_GB2312"/>
                <w:szCs w:val="21"/>
              </w:rPr>
              <w:t>权力类型</w:t>
            </w:r>
          </w:p>
        </w:tc>
        <w:tc>
          <w:tcPr>
            <w:tcW w:w="7596" w:type="dxa"/>
            <w:vAlign w:val="center"/>
          </w:tcPr>
          <w:p w14:paraId="3860E004">
            <w:pPr>
              <w:spacing w:line="300" w:lineRule="exact"/>
              <w:jc w:val="center"/>
              <w:rPr>
                <w:rFonts w:ascii="宋体" w:cs="仿宋_GB2312"/>
                <w:szCs w:val="21"/>
              </w:rPr>
            </w:pPr>
            <w:r>
              <w:rPr>
                <w:rStyle w:val="8"/>
                <w:rFonts w:hint="eastAsia" w:ascii="宋体" w:hAnsi="宋体" w:cs="宋体"/>
                <w:b w:val="0"/>
                <w:bCs w:val="0"/>
                <w:szCs w:val="21"/>
              </w:rPr>
              <w:t>行政奖励</w:t>
            </w:r>
          </w:p>
        </w:tc>
      </w:tr>
      <w:tr w14:paraId="04F3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6250D776">
            <w:pPr>
              <w:spacing w:line="300" w:lineRule="exact"/>
              <w:jc w:val="center"/>
              <w:rPr>
                <w:rFonts w:ascii="宋体" w:cs="仿宋_GB2312"/>
                <w:szCs w:val="21"/>
              </w:rPr>
            </w:pPr>
            <w:r>
              <w:rPr>
                <w:rFonts w:hint="eastAsia" w:ascii="宋体" w:hAnsi="宋体" w:cs="仿宋_GB2312"/>
                <w:szCs w:val="21"/>
              </w:rPr>
              <w:t>权力项目名称</w:t>
            </w:r>
          </w:p>
        </w:tc>
        <w:tc>
          <w:tcPr>
            <w:tcW w:w="7596" w:type="dxa"/>
            <w:vAlign w:val="center"/>
          </w:tcPr>
          <w:p w14:paraId="32B4838E">
            <w:pPr>
              <w:spacing w:line="300" w:lineRule="exact"/>
              <w:ind w:firstLine="420" w:firstLineChars="200"/>
              <w:rPr>
                <w:rFonts w:ascii="宋体" w:cs="宋体"/>
                <w:szCs w:val="21"/>
              </w:rPr>
            </w:pPr>
            <w:r>
              <w:rPr>
                <w:rFonts w:hint="eastAsia" w:ascii="宋体" w:hAnsi="宋体" w:cs="宋体"/>
                <w:szCs w:val="21"/>
              </w:rPr>
              <w:t>在水生野生动物保护工作中有突出贡献或者检举有功的单位和个人</w:t>
            </w:r>
            <w:r>
              <w:rPr>
                <w:rFonts w:hint="eastAsia" w:ascii="宋体" w:hAnsi="宋体" w:cs="宋体"/>
                <w:szCs w:val="21"/>
                <w:lang w:eastAsia="zh-CN"/>
              </w:rPr>
              <w:t>的</w:t>
            </w:r>
            <w:r>
              <w:rPr>
                <w:rFonts w:hint="eastAsia" w:ascii="宋体" w:hAnsi="宋体" w:cs="宋体"/>
                <w:szCs w:val="21"/>
              </w:rPr>
              <w:t>奖励</w:t>
            </w:r>
          </w:p>
        </w:tc>
      </w:tr>
      <w:tr w14:paraId="1CEF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315AD68D">
            <w:pPr>
              <w:spacing w:line="300" w:lineRule="exact"/>
              <w:jc w:val="center"/>
              <w:rPr>
                <w:rFonts w:ascii="宋体" w:cs="仿宋_GB2312"/>
                <w:szCs w:val="21"/>
              </w:rPr>
            </w:pPr>
            <w:r>
              <w:rPr>
                <w:rFonts w:hint="eastAsia" w:ascii="宋体" w:hAnsi="宋体" w:cs="仿宋_GB2312"/>
                <w:szCs w:val="21"/>
              </w:rPr>
              <w:t>实施依据</w:t>
            </w:r>
          </w:p>
        </w:tc>
        <w:tc>
          <w:tcPr>
            <w:tcW w:w="7596" w:type="dxa"/>
          </w:tcPr>
          <w:p w14:paraId="7B1C9044">
            <w:pPr>
              <w:spacing w:line="300" w:lineRule="exact"/>
              <w:ind w:firstLine="420" w:firstLineChars="200"/>
              <w:rPr>
                <w:rFonts w:ascii="宋体" w:cs="仿宋_GB2312"/>
                <w:szCs w:val="21"/>
              </w:rPr>
            </w:pPr>
            <w:r>
              <w:rPr>
                <w:rStyle w:val="8"/>
                <w:rFonts w:hint="eastAsia" w:ascii="宋体" w:hAnsi="宋体" w:cs="宋体"/>
                <w:b w:val="0"/>
                <w:bCs w:val="0"/>
                <w:szCs w:val="21"/>
              </w:rPr>
              <w:t>《中华人民共和国水生野生动物保护实施条例》第二十五条：有下列</w:t>
            </w:r>
            <w:r>
              <w:rPr>
                <w:rFonts w:hint="eastAsia" w:ascii="宋体" w:hAnsi="宋体" w:cs="宋体"/>
                <w:szCs w:val="21"/>
              </w:rPr>
              <w:t>事迹</w:t>
            </w:r>
            <w:r>
              <w:rPr>
                <w:rStyle w:val="8"/>
                <w:rFonts w:hint="eastAsia" w:ascii="宋体" w:hAnsi="宋体" w:cs="宋体"/>
                <w:b w:val="0"/>
                <w:bCs w:val="0"/>
                <w:szCs w:val="21"/>
              </w:rPr>
              <w:t>之一的单位和个人，由县级以上人民政府或者其渔业行政主管部门给予奖励：发现违反水生野生动物保护法律、法规的行为，及时制止或者检举有功的；在查处破坏水生野生动物资源案件中作出重要贡献的；在水生野生动物保护管理工作中有其他特殊贡献的。</w:t>
            </w:r>
          </w:p>
        </w:tc>
      </w:tr>
      <w:tr w14:paraId="0E16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097D9366">
            <w:pPr>
              <w:spacing w:line="300" w:lineRule="exact"/>
              <w:jc w:val="center"/>
              <w:rPr>
                <w:rFonts w:ascii="宋体" w:cs="仿宋_GB2312"/>
                <w:szCs w:val="21"/>
              </w:rPr>
            </w:pPr>
            <w:r>
              <w:rPr>
                <w:rFonts w:hint="eastAsia" w:ascii="宋体" w:hAnsi="宋体" w:cs="仿宋_GB2312"/>
                <w:szCs w:val="21"/>
              </w:rPr>
              <w:t>责任主体</w:t>
            </w:r>
          </w:p>
        </w:tc>
        <w:tc>
          <w:tcPr>
            <w:tcW w:w="7596" w:type="dxa"/>
            <w:vAlign w:val="center"/>
          </w:tcPr>
          <w:p w14:paraId="79A4DC4C">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eastAsia="zh-CN"/>
              </w:rPr>
              <w:t>大英县农业农村局</w:t>
            </w:r>
          </w:p>
        </w:tc>
      </w:tr>
      <w:tr w14:paraId="6D79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05AD2A5E">
            <w:pPr>
              <w:spacing w:line="300" w:lineRule="exact"/>
              <w:jc w:val="center"/>
              <w:rPr>
                <w:rFonts w:ascii="宋体" w:cs="仿宋_GB2312"/>
                <w:szCs w:val="21"/>
              </w:rPr>
            </w:pPr>
            <w:r>
              <w:rPr>
                <w:rFonts w:hint="eastAsia" w:ascii="宋体" w:hAnsi="宋体" w:cs="仿宋_GB2312"/>
                <w:szCs w:val="21"/>
              </w:rPr>
              <w:t>责任事项</w:t>
            </w:r>
          </w:p>
        </w:tc>
        <w:tc>
          <w:tcPr>
            <w:tcW w:w="7596" w:type="dxa"/>
            <w:vAlign w:val="center"/>
          </w:tcPr>
          <w:p w14:paraId="2F13442F">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制定方案责任：科学制定表彰方案。</w:t>
            </w:r>
          </w:p>
          <w:p w14:paraId="7BCCCFCA">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组织推荐责任：严格按照表彰方案规定的条件、程序，组织推荐单位和个人，并对推荐对象进行初审。</w:t>
            </w:r>
          </w:p>
          <w:p w14:paraId="52362DE6">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审核公示责任：对符合条件的推荐对象进行审核，报请研究审定，并进行公示。</w:t>
            </w:r>
          </w:p>
          <w:p w14:paraId="041A8AA3">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szCs w:val="21"/>
              </w:rPr>
              <w:t>表彰责任：按照程序报批后，以省人民政府或省农业厅名义表彰、奖励。</w:t>
            </w:r>
          </w:p>
          <w:p w14:paraId="57A183CA">
            <w:pPr>
              <w:spacing w:line="300" w:lineRule="exact"/>
              <w:ind w:firstLine="420" w:firstLineChars="200"/>
              <w:jc w:val="left"/>
              <w:rPr>
                <w:rFonts w:ascii="宋体" w:cs="宋体"/>
                <w:szCs w:val="21"/>
              </w:rPr>
            </w:pPr>
            <w:r>
              <w:rPr>
                <w:rFonts w:ascii="宋体" w:hAnsi="宋体" w:cs="宋体"/>
                <w:szCs w:val="21"/>
              </w:rPr>
              <w:t>5.</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4D98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1D6937A4">
            <w:pPr>
              <w:spacing w:line="300" w:lineRule="exact"/>
              <w:jc w:val="center"/>
              <w:rPr>
                <w:rFonts w:ascii="宋体" w:cs="仿宋_GB2312"/>
                <w:szCs w:val="21"/>
              </w:rPr>
            </w:pPr>
            <w:r>
              <w:rPr>
                <w:rFonts w:hint="eastAsia" w:ascii="宋体" w:hAnsi="宋体" w:cs="仿宋_GB2312"/>
                <w:szCs w:val="21"/>
              </w:rPr>
              <w:t>责任事项依据</w:t>
            </w:r>
          </w:p>
        </w:tc>
        <w:tc>
          <w:tcPr>
            <w:tcW w:w="7596" w:type="dxa"/>
          </w:tcPr>
          <w:p w14:paraId="0DDA65FD">
            <w:pPr>
              <w:spacing w:line="300" w:lineRule="exact"/>
              <w:ind w:firstLine="420" w:firstLineChars="200"/>
              <w:rPr>
                <w:rFonts w:ascii="宋体" w:cs="仿宋_GB2312"/>
                <w:szCs w:val="21"/>
              </w:rPr>
            </w:pPr>
            <w:r>
              <w:rPr>
                <w:rFonts w:hint="eastAsia" w:ascii="宋体" w:hAnsi="宋体" w:cs="宋体"/>
                <w:szCs w:val="21"/>
              </w:rPr>
              <w:t>《</w:t>
            </w:r>
            <w:r>
              <w:rPr>
                <w:rStyle w:val="8"/>
                <w:rFonts w:hint="eastAsia" w:ascii="宋体" w:hAnsi="宋体" w:cs="宋体"/>
                <w:b w:val="0"/>
                <w:bCs w:val="0"/>
                <w:szCs w:val="21"/>
              </w:rPr>
              <w:t>中华人民共和国水生野生动物保护实施条例》第二十五条：有下列事迹之一的单位和个人，由县级以上人民政府或者其渔业行政主管部门给予奖励：发现违反水生野生动物保护法律、法规的行为，及时制止或者检举有功的；在查处破坏水生野生动物资源案件中作出重要贡献的；在水生野生动物保护管理工作中有其他特殊贡献的。</w:t>
            </w:r>
          </w:p>
        </w:tc>
      </w:tr>
      <w:tr w14:paraId="3357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005F7185">
            <w:pPr>
              <w:spacing w:line="300" w:lineRule="exact"/>
              <w:jc w:val="center"/>
              <w:rPr>
                <w:rFonts w:ascii="宋体" w:cs="仿宋_GB2312"/>
                <w:szCs w:val="21"/>
              </w:rPr>
            </w:pPr>
            <w:r>
              <w:rPr>
                <w:rFonts w:hint="eastAsia" w:ascii="宋体" w:hAnsi="宋体" w:cs="仿宋_GB2312"/>
                <w:szCs w:val="21"/>
              </w:rPr>
              <w:t>追责情形</w:t>
            </w:r>
          </w:p>
        </w:tc>
        <w:tc>
          <w:tcPr>
            <w:tcW w:w="7596" w:type="dxa"/>
            <w:vAlign w:val="center"/>
          </w:tcPr>
          <w:p w14:paraId="60F8599C">
            <w:pPr>
              <w:spacing w:line="300" w:lineRule="exact"/>
              <w:ind w:firstLine="420" w:firstLineChars="200"/>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中华人民共和国防止拆船污染环境管理条例</w:t>
            </w:r>
            <w:r>
              <w:rPr>
                <w:rFonts w:hint="eastAsia" w:ascii="宋体" w:hAnsi="宋体" w:cs="宋体"/>
                <w:bCs/>
                <w:szCs w:val="21"/>
              </w:rPr>
              <w:t>》</w:t>
            </w:r>
            <w:r>
              <w:rPr>
                <w:rFonts w:hint="eastAsia" w:ascii="宋体" w:hAnsi="宋体" w:cs="宋体"/>
                <w:szCs w:val="21"/>
              </w:rPr>
              <w:t>等法律法规规章的相关规定追究相应的责任。</w:t>
            </w:r>
          </w:p>
        </w:tc>
      </w:tr>
      <w:tr w14:paraId="4EFB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6B726F5B">
            <w:pPr>
              <w:spacing w:line="300" w:lineRule="exact"/>
              <w:jc w:val="center"/>
              <w:rPr>
                <w:rFonts w:ascii="宋体" w:cs="仿宋_GB2312"/>
                <w:szCs w:val="21"/>
              </w:rPr>
            </w:pPr>
            <w:r>
              <w:rPr>
                <w:rFonts w:hint="eastAsia" w:ascii="宋体" w:hAnsi="宋体" w:cs="仿宋_GB2312"/>
                <w:szCs w:val="21"/>
              </w:rPr>
              <w:t>监督电话</w:t>
            </w:r>
          </w:p>
        </w:tc>
        <w:tc>
          <w:tcPr>
            <w:tcW w:w="7596" w:type="dxa"/>
            <w:vAlign w:val="center"/>
          </w:tcPr>
          <w:p w14:paraId="2913A45A">
            <w:pPr>
              <w:spacing w:line="300" w:lineRule="exact"/>
              <w:jc w:val="center"/>
              <w:rPr>
                <w:rFonts w:hint="default" w:ascii="宋体" w:eastAsia="宋体" w:cs="仿宋_GB2312"/>
                <w:szCs w:val="21"/>
                <w:lang w:val="en-US" w:eastAsia="zh-CN"/>
              </w:rPr>
            </w:pPr>
            <w:r>
              <w:rPr>
                <w:rStyle w:val="8"/>
                <w:rFonts w:ascii="宋体" w:hAnsi="宋体" w:cs="宋体"/>
                <w:b w:val="0"/>
                <w:bCs w:val="0"/>
                <w:szCs w:val="21"/>
              </w:rPr>
              <w:t>0825-782</w:t>
            </w:r>
            <w:r>
              <w:rPr>
                <w:rStyle w:val="8"/>
                <w:rFonts w:hint="eastAsia" w:ascii="宋体" w:hAnsi="宋体" w:cs="宋体"/>
                <w:b w:val="0"/>
                <w:bCs w:val="0"/>
                <w:szCs w:val="21"/>
                <w:lang w:val="en-US" w:eastAsia="zh-CN"/>
              </w:rPr>
              <w:t>0512</w:t>
            </w:r>
          </w:p>
        </w:tc>
      </w:tr>
    </w:tbl>
    <w:p w14:paraId="4982A606">
      <w:pPr>
        <w:spacing w:line="300" w:lineRule="exact"/>
        <w:rPr>
          <w:sz w:val="24"/>
          <w:szCs w:val="24"/>
        </w:rPr>
      </w:pPr>
    </w:p>
    <w:tbl>
      <w:tblPr>
        <w:tblStyle w:val="5"/>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7582"/>
      </w:tblGrid>
      <w:tr w14:paraId="6349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555DFC1B">
            <w:pPr>
              <w:spacing w:line="300" w:lineRule="exact"/>
              <w:jc w:val="center"/>
              <w:rPr>
                <w:rFonts w:ascii="宋体" w:cs="仿宋_GB2312"/>
                <w:szCs w:val="21"/>
              </w:rPr>
            </w:pPr>
            <w:r>
              <w:rPr>
                <w:rFonts w:hint="eastAsia" w:ascii="宋体" w:hAnsi="宋体" w:cs="仿宋_GB2312"/>
                <w:szCs w:val="21"/>
              </w:rPr>
              <w:t>序号</w:t>
            </w:r>
          </w:p>
        </w:tc>
        <w:tc>
          <w:tcPr>
            <w:tcW w:w="7582" w:type="dxa"/>
            <w:vAlign w:val="center"/>
          </w:tcPr>
          <w:p w14:paraId="60AC912A">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val="en-US" w:eastAsia="zh-CN"/>
              </w:rPr>
              <w:t>6</w:t>
            </w:r>
          </w:p>
        </w:tc>
      </w:tr>
      <w:tr w14:paraId="1895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69074051">
            <w:pPr>
              <w:spacing w:line="300" w:lineRule="exact"/>
              <w:jc w:val="center"/>
              <w:rPr>
                <w:rFonts w:ascii="宋体" w:cs="仿宋_GB2312"/>
                <w:szCs w:val="21"/>
              </w:rPr>
            </w:pPr>
            <w:r>
              <w:rPr>
                <w:rFonts w:hint="eastAsia" w:ascii="宋体" w:hAnsi="宋体" w:cs="仿宋_GB2312"/>
                <w:szCs w:val="21"/>
              </w:rPr>
              <w:t>权力类型</w:t>
            </w:r>
          </w:p>
        </w:tc>
        <w:tc>
          <w:tcPr>
            <w:tcW w:w="7582" w:type="dxa"/>
            <w:vAlign w:val="center"/>
          </w:tcPr>
          <w:p w14:paraId="49BA3811">
            <w:pPr>
              <w:spacing w:line="300" w:lineRule="exact"/>
              <w:jc w:val="center"/>
              <w:rPr>
                <w:rFonts w:ascii="宋体" w:cs="仿宋_GB2312"/>
                <w:szCs w:val="21"/>
              </w:rPr>
            </w:pPr>
            <w:r>
              <w:rPr>
                <w:rStyle w:val="8"/>
                <w:rFonts w:hint="eastAsia" w:ascii="宋体" w:hAnsi="宋体" w:cs="宋体"/>
                <w:b w:val="0"/>
                <w:bCs w:val="0"/>
                <w:szCs w:val="21"/>
              </w:rPr>
              <w:t>行政奖励</w:t>
            </w:r>
          </w:p>
        </w:tc>
      </w:tr>
      <w:tr w14:paraId="1AA7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14E29D39">
            <w:pPr>
              <w:spacing w:line="300" w:lineRule="exact"/>
              <w:jc w:val="center"/>
              <w:rPr>
                <w:rFonts w:ascii="宋体" w:cs="仿宋_GB2312"/>
                <w:szCs w:val="21"/>
              </w:rPr>
            </w:pPr>
            <w:r>
              <w:rPr>
                <w:rFonts w:hint="eastAsia" w:ascii="宋体" w:hAnsi="宋体" w:cs="仿宋_GB2312"/>
                <w:szCs w:val="21"/>
              </w:rPr>
              <w:t>权力项目名称</w:t>
            </w:r>
          </w:p>
        </w:tc>
        <w:tc>
          <w:tcPr>
            <w:tcW w:w="7582" w:type="dxa"/>
            <w:vAlign w:val="center"/>
          </w:tcPr>
          <w:p w14:paraId="2A48AA7D">
            <w:pPr>
              <w:spacing w:line="300" w:lineRule="exact"/>
              <w:ind w:firstLine="420" w:firstLineChars="200"/>
              <w:rPr>
                <w:rFonts w:ascii="宋体" w:cs="宋体"/>
                <w:szCs w:val="21"/>
              </w:rPr>
            </w:pPr>
            <w:r>
              <w:rPr>
                <w:rFonts w:hint="eastAsia" w:ascii="宋体" w:hAnsi="宋体" w:cs="宋体"/>
                <w:szCs w:val="21"/>
              </w:rPr>
              <w:t>对检举、揭发拆船单位隐瞒不报或者谎报渔业污染损害事故，以及采取措施制止或者减轻污染损害的单位和个人，给予表扬和奖励</w:t>
            </w:r>
          </w:p>
        </w:tc>
      </w:tr>
      <w:tr w14:paraId="69EA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22476AC3">
            <w:pPr>
              <w:spacing w:line="300" w:lineRule="exact"/>
              <w:jc w:val="center"/>
              <w:rPr>
                <w:rFonts w:ascii="宋体" w:cs="仿宋_GB2312"/>
                <w:szCs w:val="21"/>
              </w:rPr>
            </w:pPr>
            <w:r>
              <w:rPr>
                <w:rFonts w:hint="eastAsia" w:ascii="宋体" w:hAnsi="宋体" w:cs="仿宋_GB2312"/>
                <w:szCs w:val="21"/>
              </w:rPr>
              <w:t>实施依据</w:t>
            </w:r>
          </w:p>
        </w:tc>
        <w:tc>
          <w:tcPr>
            <w:tcW w:w="7582" w:type="dxa"/>
          </w:tcPr>
          <w:p w14:paraId="7B9C2704">
            <w:pPr>
              <w:spacing w:line="300" w:lineRule="exact"/>
              <w:ind w:firstLine="420" w:firstLineChars="200"/>
              <w:rPr>
                <w:rFonts w:ascii="宋体" w:cs="仿宋_GB2312"/>
                <w:szCs w:val="21"/>
              </w:rPr>
            </w:pPr>
            <w:r>
              <w:rPr>
                <w:rStyle w:val="8"/>
                <w:rFonts w:hint="eastAsia" w:ascii="宋体" w:hAnsi="宋体" w:cs="宋体"/>
                <w:b w:val="0"/>
                <w:bCs w:val="0"/>
                <w:szCs w:val="21"/>
              </w:rPr>
              <w:t>《防止拆船污染</w:t>
            </w:r>
            <w:r>
              <w:rPr>
                <w:rFonts w:hint="eastAsia" w:ascii="宋体" w:hAnsi="宋体" w:cs="宋体"/>
                <w:szCs w:val="21"/>
              </w:rPr>
              <w:t>环境</w:t>
            </w:r>
            <w:r>
              <w:rPr>
                <w:rStyle w:val="8"/>
                <w:rFonts w:hint="eastAsia" w:ascii="宋体" w:hAnsi="宋体" w:cs="宋体"/>
                <w:b w:val="0"/>
                <w:bCs w:val="0"/>
                <w:szCs w:val="21"/>
              </w:rPr>
              <w:t>管理条例》第二十六条：对检举、揭发拆船单位隐瞒不报或者谎报渔业污染损害事故，以及采取措施制止或者减轻污染损害的单位和个人，给予表扬和奖励。</w:t>
            </w:r>
          </w:p>
        </w:tc>
      </w:tr>
      <w:tr w14:paraId="729C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445C8053">
            <w:pPr>
              <w:spacing w:line="300" w:lineRule="exact"/>
              <w:jc w:val="center"/>
              <w:rPr>
                <w:rFonts w:ascii="宋体" w:cs="仿宋_GB2312"/>
                <w:szCs w:val="21"/>
              </w:rPr>
            </w:pPr>
            <w:r>
              <w:rPr>
                <w:rFonts w:hint="eastAsia" w:ascii="宋体" w:hAnsi="宋体" w:cs="仿宋_GB2312"/>
                <w:szCs w:val="21"/>
              </w:rPr>
              <w:t>责任主体</w:t>
            </w:r>
          </w:p>
        </w:tc>
        <w:tc>
          <w:tcPr>
            <w:tcW w:w="7582" w:type="dxa"/>
            <w:vAlign w:val="center"/>
          </w:tcPr>
          <w:p w14:paraId="38B06DCF">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eastAsia="zh-CN"/>
              </w:rPr>
              <w:t>大英县农业农村局</w:t>
            </w:r>
          </w:p>
        </w:tc>
      </w:tr>
      <w:tr w14:paraId="2AE9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3B95E9C4">
            <w:pPr>
              <w:spacing w:line="300" w:lineRule="exact"/>
              <w:jc w:val="center"/>
              <w:rPr>
                <w:rFonts w:ascii="宋体" w:cs="仿宋_GB2312"/>
                <w:szCs w:val="21"/>
              </w:rPr>
            </w:pPr>
            <w:r>
              <w:rPr>
                <w:rFonts w:hint="eastAsia" w:ascii="宋体" w:hAnsi="宋体" w:cs="仿宋_GB2312"/>
                <w:szCs w:val="21"/>
              </w:rPr>
              <w:t>责任事项</w:t>
            </w:r>
          </w:p>
        </w:tc>
        <w:tc>
          <w:tcPr>
            <w:tcW w:w="7582" w:type="dxa"/>
            <w:vAlign w:val="center"/>
          </w:tcPr>
          <w:p w14:paraId="7381349A">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制定方案责任：科学制定表彰方案。</w:t>
            </w:r>
          </w:p>
          <w:p w14:paraId="74D63154">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组织推荐责任：严格按照表彰方案规定的条件、程序，组织推荐单位和个人，并对推荐对象进行初审。</w:t>
            </w:r>
          </w:p>
          <w:p w14:paraId="1BAF92CA">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审核公示责任：对符合条件的推荐对象进行审核，报请研究审定。</w:t>
            </w:r>
          </w:p>
          <w:p w14:paraId="2165292C">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表彰责任：按照程序报批后，给予表扬和奖励。</w:t>
            </w:r>
          </w:p>
          <w:p w14:paraId="04ADDD0E">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094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6FE53C40">
            <w:pPr>
              <w:spacing w:line="300" w:lineRule="exact"/>
              <w:jc w:val="center"/>
              <w:rPr>
                <w:rFonts w:ascii="宋体" w:cs="仿宋_GB2312"/>
                <w:szCs w:val="21"/>
              </w:rPr>
            </w:pPr>
            <w:r>
              <w:rPr>
                <w:rFonts w:hint="eastAsia" w:ascii="宋体" w:hAnsi="宋体" w:cs="仿宋_GB2312"/>
                <w:szCs w:val="21"/>
              </w:rPr>
              <w:t>责任事项依据</w:t>
            </w:r>
          </w:p>
        </w:tc>
        <w:tc>
          <w:tcPr>
            <w:tcW w:w="7582" w:type="dxa"/>
          </w:tcPr>
          <w:p w14:paraId="5D995178">
            <w:pPr>
              <w:spacing w:line="300" w:lineRule="exact"/>
              <w:ind w:firstLine="420" w:firstLineChars="200"/>
              <w:rPr>
                <w:rFonts w:ascii="宋体" w:cs="仿宋_GB2312"/>
                <w:szCs w:val="21"/>
              </w:rPr>
            </w:pPr>
            <w:r>
              <w:rPr>
                <w:rStyle w:val="8"/>
                <w:rFonts w:hint="eastAsia" w:ascii="宋体" w:hAnsi="宋体" w:cs="宋体"/>
                <w:b w:val="0"/>
                <w:bCs w:val="0"/>
                <w:szCs w:val="21"/>
              </w:rPr>
              <w:t>《</w:t>
            </w:r>
            <w:r>
              <w:rPr>
                <w:rFonts w:hint="eastAsia" w:ascii="宋体" w:hAnsi="宋体" w:cs="宋体"/>
                <w:szCs w:val="21"/>
              </w:rPr>
              <w:t>防止</w:t>
            </w:r>
            <w:r>
              <w:rPr>
                <w:rStyle w:val="8"/>
                <w:rFonts w:hint="eastAsia" w:ascii="宋体" w:hAnsi="宋体" w:cs="宋体"/>
                <w:b w:val="0"/>
                <w:bCs w:val="0"/>
                <w:szCs w:val="21"/>
              </w:rPr>
              <w:t>拆船污染环境管理条例》第二十六条：对检举、揭发拆船单位隐瞒不报或者谎报渔业污染损害事故，以及采取措施制止或者减轻污染损害的单位和个人，给予表扬和奖励。</w:t>
            </w:r>
          </w:p>
        </w:tc>
      </w:tr>
      <w:tr w14:paraId="7ADF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21365133">
            <w:pPr>
              <w:spacing w:line="300" w:lineRule="exact"/>
              <w:jc w:val="center"/>
              <w:rPr>
                <w:rFonts w:ascii="宋体" w:cs="仿宋_GB2312"/>
                <w:szCs w:val="21"/>
              </w:rPr>
            </w:pPr>
            <w:r>
              <w:rPr>
                <w:rFonts w:hint="eastAsia" w:ascii="宋体" w:hAnsi="宋体" w:cs="仿宋_GB2312"/>
                <w:szCs w:val="21"/>
              </w:rPr>
              <w:t>追责情形</w:t>
            </w:r>
          </w:p>
        </w:tc>
        <w:tc>
          <w:tcPr>
            <w:tcW w:w="7582" w:type="dxa"/>
            <w:vAlign w:val="center"/>
          </w:tcPr>
          <w:p w14:paraId="4254CE0A">
            <w:pPr>
              <w:spacing w:line="300" w:lineRule="exact"/>
              <w:ind w:firstLine="420" w:firstLineChars="200"/>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中华人民共和国水生野生动物保护实施条例》等法律法规规章的相关规定追究相应的责任。</w:t>
            </w:r>
          </w:p>
        </w:tc>
      </w:tr>
      <w:tr w14:paraId="6D44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59" w:type="dxa"/>
            <w:vAlign w:val="center"/>
          </w:tcPr>
          <w:p w14:paraId="3A629EA9">
            <w:pPr>
              <w:spacing w:line="300" w:lineRule="exact"/>
              <w:jc w:val="center"/>
              <w:rPr>
                <w:rFonts w:ascii="宋体" w:cs="仿宋_GB2312"/>
                <w:szCs w:val="21"/>
              </w:rPr>
            </w:pPr>
            <w:r>
              <w:rPr>
                <w:rFonts w:hint="eastAsia" w:ascii="宋体" w:hAnsi="宋体" w:cs="仿宋_GB2312"/>
                <w:szCs w:val="21"/>
              </w:rPr>
              <w:t>监督电话</w:t>
            </w:r>
          </w:p>
        </w:tc>
        <w:tc>
          <w:tcPr>
            <w:tcW w:w="7582" w:type="dxa"/>
            <w:vAlign w:val="center"/>
          </w:tcPr>
          <w:p w14:paraId="4F69332A">
            <w:pPr>
              <w:spacing w:line="300" w:lineRule="exact"/>
              <w:jc w:val="center"/>
              <w:rPr>
                <w:rFonts w:hint="default" w:ascii="宋体" w:eastAsia="宋体" w:cs="仿宋_GB2312"/>
                <w:szCs w:val="21"/>
                <w:lang w:val="en-US" w:eastAsia="zh-CN"/>
              </w:rPr>
            </w:pPr>
            <w:r>
              <w:rPr>
                <w:rStyle w:val="8"/>
                <w:rFonts w:ascii="宋体" w:hAnsi="宋体" w:cs="宋体"/>
                <w:b w:val="0"/>
                <w:bCs w:val="0"/>
                <w:szCs w:val="21"/>
              </w:rPr>
              <w:t>0825-782</w:t>
            </w:r>
            <w:r>
              <w:rPr>
                <w:rStyle w:val="8"/>
                <w:rFonts w:hint="eastAsia" w:ascii="宋体" w:hAnsi="宋体" w:cs="宋体"/>
                <w:b w:val="0"/>
                <w:bCs w:val="0"/>
                <w:szCs w:val="21"/>
                <w:lang w:val="en-US" w:eastAsia="zh-CN"/>
              </w:rPr>
              <w:t>0512</w:t>
            </w:r>
          </w:p>
        </w:tc>
      </w:tr>
    </w:tbl>
    <w:p w14:paraId="0F48AF96"/>
    <w:tbl>
      <w:tblPr>
        <w:tblStyle w:val="5"/>
        <w:tblpPr w:leftFromText="180" w:rightFromText="180" w:vertAnchor="text" w:horzAnchor="page" w:tblpX="1792" w:tblpY="122"/>
        <w:tblOverlap w:val="never"/>
        <w:tblW w:w="8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7619"/>
      </w:tblGrid>
      <w:tr w14:paraId="1C7A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78C65A95">
            <w:pPr>
              <w:spacing w:line="300" w:lineRule="exact"/>
              <w:jc w:val="center"/>
              <w:rPr>
                <w:rFonts w:ascii="宋体" w:cs="仿宋_GB2312"/>
                <w:szCs w:val="21"/>
              </w:rPr>
            </w:pPr>
            <w:r>
              <w:rPr>
                <w:rFonts w:hint="eastAsia" w:ascii="宋体" w:hAnsi="宋体" w:cs="仿宋_GB2312"/>
                <w:szCs w:val="21"/>
              </w:rPr>
              <w:t>序号</w:t>
            </w:r>
          </w:p>
        </w:tc>
        <w:tc>
          <w:tcPr>
            <w:tcW w:w="7619" w:type="dxa"/>
            <w:vAlign w:val="center"/>
          </w:tcPr>
          <w:p w14:paraId="1920B83A">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val="en-US" w:eastAsia="zh-CN"/>
              </w:rPr>
              <w:t>7</w:t>
            </w:r>
          </w:p>
        </w:tc>
      </w:tr>
      <w:tr w14:paraId="3165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31DEAB12">
            <w:pPr>
              <w:spacing w:line="300" w:lineRule="exact"/>
              <w:jc w:val="center"/>
              <w:rPr>
                <w:rFonts w:ascii="宋体" w:cs="仿宋_GB2312"/>
                <w:szCs w:val="21"/>
              </w:rPr>
            </w:pPr>
            <w:r>
              <w:rPr>
                <w:rFonts w:hint="eastAsia" w:ascii="宋体" w:hAnsi="宋体" w:cs="仿宋_GB2312"/>
                <w:szCs w:val="21"/>
              </w:rPr>
              <w:t>权力类型</w:t>
            </w:r>
          </w:p>
        </w:tc>
        <w:tc>
          <w:tcPr>
            <w:tcW w:w="7619" w:type="dxa"/>
            <w:vAlign w:val="center"/>
          </w:tcPr>
          <w:p w14:paraId="603B14B1">
            <w:pPr>
              <w:spacing w:line="300" w:lineRule="exact"/>
              <w:jc w:val="center"/>
              <w:rPr>
                <w:rFonts w:ascii="宋体" w:cs="仿宋_GB2312"/>
                <w:szCs w:val="21"/>
              </w:rPr>
            </w:pPr>
            <w:r>
              <w:rPr>
                <w:rStyle w:val="8"/>
                <w:rFonts w:hint="eastAsia" w:ascii="宋体" w:hAnsi="宋体" w:cs="宋体"/>
                <w:b w:val="0"/>
                <w:bCs w:val="0"/>
                <w:szCs w:val="21"/>
              </w:rPr>
              <w:t>行政奖励</w:t>
            </w:r>
          </w:p>
        </w:tc>
      </w:tr>
      <w:tr w14:paraId="7488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166F3F1A">
            <w:pPr>
              <w:spacing w:line="300" w:lineRule="exact"/>
              <w:jc w:val="center"/>
              <w:rPr>
                <w:rFonts w:ascii="宋体" w:cs="仿宋_GB2312"/>
                <w:szCs w:val="21"/>
              </w:rPr>
            </w:pPr>
            <w:r>
              <w:rPr>
                <w:rFonts w:hint="eastAsia" w:ascii="宋体" w:hAnsi="宋体" w:cs="仿宋_GB2312"/>
                <w:szCs w:val="21"/>
              </w:rPr>
              <w:t>权力项目名称</w:t>
            </w:r>
          </w:p>
        </w:tc>
        <w:tc>
          <w:tcPr>
            <w:tcW w:w="7619" w:type="dxa"/>
            <w:vAlign w:val="center"/>
          </w:tcPr>
          <w:p w14:paraId="32AE9024">
            <w:pPr>
              <w:spacing w:line="300" w:lineRule="exact"/>
              <w:ind w:firstLine="420" w:firstLineChars="200"/>
              <w:rPr>
                <w:rFonts w:ascii="宋体" w:cs="宋体"/>
                <w:szCs w:val="21"/>
              </w:rPr>
            </w:pPr>
            <w:r>
              <w:rPr>
                <w:rFonts w:hint="eastAsia" w:ascii="宋体" w:hAnsi="宋体" w:cs="宋体"/>
                <w:szCs w:val="21"/>
              </w:rPr>
              <w:t>对报告重大事故隐患或者举报农业（农机）安全生产违法行为的有功人员给予奖励</w:t>
            </w:r>
          </w:p>
        </w:tc>
      </w:tr>
      <w:tr w14:paraId="2A1F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618E1C1C">
            <w:pPr>
              <w:spacing w:line="300" w:lineRule="exact"/>
              <w:jc w:val="center"/>
              <w:rPr>
                <w:rFonts w:ascii="宋体" w:cs="仿宋_GB2312"/>
                <w:szCs w:val="21"/>
              </w:rPr>
            </w:pPr>
            <w:r>
              <w:rPr>
                <w:rFonts w:hint="eastAsia" w:ascii="宋体" w:hAnsi="宋体" w:cs="仿宋_GB2312"/>
                <w:szCs w:val="21"/>
              </w:rPr>
              <w:t>实施依据</w:t>
            </w:r>
          </w:p>
        </w:tc>
        <w:tc>
          <w:tcPr>
            <w:tcW w:w="7619" w:type="dxa"/>
          </w:tcPr>
          <w:p w14:paraId="7D42EFC5">
            <w:pPr>
              <w:spacing w:line="300" w:lineRule="exact"/>
              <w:ind w:firstLine="420" w:firstLineChars="200"/>
              <w:rPr>
                <w:rFonts w:ascii="宋体" w:cs="宋体"/>
                <w:szCs w:val="21"/>
              </w:rPr>
            </w:pPr>
            <w:r>
              <w:rPr>
                <w:rFonts w:hint="eastAsia" w:ascii="宋体" w:hAnsi="宋体" w:cs="宋体"/>
                <w:szCs w:val="21"/>
              </w:rPr>
              <w:t>《中华人民共和国安全生产法》第七十三条：县级以上各级人民政府及其有关部门对报告重大事故隐患或者举报安全生产违法行为的有功人员，给予奖励。具体奖励办法由国务院安全生产监督管理部门会同国务院财政部门制定。</w:t>
            </w:r>
          </w:p>
        </w:tc>
      </w:tr>
      <w:tr w14:paraId="1E50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3447D389">
            <w:pPr>
              <w:spacing w:line="300" w:lineRule="exact"/>
              <w:jc w:val="center"/>
              <w:rPr>
                <w:rFonts w:ascii="宋体" w:cs="仿宋_GB2312"/>
                <w:szCs w:val="21"/>
              </w:rPr>
            </w:pPr>
            <w:r>
              <w:rPr>
                <w:rFonts w:hint="eastAsia" w:ascii="宋体" w:hAnsi="宋体" w:cs="仿宋_GB2312"/>
                <w:szCs w:val="21"/>
              </w:rPr>
              <w:t>责任主体</w:t>
            </w:r>
          </w:p>
        </w:tc>
        <w:tc>
          <w:tcPr>
            <w:tcW w:w="7619" w:type="dxa"/>
            <w:vAlign w:val="center"/>
          </w:tcPr>
          <w:p w14:paraId="37A716DC">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eastAsia="zh-CN"/>
              </w:rPr>
              <w:t>大英县农业农村局</w:t>
            </w:r>
          </w:p>
        </w:tc>
      </w:tr>
      <w:tr w14:paraId="068D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146B52C7">
            <w:pPr>
              <w:spacing w:line="300" w:lineRule="exact"/>
              <w:jc w:val="center"/>
              <w:rPr>
                <w:rFonts w:ascii="宋体" w:cs="仿宋_GB2312"/>
                <w:szCs w:val="21"/>
              </w:rPr>
            </w:pPr>
            <w:r>
              <w:rPr>
                <w:rFonts w:hint="eastAsia" w:ascii="宋体" w:hAnsi="宋体" w:cs="仿宋_GB2312"/>
                <w:szCs w:val="21"/>
              </w:rPr>
              <w:t>责任事项</w:t>
            </w:r>
          </w:p>
        </w:tc>
        <w:tc>
          <w:tcPr>
            <w:tcW w:w="7619" w:type="dxa"/>
          </w:tcPr>
          <w:p w14:paraId="4A61DBEF">
            <w:pPr>
              <w:spacing w:line="300" w:lineRule="exact"/>
              <w:ind w:firstLine="420" w:firstLineChars="200"/>
              <w:rPr>
                <w:rFonts w:ascii="宋体" w:cs="宋体"/>
                <w:szCs w:val="21"/>
              </w:rPr>
            </w:pPr>
            <w:r>
              <w:rPr>
                <w:rFonts w:ascii="宋体" w:hAnsi="宋体" w:cs="宋体"/>
                <w:szCs w:val="21"/>
              </w:rPr>
              <w:t>1.</w:t>
            </w:r>
            <w:r>
              <w:rPr>
                <w:rFonts w:hint="eastAsia" w:ascii="宋体" w:hAnsi="宋体" w:cs="宋体"/>
                <w:szCs w:val="21"/>
              </w:rPr>
              <w:t>制定方案责任：科学制定表彰方案。</w:t>
            </w:r>
          </w:p>
          <w:p w14:paraId="0329AAB9">
            <w:pPr>
              <w:spacing w:line="300" w:lineRule="exact"/>
              <w:ind w:firstLine="420" w:firstLineChars="200"/>
              <w:rPr>
                <w:rFonts w:ascii="宋体" w:cs="宋体"/>
                <w:szCs w:val="21"/>
              </w:rPr>
            </w:pPr>
            <w:r>
              <w:rPr>
                <w:rFonts w:ascii="宋体" w:hAnsi="宋体" w:cs="宋体"/>
                <w:szCs w:val="21"/>
              </w:rPr>
              <w:t>2.</w:t>
            </w:r>
            <w:r>
              <w:rPr>
                <w:rFonts w:hint="eastAsia" w:ascii="宋体" w:hAnsi="宋体" w:cs="宋体"/>
                <w:szCs w:val="21"/>
              </w:rPr>
              <w:t>组织推荐责任：严格按照表彰方案规定的条件、程序、组织推荐工作，对推荐对象进行初审。</w:t>
            </w:r>
          </w:p>
          <w:p w14:paraId="68C94B1E">
            <w:pPr>
              <w:spacing w:line="300" w:lineRule="exact"/>
              <w:ind w:firstLine="420" w:firstLineChars="200"/>
              <w:rPr>
                <w:rFonts w:ascii="宋体" w:cs="宋体"/>
                <w:szCs w:val="21"/>
              </w:rPr>
            </w:pPr>
            <w:r>
              <w:rPr>
                <w:rFonts w:ascii="宋体" w:hAnsi="宋体" w:cs="宋体"/>
                <w:szCs w:val="21"/>
              </w:rPr>
              <w:t>3.</w:t>
            </w:r>
            <w:r>
              <w:rPr>
                <w:rFonts w:hint="eastAsia" w:ascii="宋体" w:hAnsi="宋体" w:cs="宋体"/>
                <w:szCs w:val="21"/>
              </w:rPr>
              <w:t>审核公示责任：对符合条件的对象审核。</w:t>
            </w:r>
          </w:p>
          <w:p w14:paraId="542880B1">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表彰责任：按照程序规定表彰。</w:t>
            </w:r>
          </w:p>
          <w:p w14:paraId="62980100">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其他责任：其他法律法规规章文件规定应履行的责任。</w:t>
            </w:r>
          </w:p>
        </w:tc>
      </w:tr>
      <w:tr w14:paraId="634B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530AAAFF">
            <w:pPr>
              <w:spacing w:line="300" w:lineRule="exact"/>
              <w:jc w:val="center"/>
              <w:rPr>
                <w:rFonts w:ascii="宋体" w:cs="仿宋_GB2312"/>
                <w:szCs w:val="21"/>
              </w:rPr>
            </w:pPr>
            <w:r>
              <w:rPr>
                <w:rFonts w:hint="eastAsia" w:ascii="宋体" w:hAnsi="宋体" w:cs="仿宋_GB2312"/>
                <w:szCs w:val="21"/>
              </w:rPr>
              <w:t>责任事项依据</w:t>
            </w:r>
          </w:p>
        </w:tc>
        <w:tc>
          <w:tcPr>
            <w:tcW w:w="7619" w:type="dxa"/>
          </w:tcPr>
          <w:p w14:paraId="68364CAB">
            <w:pPr>
              <w:spacing w:line="300" w:lineRule="exact"/>
              <w:ind w:firstLine="420" w:firstLineChars="200"/>
              <w:rPr>
                <w:rFonts w:ascii="宋体" w:cs="仿宋_GB2312"/>
                <w:szCs w:val="21"/>
              </w:rPr>
            </w:pPr>
            <w:r>
              <w:rPr>
                <w:rFonts w:hint="eastAsia" w:ascii="宋体" w:hAnsi="宋体" w:cs="宋体"/>
                <w:szCs w:val="21"/>
              </w:rPr>
              <w:t>《</w:t>
            </w:r>
            <w:r>
              <w:rPr>
                <w:rStyle w:val="8"/>
                <w:rFonts w:hint="eastAsia" w:ascii="宋体" w:hAnsi="宋体" w:cs="宋体"/>
                <w:b w:val="0"/>
                <w:bCs w:val="0"/>
                <w:szCs w:val="21"/>
              </w:rPr>
              <w:t>中华人民共和国安全生产法》第七十三条：县级以上各级人民政府及其有关部门对报告重大事故隐患或者举报安全生产违法行为的有功人员，给予奖励。具体奖励办法由国务院安全生产监督管理部门会同国务院财政部门制定。</w:t>
            </w:r>
          </w:p>
        </w:tc>
      </w:tr>
      <w:tr w14:paraId="7F92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42F8AA8A">
            <w:pPr>
              <w:spacing w:line="300" w:lineRule="exact"/>
              <w:jc w:val="center"/>
              <w:rPr>
                <w:rFonts w:ascii="宋体" w:cs="仿宋_GB2312"/>
                <w:szCs w:val="21"/>
              </w:rPr>
            </w:pPr>
            <w:r>
              <w:rPr>
                <w:rFonts w:hint="eastAsia" w:ascii="宋体" w:hAnsi="宋体" w:cs="仿宋_GB2312"/>
                <w:szCs w:val="21"/>
              </w:rPr>
              <w:t>追责情形</w:t>
            </w:r>
          </w:p>
        </w:tc>
        <w:tc>
          <w:tcPr>
            <w:tcW w:w="7619" w:type="dxa"/>
          </w:tcPr>
          <w:p w14:paraId="31B4A36B">
            <w:pPr>
              <w:spacing w:line="300" w:lineRule="exact"/>
              <w:ind w:firstLine="420" w:firstLineChars="200"/>
              <w:rPr>
                <w:rFonts w:ascii="宋体" w:cs="仿宋_GB2312"/>
                <w:szCs w:val="21"/>
              </w:rPr>
            </w:pPr>
            <w:r>
              <w:rPr>
                <w:rFonts w:hint="eastAsia" w:ascii="宋体" w:hAnsi="宋体" w:cs="宋体"/>
                <w:szCs w:val="21"/>
              </w:rPr>
              <w:t>对</w:t>
            </w:r>
            <w:r>
              <w:rPr>
                <w:rStyle w:val="8"/>
                <w:rFonts w:hint="eastAsia" w:ascii="宋体" w:hAnsi="宋体" w:cs="宋体"/>
                <w:b w:val="0"/>
                <w:bCs w:val="0"/>
                <w:szCs w:val="21"/>
              </w:rPr>
              <w:t>不履行或不正确履行行政职责的行政机关及其工作人员，依据《中华人民共和国行政监察法</w:t>
            </w:r>
            <w:r>
              <w:rPr>
                <w:rStyle w:val="8"/>
                <w:rFonts w:hint="eastAsia" w:ascii="宋体" w:hAnsi="宋体" w:cs="宋体"/>
                <w:b w:val="0"/>
                <w:bCs w:val="0"/>
                <w:szCs w:val="21"/>
                <w:lang w:eastAsia="zh-CN"/>
              </w:rPr>
              <w:t>》《行政机关公务员</w:t>
            </w:r>
            <w:r>
              <w:rPr>
                <w:rStyle w:val="8"/>
                <w:rFonts w:hint="eastAsia" w:ascii="宋体" w:hAnsi="宋体" w:cs="宋体"/>
                <w:b w:val="0"/>
                <w:bCs w:val="0"/>
                <w:szCs w:val="21"/>
              </w:rPr>
              <w:t>处分条例</w:t>
            </w:r>
            <w:r>
              <w:rPr>
                <w:rStyle w:val="8"/>
                <w:rFonts w:hint="eastAsia" w:ascii="宋体" w:hAnsi="宋体" w:cs="宋体"/>
                <w:b w:val="0"/>
                <w:bCs w:val="0"/>
                <w:szCs w:val="21"/>
                <w:lang w:eastAsia="zh-CN"/>
              </w:rPr>
              <w:t>》《</w:t>
            </w:r>
            <w:r>
              <w:rPr>
                <w:rStyle w:val="8"/>
                <w:rFonts w:hint="eastAsia" w:ascii="宋体" w:hAnsi="宋体" w:cs="宋体"/>
                <w:b w:val="0"/>
                <w:bCs w:val="0"/>
                <w:szCs w:val="21"/>
              </w:rPr>
              <w:t>中华人民共和国安全生产法》等法律法规规章的相关规定追究相应的责任。</w:t>
            </w:r>
          </w:p>
        </w:tc>
      </w:tr>
      <w:tr w14:paraId="29B5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6F8D00CF">
            <w:pPr>
              <w:spacing w:line="300" w:lineRule="exact"/>
              <w:jc w:val="center"/>
              <w:rPr>
                <w:rFonts w:ascii="宋体" w:cs="仿宋_GB2312"/>
                <w:szCs w:val="21"/>
              </w:rPr>
            </w:pPr>
            <w:r>
              <w:rPr>
                <w:rFonts w:hint="eastAsia" w:ascii="宋体" w:hAnsi="宋体" w:cs="仿宋_GB2312"/>
                <w:szCs w:val="21"/>
              </w:rPr>
              <w:t>监督电话</w:t>
            </w:r>
          </w:p>
        </w:tc>
        <w:tc>
          <w:tcPr>
            <w:tcW w:w="7619" w:type="dxa"/>
            <w:vAlign w:val="center"/>
          </w:tcPr>
          <w:p w14:paraId="5068E43A">
            <w:pPr>
              <w:spacing w:line="300" w:lineRule="exact"/>
              <w:jc w:val="center"/>
              <w:rPr>
                <w:rFonts w:hint="default" w:ascii="宋体" w:eastAsia="宋体" w:cs="仿宋_GB2312"/>
                <w:szCs w:val="21"/>
                <w:lang w:val="en-US" w:eastAsia="zh-CN"/>
              </w:rPr>
            </w:pPr>
            <w:r>
              <w:rPr>
                <w:rStyle w:val="8"/>
                <w:rFonts w:ascii="宋体" w:hAnsi="宋体" w:cs="宋体"/>
                <w:b w:val="0"/>
                <w:bCs w:val="0"/>
                <w:szCs w:val="21"/>
              </w:rPr>
              <w:t>0825-782</w:t>
            </w:r>
            <w:r>
              <w:rPr>
                <w:rStyle w:val="8"/>
                <w:rFonts w:hint="eastAsia" w:ascii="宋体" w:hAnsi="宋体" w:cs="宋体"/>
                <w:b w:val="0"/>
                <w:bCs w:val="0"/>
                <w:szCs w:val="21"/>
                <w:lang w:val="en-US" w:eastAsia="zh-CN"/>
              </w:rPr>
              <w:t>0512</w:t>
            </w:r>
          </w:p>
        </w:tc>
      </w:tr>
    </w:tbl>
    <w:p w14:paraId="0253DADC"/>
    <w:tbl>
      <w:tblPr>
        <w:tblStyle w:val="5"/>
        <w:tblpPr w:leftFromText="180" w:rightFromText="180" w:vertAnchor="text" w:horzAnchor="page" w:tblpX="1792" w:tblpY="122"/>
        <w:tblOverlap w:val="never"/>
        <w:tblW w:w="8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7605"/>
      </w:tblGrid>
      <w:tr w14:paraId="10BE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63F41D9C">
            <w:pPr>
              <w:spacing w:line="300" w:lineRule="exact"/>
              <w:jc w:val="center"/>
              <w:rPr>
                <w:rFonts w:ascii="宋体" w:cs="仿宋_GB2312"/>
                <w:szCs w:val="21"/>
              </w:rPr>
            </w:pPr>
            <w:r>
              <w:rPr>
                <w:rFonts w:hint="eastAsia" w:ascii="宋体" w:hAnsi="宋体" w:cs="仿宋_GB2312"/>
                <w:szCs w:val="21"/>
              </w:rPr>
              <w:t>序号</w:t>
            </w:r>
          </w:p>
        </w:tc>
        <w:tc>
          <w:tcPr>
            <w:tcW w:w="7605" w:type="dxa"/>
            <w:vAlign w:val="center"/>
          </w:tcPr>
          <w:p w14:paraId="0ED9EB97">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val="en-US" w:eastAsia="zh-CN"/>
              </w:rPr>
              <w:t>8</w:t>
            </w:r>
          </w:p>
        </w:tc>
      </w:tr>
      <w:tr w14:paraId="3D86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37CA9A87">
            <w:pPr>
              <w:spacing w:line="300" w:lineRule="exact"/>
              <w:jc w:val="center"/>
              <w:rPr>
                <w:rFonts w:ascii="宋体" w:cs="仿宋_GB2312"/>
                <w:szCs w:val="21"/>
              </w:rPr>
            </w:pPr>
            <w:r>
              <w:rPr>
                <w:rFonts w:hint="eastAsia" w:ascii="宋体" w:hAnsi="宋体" w:cs="仿宋_GB2312"/>
                <w:szCs w:val="21"/>
              </w:rPr>
              <w:t>权力类型</w:t>
            </w:r>
          </w:p>
        </w:tc>
        <w:tc>
          <w:tcPr>
            <w:tcW w:w="7605" w:type="dxa"/>
            <w:vAlign w:val="center"/>
          </w:tcPr>
          <w:p w14:paraId="7CED1951">
            <w:pPr>
              <w:spacing w:line="300" w:lineRule="exact"/>
              <w:jc w:val="center"/>
              <w:rPr>
                <w:rFonts w:ascii="宋体" w:cs="仿宋_GB2312"/>
                <w:szCs w:val="21"/>
              </w:rPr>
            </w:pPr>
            <w:r>
              <w:rPr>
                <w:rStyle w:val="8"/>
                <w:rFonts w:hint="eastAsia" w:ascii="宋体" w:hAnsi="宋体" w:cs="宋体"/>
                <w:b w:val="0"/>
                <w:bCs w:val="0"/>
                <w:szCs w:val="21"/>
              </w:rPr>
              <w:t>行政奖励</w:t>
            </w:r>
          </w:p>
        </w:tc>
      </w:tr>
      <w:tr w14:paraId="1981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0CE78133">
            <w:pPr>
              <w:spacing w:line="300" w:lineRule="exact"/>
              <w:jc w:val="center"/>
              <w:rPr>
                <w:rFonts w:ascii="宋体" w:cs="仿宋_GB2312"/>
                <w:szCs w:val="21"/>
              </w:rPr>
            </w:pPr>
            <w:r>
              <w:rPr>
                <w:rFonts w:hint="eastAsia" w:ascii="宋体" w:hAnsi="宋体" w:cs="仿宋_GB2312"/>
                <w:szCs w:val="21"/>
              </w:rPr>
              <w:t>权力项目名称</w:t>
            </w:r>
          </w:p>
        </w:tc>
        <w:tc>
          <w:tcPr>
            <w:tcW w:w="7605" w:type="dxa"/>
            <w:vAlign w:val="center"/>
          </w:tcPr>
          <w:p w14:paraId="61C18D50">
            <w:pPr>
              <w:spacing w:line="300" w:lineRule="exact"/>
              <w:ind w:firstLine="420" w:firstLineChars="200"/>
              <w:rPr>
                <w:rFonts w:hint="eastAsia" w:ascii="宋体" w:hAnsi="宋体" w:cs="宋体"/>
                <w:szCs w:val="21"/>
              </w:rPr>
            </w:pPr>
            <w:r>
              <w:rPr>
                <w:rFonts w:hint="eastAsia" w:ascii="宋体" w:hAnsi="宋体" w:cs="宋体"/>
                <w:szCs w:val="21"/>
              </w:rPr>
              <w:t>对在蚕种生产、供应、质量管理和科学研究、技术推广等工作中成绩显著的单位或个人的表彰或者奖励</w:t>
            </w:r>
          </w:p>
        </w:tc>
      </w:tr>
      <w:tr w14:paraId="7C43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2F22C3F9">
            <w:pPr>
              <w:spacing w:line="300" w:lineRule="exact"/>
              <w:jc w:val="center"/>
              <w:rPr>
                <w:rFonts w:ascii="宋体" w:cs="仿宋_GB2312"/>
                <w:szCs w:val="21"/>
              </w:rPr>
            </w:pPr>
            <w:r>
              <w:rPr>
                <w:rFonts w:hint="eastAsia" w:ascii="宋体" w:hAnsi="宋体" w:cs="仿宋_GB2312"/>
                <w:szCs w:val="21"/>
              </w:rPr>
              <w:t>实施依据</w:t>
            </w:r>
          </w:p>
        </w:tc>
        <w:tc>
          <w:tcPr>
            <w:tcW w:w="7605" w:type="dxa"/>
          </w:tcPr>
          <w:p w14:paraId="6BF0CD99">
            <w:pPr>
              <w:spacing w:line="300" w:lineRule="exact"/>
              <w:ind w:firstLine="420" w:firstLineChars="200"/>
              <w:rPr>
                <w:rFonts w:hint="eastAsia" w:ascii="宋体" w:hAnsi="宋体" w:cs="宋体"/>
                <w:szCs w:val="21"/>
              </w:rPr>
            </w:pPr>
            <w:r>
              <w:rPr>
                <w:rFonts w:hint="eastAsia" w:ascii="宋体" w:hAnsi="宋体" w:cs="宋体"/>
                <w:szCs w:val="21"/>
              </w:rPr>
              <w:t>《四川省蚕种管理条例》第五条　在蚕种生产、供应、质量管理和科学研究、技术推广等工作中成绩显著的单位或个人，由县级以上地方人民政府给予表彰或者奖励。</w:t>
            </w:r>
          </w:p>
        </w:tc>
      </w:tr>
      <w:tr w14:paraId="0844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4513E87C">
            <w:pPr>
              <w:spacing w:line="300" w:lineRule="exact"/>
              <w:jc w:val="center"/>
              <w:rPr>
                <w:rFonts w:ascii="宋体" w:cs="仿宋_GB2312"/>
                <w:szCs w:val="21"/>
              </w:rPr>
            </w:pPr>
            <w:r>
              <w:rPr>
                <w:rFonts w:hint="eastAsia" w:ascii="宋体" w:hAnsi="宋体" w:cs="仿宋_GB2312"/>
                <w:szCs w:val="21"/>
              </w:rPr>
              <w:t>责任主体</w:t>
            </w:r>
          </w:p>
        </w:tc>
        <w:tc>
          <w:tcPr>
            <w:tcW w:w="7605" w:type="dxa"/>
            <w:vAlign w:val="center"/>
          </w:tcPr>
          <w:p w14:paraId="44A172F2">
            <w:pPr>
              <w:spacing w:line="300" w:lineRule="exact"/>
              <w:jc w:val="center"/>
              <w:rPr>
                <w:rFonts w:hint="eastAsia" w:ascii="宋体" w:eastAsia="宋体" w:cs="仿宋_GB2312"/>
                <w:szCs w:val="21"/>
                <w:lang w:eastAsia="zh-CN"/>
              </w:rPr>
            </w:pPr>
            <w:r>
              <w:rPr>
                <w:rStyle w:val="8"/>
                <w:rFonts w:hint="eastAsia" w:ascii="宋体" w:hAnsi="宋体" w:cs="宋体"/>
                <w:b w:val="0"/>
                <w:bCs w:val="0"/>
                <w:szCs w:val="21"/>
                <w:lang w:eastAsia="zh-CN"/>
              </w:rPr>
              <w:t>大英县农业农村局</w:t>
            </w:r>
          </w:p>
        </w:tc>
      </w:tr>
      <w:tr w14:paraId="02F4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45C58705">
            <w:pPr>
              <w:spacing w:line="300" w:lineRule="exact"/>
              <w:jc w:val="center"/>
              <w:rPr>
                <w:rFonts w:ascii="宋体" w:cs="仿宋_GB2312"/>
                <w:szCs w:val="21"/>
              </w:rPr>
            </w:pPr>
            <w:r>
              <w:rPr>
                <w:rFonts w:hint="eastAsia" w:ascii="宋体" w:hAnsi="宋体" w:cs="仿宋_GB2312"/>
                <w:szCs w:val="21"/>
              </w:rPr>
              <w:t>责任事项</w:t>
            </w:r>
          </w:p>
        </w:tc>
        <w:tc>
          <w:tcPr>
            <w:tcW w:w="7605" w:type="dxa"/>
          </w:tcPr>
          <w:p w14:paraId="1B94D449">
            <w:pPr>
              <w:spacing w:line="300" w:lineRule="exact"/>
              <w:ind w:firstLine="420" w:firstLineChars="200"/>
              <w:rPr>
                <w:rFonts w:hint="eastAsia" w:ascii="宋体" w:hAnsi="宋体" w:cs="宋体"/>
                <w:szCs w:val="21"/>
              </w:rPr>
            </w:pPr>
            <w:r>
              <w:rPr>
                <w:rFonts w:hint="eastAsia" w:ascii="宋体" w:hAnsi="宋体" w:cs="宋体"/>
                <w:szCs w:val="21"/>
              </w:rPr>
              <w:t>1.制定方案责任：科学制定表彰方案。</w:t>
            </w:r>
          </w:p>
          <w:p w14:paraId="1E96ABD1">
            <w:pPr>
              <w:spacing w:line="300" w:lineRule="exact"/>
              <w:ind w:firstLine="420" w:firstLineChars="200"/>
              <w:rPr>
                <w:rFonts w:hint="eastAsia" w:ascii="宋体" w:hAnsi="宋体" w:cs="宋体"/>
                <w:szCs w:val="21"/>
              </w:rPr>
            </w:pPr>
            <w:r>
              <w:rPr>
                <w:rFonts w:hint="eastAsia" w:ascii="宋体" w:hAnsi="宋体" w:cs="宋体"/>
                <w:szCs w:val="21"/>
              </w:rPr>
              <w:t>2.组织推荐责任：严格按照表彰方案规定的条件、程序、组织推荐工作，对推荐对象进行初审。</w:t>
            </w:r>
          </w:p>
          <w:p w14:paraId="016357E6">
            <w:pPr>
              <w:spacing w:line="300" w:lineRule="exact"/>
              <w:ind w:firstLine="420" w:firstLineChars="200"/>
              <w:rPr>
                <w:rFonts w:hint="eastAsia" w:ascii="宋体" w:hAnsi="宋体" w:cs="宋体"/>
                <w:szCs w:val="21"/>
              </w:rPr>
            </w:pPr>
            <w:r>
              <w:rPr>
                <w:rFonts w:hint="eastAsia" w:ascii="宋体" w:hAnsi="宋体" w:cs="宋体"/>
                <w:szCs w:val="21"/>
              </w:rPr>
              <w:t>3.审核公示责任：对符合条件的对象审核。</w:t>
            </w:r>
          </w:p>
          <w:p w14:paraId="464E8550">
            <w:pPr>
              <w:spacing w:line="300" w:lineRule="exact"/>
              <w:ind w:firstLine="420" w:firstLineChars="200"/>
              <w:rPr>
                <w:rFonts w:ascii="宋体" w:cs="宋体"/>
                <w:szCs w:val="21"/>
              </w:rPr>
            </w:pPr>
            <w:r>
              <w:rPr>
                <w:rFonts w:ascii="宋体" w:hAnsi="宋体" w:cs="宋体"/>
                <w:szCs w:val="21"/>
              </w:rPr>
              <w:t>4.</w:t>
            </w:r>
            <w:r>
              <w:rPr>
                <w:rFonts w:hint="eastAsia" w:ascii="宋体" w:hAnsi="宋体" w:cs="宋体"/>
                <w:szCs w:val="21"/>
              </w:rPr>
              <w:t>表彰责任：按照程序规定表彰。</w:t>
            </w:r>
          </w:p>
          <w:p w14:paraId="3E280039">
            <w:pPr>
              <w:spacing w:line="300" w:lineRule="exact"/>
              <w:ind w:firstLine="420" w:firstLineChars="200"/>
              <w:rPr>
                <w:rFonts w:ascii="宋体" w:cs="宋体"/>
                <w:szCs w:val="21"/>
              </w:rPr>
            </w:pPr>
            <w:r>
              <w:rPr>
                <w:rFonts w:ascii="宋体" w:hAnsi="宋体" w:cs="宋体"/>
                <w:szCs w:val="21"/>
              </w:rPr>
              <w:t>5.</w:t>
            </w:r>
            <w:r>
              <w:rPr>
                <w:rFonts w:hint="eastAsia" w:ascii="宋体" w:hAnsi="宋体" w:cs="宋体"/>
                <w:szCs w:val="21"/>
              </w:rPr>
              <w:t>其他责任：其他法律法规规章文件规定应履行的责任。</w:t>
            </w:r>
          </w:p>
        </w:tc>
      </w:tr>
      <w:tr w14:paraId="13AA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0E3AFF86">
            <w:pPr>
              <w:spacing w:line="300" w:lineRule="exact"/>
              <w:jc w:val="center"/>
              <w:rPr>
                <w:rFonts w:ascii="宋体" w:cs="仿宋_GB2312"/>
                <w:szCs w:val="21"/>
              </w:rPr>
            </w:pPr>
            <w:r>
              <w:rPr>
                <w:rFonts w:hint="eastAsia" w:ascii="宋体" w:hAnsi="宋体" w:cs="仿宋_GB2312"/>
                <w:szCs w:val="21"/>
              </w:rPr>
              <w:t>责任事项依据</w:t>
            </w:r>
          </w:p>
        </w:tc>
        <w:tc>
          <w:tcPr>
            <w:tcW w:w="7605" w:type="dxa"/>
          </w:tcPr>
          <w:p w14:paraId="7BF6763F">
            <w:pPr>
              <w:spacing w:line="300" w:lineRule="exact"/>
              <w:ind w:firstLine="420" w:firstLineChars="200"/>
              <w:rPr>
                <w:rFonts w:ascii="宋体" w:cs="仿宋_GB2312"/>
                <w:szCs w:val="21"/>
              </w:rPr>
            </w:pPr>
            <w:r>
              <w:rPr>
                <w:rFonts w:hint="eastAsia" w:ascii="宋体" w:hAnsi="宋体" w:cs="宋体"/>
                <w:szCs w:val="21"/>
              </w:rPr>
              <w:t>《四川省蚕种管理条例》第五条　在蚕种生产、供应、质量管理和科学研究、技术推广等工作中成绩显著的单位或个人，由县级以上地方人民政府给予表彰或者奖励。</w:t>
            </w:r>
          </w:p>
        </w:tc>
      </w:tr>
      <w:tr w14:paraId="71E1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31987470">
            <w:pPr>
              <w:spacing w:line="300" w:lineRule="exact"/>
              <w:jc w:val="center"/>
              <w:rPr>
                <w:rFonts w:ascii="宋体" w:cs="仿宋_GB2312"/>
                <w:szCs w:val="21"/>
              </w:rPr>
            </w:pPr>
            <w:r>
              <w:rPr>
                <w:rFonts w:hint="eastAsia" w:ascii="宋体" w:hAnsi="宋体" w:cs="仿宋_GB2312"/>
                <w:szCs w:val="21"/>
              </w:rPr>
              <w:t>追责情形</w:t>
            </w:r>
          </w:p>
        </w:tc>
        <w:tc>
          <w:tcPr>
            <w:tcW w:w="7605" w:type="dxa"/>
          </w:tcPr>
          <w:p w14:paraId="4983B88A">
            <w:pPr>
              <w:spacing w:line="300" w:lineRule="exact"/>
              <w:ind w:firstLine="420" w:firstLineChars="200"/>
              <w:rPr>
                <w:rFonts w:ascii="宋体" w:cs="仿宋_GB2312"/>
                <w:szCs w:val="21"/>
              </w:rPr>
            </w:pPr>
            <w:r>
              <w:rPr>
                <w:rFonts w:hint="eastAsia" w:ascii="宋体" w:hAnsi="宋体" w:cs="宋体"/>
                <w:szCs w:val="21"/>
              </w:rPr>
              <w:t>对</w:t>
            </w:r>
            <w:r>
              <w:rPr>
                <w:rStyle w:val="8"/>
                <w:rFonts w:hint="eastAsia" w:ascii="宋体" w:hAnsi="宋体" w:cs="宋体"/>
                <w:b w:val="0"/>
                <w:bCs w:val="0"/>
                <w:szCs w:val="21"/>
              </w:rPr>
              <w:t>不履行或不正确履行行政职责的行政机关及其工作人员，依据《中华人民共和国行政监察法</w:t>
            </w:r>
            <w:r>
              <w:rPr>
                <w:rStyle w:val="8"/>
                <w:rFonts w:hint="eastAsia" w:ascii="宋体" w:hAnsi="宋体" w:cs="宋体"/>
                <w:b w:val="0"/>
                <w:bCs w:val="0"/>
                <w:szCs w:val="21"/>
                <w:lang w:eastAsia="zh-CN"/>
              </w:rPr>
              <w:t>》《行政机关公务员</w:t>
            </w:r>
            <w:r>
              <w:rPr>
                <w:rStyle w:val="8"/>
                <w:rFonts w:hint="eastAsia" w:ascii="宋体" w:hAnsi="宋体" w:cs="宋体"/>
                <w:b w:val="0"/>
                <w:bCs w:val="0"/>
                <w:szCs w:val="21"/>
              </w:rPr>
              <w:t>处分条例</w:t>
            </w:r>
            <w:r>
              <w:rPr>
                <w:rStyle w:val="8"/>
                <w:rFonts w:hint="eastAsia" w:ascii="宋体" w:hAnsi="宋体" w:cs="宋体"/>
                <w:b w:val="0"/>
                <w:bCs w:val="0"/>
                <w:szCs w:val="21"/>
                <w:lang w:eastAsia="zh-CN"/>
              </w:rPr>
              <w:t>》《</w:t>
            </w:r>
            <w:r>
              <w:rPr>
                <w:rFonts w:hint="eastAsia" w:ascii="宋体" w:hAnsi="宋体" w:cs="宋体"/>
                <w:szCs w:val="21"/>
              </w:rPr>
              <w:t>四川省蚕种管理条例》</w:t>
            </w:r>
            <w:r>
              <w:rPr>
                <w:rStyle w:val="8"/>
                <w:rFonts w:hint="eastAsia" w:ascii="宋体" w:hAnsi="宋体" w:cs="宋体"/>
                <w:b w:val="0"/>
                <w:bCs w:val="0"/>
                <w:szCs w:val="21"/>
              </w:rPr>
              <w:t>等法律法规规章的相关规定追究相应的责任。</w:t>
            </w:r>
          </w:p>
        </w:tc>
      </w:tr>
      <w:tr w14:paraId="0F18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540F284B">
            <w:pPr>
              <w:spacing w:line="300" w:lineRule="exact"/>
              <w:jc w:val="center"/>
              <w:rPr>
                <w:rFonts w:ascii="宋体" w:cs="仿宋_GB2312"/>
                <w:szCs w:val="21"/>
              </w:rPr>
            </w:pPr>
            <w:r>
              <w:rPr>
                <w:rFonts w:hint="eastAsia" w:ascii="宋体" w:hAnsi="宋体" w:cs="仿宋_GB2312"/>
                <w:szCs w:val="21"/>
              </w:rPr>
              <w:t>监督电话</w:t>
            </w:r>
          </w:p>
        </w:tc>
        <w:tc>
          <w:tcPr>
            <w:tcW w:w="7605" w:type="dxa"/>
            <w:vAlign w:val="center"/>
          </w:tcPr>
          <w:p w14:paraId="4409FEC8">
            <w:pPr>
              <w:spacing w:line="300" w:lineRule="exact"/>
              <w:jc w:val="center"/>
              <w:rPr>
                <w:rFonts w:hint="default" w:ascii="宋体" w:eastAsia="宋体" w:cs="仿宋_GB2312"/>
                <w:szCs w:val="21"/>
                <w:lang w:val="en-US" w:eastAsia="zh-CN"/>
              </w:rPr>
            </w:pPr>
            <w:r>
              <w:rPr>
                <w:rStyle w:val="8"/>
                <w:rFonts w:ascii="宋体" w:hAnsi="宋体" w:cs="宋体"/>
                <w:b w:val="0"/>
                <w:bCs w:val="0"/>
                <w:szCs w:val="21"/>
              </w:rPr>
              <w:t>0825-782</w:t>
            </w:r>
            <w:r>
              <w:rPr>
                <w:rStyle w:val="8"/>
                <w:rFonts w:hint="eastAsia" w:ascii="宋体" w:hAnsi="宋体" w:cs="宋体"/>
                <w:b w:val="0"/>
                <w:bCs w:val="0"/>
                <w:szCs w:val="21"/>
                <w:lang w:val="en-US" w:eastAsia="zh-CN"/>
              </w:rPr>
              <w:t>0512</w:t>
            </w:r>
          </w:p>
        </w:tc>
      </w:tr>
    </w:tbl>
    <w:p w14:paraId="72389D76"/>
    <w:p w14:paraId="396C80B4">
      <w:pPr>
        <w:spacing w:line="580" w:lineRule="exact"/>
        <w:jc w:val="center"/>
        <w:rPr>
          <w:rFonts w:hint="eastAsia" w:ascii="方正小标宋_GBK" w:eastAsia="方正小标宋_GBK" w:cs="宋体"/>
          <w:b/>
          <w:bCs/>
          <w:sz w:val="44"/>
          <w:szCs w:val="44"/>
          <w:lang w:eastAsia="zh-CN"/>
        </w:rPr>
      </w:pPr>
      <w:r>
        <w:rPr>
          <w:rFonts w:hint="eastAsia" w:ascii="黑体" w:hAnsi="黑体" w:eastAsia="黑体" w:cs="黑体"/>
          <w:b/>
          <w:bCs/>
          <w:sz w:val="32"/>
          <w:szCs w:val="32"/>
        </w:rPr>
        <w:t>其他行政权力</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12项</w:t>
      </w:r>
      <w:r>
        <w:rPr>
          <w:rFonts w:hint="eastAsia" w:ascii="黑体" w:hAnsi="黑体" w:eastAsia="黑体" w:cs="黑体"/>
          <w:b/>
          <w:bCs/>
          <w:sz w:val="32"/>
          <w:szCs w:val="32"/>
          <w:lang w:eastAsia="zh-CN"/>
        </w:rPr>
        <w:t>）</w:t>
      </w:r>
    </w:p>
    <w:tbl>
      <w:tblPr>
        <w:tblStyle w:val="5"/>
        <w:tblpPr w:leftFromText="180" w:rightFromText="180" w:vertAnchor="text" w:horzAnchor="page" w:tblpX="1478" w:tblpY="273"/>
        <w:tblOverlap w:val="never"/>
        <w:tblW w:w="9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7896"/>
      </w:tblGrid>
      <w:tr w14:paraId="6BA1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35072DF0">
            <w:pPr>
              <w:spacing w:line="300" w:lineRule="exact"/>
              <w:jc w:val="center"/>
              <w:rPr>
                <w:rFonts w:ascii="宋体" w:cs="仿宋_GB2312"/>
                <w:szCs w:val="21"/>
              </w:rPr>
            </w:pPr>
            <w:r>
              <w:rPr>
                <w:rFonts w:hint="eastAsia" w:ascii="宋体" w:hAnsi="宋体" w:cs="仿宋_GB2312"/>
                <w:szCs w:val="21"/>
              </w:rPr>
              <w:t>序号</w:t>
            </w:r>
          </w:p>
        </w:tc>
        <w:tc>
          <w:tcPr>
            <w:tcW w:w="7896" w:type="dxa"/>
            <w:vAlign w:val="center"/>
          </w:tcPr>
          <w:p w14:paraId="6BA9111F">
            <w:pPr>
              <w:spacing w:line="300" w:lineRule="exact"/>
              <w:jc w:val="center"/>
              <w:rPr>
                <w:rFonts w:hint="eastAsia" w:ascii="宋体" w:eastAsia="宋体" w:cs="仿宋_GB2312"/>
                <w:szCs w:val="21"/>
                <w:lang w:val="en-US" w:eastAsia="zh-CN"/>
              </w:rPr>
            </w:pPr>
            <w:r>
              <w:rPr>
                <w:rFonts w:hint="eastAsia" w:ascii="宋体" w:cs="仿宋_GB2312"/>
                <w:szCs w:val="21"/>
                <w:lang w:val="en-US" w:eastAsia="zh-CN"/>
              </w:rPr>
              <w:t>1</w:t>
            </w:r>
          </w:p>
        </w:tc>
      </w:tr>
      <w:tr w14:paraId="457E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70585965">
            <w:pPr>
              <w:spacing w:line="300" w:lineRule="exact"/>
              <w:jc w:val="center"/>
              <w:rPr>
                <w:rFonts w:ascii="宋体" w:cs="仿宋_GB2312"/>
                <w:szCs w:val="21"/>
              </w:rPr>
            </w:pPr>
            <w:r>
              <w:rPr>
                <w:rFonts w:hint="eastAsia" w:ascii="宋体" w:hAnsi="宋体" w:cs="仿宋_GB2312"/>
                <w:szCs w:val="21"/>
              </w:rPr>
              <w:t>权力类型</w:t>
            </w:r>
          </w:p>
        </w:tc>
        <w:tc>
          <w:tcPr>
            <w:tcW w:w="7896" w:type="dxa"/>
            <w:vAlign w:val="center"/>
          </w:tcPr>
          <w:p w14:paraId="336392F0">
            <w:pPr>
              <w:spacing w:line="300" w:lineRule="exact"/>
              <w:jc w:val="center"/>
              <w:rPr>
                <w:rFonts w:ascii="宋体" w:cs="仿宋_GB2312"/>
                <w:szCs w:val="21"/>
              </w:rPr>
            </w:pPr>
            <w:r>
              <w:rPr>
                <w:rFonts w:hint="eastAsia" w:ascii="宋体" w:hAnsi="宋体" w:cs="宋体"/>
                <w:szCs w:val="21"/>
              </w:rPr>
              <w:t>其他行政权力</w:t>
            </w:r>
          </w:p>
        </w:tc>
      </w:tr>
      <w:tr w14:paraId="6295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0E229144">
            <w:pPr>
              <w:spacing w:line="300" w:lineRule="exact"/>
              <w:jc w:val="center"/>
              <w:rPr>
                <w:rFonts w:ascii="宋体" w:cs="仿宋_GB2312"/>
                <w:szCs w:val="21"/>
              </w:rPr>
            </w:pPr>
            <w:r>
              <w:rPr>
                <w:rFonts w:hint="eastAsia" w:ascii="宋体" w:hAnsi="宋体" w:cs="仿宋_GB2312"/>
                <w:szCs w:val="21"/>
              </w:rPr>
              <w:t>权力项目名称</w:t>
            </w:r>
          </w:p>
        </w:tc>
        <w:tc>
          <w:tcPr>
            <w:tcW w:w="7896" w:type="dxa"/>
            <w:vAlign w:val="center"/>
          </w:tcPr>
          <w:p w14:paraId="29EAD80D">
            <w:pPr>
              <w:spacing w:line="300" w:lineRule="exact"/>
              <w:ind w:firstLine="420" w:firstLineChars="200"/>
              <w:jc w:val="center"/>
              <w:rPr>
                <w:rFonts w:ascii="宋体" w:cs="宋体"/>
                <w:szCs w:val="21"/>
              </w:rPr>
            </w:pPr>
            <w:r>
              <w:rPr>
                <w:rFonts w:hint="eastAsia" w:ascii="宋体" w:hAnsi="宋体" w:cs="宋体"/>
                <w:szCs w:val="21"/>
              </w:rPr>
              <w:t>销毁无证蚕种</w:t>
            </w:r>
          </w:p>
        </w:tc>
      </w:tr>
      <w:tr w14:paraId="73B1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7F964198">
            <w:pPr>
              <w:spacing w:line="300" w:lineRule="exact"/>
              <w:jc w:val="center"/>
              <w:rPr>
                <w:rFonts w:ascii="宋体" w:cs="仿宋_GB2312"/>
                <w:szCs w:val="21"/>
              </w:rPr>
            </w:pPr>
            <w:r>
              <w:rPr>
                <w:rFonts w:hint="eastAsia" w:ascii="宋体" w:hAnsi="宋体" w:cs="仿宋_GB2312"/>
                <w:szCs w:val="21"/>
              </w:rPr>
              <w:t>实施依据</w:t>
            </w:r>
          </w:p>
        </w:tc>
        <w:tc>
          <w:tcPr>
            <w:tcW w:w="7896" w:type="dxa"/>
          </w:tcPr>
          <w:p w14:paraId="02222FC6">
            <w:pPr>
              <w:spacing w:line="300" w:lineRule="exact"/>
              <w:ind w:firstLine="420" w:firstLineChars="200"/>
              <w:jc w:val="left"/>
              <w:rPr>
                <w:rFonts w:hint="eastAsia" w:ascii="宋体" w:hAnsi="宋体" w:cs="宋体"/>
                <w:szCs w:val="21"/>
              </w:rPr>
            </w:pPr>
            <w:r>
              <w:rPr>
                <w:rFonts w:hint="eastAsia" w:ascii="宋体" w:hAnsi="宋体" w:cs="宋体"/>
                <w:szCs w:val="21"/>
              </w:rPr>
              <w:t>《四川省蚕种管理条例》第三十六条 违反本条例第二十条的规定，允许无证的蚕种入库或者对无证单位发放蚕种的，封存或者销毁无证的蚕种，没收违法发放的蚕种和违法所得，并处相当于违法所得三至六倍的罚款。</w:t>
            </w:r>
          </w:p>
        </w:tc>
      </w:tr>
      <w:tr w14:paraId="511D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6059AFEB">
            <w:pPr>
              <w:spacing w:line="300" w:lineRule="exact"/>
              <w:jc w:val="center"/>
              <w:rPr>
                <w:rFonts w:ascii="宋体" w:cs="仿宋_GB2312"/>
                <w:szCs w:val="21"/>
              </w:rPr>
            </w:pPr>
            <w:r>
              <w:rPr>
                <w:rFonts w:hint="eastAsia" w:ascii="宋体" w:hAnsi="宋体" w:cs="仿宋_GB2312"/>
                <w:szCs w:val="21"/>
              </w:rPr>
              <w:t>责任主体</w:t>
            </w:r>
          </w:p>
        </w:tc>
        <w:tc>
          <w:tcPr>
            <w:tcW w:w="7896" w:type="dxa"/>
            <w:vAlign w:val="center"/>
          </w:tcPr>
          <w:p w14:paraId="69B0B2B2">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CA0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6A60387B">
            <w:pPr>
              <w:spacing w:line="300" w:lineRule="exact"/>
              <w:jc w:val="center"/>
              <w:rPr>
                <w:rFonts w:ascii="宋体" w:cs="仿宋_GB2312"/>
                <w:szCs w:val="21"/>
              </w:rPr>
            </w:pPr>
            <w:r>
              <w:rPr>
                <w:rFonts w:hint="eastAsia" w:ascii="宋体" w:hAnsi="宋体" w:cs="仿宋_GB2312"/>
                <w:szCs w:val="21"/>
              </w:rPr>
              <w:t>责任事项</w:t>
            </w:r>
          </w:p>
        </w:tc>
        <w:tc>
          <w:tcPr>
            <w:tcW w:w="7896" w:type="dxa"/>
            <w:vAlign w:val="center"/>
          </w:tcPr>
          <w:p w14:paraId="401DB136">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立案责任：发现无证蚕种的予以审查核实，决定是否立案。</w:t>
            </w:r>
          </w:p>
          <w:p w14:paraId="1CA89241">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524D4036">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206B3BE4">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235B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211F4EBD">
            <w:pPr>
              <w:spacing w:line="300" w:lineRule="exact"/>
              <w:jc w:val="center"/>
              <w:rPr>
                <w:rFonts w:ascii="宋体" w:cs="仿宋_GB2312"/>
                <w:szCs w:val="21"/>
              </w:rPr>
            </w:pPr>
            <w:r>
              <w:rPr>
                <w:rFonts w:hint="eastAsia" w:ascii="宋体" w:hAnsi="宋体" w:cs="仿宋_GB2312"/>
                <w:szCs w:val="21"/>
              </w:rPr>
              <w:t>责任事项依据</w:t>
            </w:r>
          </w:p>
        </w:tc>
        <w:tc>
          <w:tcPr>
            <w:tcW w:w="7896" w:type="dxa"/>
          </w:tcPr>
          <w:p w14:paraId="20327B19">
            <w:pPr>
              <w:spacing w:line="300" w:lineRule="exact"/>
              <w:ind w:firstLine="420" w:firstLineChars="200"/>
              <w:rPr>
                <w:rFonts w:ascii="宋体" w:cs="宋体"/>
                <w:szCs w:val="21"/>
              </w:rPr>
            </w:pPr>
            <w:r>
              <w:rPr>
                <w:rFonts w:hint="eastAsia" w:ascii="宋体" w:hAnsi="宋体" w:cs="宋体"/>
                <w:szCs w:val="21"/>
              </w:rPr>
              <w:t>《四川省蚕种管理条例》第三十六条 违反本条例第二十条的规定，允许无证的蚕种入库或者对无证单位发放蚕种的，封存或者销毁无证的蚕种，没收违法发放的蚕种和违法所得，并处相当于违法所得三至六倍的罚款。</w:t>
            </w:r>
          </w:p>
        </w:tc>
      </w:tr>
      <w:tr w14:paraId="07CC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75CBF3EF">
            <w:pPr>
              <w:spacing w:line="300" w:lineRule="exact"/>
              <w:jc w:val="center"/>
              <w:rPr>
                <w:rFonts w:ascii="宋体" w:cs="仿宋_GB2312"/>
                <w:szCs w:val="21"/>
              </w:rPr>
            </w:pPr>
            <w:r>
              <w:rPr>
                <w:rFonts w:hint="eastAsia" w:ascii="宋体" w:hAnsi="宋体" w:cs="仿宋_GB2312"/>
                <w:szCs w:val="21"/>
              </w:rPr>
              <w:t>追责情形</w:t>
            </w:r>
          </w:p>
        </w:tc>
        <w:tc>
          <w:tcPr>
            <w:tcW w:w="7896" w:type="dxa"/>
            <w:vAlign w:val="center"/>
          </w:tcPr>
          <w:p w14:paraId="77E33982">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四川省蚕种管理条例</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四川省行政执法监督条例</w:t>
            </w:r>
            <w:r>
              <w:rPr>
                <w:rFonts w:hint="eastAsia" w:ascii="宋体" w:hAnsi="宋体" w:cs="宋体"/>
                <w:szCs w:val="21"/>
                <w:lang w:eastAsia="zh-CN"/>
              </w:rPr>
              <w:t>》《</w:t>
            </w:r>
            <w:r>
              <w:rPr>
                <w:rFonts w:hint="eastAsia" w:ascii="宋体" w:hAnsi="宋体" w:cs="宋体"/>
                <w:szCs w:val="21"/>
              </w:rPr>
              <w:t>四川省行政审批违法违纪行为责任追究办法》等法律法规规章的相关规定追究相应的责任。</w:t>
            </w:r>
          </w:p>
        </w:tc>
      </w:tr>
      <w:tr w14:paraId="413C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1" w:type="dxa"/>
            <w:vAlign w:val="center"/>
          </w:tcPr>
          <w:p w14:paraId="1166AB36">
            <w:pPr>
              <w:spacing w:line="300" w:lineRule="exact"/>
              <w:jc w:val="center"/>
              <w:rPr>
                <w:rFonts w:ascii="宋体" w:cs="仿宋_GB2312"/>
                <w:szCs w:val="21"/>
              </w:rPr>
            </w:pPr>
            <w:r>
              <w:rPr>
                <w:rFonts w:hint="eastAsia" w:ascii="宋体" w:hAnsi="宋体" w:cs="仿宋_GB2312"/>
                <w:szCs w:val="21"/>
              </w:rPr>
              <w:t>监督电话</w:t>
            </w:r>
          </w:p>
        </w:tc>
        <w:tc>
          <w:tcPr>
            <w:tcW w:w="7896" w:type="dxa"/>
            <w:vAlign w:val="center"/>
          </w:tcPr>
          <w:p w14:paraId="7F1C5E8E">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524D05D3">
      <w:pPr>
        <w:spacing w:line="400" w:lineRule="exact"/>
        <w:rPr>
          <w:rFonts w:ascii="宋体" w:cs="宋体"/>
          <w:b/>
          <w:bCs/>
          <w:sz w:val="44"/>
          <w:szCs w:val="44"/>
        </w:rPr>
      </w:pPr>
    </w:p>
    <w:tbl>
      <w:tblPr>
        <w:tblStyle w:val="5"/>
        <w:tblpPr w:leftFromText="180" w:rightFromText="180" w:vertAnchor="text" w:horzAnchor="page" w:tblpX="1519" w:tblpY="275"/>
        <w:tblOverlap w:val="never"/>
        <w:tblW w:w="8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7868"/>
      </w:tblGrid>
      <w:tr w14:paraId="3E09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0" w:type="dxa"/>
            <w:vAlign w:val="center"/>
          </w:tcPr>
          <w:p w14:paraId="583693AA">
            <w:pPr>
              <w:spacing w:line="300" w:lineRule="exact"/>
              <w:jc w:val="center"/>
              <w:rPr>
                <w:rFonts w:ascii="宋体" w:cs="仿宋_GB2312"/>
                <w:szCs w:val="21"/>
              </w:rPr>
            </w:pPr>
            <w:r>
              <w:rPr>
                <w:rFonts w:hint="eastAsia" w:ascii="宋体" w:hAnsi="宋体" w:cs="仿宋_GB2312"/>
                <w:szCs w:val="21"/>
              </w:rPr>
              <w:t>序号</w:t>
            </w:r>
          </w:p>
        </w:tc>
        <w:tc>
          <w:tcPr>
            <w:tcW w:w="7868" w:type="dxa"/>
            <w:vAlign w:val="center"/>
          </w:tcPr>
          <w:p w14:paraId="17FE2F60">
            <w:pPr>
              <w:spacing w:line="300" w:lineRule="exact"/>
              <w:jc w:val="center"/>
              <w:rPr>
                <w:rFonts w:ascii="宋体" w:cs="仿宋_GB2312"/>
                <w:szCs w:val="21"/>
              </w:rPr>
            </w:pPr>
            <w:r>
              <w:rPr>
                <w:rFonts w:ascii="宋体" w:hAnsi="宋体" w:cs="宋体"/>
                <w:szCs w:val="21"/>
              </w:rPr>
              <w:t>2</w:t>
            </w:r>
          </w:p>
        </w:tc>
      </w:tr>
      <w:tr w14:paraId="56B2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0" w:type="dxa"/>
            <w:vAlign w:val="center"/>
          </w:tcPr>
          <w:p w14:paraId="425E3471">
            <w:pPr>
              <w:spacing w:line="300" w:lineRule="exact"/>
              <w:jc w:val="center"/>
              <w:rPr>
                <w:rFonts w:ascii="宋体" w:cs="仿宋_GB2312"/>
                <w:szCs w:val="21"/>
              </w:rPr>
            </w:pPr>
            <w:r>
              <w:rPr>
                <w:rFonts w:hint="eastAsia" w:ascii="宋体" w:hAnsi="宋体" w:cs="仿宋_GB2312"/>
                <w:szCs w:val="21"/>
              </w:rPr>
              <w:t>权力类型</w:t>
            </w:r>
          </w:p>
        </w:tc>
        <w:tc>
          <w:tcPr>
            <w:tcW w:w="7868" w:type="dxa"/>
            <w:vAlign w:val="center"/>
          </w:tcPr>
          <w:p w14:paraId="553C7196">
            <w:pPr>
              <w:spacing w:line="300" w:lineRule="exact"/>
              <w:jc w:val="center"/>
              <w:rPr>
                <w:rFonts w:ascii="宋体" w:cs="仿宋_GB2312"/>
                <w:szCs w:val="21"/>
              </w:rPr>
            </w:pPr>
            <w:r>
              <w:rPr>
                <w:rFonts w:hint="eastAsia" w:ascii="宋体" w:hAnsi="宋体" w:cs="宋体"/>
                <w:szCs w:val="21"/>
              </w:rPr>
              <w:t>其他行政权力</w:t>
            </w:r>
          </w:p>
        </w:tc>
      </w:tr>
      <w:tr w14:paraId="0431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0" w:type="dxa"/>
            <w:vAlign w:val="center"/>
          </w:tcPr>
          <w:p w14:paraId="4B9D5BE8">
            <w:pPr>
              <w:spacing w:line="300" w:lineRule="exact"/>
              <w:jc w:val="center"/>
              <w:rPr>
                <w:rFonts w:ascii="宋体" w:cs="仿宋_GB2312"/>
                <w:szCs w:val="21"/>
              </w:rPr>
            </w:pPr>
            <w:r>
              <w:rPr>
                <w:rFonts w:hint="eastAsia" w:ascii="宋体" w:hAnsi="宋体" w:cs="仿宋_GB2312"/>
                <w:szCs w:val="21"/>
              </w:rPr>
              <w:t>权力项目名称</w:t>
            </w:r>
          </w:p>
        </w:tc>
        <w:tc>
          <w:tcPr>
            <w:tcW w:w="7868" w:type="dxa"/>
            <w:vAlign w:val="center"/>
          </w:tcPr>
          <w:p w14:paraId="6FB11F57">
            <w:pPr>
              <w:spacing w:line="300" w:lineRule="exact"/>
              <w:ind w:firstLine="420" w:firstLineChars="200"/>
              <w:jc w:val="left"/>
              <w:rPr>
                <w:rFonts w:hint="eastAsia" w:ascii="宋体" w:hAnsi="宋体" w:cs="宋体"/>
                <w:szCs w:val="21"/>
              </w:rPr>
            </w:pPr>
            <w:r>
              <w:rPr>
                <w:rFonts w:hint="eastAsia" w:ascii="宋体" w:hAnsi="宋体" w:cs="宋体"/>
                <w:szCs w:val="21"/>
              </w:rPr>
              <w:t>销毁违规调运的植物、植物产品；责令托运人或经营者对调运的带有检疫对象的植物、植物产品进行除害处理、改变用途或销毁</w:t>
            </w:r>
          </w:p>
        </w:tc>
      </w:tr>
      <w:tr w14:paraId="5583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0" w:type="dxa"/>
            <w:vAlign w:val="center"/>
          </w:tcPr>
          <w:p w14:paraId="47399065">
            <w:pPr>
              <w:spacing w:line="300" w:lineRule="exact"/>
              <w:jc w:val="center"/>
              <w:rPr>
                <w:rFonts w:ascii="宋体" w:cs="仿宋_GB2312"/>
                <w:szCs w:val="21"/>
              </w:rPr>
            </w:pPr>
            <w:r>
              <w:rPr>
                <w:rFonts w:hint="eastAsia" w:ascii="宋体" w:hAnsi="宋体" w:cs="仿宋_GB2312"/>
                <w:szCs w:val="21"/>
              </w:rPr>
              <w:t>实施依据</w:t>
            </w:r>
          </w:p>
        </w:tc>
        <w:tc>
          <w:tcPr>
            <w:tcW w:w="7868" w:type="dxa"/>
          </w:tcPr>
          <w:p w14:paraId="492FA17D">
            <w:pPr>
              <w:spacing w:line="300" w:lineRule="exact"/>
              <w:ind w:firstLine="420"/>
              <w:jc w:val="left"/>
              <w:rPr>
                <w:rFonts w:hint="eastAsia" w:ascii="宋体" w:hAnsi="宋体" w:cs="宋体"/>
                <w:szCs w:val="21"/>
              </w:rPr>
            </w:pPr>
            <w:r>
              <w:rPr>
                <w:rFonts w:hint="eastAsia" w:ascii="宋体" w:hAnsi="宋体" w:cs="宋体"/>
                <w:szCs w:val="21"/>
              </w:rPr>
              <w:t>《植物检疫条例》第十八条第三款  对违反本条例规定调运的植物和植物产品，植物检疫机构有权予以封存、没收、销毁或者责令改变用途。销毁所需费用由责任人承担。</w:t>
            </w:r>
          </w:p>
          <w:p w14:paraId="5563A484">
            <w:pPr>
              <w:spacing w:line="300" w:lineRule="exact"/>
              <w:ind w:firstLine="420"/>
              <w:jc w:val="left"/>
              <w:rPr>
                <w:rFonts w:hint="eastAsia" w:ascii="宋体" w:hAnsi="宋体" w:cs="宋体"/>
                <w:szCs w:val="21"/>
              </w:rPr>
            </w:pPr>
            <w:r>
              <w:rPr>
                <w:rFonts w:hint="eastAsia" w:ascii="宋体" w:hAnsi="宋体" w:cs="宋体"/>
                <w:szCs w:val="21"/>
              </w:rPr>
              <w:t>《四川省植物检疫条例》第二十九条第二款 对调运的植物、植物产品，经检疫发现检疫对象的，植物检疫机构有权予以查封，并责令托运人或经营者进行除害处理，无法处理的，责令改变用途或销毁。</w:t>
            </w:r>
          </w:p>
          <w:p w14:paraId="2D75105B">
            <w:pPr>
              <w:spacing w:line="300" w:lineRule="exact"/>
              <w:ind w:firstLine="420"/>
              <w:jc w:val="left"/>
              <w:rPr>
                <w:rFonts w:hint="eastAsia" w:ascii="宋体" w:hAnsi="宋体" w:cs="宋体"/>
                <w:szCs w:val="21"/>
              </w:rPr>
            </w:pPr>
            <w:r>
              <w:rPr>
                <w:rFonts w:hint="eastAsia" w:ascii="宋体" w:hAnsi="宋体" w:cs="宋体"/>
                <w:szCs w:val="21"/>
              </w:rPr>
              <w:t>《四川省植物检疫条例》第三十五条第二款 违反本条例规定调运应施检疫的植物、植物产品，植物检疫机构有权予以查封、没收、销毁或者责令改变用途。销毁所需费用由责任人承担。</w:t>
            </w:r>
          </w:p>
        </w:tc>
      </w:tr>
      <w:tr w14:paraId="7795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0" w:type="dxa"/>
            <w:vAlign w:val="center"/>
          </w:tcPr>
          <w:p w14:paraId="20CF89F9">
            <w:pPr>
              <w:spacing w:line="300" w:lineRule="exact"/>
              <w:jc w:val="center"/>
              <w:rPr>
                <w:rFonts w:ascii="宋体" w:cs="仿宋_GB2312"/>
                <w:szCs w:val="21"/>
              </w:rPr>
            </w:pPr>
            <w:r>
              <w:rPr>
                <w:rFonts w:hint="eastAsia" w:ascii="宋体" w:hAnsi="宋体" w:cs="仿宋_GB2312"/>
                <w:szCs w:val="21"/>
              </w:rPr>
              <w:t>责任主体</w:t>
            </w:r>
          </w:p>
        </w:tc>
        <w:tc>
          <w:tcPr>
            <w:tcW w:w="7868" w:type="dxa"/>
            <w:vAlign w:val="center"/>
          </w:tcPr>
          <w:p w14:paraId="15ACE48B">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2131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0" w:type="dxa"/>
            <w:vAlign w:val="center"/>
          </w:tcPr>
          <w:p w14:paraId="7EEDA4F4">
            <w:pPr>
              <w:spacing w:line="300" w:lineRule="exact"/>
              <w:jc w:val="center"/>
              <w:rPr>
                <w:rFonts w:ascii="宋体" w:cs="仿宋_GB2312"/>
                <w:szCs w:val="21"/>
              </w:rPr>
            </w:pPr>
            <w:r>
              <w:rPr>
                <w:rFonts w:hint="eastAsia" w:ascii="宋体" w:hAnsi="宋体" w:cs="仿宋_GB2312"/>
                <w:szCs w:val="21"/>
              </w:rPr>
              <w:t>责任事项</w:t>
            </w:r>
          </w:p>
        </w:tc>
        <w:tc>
          <w:tcPr>
            <w:tcW w:w="7868" w:type="dxa"/>
            <w:vAlign w:val="center"/>
          </w:tcPr>
          <w:p w14:paraId="0DF795AA">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w:t>
            </w:r>
            <w:r>
              <w:rPr>
                <w:rFonts w:hint="eastAsia" w:ascii="宋体" w:hAnsi="宋体" w:cs="宋体"/>
                <w:szCs w:val="21"/>
                <w:lang w:eastAsia="zh-CN"/>
              </w:rPr>
              <w:t>对</w:t>
            </w:r>
            <w:r>
              <w:rPr>
                <w:rFonts w:hint="eastAsia" w:ascii="宋体" w:hAnsi="宋体" w:cs="宋体"/>
                <w:szCs w:val="21"/>
              </w:rPr>
              <w:t>违规调运植物、植物产品</w:t>
            </w:r>
            <w:r>
              <w:rPr>
                <w:rFonts w:hint="eastAsia" w:ascii="宋体" w:hAnsi="宋体" w:cs="宋体"/>
                <w:szCs w:val="21"/>
                <w:lang w:eastAsia="zh-CN"/>
              </w:rPr>
              <w:t>的行为</w:t>
            </w:r>
            <w:r>
              <w:rPr>
                <w:rFonts w:hint="eastAsia" w:ascii="宋体" w:hAnsi="宋体" w:cs="宋体"/>
                <w:szCs w:val="21"/>
              </w:rPr>
              <w:t>予以审查，决定是否立案。</w:t>
            </w:r>
          </w:p>
          <w:p w14:paraId="1BA796F8">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2C79C7C3">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1BC516C7">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526B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0" w:type="dxa"/>
            <w:vAlign w:val="center"/>
          </w:tcPr>
          <w:p w14:paraId="6A5C1E7D">
            <w:pPr>
              <w:spacing w:line="300" w:lineRule="exact"/>
              <w:jc w:val="center"/>
              <w:rPr>
                <w:rFonts w:ascii="宋体" w:cs="仿宋_GB2312"/>
                <w:szCs w:val="21"/>
              </w:rPr>
            </w:pPr>
            <w:r>
              <w:rPr>
                <w:rFonts w:hint="eastAsia" w:ascii="宋体" w:hAnsi="宋体" w:cs="仿宋_GB2312"/>
                <w:szCs w:val="21"/>
              </w:rPr>
              <w:t>责任事项依据</w:t>
            </w:r>
          </w:p>
        </w:tc>
        <w:tc>
          <w:tcPr>
            <w:tcW w:w="7868" w:type="dxa"/>
          </w:tcPr>
          <w:p w14:paraId="4B5694D0">
            <w:pPr>
              <w:spacing w:line="300" w:lineRule="exact"/>
              <w:ind w:firstLine="420"/>
              <w:jc w:val="left"/>
              <w:rPr>
                <w:rFonts w:hint="eastAsia" w:ascii="宋体" w:hAnsi="宋体" w:cs="宋体"/>
                <w:szCs w:val="21"/>
              </w:rPr>
            </w:pPr>
            <w:r>
              <w:rPr>
                <w:rFonts w:hint="eastAsia" w:ascii="宋体" w:hAnsi="宋体" w:cs="宋体"/>
                <w:szCs w:val="21"/>
              </w:rPr>
              <w:t>《植物检疫条例》第十八条第三款  对违反本条例规定调运的植物和植物产品，植物检疫机构有权予以封存、没收、销毁或者责令改变用途。销毁所需费用由责任人承担。</w:t>
            </w:r>
          </w:p>
          <w:p w14:paraId="25FE0C66">
            <w:pPr>
              <w:spacing w:line="300" w:lineRule="exact"/>
              <w:ind w:firstLine="420"/>
              <w:jc w:val="left"/>
              <w:rPr>
                <w:rFonts w:hint="eastAsia" w:ascii="宋体" w:hAnsi="宋体" w:cs="宋体"/>
                <w:szCs w:val="21"/>
              </w:rPr>
            </w:pPr>
            <w:r>
              <w:rPr>
                <w:rFonts w:hint="eastAsia" w:ascii="宋体" w:hAnsi="宋体" w:cs="宋体"/>
                <w:szCs w:val="21"/>
              </w:rPr>
              <w:t>《四川省植物检疫条例》第二十九条第二款 对调运的植物、植物产品，经检疫发现检疫对象的，植物检疫机构有权予以查封，并责令托运人或经营者进行除害处理，无法处理的，责令改变用途或销毁。</w:t>
            </w:r>
          </w:p>
          <w:p w14:paraId="4816FBF8">
            <w:pPr>
              <w:spacing w:line="300" w:lineRule="exact"/>
              <w:ind w:firstLine="420" w:firstLineChars="200"/>
              <w:rPr>
                <w:rFonts w:ascii="宋体" w:cs="宋体"/>
                <w:szCs w:val="21"/>
              </w:rPr>
            </w:pPr>
            <w:r>
              <w:rPr>
                <w:rFonts w:hint="eastAsia" w:ascii="宋体" w:hAnsi="宋体" w:cs="宋体"/>
                <w:szCs w:val="21"/>
              </w:rPr>
              <w:t>《四川省植物检疫条例》第三十五条第二款 违反本条例规定调运应施检疫的植物、植物产品，植物检疫机构有权予以查封、没收、销毁或者责令改变用途。销毁所需费用由责任人承担。</w:t>
            </w:r>
          </w:p>
        </w:tc>
      </w:tr>
      <w:tr w14:paraId="6D7D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0" w:type="dxa"/>
            <w:vAlign w:val="center"/>
          </w:tcPr>
          <w:p w14:paraId="7FDE4178">
            <w:pPr>
              <w:spacing w:line="300" w:lineRule="exact"/>
              <w:jc w:val="center"/>
              <w:rPr>
                <w:rFonts w:ascii="宋体" w:cs="仿宋_GB2312"/>
                <w:szCs w:val="21"/>
              </w:rPr>
            </w:pPr>
            <w:r>
              <w:rPr>
                <w:rFonts w:hint="eastAsia" w:ascii="宋体" w:hAnsi="宋体" w:cs="仿宋_GB2312"/>
                <w:szCs w:val="21"/>
              </w:rPr>
              <w:t>追责情形</w:t>
            </w:r>
          </w:p>
        </w:tc>
        <w:tc>
          <w:tcPr>
            <w:tcW w:w="7868" w:type="dxa"/>
            <w:vAlign w:val="center"/>
          </w:tcPr>
          <w:p w14:paraId="4DD75E6D">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植物检疫条例</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四川省行政执法监督条例》《四川省行政审批违法违纪行为责任追究办法》等法律法规规章的相关规定追究相应的责任。</w:t>
            </w:r>
          </w:p>
        </w:tc>
      </w:tr>
      <w:tr w14:paraId="6286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0" w:type="dxa"/>
            <w:vAlign w:val="center"/>
          </w:tcPr>
          <w:p w14:paraId="59181E33">
            <w:pPr>
              <w:spacing w:line="300" w:lineRule="exact"/>
              <w:jc w:val="center"/>
              <w:rPr>
                <w:rFonts w:ascii="宋体" w:cs="仿宋_GB2312"/>
                <w:szCs w:val="21"/>
              </w:rPr>
            </w:pPr>
            <w:r>
              <w:rPr>
                <w:rFonts w:hint="eastAsia" w:ascii="宋体" w:hAnsi="宋体" w:cs="仿宋_GB2312"/>
                <w:szCs w:val="21"/>
              </w:rPr>
              <w:t>监督电话</w:t>
            </w:r>
          </w:p>
        </w:tc>
        <w:tc>
          <w:tcPr>
            <w:tcW w:w="7868" w:type="dxa"/>
            <w:vAlign w:val="center"/>
          </w:tcPr>
          <w:p w14:paraId="5DF9200B">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7CFD7FD8">
      <w:pPr>
        <w:spacing w:line="400" w:lineRule="exact"/>
        <w:rPr>
          <w:rFonts w:ascii="黑体" w:hAnsi="宋体" w:eastAsia="黑体"/>
          <w:sz w:val="32"/>
          <w:szCs w:val="32"/>
        </w:rPr>
      </w:pPr>
    </w:p>
    <w:tbl>
      <w:tblPr>
        <w:tblStyle w:val="5"/>
        <w:tblpPr w:leftFromText="180" w:rightFromText="180" w:vertAnchor="text" w:horzAnchor="page" w:tblpX="1547" w:tblpY="156"/>
        <w:tblOverlap w:val="never"/>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841"/>
      </w:tblGrid>
      <w:tr w14:paraId="38C6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7B65DC7E">
            <w:pPr>
              <w:spacing w:line="300" w:lineRule="exact"/>
              <w:jc w:val="center"/>
              <w:rPr>
                <w:rFonts w:ascii="宋体" w:cs="仿宋_GB2312"/>
                <w:szCs w:val="21"/>
              </w:rPr>
            </w:pPr>
            <w:r>
              <w:rPr>
                <w:rFonts w:hint="eastAsia" w:ascii="宋体" w:hAnsi="宋体" w:cs="仿宋_GB2312"/>
                <w:szCs w:val="21"/>
              </w:rPr>
              <w:t>序号</w:t>
            </w:r>
          </w:p>
        </w:tc>
        <w:tc>
          <w:tcPr>
            <w:tcW w:w="7841" w:type="dxa"/>
            <w:vAlign w:val="center"/>
          </w:tcPr>
          <w:p w14:paraId="58B33C41">
            <w:pPr>
              <w:spacing w:line="300" w:lineRule="exact"/>
              <w:jc w:val="center"/>
              <w:rPr>
                <w:rFonts w:ascii="宋体" w:cs="仿宋_GB2312"/>
                <w:szCs w:val="21"/>
              </w:rPr>
            </w:pPr>
            <w:r>
              <w:rPr>
                <w:rFonts w:ascii="宋体" w:hAnsi="宋体" w:cs="宋体"/>
                <w:szCs w:val="21"/>
              </w:rPr>
              <w:t>3</w:t>
            </w:r>
          </w:p>
        </w:tc>
      </w:tr>
      <w:tr w14:paraId="4C24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0002E90">
            <w:pPr>
              <w:spacing w:line="300" w:lineRule="exact"/>
              <w:jc w:val="center"/>
              <w:rPr>
                <w:rFonts w:ascii="宋体" w:cs="仿宋_GB2312"/>
                <w:szCs w:val="21"/>
              </w:rPr>
            </w:pPr>
            <w:r>
              <w:rPr>
                <w:rFonts w:hint="eastAsia" w:ascii="宋体" w:hAnsi="宋体" w:cs="仿宋_GB2312"/>
                <w:szCs w:val="21"/>
              </w:rPr>
              <w:t>权力类型</w:t>
            </w:r>
          </w:p>
        </w:tc>
        <w:tc>
          <w:tcPr>
            <w:tcW w:w="7841" w:type="dxa"/>
            <w:vAlign w:val="center"/>
          </w:tcPr>
          <w:p w14:paraId="1FEAE107">
            <w:pPr>
              <w:spacing w:line="300" w:lineRule="exact"/>
              <w:jc w:val="center"/>
              <w:rPr>
                <w:rFonts w:ascii="宋体" w:cs="仿宋_GB2312"/>
                <w:szCs w:val="21"/>
              </w:rPr>
            </w:pPr>
            <w:r>
              <w:rPr>
                <w:rFonts w:hint="eastAsia" w:ascii="宋体" w:hAnsi="宋体" w:cs="宋体"/>
                <w:szCs w:val="21"/>
              </w:rPr>
              <w:t>其他行政权力</w:t>
            </w:r>
          </w:p>
        </w:tc>
      </w:tr>
      <w:tr w14:paraId="60AE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BE0CFE0">
            <w:pPr>
              <w:spacing w:line="300" w:lineRule="exact"/>
              <w:jc w:val="center"/>
              <w:rPr>
                <w:rFonts w:ascii="宋体" w:cs="仿宋_GB2312"/>
                <w:szCs w:val="21"/>
              </w:rPr>
            </w:pPr>
            <w:r>
              <w:rPr>
                <w:rFonts w:hint="eastAsia" w:ascii="宋体" w:hAnsi="宋体" w:cs="仿宋_GB2312"/>
                <w:szCs w:val="21"/>
              </w:rPr>
              <w:t>权力项目名称</w:t>
            </w:r>
          </w:p>
        </w:tc>
        <w:tc>
          <w:tcPr>
            <w:tcW w:w="7841" w:type="dxa"/>
            <w:vAlign w:val="center"/>
          </w:tcPr>
          <w:p w14:paraId="3660D00E">
            <w:pPr>
              <w:widowControl/>
              <w:spacing w:line="300" w:lineRule="exact"/>
              <w:jc w:val="center"/>
              <w:rPr>
                <w:rFonts w:hint="eastAsia" w:ascii="宋体" w:eastAsia="宋体" w:cs="宋体"/>
                <w:szCs w:val="21"/>
                <w:lang w:eastAsia="zh-CN"/>
              </w:rPr>
            </w:pPr>
            <w:r>
              <w:rPr>
                <w:rFonts w:hint="eastAsia" w:ascii="宋体" w:hAnsi="宋体" w:cs="宋体"/>
                <w:szCs w:val="21"/>
                <w:lang w:eastAsia="zh-CN"/>
              </w:rPr>
              <w:t>隔离、处理染疫或者疑似染疫的动物、动物产品及其相关物品</w:t>
            </w:r>
          </w:p>
        </w:tc>
      </w:tr>
      <w:tr w14:paraId="59E29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5112D44D">
            <w:pPr>
              <w:spacing w:line="300" w:lineRule="exact"/>
              <w:jc w:val="center"/>
              <w:rPr>
                <w:rFonts w:ascii="宋体" w:cs="仿宋_GB2312"/>
                <w:szCs w:val="21"/>
              </w:rPr>
            </w:pPr>
            <w:r>
              <w:rPr>
                <w:rFonts w:hint="eastAsia" w:ascii="宋体" w:hAnsi="宋体" w:cs="仿宋_GB2312"/>
                <w:szCs w:val="21"/>
              </w:rPr>
              <w:t>实施依据</w:t>
            </w:r>
          </w:p>
        </w:tc>
        <w:tc>
          <w:tcPr>
            <w:tcW w:w="7841" w:type="dxa"/>
          </w:tcPr>
          <w:p w14:paraId="43DC9F36">
            <w:pPr>
              <w:ind w:firstLine="420" w:firstLineChars="200"/>
              <w:rPr>
                <w:rFonts w:hint="eastAsia" w:ascii="宋体" w:hAnsi="宋体" w:eastAsia="宋体" w:cs="宋体"/>
                <w:sz w:val="21"/>
                <w:szCs w:val="21"/>
              </w:rPr>
            </w:pPr>
            <w:r>
              <w:rPr>
                <w:rFonts w:hint="eastAsia" w:ascii="宋体" w:hAnsi="宋体" w:cs="宋体"/>
                <w:szCs w:val="21"/>
              </w:rPr>
              <w:t>《中华人民共和国</w:t>
            </w:r>
            <w:r>
              <w:rPr>
                <w:rFonts w:hint="eastAsia" w:ascii="宋体" w:hAnsi="宋体" w:cs="宋体"/>
                <w:szCs w:val="21"/>
                <w:lang w:eastAsia="zh-CN"/>
              </w:rPr>
              <w:t>动物防疫法</w:t>
            </w:r>
            <w:r>
              <w:rPr>
                <w:rFonts w:hint="eastAsia" w:ascii="宋体" w:hAnsi="宋体" w:cs="宋体"/>
                <w:szCs w:val="21"/>
              </w:rPr>
              <w:t>》</w:t>
            </w:r>
            <w:r>
              <w:rPr>
                <w:rFonts w:hint="eastAsia" w:ascii="宋体" w:hAnsi="宋体" w:eastAsia="宋体" w:cs="宋体"/>
                <w:sz w:val="21"/>
                <w:szCs w:val="21"/>
              </w:rPr>
              <w:t>第二十六条 从事动物疫情监测、检验检疫、疫病研究与诊疗以及动物饲养、屠宰、经营、隔离、运输等活动的单位和个人，发现动物染疫或者疑似染疫的，应当立即向当地兽医主管部门、动物卫生监督机构或者动物疫病预防控制机构报告，并采取隔离等控制措施，防止动物疫情扩散。其他单位和个人发现动物染疫或者疑似染疫的，应当及时报告。</w:t>
            </w:r>
          </w:p>
          <w:p w14:paraId="274B4AC8">
            <w:pPr>
              <w:ind w:firstLine="420"/>
              <w:rPr>
                <w:rFonts w:hint="eastAsia" w:ascii="宋体" w:hAnsi="宋体" w:eastAsia="宋体" w:cs="宋体"/>
                <w:sz w:val="21"/>
                <w:szCs w:val="21"/>
              </w:rPr>
            </w:pPr>
            <w:r>
              <w:rPr>
                <w:rFonts w:hint="eastAsia" w:ascii="宋体" w:hAnsi="宋体" w:eastAsia="宋体" w:cs="宋体"/>
                <w:sz w:val="21"/>
                <w:szCs w:val="21"/>
              </w:rPr>
              <w:t>接到动物疫情报告的单位，应当及时采取必要的控制处理措施，并按照国家规定的程序上报。</w:t>
            </w:r>
          </w:p>
          <w:p w14:paraId="155E2053">
            <w:pPr>
              <w:ind w:firstLine="420" w:firstLineChars="200"/>
              <w:rPr>
                <w:rFonts w:hint="eastAsia" w:ascii="宋体" w:hAnsi="宋体" w:eastAsia="宋体" w:cs="宋体"/>
                <w:sz w:val="21"/>
                <w:szCs w:val="21"/>
              </w:rPr>
            </w:pPr>
            <w:r>
              <w:rPr>
                <w:rFonts w:hint="eastAsia" w:ascii="宋体" w:hAnsi="宋体" w:cs="宋体"/>
                <w:szCs w:val="21"/>
              </w:rPr>
              <w:t>《中华人民共和国</w:t>
            </w:r>
            <w:r>
              <w:rPr>
                <w:rFonts w:hint="eastAsia" w:ascii="宋体" w:hAnsi="宋体" w:cs="宋体"/>
                <w:szCs w:val="21"/>
                <w:lang w:eastAsia="zh-CN"/>
              </w:rPr>
              <w:t>动物防疫法</w:t>
            </w:r>
            <w:r>
              <w:rPr>
                <w:rFonts w:hint="eastAsia" w:ascii="宋体" w:hAnsi="宋体" w:cs="宋体"/>
                <w:szCs w:val="21"/>
              </w:rPr>
              <w:t>》</w:t>
            </w:r>
            <w:r>
              <w:rPr>
                <w:rFonts w:hint="eastAsia" w:ascii="宋体" w:hAnsi="宋体" w:eastAsia="宋体" w:cs="宋体"/>
                <w:sz w:val="21"/>
                <w:szCs w:val="21"/>
              </w:rPr>
              <w:t>第三十一条 发生一类动物疫病时，应当采取下列控制和扑灭措施：</w:t>
            </w:r>
          </w:p>
          <w:p w14:paraId="70F4B436">
            <w:pPr>
              <w:rPr>
                <w:rFonts w:hint="eastAsia" w:ascii="宋体" w:hAnsi="宋体" w:eastAsia="宋体" w:cs="宋体"/>
                <w:sz w:val="21"/>
                <w:szCs w:val="21"/>
              </w:rPr>
            </w:pPr>
            <w:r>
              <w:rPr>
                <w:rFonts w:hint="eastAsia" w:ascii="宋体" w:hAnsi="宋体" w:eastAsia="宋体" w:cs="宋体"/>
                <w:sz w:val="21"/>
                <w:szCs w:val="21"/>
              </w:rPr>
              <w:t>　　（一）当地县级以上地方人民政府兽医主管部门应当立即派人到现场，划定疫点、疫区、受威胁区，调查疫源，及时报请本级人民政府对疫区实行封锁。疫区范围涉及两个以上行政区域的，由有关行政区域共同的上一级人民政府对疫区实行封锁，或者由各有关行政区域的上一级人民政府共同对疫区实行封锁。必要时，上级人民政府可以责成下级人民政府对疫区实行封锁。</w:t>
            </w:r>
          </w:p>
          <w:p w14:paraId="60C70FB8">
            <w:pPr>
              <w:rPr>
                <w:rFonts w:hint="eastAsia" w:ascii="宋体" w:hAnsi="宋体" w:eastAsia="宋体" w:cs="宋体"/>
                <w:sz w:val="21"/>
                <w:szCs w:val="21"/>
              </w:rPr>
            </w:pPr>
            <w:r>
              <w:rPr>
                <w:rFonts w:hint="eastAsia" w:ascii="宋体" w:hAnsi="宋体" w:eastAsia="宋体" w:cs="宋体"/>
                <w:sz w:val="21"/>
                <w:szCs w:val="21"/>
              </w:rPr>
              <w:t>　　（二）县级以上地方人民政府应当立即组织有关部门和单位采取封锁、隔离、扑杀、销毁、消毒、无害化处理、紧急免疫接种等强制性措施，迅速扑灭疫病。</w:t>
            </w:r>
          </w:p>
          <w:p w14:paraId="705090FA">
            <w:pPr>
              <w:ind w:firstLine="420" w:firstLineChars="200"/>
              <w:rPr>
                <w:rFonts w:hint="eastAsia" w:ascii="宋体" w:hAnsi="宋体" w:eastAsia="宋体" w:cs="宋体"/>
                <w:sz w:val="21"/>
                <w:szCs w:val="21"/>
              </w:rPr>
            </w:pPr>
            <w:r>
              <w:rPr>
                <w:rFonts w:hint="eastAsia" w:ascii="宋体" w:hAnsi="宋体" w:eastAsia="宋体" w:cs="宋体"/>
                <w:sz w:val="21"/>
                <w:szCs w:val="21"/>
              </w:rPr>
              <w:t>（三）在封锁期间，禁止染疫、疑似染疫和易感染的动物、动物产品流出疫区，禁止非疫区的易感染动物进入疫区，并根据扑灭动物疫病的需要对出入疫区的人员、运输工具及有关物品采取消毒和其他限制性措施。　</w:t>
            </w:r>
          </w:p>
          <w:p w14:paraId="06D07CF4">
            <w:pPr>
              <w:ind w:firstLine="420" w:firstLineChars="200"/>
              <w:rPr>
                <w:rFonts w:hint="eastAsia" w:ascii="宋体" w:hAnsi="宋体" w:eastAsia="宋体" w:cs="宋体"/>
                <w:sz w:val="21"/>
                <w:szCs w:val="21"/>
              </w:rPr>
            </w:pPr>
            <w:r>
              <w:rPr>
                <w:rFonts w:hint="eastAsia" w:ascii="宋体" w:hAnsi="宋体" w:eastAsia="宋体" w:cs="宋体"/>
                <w:sz w:val="21"/>
                <w:szCs w:val="21"/>
              </w:rPr>
              <w:t>《中华人民共和国</w:t>
            </w:r>
            <w:r>
              <w:rPr>
                <w:rFonts w:hint="eastAsia" w:ascii="宋体" w:hAnsi="宋体" w:eastAsia="宋体" w:cs="宋体"/>
                <w:sz w:val="21"/>
                <w:szCs w:val="21"/>
                <w:lang w:eastAsia="zh-CN"/>
              </w:rPr>
              <w:t>动物防疫法</w:t>
            </w:r>
            <w:r>
              <w:rPr>
                <w:rFonts w:hint="eastAsia" w:ascii="宋体" w:hAnsi="宋体" w:eastAsia="宋体" w:cs="宋体"/>
                <w:sz w:val="21"/>
                <w:szCs w:val="21"/>
              </w:rPr>
              <w:t>》第三十二条 发生二类动物疫病时，应当采取下列控制和扑灭措施：</w:t>
            </w:r>
          </w:p>
          <w:p w14:paraId="25ABF2B8">
            <w:pPr>
              <w:ind w:firstLine="420" w:firstLineChars="200"/>
              <w:rPr>
                <w:rFonts w:hint="eastAsia" w:ascii="宋体" w:hAnsi="宋体" w:eastAsia="宋体" w:cs="宋体"/>
                <w:sz w:val="21"/>
                <w:szCs w:val="21"/>
              </w:rPr>
            </w:pPr>
            <w:r>
              <w:rPr>
                <w:rFonts w:hint="eastAsia" w:ascii="宋体" w:hAnsi="宋体" w:eastAsia="宋体" w:cs="宋体"/>
                <w:sz w:val="21"/>
                <w:szCs w:val="21"/>
              </w:rPr>
              <w:t>（一）当地县级以上地方人民政府兽医主管部门应当划定疫点、疫区、受威胁区。</w:t>
            </w:r>
          </w:p>
          <w:p w14:paraId="3F6D2856">
            <w:pPr>
              <w:ind w:firstLine="420" w:firstLineChars="200"/>
              <w:rPr>
                <w:rFonts w:hint="eastAsia" w:ascii="宋体" w:hAnsi="宋体" w:eastAsia="宋体" w:cs="宋体"/>
                <w:sz w:val="21"/>
                <w:szCs w:val="21"/>
              </w:rPr>
            </w:pPr>
            <w:r>
              <w:rPr>
                <w:rFonts w:hint="eastAsia" w:ascii="宋体" w:hAnsi="宋体" w:eastAsia="宋体" w:cs="宋体"/>
                <w:sz w:val="21"/>
                <w:szCs w:val="21"/>
              </w:rPr>
              <w:t>（二）县级以上地方人民政府根据需要组织有关部门和单位采取隔离、扑杀、销毁、消毒、无害化处理、紧急免疫接种、限制易感染的动物和动物产品及有关物品出入等控制、扑灭措施。</w:t>
            </w:r>
          </w:p>
          <w:p w14:paraId="5F3CD219">
            <w:pPr>
              <w:ind w:firstLine="420" w:firstLineChars="200"/>
              <w:rPr>
                <w:rFonts w:hint="eastAsia" w:ascii="宋体" w:hAnsi="宋体" w:eastAsia="宋体" w:cs="宋体"/>
                <w:sz w:val="21"/>
                <w:szCs w:val="21"/>
              </w:rPr>
            </w:pPr>
            <w:r>
              <w:rPr>
                <w:rFonts w:hint="eastAsia" w:ascii="宋体" w:hAnsi="宋体" w:eastAsia="宋体" w:cs="宋体"/>
                <w:sz w:val="21"/>
                <w:szCs w:val="21"/>
              </w:rPr>
              <w:t>《中华人民共和国</w:t>
            </w:r>
            <w:r>
              <w:rPr>
                <w:rFonts w:hint="eastAsia" w:ascii="宋体" w:hAnsi="宋体" w:eastAsia="宋体" w:cs="宋体"/>
                <w:sz w:val="21"/>
                <w:szCs w:val="21"/>
                <w:lang w:eastAsia="zh-CN"/>
              </w:rPr>
              <w:t>动物防疫法</w:t>
            </w:r>
            <w:r>
              <w:rPr>
                <w:rFonts w:hint="eastAsia" w:ascii="宋体" w:hAnsi="宋体" w:eastAsia="宋体" w:cs="宋体"/>
                <w:sz w:val="21"/>
                <w:szCs w:val="21"/>
              </w:rPr>
              <w:t>》第三十三条 疫点、疫区、受威胁区的撤销和疫区封锁的解除，按照国务院兽医主管部门规定的标准和程序评估后，由原决定机关决定并宣布。</w:t>
            </w:r>
          </w:p>
          <w:p w14:paraId="2A49BB8B">
            <w:pPr>
              <w:ind w:firstLine="420" w:firstLineChars="200"/>
              <w:rPr>
                <w:rFonts w:hint="eastAsia" w:ascii="宋体" w:hAnsi="宋体" w:eastAsia="宋体" w:cs="宋体"/>
                <w:sz w:val="21"/>
                <w:szCs w:val="21"/>
              </w:rPr>
            </w:pPr>
            <w:r>
              <w:rPr>
                <w:rFonts w:hint="eastAsia" w:ascii="宋体" w:hAnsi="宋体" w:eastAsia="宋体" w:cs="宋体"/>
                <w:sz w:val="21"/>
                <w:szCs w:val="21"/>
              </w:rPr>
              <w:t>　《中华人民共和国</w:t>
            </w:r>
            <w:r>
              <w:rPr>
                <w:rFonts w:hint="eastAsia" w:ascii="宋体" w:hAnsi="宋体" w:eastAsia="宋体" w:cs="宋体"/>
                <w:sz w:val="21"/>
                <w:szCs w:val="21"/>
                <w:lang w:eastAsia="zh-CN"/>
              </w:rPr>
              <w:t>动物防疫法</w:t>
            </w:r>
            <w:r>
              <w:rPr>
                <w:rFonts w:hint="eastAsia" w:ascii="宋体" w:hAnsi="宋体" w:eastAsia="宋体" w:cs="宋体"/>
                <w:sz w:val="21"/>
                <w:szCs w:val="21"/>
              </w:rPr>
              <w:t>》第三十四条 发生三类动物疫病时，当地县级、乡级人民政府应当按照国务院兽医主管部门的规定组织防治和净化。</w:t>
            </w:r>
          </w:p>
          <w:p w14:paraId="4E66D5F8">
            <w:pPr>
              <w:ind w:firstLine="420" w:firstLineChars="200"/>
              <w:rPr>
                <w:rFonts w:ascii="宋体" w:cs="宋体"/>
                <w:szCs w:val="21"/>
              </w:rPr>
            </w:pPr>
            <w:r>
              <w:rPr>
                <w:rFonts w:hint="eastAsia" w:ascii="宋体" w:hAnsi="宋体" w:eastAsia="宋体" w:cs="宋体"/>
                <w:sz w:val="21"/>
                <w:szCs w:val="21"/>
              </w:rPr>
              <w:t>　《中华人民共和国</w:t>
            </w:r>
            <w:r>
              <w:rPr>
                <w:rFonts w:hint="eastAsia" w:ascii="宋体" w:hAnsi="宋体" w:eastAsia="宋体" w:cs="宋体"/>
                <w:sz w:val="21"/>
                <w:szCs w:val="21"/>
                <w:lang w:eastAsia="zh-CN"/>
              </w:rPr>
              <w:t>动物防疫法</w:t>
            </w:r>
            <w:r>
              <w:rPr>
                <w:rFonts w:hint="eastAsia" w:ascii="宋体" w:hAnsi="宋体" w:eastAsia="宋体" w:cs="宋体"/>
                <w:sz w:val="21"/>
                <w:szCs w:val="21"/>
              </w:rPr>
              <w:t>》第三十五条 二、三类动物疫病呈暴发性流行时，按照一类动物疫病处理。</w:t>
            </w:r>
          </w:p>
        </w:tc>
      </w:tr>
      <w:tr w14:paraId="1CE6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56C7F612">
            <w:pPr>
              <w:spacing w:line="300" w:lineRule="exact"/>
              <w:jc w:val="center"/>
              <w:rPr>
                <w:rFonts w:ascii="宋体" w:cs="仿宋_GB2312"/>
                <w:szCs w:val="21"/>
              </w:rPr>
            </w:pPr>
            <w:r>
              <w:rPr>
                <w:rFonts w:hint="eastAsia" w:ascii="宋体" w:hAnsi="宋体" w:cs="仿宋_GB2312"/>
                <w:szCs w:val="21"/>
              </w:rPr>
              <w:t>责任主体</w:t>
            </w:r>
          </w:p>
        </w:tc>
        <w:tc>
          <w:tcPr>
            <w:tcW w:w="7841" w:type="dxa"/>
            <w:vAlign w:val="center"/>
          </w:tcPr>
          <w:p w14:paraId="4B84B7DE">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8D0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73F8256F">
            <w:pPr>
              <w:spacing w:line="300" w:lineRule="exact"/>
              <w:jc w:val="center"/>
              <w:rPr>
                <w:rFonts w:ascii="宋体" w:cs="仿宋_GB2312"/>
                <w:szCs w:val="21"/>
              </w:rPr>
            </w:pPr>
            <w:r>
              <w:rPr>
                <w:rFonts w:hint="eastAsia" w:ascii="宋体" w:hAnsi="宋体" w:cs="仿宋_GB2312"/>
                <w:szCs w:val="21"/>
              </w:rPr>
              <w:t>责任事项</w:t>
            </w:r>
          </w:p>
        </w:tc>
        <w:tc>
          <w:tcPr>
            <w:tcW w:w="7841" w:type="dxa"/>
            <w:vAlign w:val="center"/>
          </w:tcPr>
          <w:p w14:paraId="02CA7641">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w:t>
            </w:r>
            <w:r>
              <w:rPr>
                <w:rFonts w:hint="eastAsia" w:ascii="宋体" w:hAnsi="宋体" w:cs="宋体"/>
                <w:szCs w:val="21"/>
                <w:lang w:eastAsia="zh-CN"/>
              </w:rPr>
              <w:t>对染疫或者疑似染疫的动物、动物产品及其相关物品</w:t>
            </w:r>
            <w:r>
              <w:rPr>
                <w:rFonts w:hint="eastAsia" w:ascii="宋体" w:hAnsi="宋体" w:cs="宋体"/>
                <w:szCs w:val="21"/>
              </w:rPr>
              <w:t>予以审查，决定是否立案。</w:t>
            </w:r>
          </w:p>
          <w:p w14:paraId="28E35473">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1475B260">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47958893">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195C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33741436">
            <w:pPr>
              <w:spacing w:line="300" w:lineRule="exact"/>
              <w:jc w:val="center"/>
              <w:rPr>
                <w:rFonts w:ascii="宋体" w:cs="仿宋_GB2312"/>
                <w:szCs w:val="21"/>
              </w:rPr>
            </w:pPr>
            <w:r>
              <w:rPr>
                <w:rFonts w:hint="eastAsia" w:ascii="宋体" w:hAnsi="宋体" w:cs="仿宋_GB2312"/>
                <w:szCs w:val="21"/>
              </w:rPr>
              <w:t>责任事项依据</w:t>
            </w:r>
          </w:p>
        </w:tc>
        <w:tc>
          <w:tcPr>
            <w:tcW w:w="7841" w:type="dxa"/>
          </w:tcPr>
          <w:p w14:paraId="2C47FD99">
            <w:pPr>
              <w:ind w:firstLine="420" w:firstLineChars="200"/>
              <w:rPr>
                <w:rFonts w:hint="eastAsia" w:ascii="宋体" w:hAnsi="宋体" w:eastAsia="宋体" w:cs="宋体"/>
                <w:sz w:val="21"/>
                <w:szCs w:val="21"/>
              </w:rPr>
            </w:pPr>
            <w:r>
              <w:rPr>
                <w:rFonts w:hint="eastAsia" w:ascii="宋体" w:hAnsi="宋体" w:cs="宋体"/>
                <w:szCs w:val="21"/>
              </w:rPr>
              <w:t>《中华人民共和国</w:t>
            </w:r>
            <w:r>
              <w:rPr>
                <w:rFonts w:hint="eastAsia" w:ascii="宋体" w:hAnsi="宋体" w:cs="宋体"/>
                <w:szCs w:val="21"/>
                <w:lang w:eastAsia="zh-CN"/>
              </w:rPr>
              <w:t>动物防疫法</w:t>
            </w:r>
            <w:r>
              <w:rPr>
                <w:rFonts w:hint="eastAsia" w:ascii="宋体" w:hAnsi="宋体" w:cs="宋体"/>
                <w:szCs w:val="21"/>
              </w:rPr>
              <w:t>》</w:t>
            </w:r>
            <w:r>
              <w:rPr>
                <w:rFonts w:hint="eastAsia" w:ascii="宋体" w:hAnsi="宋体" w:eastAsia="宋体" w:cs="宋体"/>
                <w:sz w:val="21"/>
                <w:szCs w:val="21"/>
              </w:rPr>
              <w:t>第二十六条 从事动物疫情监测、检验检疫、疫病研究与诊疗以及动物饲养、屠宰、经营、隔离、运输等活动的单位和个人，发现动物染疫或者疑似染疫的，应当立即向当地兽医主管部门、动物卫生监督机构或者动物疫病预防控制机构报告，并采取隔离等控制措施，防止动物疫情扩散。其他单位和个人发现动物染疫或者疑似染疫的，应当及时报告。</w:t>
            </w:r>
          </w:p>
          <w:p w14:paraId="652580A1">
            <w:pPr>
              <w:ind w:firstLine="420"/>
              <w:rPr>
                <w:rFonts w:ascii="宋体" w:cs="宋体"/>
                <w:szCs w:val="21"/>
              </w:rPr>
            </w:pPr>
            <w:r>
              <w:rPr>
                <w:rFonts w:hint="eastAsia" w:ascii="宋体" w:hAnsi="宋体" w:eastAsia="宋体" w:cs="宋体"/>
                <w:sz w:val="21"/>
                <w:szCs w:val="21"/>
              </w:rPr>
              <w:t>接到动物疫情报告的单位，应当及时采取必要的控制处理措施，并按照国家规定的程序上报。</w:t>
            </w:r>
          </w:p>
        </w:tc>
      </w:tr>
      <w:tr w14:paraId="359A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8171A15">
            <w:pPr>
              <w:spacing w:line="300" w:lineRule="exact"/>
              <w:jc w:val="center"/>
              <w:rPr>
                <w:rFonts w:ascii="宋体" w:cs="仿宋_GB2312"/>
                <w:szCs w:val="21"/>
              </w:rPr>
            </w:pPr>
            <w:r>
              <w:rPr>
                <w:rFonts w:hint="eastAsia" w:ascii="宋体" w:hAnsi="宋体" w:cs="仿宋_GB2312"/>
                <w:szCs w:val="21"/>
              </w:rPr>
              <w:t>追责情形</w:t>
            </w:r>
          </w:p>
        </w:tc>
        <w:tc>
          <w:tcPr>
            <w:tcW w:w="7841" w:type="dxa"/>
            <w:vAlign w:val="center"/>
          </w:tcPr>
          <w:p w14:paraId="2160D4CB">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w:t>
            </w:r>
            <w:r>
              <w:rPr>
                <w:rFonts w:hint="eastAsia" w:ascii="宋体" w:hAnsi="宋体" w:cs="宋体"/>
                <w:szCs w:val="21"/>
                <w:lang w:eastAsia="zh-CN"/>
              </w:rPr>
              <w:t>动物防疫法》《</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四川省行政审批违法违纪行为责任追究办法》等法律法规规章的相关规定追究相应的责任。</w:t>
            </w:r>
          </w:p>
        </w:tc>
      </w:tr>
      <w:tr w14:paraId="79C7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2FA12706">
            <w:pPr>
              <w:spacing w:line="300" w:lineRule="exact"/>
              <w:jc w:val="center"/>
              <w:rPr>
                <w:rFonts w:ascii="宋体" w:cs="仿宋_GB2312"/>
                <w:szCs w:val="21"/>
              </w:rPr>
            </w:pPr>
            <w:r>
              <w:rPr>
                <w:rFonts w:hint="eastAsia" w:ascii="宋体" w:hAnsi="宋体" w:cs="仿宋_GB2312"/>
                <w:szCs w:val="21"/>
              </w:rPr>
              <w:t>监督电话</w:t>
            </w:r>
          </w:p>
        </w:tc>
        <w:tc>
          <w:tcPr>
            <w:tcW w:w="7841" w:type="dxa"/>
            <w:vAlign w:val="center"/>
          </w:tcPr>
          <w:p w14:paraId="3356B54D">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5BD91A24">
      <w:pPr>
        <w:spacing w:line="300" w:lineRule="exact"/>
        <w:rPr>
          <w:sz w:val="24"/>
          <w:szCs w:val="24"/>
        </w:rPr>
      </w:pPr>
    </w:p>
    <w:tbl>
      <w:tblPr>
        <w:tblStyle w:val="5"/>
        <w:tblpPr w:leftFromText="180" w:rightFromText="180" w:vertAnchor="text" w:horzAnchor="page" w:tblpX="1547" w:tblpY="156"/>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827"/>
      </w:tblGrid>
      <w:tr w14:paraId="5EC0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6B1C08DD">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178E1B43">
            <w:pPr>
              <w:spacing w:line="300" w:lineRule="exact"/>
              <w:jc w:val="center"/>
              <w:rPr>
                <w:rFonts w:hint="eastAsia" w:ascii="宋体" w:eastAsia="宋体" w:cs="仿宋_GB2312"/>
                <w:szCs w:val="21"/>
                <w:lang w:eastAsia="zh-CN"/>
              </w:rPr>
            </w:pPr>
            <w:r>
              <w:rPr>
                <w:rFonts w:hint="eastAsia" w:ascii="宋体" w:hAnsi="宋体" w:cs="宋体"/>
                <w:szCs w:val="21"/>
                <w:lang w:val="en-US" w:eastAsia="zh-CN"/>
              </w:rPr>
              <w:t>4</w:t>
            </w:r>
          </w:p>
        </w:tc>
      </w:tr>
      <w:tr w14:paraId="5ADC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4AC2FAC5">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1A9F5FC3">
            <w:pPr>
              <w:spacing w:line="300" w:lineRule="exact"/>
              <w:jc w:val="center"/>
              <w:rPr>
                <w:rFonts w:ascii="宋体" w:cs="仿宋_GB2312"/>
                <w:szCs w:val="21"/>
              </w:rPr>
            </w:pPr>
            <w:r>
              <w:rPr>
                <w:rFonts w:hint="eastAsia" w:ascii="宋体" w:hAnsi="宋体" w:cs="宋体"/>
                <w:szCs w:val="21"/>
              </w:rPr>
              <w:t>其他行政权力</w:t>
            </w:r>
          </w:p>
        </w:tc>
      </w:tr>
      <w:tr w14:paraId="7460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B792883">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346A36BA">
            <w:pPr>
              <w:widowControl/>
              <w:spacing w:line="300" w:lineRule="exact"/>
              <w:jc w:val="center"/>
              <w:rPr>
                <w:rFonts w:hint="eastAsia" w:ascii="宋体" w:eastAsia="宋体" w:cs="宋体"/>
                <w:szCs w:val="21"/>
                <w:lang w:eastAsia="zh-CN"/>
              </w:rPr>
            </w:pPr>
            <w:r>
              <w:rPr>
                <w:rFonts w:hint="eastAsia" w:ascii="宋体" w:hAnsi="宋体" w:cs="宋体"/>
                <w:szCs w:val="21"/>
                <w:lang w:eastAsia="zh-CN"/>
              </w:rPr>
              <w:t>没收销毁不符合补检条件的动物及动物产品</w:t>
            </w:r>
          </w:p>
        </w:tc>
      </w:tr>
      <w:tr w14:paraId="5296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43794540">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348B8B32">
            <w:pPr>
              <w:ind w:firstLine="420" w:firstLineChars="200"/>
              <w:rPr>
                <w:rFonts w:hint="eastAsia" w:ascii="宋体" w:hAnsi="宋体" w:eastAsia="宋体" w:cs="宋体"/>
                <w:sz w:val="21"/>
                <w:szCs w:val="21"/>
              </w:rPr>
            </w:pPr>
            <w:r>
              <w:rPr>
                <w:rFonts w:hint="eastAsia" w:ascii="宋体" w:hAnsi="宋体" w:cs="宋体"/>
                <w:szCs w:val="21"/>
              </w:rPr>
              <w:t>《中华人民共和国</w:t>
            </w:r>
            <w:r>
              <w:rPr>
                <w:rFonts w:hint="eastAsia" w:ascii="宋体" w:hAnsi="宋体" w:cs="宋体"/>
                <w:szCs w:val="21"/>
                <w:lang w:eastAsia="zh-CN"/>
              </w:rPr>
              <w:t>动物防疫法</w:t>
            </w:r>
            <w:r>
              <w:rPr>
                <w:rFonts w:hint="eastAsia" w:ascii="宋体" w:hAnsi="宋体" w:cs="宋体"/>
                <w:szCs w:val="21"/>
              </w:rPr>
              <w:t>》</w:t>
            </w:r>
            <w:r>
              <w:rPr>
                <w:rFonts w:hint="eastAsia" w:ascii="宋体" w:hAnsi="宋体" w:eastAsia="宋体" w:cs="宋体"/>
                <w:sz w:val="21"/>
                <w:szCs w:val="21"/>
              </w:rPr>
              <w:t>第四十八条 经检疫不合格的动物、动物产品，货主应当在动物卫生监督机构监督下按照国务院兽医主管部门的规定处理，处理费用由货主承担。</w:t>
            </w:r>
          </w:p>
          <w:p w14:paraId="5D05ECBC">
            <w:pPr>
              <w:ind w:firstLine="420" w:firstLineChars="200"/>
              <w:rPr>
                <w:rFonts w:ascii="宋体" w:cs="宋体"/>
                <w:szCs w:val="21"/>
              </w:rPr>
            </w:pPr>
            <w:r>
              <w:rPr>
                <w:rFonts w:hint="eastAsia" w:ascii="宋体" w:hAnsi="宋体" w:cs="宋体"/>
                <w:szCs w:val="21"/>
              </w:rPr>
              <w:t>《中华人民共和国</w:t>
            </w:r>
            <w:r>
              <w:rPr>
                <w:rFonts w:hint="eastAsia" w:ascii="宋体" w:hAnsi="宋体" w:cs="宋体"/>
                <w:szCs w:val="21"/>
                <w:lang w:eastAsia="zh-CN"/>
              </w:rPr>
              <w:t>动物防疫法</w:t>
            </w:r>
            <w:r>
              <w:rPr>
                <w:rFonts w:hint="eastAsia" w:ascii="宋体" w:hAnsi="宋体" w:cs="宋体"/>
                <w:szCs w:val="21"/>
              </w:rPr>
              <w:t>》</w:t>
            </w:r>
            <w:r>
              <w:rPr>
                <w:rFonts w:hint="eastAsia" w:ascii="宋体" w:hAnsi="宋体" w:eastAsia="宋体" w:cs="宋体"/>
                <w:sz w:val="21"/>
                <w:szCs w:val="21"/>
              </w:rPr>
              <w:t>第七十六条 违反本法第二十五条规定，屠宰、经营、运输动物或者生产、经营、加工、贮藏、运输动物产品的，由动物卫生监督机构责令改正、采取补救措施，没收违法所得和动物、动物产品，并处同类检疫合格动物、动物产品货值金额一倍以上五倍以下罚款；其中依法应当检疫而未检疫的，依照本法第七十八条的规定处罚。</w:t>
            </w:r>
          </w:p>
        </w:tc>
      </w:tr>
      <w:tr w14:paraId="69A8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7669BAED">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14EC60CA">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912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33513B63">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1E983F92">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rPr>
              <w:t>立案责任：</w:t>
            </w:r>
            <w:r>
              <w:rPr>
                <w:rFonts w:hint="eastAsia" w:ascii="宋体" w:hAnsi="宋体" w:cs="宋体"/>
                <w:szCs w:val="21"/>
                <w:lang w:eastAsia="zh-CN"/>
              </w:rPr>
              <w:t>对染疫或者疑似染疫的动物、动物产品及其相关物品</w:t>
            </w:r>
            <w:r>
              <w:rPr>
                <w:rFonts w:hint="eastAsia" w:ascii="宋体" w:hAnsi="宋体" w:cs="宋体"/>
                <w:szCs w:val="21"/>
              </w:rPr>
              <w:t>予以审查，决定是否立案。</w:t>
            </w:r>
          </w:p>
          <w:p w14:paraId="49919C57">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45E6E171">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386019A9">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0E42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78CDB3E0">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4AA6A431">
            <w:pPr>
              <w:ind w:firstLine="420" w:firstLineChars="200"/>
              <w:rPr>
                <w:rFonts w:hint="eastAsia" w:ascii="宋体" w:hAnsi="宋体" w:eastAsia="宋体" w:cs="宋体"/>
                <w:sz w:val="21"/>
                <w:szCs w:val="21"/>
              </w:rPr>
            </w:pPr>
            <w:r>
              <w:rPr>
                <w:rFonts w:hint="eastAsia" w:ascii="宋体" w:hAnsi="宋体" w:cs="宋体"/>
                <w:szCs w:val="21"/>
              </w:rPr>
              <w:t>《中华人民共和国</w:t>
            </w:r>
            <w:r>
              <w:rPr>
                <w:rFonts w:hint="eastAsia" w:ascii="宋体" w:hAnsi="宋体" w:cs="宋体"/>
                <w:szCs w:val="21"/>
                <w:lang w:eastAsia="zh-CN"/>
              </w:rPr>
              <w:t>动物防疫法</w:t>
            </w:r>
            <w:r>
              <w:rPr>
                <w:rFonts w:hint="eastAsia" w:ascii="宋体" w:hAnsi="宋体" w:cs="宋体"/>
                <w:szCs w:val="21"/>
              </w:rPr>
              <w:t>》</w:t>
            </w:r>
            <w:r>
              <w:rPr>
                <w:rFonts w:hint="eastAsia" w:ascii="宋体" w:hAnsi="宋体" w:eastAsia="宋体" w:cs="宋体"/>
                <w:sz w:val="21"/>
                <w:szCs w:val="21"/>
              </w:rPr>
              <w:t>第四十八条 经检疫不合格的动物、动物产品，货主应当在动物卫生监督机构监督下按照国务院兽医主管部门的规定处理，处理费用由货主承担。</w:t>
            </w:r>
          </w:p>
          <w:p w14:paraId="154917BC">
            <w:pPr>
              <w:ind w:firstLine="420" w:firstLineChars="200"/>
              <w:rPr>
                <w:rFonts w:ascii="宋体" w:cs="宋体"/>
                <w:szCs w:val="21"/>
              </w:rPr>
            </w:pPr>
            <w:r>
              <w:rPr>
                <w:rFonts w:hint="eastAsia" w:ascii="宋体" w:hAnsi="宋体" w:cs="宋体"/>
                <w:szCs w:val="21"/>
              </w:rPr>
              <w:t>《中华人民共和国</w:t>
            </w:r>
            <w:r>
              <w:rPr>
                <w:rFonts w:hint="eastAsia" w:ascii="宋体" w:hAnsi="宋体" w:cs="宋体"/>
                <w:szCs w:val="21"/>
                <w:lang w:eastAsia="zh-CN"/>
              </w:rPr>
              <w:t>动物防疫法</w:t>
            </w:r>
            <w:r>
              <w:rPr>
                <w:rFonts w:hint="eastAsia" w:ascii="宋体" w:hAnsi="宋体" w:cs="宋体"/>
                <w:szCs w:val="21"/>
              </w:rPr>
              <w:t>》</w:t>
            </w:r>
            <w:r>
              <w:rPr>
                <w:rFonts w:hint="eastAsia" w:ascii="宋体" w:hAnsi="宋体" w:eastAsia="宋体" w:cs="宋体"/>
                <w:sz w:val="21"/>
                <w:szCs w:val="21"/>
              </w:rPr>
              <w:t>第七十六条 违反本法第二十五条规定，屠宰、经营、运输动物或者生产、经营、加工、贮藏、运输动物产品的，由动物卫生监督机构责令改正、采取补救措施，没收违法所得和动物、动物产品，并处同类检疫合格动物、动物产品货值金额一倍以上五倍以下罚款；其中依法应当检疫而未检疫的，依照本法第七十八条的规定处罚。</w:t>
            </w:r>
          </w:p>
        </w:tc>
      </w:tr>
      <w:tr w14:paraId="7689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A7AAE65">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73252889">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w:t>
            </w:r>
            <w:r>
              <w:rPr>
                <w:rFonts w:hint="eastAsia" w:ascii="宋体" w:hAnsi="宋体" w:cs="宋体"/>
                <w:szCs w:val="21"/>
                <w:lang w:eastAsia="zh-CN"/>
              </w:rPr>
              <w:t>动物防疫法》《</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四川省行政审批违法违纪行为责任追究办法》等法律法规规章的相关规定追究相应的责任。</w:t>
            </w:r>
          </w:p>
        </w:tc>
      </w:tr>
      <w:tr w14:paraId="16A6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59D7DD5F">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61711162">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1FCD522A">
      <w:pPr>
        <w:spacing w:line="400" w:lineRule="exact"/>
        <w:rPr>
          <w:rFonts w:ascii="黑体" w:hAnsi="宋体" w:eastAsia="黑体"/>
          <w:sz w:val="32"/>
          <w:szCs w:val="32"/>
        </w:rPr>
      </w:pPr>
    </w:p>
    <w:tbl>
      <w:tblPr>
        <w:tblStyle w:val="5"/>
        <w:tblpPr w:leftFromText="180" w:rightFromText="180" w:vertAnchor="text" w:horzAnchor="page" w:tblpX="1547" w:tblpY="156"/>
        <w:tblOverlap w:val="never"/>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814"/>
      </w:tblGrid>
      <w:tr w14:paraId="2447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285780BB">
            <w:pPr>
              <w:spacing w:line="300" w:lineRule="exact"/>
              <w:jc w:val="center"/>
              <w:rPr>
                <w:rFonts w:ascii="宋体" w:cs="仿宋_GB2312"/>
                <w:szCs w:val="21"/>
              </w:rPr>
            </w:pPr>
            <w:r>
              <w:rPr>
                <w:rFonts w:hint="eastAsia" w:ascii="宋体" w:hAnsi="宋体" w:cs="仿宋_GB2312"/>
                <w:szCs w:val="21"/>
              </w:rPr>
              <w:t>序号</w:t>
            </w:r>
          </w:p>
        </w:tc>
        <w:tc>
          <w:tcPr>
            <w:tcW w:w="7814" w:type="dxa"/>
            <w:vAlign w:val="center"/>
          </w:tcPr>
          <w:p w14:paraId="787DA69C">
            <w:pPr>
              <w:spacing w:line="300" w:lineRule="exact"/>
              <w:jc w:val="center"/>
              <w:rPr>
                <w:rFonts w:hint="eastAsia" w:ascii="宋体" w:eastAsia="宋体" w:cs="仿宋_GB2312"/>
                <w:szCs w:val="21"/>
                <w:lang w:eastAsia="zh-CN"/>
              </w:rPr>
            </w:pPr>
            <w:r>
              <w:rPr>
                <w:rFonts w:hint="eastAsia" w:ascii="宋体" w:hAnsi="宋体" w:cs="宋体"/>
                <w:szCs w:val="21"/>
                <w:lang w:val="en-US" w:eastAsia="zh-CN"/>
              </w:rPr>
              <w:t>5</w:t>
            </w:r>
          </w:p>
        </w:tc>
      </w:tr>
      <w:tr w14:paraId="7267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638F34FA">
            <w:pPr>
              <w:spacing w:line="300" w:lineRule="exact"/>
              <w:jc w:val="center"/>
              <w:rPr>
                <w:rFonts w:ascii="宋体" w:cs="仿宋_GB2312"/>
                <w:szCs w:val="21"/>
              </w:rPr>
            </w:pPr>
            <w:r>
              <w:rPr>
                <w:rFonts w:hint="eastAsia" w:ascii="宋体" w:hAnsi="宋体" w:cs="仿宋_GB2312"/>
                <w:szCs w:val="21"/>
              </w:rPr>
              <w:t>权力类型</w:t>
            </w:r>
          </w:p>
        </w:tc>
        <w:tc>
          <w:tcPr>
            <w:tcW w:w="7814" w:type="dxa"/>
            <w:vAlign w:val="center"/>
          </w:tcPr>
          <w:p w14:paraId="36692509">
            <w:pPr>
              <w:spacing w:line="300" w:lineRule="exact"/>
              <w:jc w:val="center"/>
              <w:rPr>
                <w:rFonts w:ascii="宋体" w:cs="仿宋_GB2312"/>
                <w:szCs w:val="21"/>
              </w:rPr>
            </w:pPr>
            <w:r>
              <w:rPr>
                <w:rFonts w:hint="eastAsia" w:ascii="宋体" w:hAnsi="宋体" w:cs="宋体"/>
                <w:szCs w:val="21"/>
              </w:rPr>
              <w:t>其他行政权力</w:t>
            </w:r>
          </w:p>
        </w:tc>
      </w:tr>
      <w:tr w14:paraId="1192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07243332">
            <w:pPr>
              <w:spacing w:line="300" w:lineRule="exact"/>
              <w:jc w:val="center"/>
              <w:rPr>
                <w:rFonts w:ascii="宋体" w:cs="仿宋_GB2312"/>
                <w:szCs w:val="21"/>
              </w:rPr>
            </w:pPr>
            <w:r>
              <w:rPr>
                <w:rFonts w:hint="eastAsia" w:ascii="宋体" w:hAnsi="宋体" w:cs="仿宋_GB2312"/>
                <w:szCs w:val="21"/>
              </w:rPr>
              <w:t>权力项目名称</w:t>
            </w:r>
          </w:p>
        </w:tc>
        <w:tc>
          <w:tcPr>
            <w:tcW w:w="7814" w:type="dxa"/>
            <w:vAlign w:val="center"/>
          </w:tcPr>
          <w:p w14:paraId="2F5D8B1D">
            <w:pPr>
              <w:widowControl/>
              <w:spacing w:line="300" w:lineRule="exact"/>
              <w:jc w:val="center"/>
              <w:rPr>
                <w:rFonts w:hint="eastAsia" w:ascii="宋体" w:eastAsia="宋体" w:cs="宋体"/>
                <w:szCs w:val="21"/>
                <w:lang w:eastAsia="zh-CN"/>
              </w:rPr>
            </w:pPr>
            <w:r>
              <w:rPr>
                <w:rFonts w:hint="eastAsia" w:ascii="宋体" w:hAnsi="宋体" w:cs="宋体"/>
                <w:szCs w:val="21"/>
                <w:lang w:eastAsia="zh-CN"/>
              </w:rPr>
              <w:t>政府投资或补助的农村能源工程初步设计方案的审核</w:t>
            </w:r>
          </w:p>
        </w:tc>
      </w:tr>
      <w:tr w14:paraId="4463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2" w:type="dxa"/>
            <w:vAlign w:val="center"/>
          </w:tcPr>
          <w:p w14:paraId="5193884A">
            <w:pPr>
              <w:spacing w:line="300" w:lineRule="exact"/>
              <w:jc w:val="center"/>
              <w:rPr>
                <w:rFonts w:ascii="宋体" w:cs="仿宋_GB2312"/>
                <w:szCs w:val="21"/>
              </w:rPr>
            </w:pPr>
            <w:r>
              <w:rPr>
                <w:rFonts w:hint="eastAsia" w:ascii="宋体" w:hAnsi="宋体" w:cs="仿宋_GB2312"/>
                <w:szCs w:val="21"/>
              </w:rPr>
              <w:t>实施依据</w:t>
            </w:r>
          </w:p>
        </w:tc>
        <w:tc>
          <w:tcPr>
            <w:tcW w:w="7814" w:type="dxa"/>
          </w:tcPr>
          <w:p w14:paraId="676509EA">
            <w:pPr>
              <w:spacing w:line="300" w:lineRule="exact"/>
              <w:ind w:firstLine="420" w:firstLineChars="200"/>
              <w:rPr>
                <w:rFonts w:hint="eastAsia" w:ascii="宋体" w:eastAsia="宋体" w:cs="宋体"/>
                <w:szCs w:val="21"/>
                <w:lang w:eastAsia="zh-CN"/>
              </w:rPr>
            </w:pPr>
            <w:r>
              <w:rPr>
                <w:rFonts w:hint="eastAsia" w:ascii="宋体" w:hAnsi="宋体" w:cs="宋体"/>
                <w:szCs w:val="21"/>
              </w:rPr>
              <w:t>《四川省农村能源条例》（四川省第十二届人民代表大会常务委员会公告第90号）第二十六条 下列农村能源工程，政府投资或补助兴建的，其初步设计方案应当经县级以上农业行政主管部门审核;非政府投资或补助建设的，其初步设计方案应当报县级农业行政主管部门备案</w:t>
            </w:r>
            <w:r>
              <w:rPr>
                <w:rFonts w:hint="eastAsia" w:ascii="宋体" w:hAnsi="宋体" w:cs="宋体"/>
                <w:szCs w:val="21"/>
                <w:lang w:eastAsia="zh-CN"/>
              </w:rPr>
              <w:t>。</w:t>
            </w:r>
          </w:p>
        </w:tc>
      </w:tr>
      <w:tr w14:paraId="5ECA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4212F30D">
            <w:pPr>
              <w:spacing w:line="300" w:lineRule="exact"/>
              <w:jc w:val="center"/>
              <w:rPr>
                <w:rFonts w:ascii="宋体" w:cs="仿宋_GB2312"/>
                <w:szCs w:val="21"/>
              </w:rPr>
            </w:pPr>
            <w:r>
              <w:rPr>
                <w:rFonts w:hint="eastAsia" w:ascii="宋体" w:hAnsi="宋体" w:cs="仿宋_GB2312"/>
                <w:szCs w:val="21"/>
              </w:rPr>
              <w:t>责任主体</w:t>
            </w:r>
          </w:p>
        </w:tc>
        <w:tc>
          <w:tcPr>
            <w:tcW w:w="7814" w:type="dxa"/>
            <w:vAlign w:val="center"/>
          </w:tcPr>
          <w:p w14:paraId="32D3BEFE">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6FB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72" w:type="dxa"/>
            <w:vAlign w:val="center"/>
          </w:tcPr>
          <w:p w14:paraId="0AF4E62E">
            <w:pPr>
              <w:spacing w:line="300" w:lineRule="exact"/>
              <w:jc w:val="center"/>
              <w:rPr>
                <w:rFonts w:ascii="宋体" w:cs="仿宋_GB2312"/>
                <w:szCs w:val="21"/>
              </w:rPr>
            </w:pPr>
            <w:r>
              <w:rPr>
                <w:rFonts w:hint="eastAsia" w:ascii="宋体" w:hAnsi="宋体" w:cs="仿宋_GB2312"/>
                <w:szCs w:val="21"/>
              </w:rPr>
              <w:t>责任事项</w:t>
            </w:r>
          </w:p>
        </w:tc>
        <w:tc>
          <w:tcPr>
            <w:tcW w:w="7814" w:type="dxa"/>
            <w:vAlign w:val="center"/>
          </w:tcPr>
          <w:p w14:paraId="3E7FFAC8">
            <w:pPr>
              <w:numPr>
                <w:ilvl w:val="0"/>
                <w:numId w:val="0"/>
              </w:numPr>
              <w:spacing w:line="300" w:lineRule="exact"/>
              <w:ind w:firstLine="420" w:firstLineChars="200"/>
              <w:jc w:val="left"/>
              <w:rPr>
                <w:rFonts w:hint="eastAsia" w:ascii="宋体" w:hAnsi="宋体" w:cs="宋体"/>
                <w:szCs w:val="21"/>
                <w:lang w:eastAsia="zh-CN"/>
              </w:rPr>
            </w:pPr>
            <w:r>
              <w:rPr>
                <w:rFonts w:hint="eastAsia" w:ascii="宋体" w:hAnsi="宋体" w:cs="宋体"/>
                <w:szCs w:val="21"/>
                <w:lang w:val="en-US" w:eastAsia="zh-CN"/>
              </w:rPr>
              <w:t>1.</w:t>
            </w:r>
            <w:r>
              <w:rPr>
                <w:rFonts w:hint="eastAsia" w:ascii="宋体" w:hAnsi="宋体" w:cs="宋体"/>
                <w:szCs w:val="21"/>
              </w:rPr>
              <w:t>立</w:t>
            </w:r>
            <w:r>
              <w:rPr>
                <w:rFonts w:hint="eastAsia" w:ascii="宋体" w:hAnsi="宋体" w:cs="宋体"/>
                <w:szCs w:val="21"/>
                <w:lang w:eastAsia="zh-CN"/>
              </w:rPr>
              <w:t>项</w:t>
            </w:r>
            <w:r>
              <w:rPr>
                <w:rFonts w:hint="eastAsia" w:ascii="宋体" w:hAnsi="宋体" w:cs="宋体"/>
                <w:szCs w:val="21"/>
              </w:rPr>
              <w:t>责任：</w:t>
            </w:r>
            <w:r>
              <w:rPr>
                <w:rFonts w:hint="eastAsia" w:ascii="宋体" w:hAnsi="宋体" w:cs="宋体"/>
                <w:szCs w:val="21"/>
                <w:lang w:eastAsia="zh-CN"/>
              </w:rPr>
              <w:t>审核政府投资或补助的农村能源工程初步设计方案。</w:t>
            </w:r>
          </w:p>
          <w:p w14:paraId="6638FDD8">
            <w:pPr>
              <w:numPr>
                <w:ilvl w:val="0"/>
                <w:numId w:val="0"/>
              </w:num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74E1AFA0">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17E93701">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55EF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764BBE72">
            <w:pPr>
              <w:spacing w:line="300" w:lineRule="exact"/>
              <w:jc w:val="center"/>
              <w:rPr>
                <w:rFonts w:ascii="宋体" w:cs="仿宋_GB2312"/>
                <w:szCs w:val="21"/>
              </w:rPr>
            </w:pPr>
            <w:r>
              <w:rPr>
                <w:rFonts w:hint="eastAsia" w:ascii="宋体" w:hAnsi="宋体" w:cs="仿宋_GB2312"/>
                <w:szCs w:val="21"/>
              </w:rPr>
              <w:t>责任事项依据</w:t>
            </w:r>
          </w:p>
        </w:tc>
        <w:tc>
          <w:tcPr>
            <w:tcW w:w="7814" w:type="dxa"/>
          </w:tcPr>
          <w:p w14:paraId="45CE4C98">
            <w:pPr>
              <w:spacing w:line="300" w:lineRule="exact"/>
              <w:ind w:firstLine="420" w:firstLineChars="200"/>
              <w:rPr>
                <w:rFonts w:ascii="宋体" w:cs="宋体"/>
                <w:szCs w:val="21"/>
              </w:rPr>
            </w:pPr>
            <w:r>
              <w:rPr>
                <w:rFonts w:hint="eastAsia" w:ascii="宋体" w:hAnsi="宋体" w:cs="宋体"/>
                <w:szCs w:val="21"/>
              </w:rPr>
              <w:t>《四川省农村能源条例》（四川省第十二届人民代表大会常务委员会公告第90号）第二十六条 下列农村能源工程，政府投资或补助兴建的，其初步设计方案应当经县级以上农业行政主管部门审核;非政府投资或补助建设的，其初步设计方案应当报县级农业行政主管部门备案</w:t>
            </w:r>
            <w:r>
              <w:rPr>
                <w:rFonts w:hint="eastAsia" w:ascii="宋体" w:hAnsi="宋体" w:cs="宋体"/>
                <w:szCs w:val="21"/>
                <w:lang w:eastAsia="zh-CN"/>
              </w:rPr>
              <w:t>。</w:t>
            </w:r>
          </w:p>
        </w:tc>
      </w:tr>
      <w:tr w14:paraId="14BB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235CFBE9">
            <w:pPr>
              <w:spacing w:line="300" w:lineRule="exact"/>
              <w:jc w:val="center"/>
              <w:rPr>
                <w:rFonts w:ascii="宋体" w:cs="仿宋_GB2312"/>
                <w:szCs w:val="21"/>
              </w:rPr>
            </w:pPr>
            <w:r>
              <w:rPr>
                <w:rFonts w:hint="eastAsia" w:ascii="宋体" w:hAnsi="宋体" w:cs="仿宋_GB2312"/>
                <w:szCs w:val="21"/>
              </w:rPr>
              <w:t>追责情形</w:t>
            </w:r>
          </w:p>
        </w:tc>
        <w:tc>
          <w:tcPr>
            <w:tcW w:w="7814" w:type="dxa"/>
            <w:vAlign w:val="center"/>
          </w:tcPr>
          <w:p w14:paraId="0DB209B8">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四川省农村能源条例</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四川省行政审批违法违纪行为责任追究办法》等法律法规规章的相关规定追究相应的责任。</w:t>
            </w:r>
          </w:p>
        </w:tc>
      </w:tr>
      <w:tr w14:paraId="0EA3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2E8B4F01">
            <w:pPr>
              <w:spacing w:line="300" w:lineRule="exact"/>
              <w:jc w:val="center"/>
              <w:rPr>
                <w:rFonts w:ascii="宋体" w:cs="仿宋_GB2312"/>
                <w:szCs w:val="21"/>
              </w:rPr>
            </w:pPr>
            <w:r>
              <w:rPr>
                <w:rFonts w:hint="eastAsia" w:ascii="宋体" w:hAnsi="宋体" w:cs="仿宋_GB2312"/>
                <w:szCs w:val="21"/>
              </w:rPr>
              <w:t>监督电话</w:t>
            </w:r>
          </w:p>
        </w:tc>
        <w:tc>
          <w:tcPr>
            <w:tcW w:w="7814" w:type="dxa"/>
            <w:vAlign w:val="center"/>
          </w:tcPr>
          <w:p w14:paraId="5B98B170">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5F46670B">
      <w:pPr>
        <w:spacing w:line="400" w:lineRule="exact"/>
        <w:rPr>
          <w:rFonts w:ascii="黑体" w:hAnsi="宋体" w:eastAsia="黑体"/>
          <w:sz w:val="32"/>
          <w:szCs w:val="32"/>
        </w:rPr>
      </w:pPr>
    </w:p>
    <w:tbl>
      <w:tblPr>
        <w:tblStyle w:val="5"/>
        <w:tblpPr w:leftFromText="180" w:rightFromText="180" w:vertAnchor="text" w:horzAnchor="page" w:tblpX="1547" w:tblpY="156"/>
        <w:tblOverlap w:val="never"/>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814"/>
      </w:tblGrid>
      <w:tr w14:paraId="551D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74DB30A">
            <w:pPr>
              <w:spacing w:line="300" w:lineRule="exact"/>
              <w:jc w:val="center"/>
              <w:rPr>
                <w:rFonts w:ascii="宋体" w:cs="仿宋_GB2312"/>
                <w:szCs w:val="21"/>
              </w:rPr>
            </w:pPr>
            <w:r>
              <w:rPr>
                <w:rFonts w:hint="eastAsia" w:ascii="宋体" w:hAnsi="宋体" w:cs="仿宋_GB2312"/>
                <w:szCs w:val="21"/>
              </w:rPr>
              <w:t>序号</w:t>
            </w:r>
          </w:p>
        </w:tc>
        <w:tc>
          <w:tcPr>
            <w:tcW w:w="7814" w:type="dxa"/>
            <w:vAlign w:val="center"/>
          </w:tcPr>
          <w:p w14:paraId="33727211">
            <w:pPr>
              <w:spacing w:line="300" w:lineRule="exact"/>
              <w:jc w:val="center"/>
              <w:rPr>
                <w:rFonts w:hint="eastAsia" w:ascii="宋体" w:eastAsia="宋体" w:cs="仿宋_GB2312"/>
                <w:szCs w:val="21"/>
                <w:lang w:eastAsia="zh-CN"/>
              </w:rPr>
            </w:pPr>
            <w:r>
              <w:rPr>
                <w:rFonts w:hint="eastAsia" w:ascii="宋体" w:hAnsi="宋体" w:cs="宋体"/>
                <w:szCs w:val="21"/>
                <w:lang w:val="en-US" w:eastAsia="zh-CN"/>
              </w:rPr>
              <w:t>6</w:t>
            </w:r>
          </w:p>
        </w:tc>
      </w:tr>
      <w:tr w14:paraId="6027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402100C5">
            <w:pPr>
              <w:spacing w:line="300" w:lineRule="exact"/>
              <w:jc w:val="center"/>
              <w:rPr>
                <w:rFonts w:ascii="宋体" w:cs="仿宋_GB2312"/>
                <w:szCs w:val="21"/>
              </w:rPr>
            </w:pPr>
            <w:r>
              <w:rPr>
                <w:rFonts w:hint="eastAsia" w:ascii="宋体" w:hAnsi="宋体" w:cs="仿宋_GB2312"/>
                <w:szCs w:val="21"/>
              </w:rPr>
              <w:t>权力类型</w:t>
            </w:r>
          </w:p>
        </w:tc>
        <w:tc>
          <w:tcPr>
            <w:tcW w:w="7814" w:type="dxa"/>
            <w:vAlign w:val="center"/>
          </w:tcPr>
          <w:p w14:paraId="34717F96">
            <w:pPr>
              <w:spacing w:line="300" w:lineRule="exact"/>
              <w:jc w:val="center"/>
              <w:rPr>
                <w:rFonts w:ascii="宋体" w:cs="仿宋_GB2312"/>
                <w:szCs w:val="21"/>
              </w:rPr>
            </w:pPr>
            <w:r>
              <w:rPr>
                <w:rFonts w:hint="eastAsia" w:ascii="宋体" w:hAnsi="宋体" w:cs="宋体"/>
                <w:szCs w:val="21"/>
              </w:rPr>
              <w:t>其他行政权力</w:t>
            </w:r>
          </w:p>
        </w:tc>
      </w:tr>
      <w:tr w14:paraId="04D7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4B4005BF">
            <w:pPr>
              <w:spacing w:line="300" w:lineRule="exact"/>
              <w:jc w:val="center"/>
              <w:rPr>
                <w:rFonts w:ascii="宋体" w:cs="仿宋_GB2312"/>
                <w:szCs w:val="21"/>
              </w:rPr>
            </w:pPr>
            <w:r>
              <w:rPr>
                <w:rFonts w:hint="eastAsia" w:ascii="宋体" w:hAnsi="宋体" w:cs="仿宋_GB2312"/>
                <w:szCs w:val="21"/>
              </w:rPr>
              <w:t>权力项目名称</w:t>
            </w:r>
          </w:p>
        </w:tc>
        <w:tc>
          <w:tcPr>
            <w:tcW w:w="7814" w:type="dxa"/>
            <w:vAlign w:val="center"/>
          </w:tcPr>
          <w:p w14:paraId="50952CC1">
            <w:pPr>
              <w:widowControl/>
              <w:spacing w:line="300" w:lineRule="exact"/>
              <w:jc w:val="center"/>
              <w:rPr>
                <w:rFonts w:hint="eastAsia" w:ascii="宋体" w:eastAsia="宋体" w:cs="宋体"/>
                <w:szCs w:val="21"/>
                <w:lang w:eastAsia="zh-CN"/>
              </w:rPr>
            </w:pPr>
            <w:r>
              <w:rPr>
                <w:rFonts w:hint="eastAsia" w:ascii="宋体" w:hAnsi="宋体" w:eastAsia="宋体" w:cs="宋体"/>
                <w:sz w:val="21"/>
                <w:szCs w:val="21"/>
              </w:rPr>
              <w:t>畜禽养殖场、养殖小区备案</w:t>
            </w:r>
          </w:p>
        </w:tc>
      </w:tr>
      <w:tr w14:paraId="1069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4D24D56B">
            <w:pPr>
              <w:spacing w:line="300" w:lineRule="exact"/>
              <w:jc w:val="center"/>
              <w:rPr>
                <w:rFonts w:ascii="宋体" w:cs="仿宋_GB2312"/>
                <w:szCs w:val="21"/>
              </w:rPr>
            </w:pPr>
            <w:r>
              <w:rPr>
                <w:rFonts w:hint="eastAsia" w:ascii="宋体" w:hAnsi="宋体" w:cs="仿宋_GB2312"/>
                <w:szCs w:val="21"/>
              </w:rPr>
              <w:t>实施依据</w:t>
            </w:r>
          </w:p>
        </w:tc>
        <w:tc>
          <w:tcPr>
            <w:tcW w:w="7814" w:type="dxa"/>
          </w:tcPr>
          <w:p w14:paraId="3BE6CD3F">
            <w:pPr>
              <w:spacing w:line="300" w:lineRule="exact"/>
              <w:ind w:firstLine="420" w:firstLineChars="200"/>
              <w:rPr>
                <w:rFonts w:ascii="宋体" w:cs="宋体"/>
                <w:szCs w:val="21"/>
              </w:rPr>
            </w:pPr>
            <w:r>
              <w:rPr>
                <w:rFonts w:hint="eastAsia" w:ascii="宋体" w:hAnsi="宋体" w:eastAsia="宋体" w:cs="宋体"/>
                <w:sz w:val="21"/>
                <w:szCs w:val="21"/>
                <w:lang w:eastAsia="zh-CN"/>
              </w:rPr>
              <w:t>《中华人民共和国畜牧法》</w:t>
            </w:r>
            <w:r>
              <w:rPr>
                <w:rFonts w:hint="eastAsia" w:ascii="宋体" w:hAnsi="宋体" w:eastAsia="宋体" w:cs="宋体"/>
                <w:sz w:val="21"/>
                <w:szCs w:val="21"/>
              </w:rPr>
              <w:t>第三十九条</w:t>
            </w:r>
            <w:r>
              <w:rPr>
                <w:rFonts w:hint="eastAsia" w:ascii="宋体" w:hAnsi="宋体" w:eastAsia="宋体" w:cs="宋体"/>
                <w:sz w:val="21"/>
                <w:szCs w:val="21"/>
                <w:lang w:val="en-US" w:eastAsia="zh-CN"/>
              </w:rPr>
              <w:t xml:space="preserve">  养殖场、养殖小区兴办者应当将养殖场、养殖小区的名称、养殖地址、畜禽品种和养殖规模，向养殖场、养殖小区所在地县级人民政府畜牧兽医行政主管部门备案，取得畜禽标识代码。省级人民政府根据本行政区域畜牧业发展状况制定畜禽养殖场、养殖小区的规模标准和备案程序。</w:t>
            </w:r>
          </w:p>
        </w:tc>
      </w:tr>
      <w:tr w14:paraId="48E9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5FA214EB">
            <w:pPr>
              <w:spacing w:line="300" w:lineRule="exact"/>
              <w:jc w:val="center"/>
              <w:rPr>
                <w:rFonts w:ascii="宋体" w:cs="仿宋_GB2312"/>
                <w:szCs w:val="21"/>
              </w:rPr>
            </w:pPr>
            <w:r>
              <w:rPr>
                <w:rFonts w:hint="eastAsia" w:ascii="宋体" w:hAnsi="宋体" w:cs="仿宋_GB2312"/>
                <w:szCs w:val="21"/>
              </w:rPr>
              <w:t>责任主体</w:t>
            </w:r>
          </w:p>
        </w:tc>
        <w:tc>
          <w:tcPr>
            <w:tcW w:w="7814" w:type="dxa"/>
            <w:vAlign w:val="center"/>
          </w:tcPr>
          <w:p w14:paraId="6836978B">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3069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4930102">
            <w:pPr>
              <w:spacing w:line="300" w:lineRule="exact"/>
              <w:jc w:val="center"/>
              <w:rPr>
                <w:rFonts w:ascii="宋体" w:cs="仿宋_GB2312"/>
                <w:szCs w:val="21"/>
              </w:rPr>
            </w:pPr>
            <w:r>
              <w:rPr>
                <w:rFonts w:hint="eastAsia" w:ascii="宋体" w:hAnsi="宋体" w:cs="仿宋_GB2312"/>
                <w:szCs w:val="21"/>
              </w:rPr>
              <w:t>责任事项</w:t>
            </w:r>
          </w:p>
        </w:tc>
        <w:tc>
          <w:tcPr>
            <w:tcW w:w="7814" w:type="dxa"/>
            <w:vAlign w:val="center"/>
          </w:tcPr>
          <w:p w14:paraId="3C2C23EC">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lang w:eastAsia="zh-CN"/>
              </w:rPr>
              <w:t>受理</w:t>
            </w:r>
            <w:r>
              <w:rPr>
                <w:rFonts w:hint="eastAsia" w:ascii="宋体" w:hAnsi="宋体" w:cs="宋体"/>
                <w:szCs w:val="21"/>
              </w:rPr>
              <w:t>责任：</w:t>
            </w:r>
            <w:r>
              <w:rPr>
                <w:rFonts w:hint="eastAsia" w:ascii="宋体" w:hAnsi="宋体" w:cs="宋体"/>
                <w:szCs w:val="21"/>
                <w:lang w:eastAsia="zh-CN"/>
              </w:rPr>
              <w:t>对</w:t>
            </w:r>
            <w:r>
              <w:rPr>
                <w:rFonts w:hint="eastAsia" w:ascii="宋体" w:hAnsi="宋体" w:eastAsia="宋体" w:cs="宋体"/>
                <w:sz w:val="21"/>
                <w:szCs w:val="21"/>
              </w:rPr>
              <w:t>畜禽养殖场、养殖小区</w:t>
            </w:r>
            <w:r>
              <w:rPr>
                <w:rFonts w:hint="eastAsia" w:ascii="宋体" w:hAnsi="宋体" w:cs="宋体"/>
                <w:sz w:val="21"/>
                <w:szCs w:val="21"/>
                <w:lang w:eastAsia="zh-CN"/>
              </w:rPr>
              <w:t>备案资料进行审核</w:t>
            </w:r>
            <w:r>
              <w:rPr>
                <w:rFonts w:hint="eastAsia" w:ascii="宋体" w:hAnsi="宋体" w:cs="宋体"/>
                <w:szCs w:val="21"/>
                <w:lang w:eastAsia="zh-CN"/>
              </w:rPr>
              <w:t>，决定是否受理</w:t>
            </w:r>
            <w:r>
              <w:rPr>
                <w:rFonts w:hint="eastAsia" w:ascii="宋体" w:hAnsi="宋体" w:cs="宋体"/>
                <w:szCs w:val="21"/>
              </w:rPr>
              <w:t>。</w:t>
            </w:r>
          </w:p>
          <w:p w14:paraId="31F16615">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5B32C6D4">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36702623">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1213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21475602">
            <w:pPr>
              <w:spacing w:line="300" w:lineRule="exact"/>
              <w:jc w:val="center"/>
              <w:rPr>
                <w:rFonts w:ascii="宋体" w:cs="仿宋_GB2312"/>
                <w:szCs w:val="21"/>
              </w:rPr>
            </w:pPr>
            <w:r>
              <w:rPr>
                <w:rFonts w:hint="eastAsia" w:ascii="宋体" w:hAnsi="宋体" w:cs="仿宋_GB2312"/>
                <w:szCs w:val="21"/>
              </w:rPr>
              <w:t>责任事项依据</w:t>
            </w:r>
          </w:p>
        </w:tc>
        <w:tc>
          <w:tcPr>
            <w:tcW w:w="7814" w:type="dxa"/>
          </w:tcPr>
          <w:p w14:paraId="0D06EB29">
            <w:pPr>
              <w:spacing w:line="300" w:lineRule="exact"/>
              <w:ind w:firstLine="420" w:firstLineChars="200"/>
              <w:rPr>
                <w:rFonts w:ascii="宋体" w:cs="宋体"/>
                <w:szCs w:val="21"/>
              </w:rPr>
            </w:pPr>
            <w:r>
              <w:rPr>
                <w:rFonts w:hint="eastAsia" w:ascii="宋体" w:hAnsi="宋体" w:eastAsia="宋体" w:cs="宋体"/>
                <w:sz w:val="21"/>
                <w:szCs w:val="21"/>
                <w:lang w:eastAsia="zh-CN"/>
              </w:rPr>
              <w:t>《中华人民共和国畜牧法》</w:t>
            </w:r>
            <w:r>
              <w:rPr>
                <w:rFonts w:hint="eastAsia" w:ascii="宋体" w:hAnsi="宋体" w:eastAsia="宋体" w:cs="宋体"/>
                <w:sz w:val="21"/>
                <w:szCs w:val="21"/>
              </w:rPr>
              <w:t>第三十九条</w:t>
            </w:r>
            <w:r>
              <w:rPr>
                <w:rFonts w:hint="eastAsia" w:ascii="宋体" w:hAnsi="宋体" w:eastAsia="宋体" w:cs="宋体"/>
                <w:sz w:val="21"/>
                <w:szCs w:val="21"/>
                <w:lang w:val="en-US" w:eastAsia="zh-CN"/>
              </w:rPr>
              <w:t xml:space="preserve">  养殖场、养殖小区兴办者应当将养殖场、养殖小区的名称、养殖地址、畜禽品种和养殖规模，向养殖场、养殖小区所在地县级人民政府畜牧兽医行政主管部门备案，取得畜禽标识代码。省级人民政府根据本行政区域畜牧业发展状况制定畜禽养殖场、养殖小区的规模标准和备案程序。</w:t>
            </w:r>
          </w:p>
        </w:tc>
      </w:tr>
      <w:tr w14:paraId="0B17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223F44AE">
            <w:pPr>
              <w:spacing w:line="300" w:lineRule="exact"/>
              <w:jc w:val="center"/>
              <w:rPr>
                <w:rFonts w:ascii="宋体" w:cs="仿宋_GB2312"/>
                <w:szCs w:val="21"/>
              </w:rPr>
            </w:pPr>
            <w:r>
              <w:rPr>
                <w:rFonts w:hint="eastAsia" w:ascii="宋体" w:hAnsi="宋体" w:cs="仿宋_GB2312"/>
                <w:szCs w:val="21"/>
              </w:rPr>
              <w:t>追责情形</w:t>
            </w:r>
          </w:p>
        </w:tc>
        <w:tc>
          <w:tcPr>
            <w:tcW w:w="7814" w:type="dxa"/>
            <w:vAlign w:val="center"/>
          </w:tcPr>
          <w:p w14:paraId="2BE6E04D">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eastAsia="宋体" w:cs="宋体"/>
                <w:sz w:val="21"/>
                <w:szCs w:val="21"/>
                <w:lang w:eastAsia="zh-CN"/>
              </w:rPr>
              <w:t>中华人民共和国畜牧法</w:t>
            </w:r>
            <w:r>
              <w:rPr>
                <w:rFonts w:hint="eastAsia" w:ascii="宋体" w:hAnsi="宋体" w:cs="宋体"/>
                <w:sz w:val="21"/>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四川省行政审批违法违纪行为责任追究办法》等法律法规规章的相关规定追究相应的责任。</w:t>
            </w:r>
          </w:p>
        </w:tc>
      </w:tr>
      <w:tr w14:paraId="4ACF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6652E16B">
            <w:pPr>
              <w:spacing w:line="300" w:lineRule="exact"/>
              <w:jc w:val="center"/>
              <w:rPr>
                <w:rFonts w:ascii="宋体" w:cs="仿宋_GB2312"/>
                <w:szCs w:val="21"/>
              </w:rPr>
            </w:pPr>
            <w:r>
              <w:rPr>
                <w:rFonts w:hint="eastAsia" w:ascii="宋体" w:hAnsi="宋体" w:cs="仿宋_GB2312"/>
                <w:szCs w:val="21"/>
              </w:rPr>
              <w:t>监督电话</w:t>
            </w:r>
          </w:p>
        </w:tc>
        <w:tc>
          <w:tcPr>
            <w:tcW w:w="7814" w:type="dxa"/>
            <w:vAlign w:val="center"/>
          </w:tcPr>
          <w:p w14:paraId="6C391B08">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23B459EF">
      <w:pPr>
        <w:spacing w:line="400" w:lineRule="exact"/>
        <w:rPr>
          <w:rFonts w:ascii="黑体" w:hAnsi="宋体" w:eastAsia="黑体"/>
          <w:sz w:val="32"/>
          <w:szCs w:val="32"/>
        </w:rPr>
      </w:pPr>
    </w:p>
    <w:tbl>
      <w:tblPr>
        <w:tblStyle w:val="5"/>
        <w:tblpPr w:leftFromText="180" w:rightFromText="180" w:vertAnchor="text" w:horzAnchor="page" w:tblpX="1547" w:tblpY="156"/>
        <w:tblOverlap w:val="never"/>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814"/>
      </w:tblGrid>
      <w:tr w14:paraId="3513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79844F74">
            <w:pPr>
              <w:spacing w:line="300" w:lineRule="exact"/>
              <w:jc w:val="center"/>
              <w:rPr>
                <w:rFonts w:ascii="宋体" w:cs="仿宋_GB2312"/>
                <w:szCs w:val="21"/>
              </w:rPr>
            </w:pPr>
            <w:r>
              <w:rPr>
                <w:rFonts w:hint="eastAsia" w:ascii="宋体" w:hAnsi="宋体" w:cs="仿宋_GB2312"/>
                <w:szCs w:val="21"/>
              </w:rPr>
              <w:t>序号</w:t>
            </w:r>
          </w:p>
        </w:tc>
        <w:tc>
          <w:tcPr>
            <w:tcW w:w="7814" w:type="dxa"/>
            <w:vAlign w:val="center"/>
          </w:tcPr>
          <w:p w14:paraId="08C98015">
            <w:pPr>
              <w:spacing w:line="300" w:lineRule="exact"/>
              <w:jc w:val="center"/>
              <w:rPr>
                <w:rFonts w:hint="eastAsia" w:ascii="宋体" w:eastAsia="宋体" w:cs="仿宋_GB2312"/>
                <w:szCs w:val="21"/>
                <w:lang w:eastAsia="zh-CN"/>
              </w:rPr>
            </w:pPr>
            <w:r>
              <w:rPr>
                <w:rFonts w:hint="eastAsia" w:ascii="宋体" w:hAnsi="宋体" w:cs="宋体"/>
                <w:szCs w:val="21"/>
                <w:lang w:val="en-US" w:eastAsia="zh-CN"/>
              </w:rPr>
              <w:t>7</w:t>
            </w:r>
          </w:p>
        </w:tc>
      </w:tr>
      <w:tr w14:paraId="6341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09A74EBF">
            <w:pPr>
              <w:spacing w:line="300" w:lineRule="exact"/>
              <w:jc w:val="center"/>
              <w:rPr>
                <w:rFonts w:ascii="宋体" w:cs="仿宋_GB2312"/>
                <w:szCs w:val="21"/>
              </w:rPr>
            </w:pPr>
            <w:r>
              <w:rPr>
                <w:rFonts w:hint="eastAsia" w:ascii="宋体" w:hAnsi="宋体" w:cs="仿宋_GB2312"/>
                <w:szCs w:val="21"/>
              </w:rPr>
              <w:t>权力类型</w:t>
            </w:r>
          </w:p>
        </w:tc>
        <w:tc>
          <w:tcPr>
            <w:tcW w:w="7814" w:type="dxa"/>
            <w:vAlign w:val="center"/>
          </w:tcPr>
          <w:p w14:paraId="1B0036CD">
            <w:pPr>
              <w:spacing w:line="300" w:lineRule="exact"/>
              <w:jc w:val="center"/>
              <w:rPr>
                <w:rFonts w:ascii="宋体" w:cs="仿宋_GB2312"/>
                <w:szCs w:val="21"/>
              </w:rPr>
            </w:pPr>
            <w:r>
              <w:rPr>
                <w:rFonts w:hint="eastAsia" w:ascii="宋体" w:hAnsi="宋体" w:cs="宋体"/>
                <w:szCs w:val="21"/>
              </w:rPr>
              <w:t>其他行政权力</w:t>
            </w:r>
          </w:p>
        </w:tc>
      </w:tr>
      <w:tr w14:paraId="7513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AE20CD4">
            <w:pPr>
              <w:spacing w:line="300" w:lineRule="exact"/>
              <w:jc w:val="center"/>
              <w:rPr>
                <w:rFonts w:ascii="宋体" w:cs="仿宋_GB2312"/>
                <w:szCs w:val="21"/>
              </w:rPr>
            </w:pPr>
            <w:r>
              <w:rPr>
                <w:rFonts w:hint="eastAsia" w:ascii="宋体" w:hAnsi="宋体" w:cs="仿宋_GB2312"/>
                <w:szCs w:val="21"/>
              </w:rPr>
              <w:t>权力项目名称</w:t>
            </w:r>
          </w:p>
        </w:tc>
        <w:tc>
          <w:tcPr>
            <w:tcW w:w="7814" w:type="dxa"/>
            <w:vAlign w:val="center"/>
          </w:tcPr>
          <w:p w14:paraId="188D73A7">
            <w:pPr>
              <w:widowControl/>
              <w:spacing w:line="300" w:lineRule="exact"/>
              <w:jc w:val="center"/>
              <w:rPr>
                <w:rFonts w:hint="eastAsia" w:ascii="宋体" w:eastAsia="宋体" w:cs="宋体"/>
                <w:szCs w:val="21"/>
                <w:lang w:eastAsia="zh-CN"/>
              </w:rPr>
            </w:pPr>
            <w:r>
              <w:rPr>
                <w:rFonts w:hint="eastAsia" w:ascii="宋体" w:hAnsi="宋体" w:eastAsia="宋体" w:cs="宋体"/>
                <w:sz w:val="21"/>
                <w:szCs w:val="21"/>
              </w:rPr>
              <w:t>执业兽医从事动物诊疗活动的执业注册</w:t>
            </w:r>
          </w:p>
        </w:tc>
      </w:tr>
      <w:tr w14:paraId="040A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21DE855B">
            <w:pPr>
              <w:spacing w:line="300" w:lineRule="exact"/>
              <w:jc w:val="center"/>
              <w:rPr>
                <w:rFonts w:ascii="宋体" w:cs="仿宋_GB2312"/>
                <w:szCs w:val="21"/>
              </w:rPr>
            </w:pPr>
            <w:r>
              <w:rPr>
                <w:rFonts w:hint="eastAsia" w:ascii="宋体" w:hAnsi="宋体" w:cs="仿宋_GB2312"/>
                <w:szCs w:val="21"/>
              </w:rPr>
              <w:t>实施依据</w:t>
            </w:r>
          </w:p>
        </w:tc>
        <w:tc>
          <w:tcPr>
            <w:tcW w:w="7814" w:type="dxa"/>
          </w:tcPr>
          <w:p w14:paraId="4E95ACF1">
            <w:pPr>
              <w:spacing w:line="3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《中华人民共和国动物防疫法》</w:t>
            </w:r>
            <w:r>
              <w:rPr>
                <w:rFonts w:hint="eastAsia" w:ascii="宋体" w:hAnsi="宋体" w:eastAsia="宋体" w:cs="宋体"/>
                <w:sz w:val="21"/>
                <w:szCs w:val="21"/>
              </w:rPr>
              <w:t>第五十五条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经注册的执业兽医，方可从事动物诊疗、开具兽药处方等活动。但是，本法第五十七条对乡村兽医服务人员另有规定的，从其规定。</w:t>
            </w:r>
          </w:p>
          <w:p w14:paraId="56DF7996">
            <w:pPr>
              <w:spacing w:line="3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《执业兽医管理办法》第十四条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取得执业兽医师资格证书，从事动物诊疗活动的，应当向注册机关申请兽医执业注册；取得执业助理兽医师资格证书，从事动物诊疗辅助活动的，应当向注册机关备案。 ”第十五条 申请兽医执业注册或者备案的，应当向注册机关提交下列材料： （一）注册申请表或者备案表。 （二）执业兽医资格证书及其复印件。 （三）医疗机构出具的6个月内的健康体检证明。 （四）身份证明原件及其复印件。 （五）动物诊疗机构聘用证明及其复印件；申请人是动物诊疗机构法定代表人（负责人）的，提供动物诊疗许可证复印件。</w:t>
            </w:r>
          </w:p>
        </w:tc>
      </w:tr>
      <w:tr w14:paraId="757D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513AE679">
            <w:pPr>
              <w:spacing w:line="300" w:lineRule="exact"/>
              <w:jc w:val="center"/>
              <w:rPr>
                <w:rFonts w:ascii="宋体" w:cs="仿宋_GB2312"/>
                <w:szCs w:val="21"/>
              </w:rPr>
            </w:pPr>
            <w:r>
              <w:rPr>
                <w:rFonts w:hint="eastAsia" w:ascii="宋体" w:hAnsi="宋体" w:cs="仿宋_GB2312"/>
                <w:szCs w:val="21"/>
              </w:rPr>
              <w:t>责任主体</w:t>
            </w:r>
          </w:p>
        </w:tc>
        <w:tc>
          <w:tcPr>
            <w:tcW w:w="7814" w:type="dxa"/>
            <w:vAlign w:val="center"/>
          </w:tcPr>
          <w:p w14:paraId="3A9D94B5">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AB1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53723580">
            <w:pPr>
              <w:spacing w:line="300" w:lineRule="exact"/>
              <w:jc w:val="center"/>
              <w:rPr>
                <w:rFonts w:ascii="宋体" w:cs="仿宋_GB2312"/>
                <w:szCs w:val="21"/>
              </w:rPr>
            </w:pPr>
            <w:r>
              <w:rPr>
                <w:rFonts w:hint="eastAsia" w:ascii="宋体" w:hAnsi="宋体" w:cs="仿宋_GB2312"/>
                <w:szCs w:val="21"/>
              </w:rPr>
              <w:t>责任事项</w:t>
            </w:r>
          </w:p>
        </w:tc>
        <w:tc>
          <w:tcPr>
            <w:tcW w:w="7814" w:type="dxa"/>
            <w:vAlign w:val="center"/>
          </w:tcPr>
          <w:p w14:paraId="5D23213A">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lang w:eastAsia="zh-CN"/>
              </w:rPr>
              <w:t>受理</w:t>
            </w:r>
            <w:r>
              <w:rPr>
                <w:rFonts w:hint="eastAsia" w:ascii="宋体" w:hAnsi="宋体" w:cs="宋体"/>
                <w:szCs w:val="21"/>
              </w:rPr>
              <w:t>责任：</w:t>
            </w:r>
            <w:r>
              <w:rPr>
                <w:rFonts w:hint="eastAsia" w:ascii="宋体" w:hAnsi="宋体" w:cs="宋体"/>
                <w:szCs w:val="21"/>
                <w:lang w:eastAsia="zh-CN"/>
              </w:rPr>
              <w:t>对</w:t>
            </w:r>
            <w:r>
              <w:rPr>
                <w:rFonts w:hint="eastAsia" w:ascii="宋体" w:hAnsi="宋体" w:eastAsia="宋体" w:cs="宋体"/>
                <w:sz w:val="21"/>
                <w:szCs w:val="21"/>
              </w:rPr>
              <w:t>执业兽医</w:t>
            </w:r>
            <w:r>
              <w:rPr>
                <w:rFonts w:hint="eastAsia" w:ascii="宋体" w:hAnsi="宋体" w:cs="宋体"/>
                <w:sz w:val="21"/>
                <w:szCs w:val="21"/>
                <w:lang w:eastAsia="zh-CN"/>
              </w:rPr>
              <w:t>执业注册资料进行审核</w:t>
            </w:r>
            <w:r>
              <w:rPr>
                <w:rFonts w:hint="eastAsia" w:ascii="宋体" w:hAnsi="宋体" w:cs="宋体"/>
                <w:szCs w:val="21"/>
                <w:lang w:eastAsia="zh-CN"/>
              </w:rPr>
              <w:t>，决定是否受理</w:t>
            </w:r>
            <w:r>
              <w:rPr>
                <w:rFonts w:hint="eastAsia" w:ascii="宋体" w:hAnsi="宋体" w:cs="宋体"/>
                <w:szCs w:val="21"/>
              </w:rPr>
              <w:t>。</w:t>
            </w:r>
          </w:p>
          <w:p w14:paraId="2D729A1A">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72653024">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146BAEB6">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14BC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683AB09">
            <w:pPr>
              <w:spacing w:line="300" w:lineRule="exact"/>
              <w:jc w:val="center"/>
              <w:rPr>
                <w:rFonts w:ascii="宋体" w:cs="仿宋_GB2312"/>
                <w:szCs w:val="21"/>
              </w:rPr>
            </w:pPr>
            <w:r>
              <w:rPr>
                <w:rFonts w:hint="eastAsia" w:ascii="宋体" w:hAnsi="宋体" w:cs="仿宋_GB2312"/>
                <w:szCs w:val="21"/>
              </w:rPr>
              <w:t>责任事项依据</w:t>
            </w:r>
          </w:p>
        </w:tc>
        <w:tc>
          <w:tcPr>
            <w:tcW w:w="7814" w:type="dxa"/>
          </w:tcPr>
          <w:p w14:paraId="23B67A4E">
            <w:pPr>
              <w:spacing w:line="3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《中华人民共和国动物防疫法》</w:t>
            </w:r>
            <w:r>
              <w:rPr>
                <w:rFonts w:hint="eastAsia" w:ascii="宋体" w:hAnsi="宋体" w:eastAsia="宋体" w:cs="宋体"/>
                <w:sz w:val="21"/>
                <w:szCs w:val="21"/>
              </w:rPr>
              <w:t>第五十五条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经注册的执业兽医，方可从事动物诊疗、开具兽药处方等活动。但是，本法第五十七条对乡村兽医服务人员另有规定的，从其规定。</w:t>
            </w:r>
          </w:p>
          <w:p w14:paraId="0D49865E">
            <w:pPr>
              <w:spacing w:line="300" w:lineRule="exact"/>
              <w:ind w:firstLine="420" w:firstLineChars="200"/>
              <w:rPr>
                <w:rFonts w:ascii="宋体" w:cs="宋体"/>
                <w:szCs w:val="21"/>
              </w:rPr>
            </w:pPr>
            <w:r>
              <w:rPr>
                <w:rFonts w:hint="eastAsia" w:ascii="宋体" w:hAnsi="宋体" w:eastAsia="宋体" w:cs="宋体"/>
                <w:sz w:val="21"/>
                <w:szCs w:val="21"/>
              </w:rPr>
              <w:t>《执业兽医管理办法》第十四条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取得执业兽医师资格证书，从事动物诊疗活动的，应当向注册机关申请兽医执业注册；取得执业助理兽医师资格证书，从事动物诊疗辅助活动的，应当向注册机关备案。 ”第十五条 申请兽医执业注册或者备案的，应当向注册机关提交下列材料： （一）注册申请表或者备案表。 （二）执业兽医资格证书及其复印件。 （三）医疗机构出具的6个月内的健康体检证明。 （四）身份证明原件及其复印件。 （五）动物诊疗机构聘用证明及其复印件；申请人是动物诊疗机构法定代表人（负责人）的，提供动物诊疗许可证复印件。</w:t>
            </w:r>
          </w:p>
        </w:tc>
      </w:tr>
      <w:tr w14:paraId="1DBA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07B9E9D0">
            <w:pPr>
              <w:spacing w:line="300" w:lineRule="exact"/>
              <w:jc w:val="center"/>
              <w:rPr>
                <w:rFonts w:ascii="宋体" w:cs="仿宋_GB2312"/>
                <w:szCs w:val="21"/>
              </w:rPr>
            </w:pPr>
            <w:r>
              <w:rPr>
                <w:rFonts w:hint="eastAsia" w:ascii="宋体" w:hAnsi="宋体" w:cs="仿宋_GB2312"/>
                <w:szCs w:val="21"/>
              </w:rPr>
              <w:t>追责情形</w:t>
            </w:r>
          </w:p>
        </w:tc>
        <w:tc>
          <w:tcPr>
            <w:tcW w:w="7814" w:type="dxa"/>
            <w:vAlign w:val="center"/>
          </w:tcPr>
          <w:p w14:paraId="7AB88331">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w:t>
            </w:r>
            <w:r>
              <w:rPr>
                <w:rFonts w:hint="eastAsia" w:ascii="宋体" w:hAnsi="宋体" w:cs="宋体"/>
                <w:szCs w:val="21"/>
                <w:lang w:eastAsia="zh-CN"/>
              </w:rPr>
              <w:t>动物防疫法》《</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四川省行政审批违法违纪行为责任追究办法》等法律法规规章的相关规定追究相应的责任。</w:t>
            </w:r>
          </w:p>
        </w:tc>
      </w:tr>
      <w:tr w14:paraId="1402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2AE46F6C">
            <w:pPr>
              <w:spacing w:line="300" w:lineRule="exact"/>
              <w:jc w:val="center"/>
              <w:rPr>
                <w:rFonts w:ascii="宋体" w:cs="仿宋_GB2312"/>
                <w:szCs w:val="21"/>
              </w:rPr>
            </w:pPr>
            <w:r>
              <w:rPr>
                <w:rFonts w:hint="eastAsia" w:ascii="宋体" w:hAnsi="宋体" w:cs="仿宋_GB2312"/>
                <w:szCs w:val="21"/>
              </w:rPr>
              <w:t>监督电话</w:t>
            </w:r>
          </w:p>
        </w:tc>
        <w:tc>
          <w:tcPr>
            <w:tcW w:w="7814" w:type="dxa"/>
            <w:vAlign w:val="center"/>
          </w:tcPr>
          <w:p w14:paraId="5F9E4AB6">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5805CE31">
      <w:pPr>
        <w:spacing w:line="400" w:lineRule="exact"/>
        <w:rPr>
          <w:rFonts w:ascii="黑体" w:hAnsi="宋体" w:eastAsia="黑体"/>
          <w:sz w:val="32"/>
          <w:szCs w:val="32"/>
        </w:rPr>
      </w:pPr>
    </w:p>
    <w:tbl>
      <w:tblPr>
        <w:tblStyle w:val="5"/>
        <w:tblpPr w:leftFromText="180" w:rightFromText="180" w:vertAnchor="text" w:horzAnchor="page" w:tblpX="1547" w:tblpY="156"/>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827"/>
      </w:tblGrid>
      <w:tr w14:paraId="6F48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03034B9F">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189BD42A">
            <w:pPr>
              <w:spacing w:line="300" w:lineRule="exact"/>
              <w:jc w:val="center"/>
              <w:rPr>
                <w:rFonts w:hint="eastAsia" w:ascii="宋体" w:eastAsia="宋体" w:cs="仿宋_GB2312"/>
                <w:szCs w:val="21"/>
                <w:lang w:eastAsia="zh-CN"/>
              </w:rPr>
            </w:pPr>
            <w:r>
              <w:rPr>
                <w:rFonts w:hint="eastAsia" w:ascii="宋体" w:hAnsi="宋体" w:cs="宋体"/>
                <w:szCs w:val="21"/>
                <w:lang w:val="en-US" w:eastAsia="zh-CN"/>
              </w:rPr>
              <w:t>8</w:t>
            </w:r>
          </w:p>
        </w:tc>
      </w:tr>
      <w:tr w14:paraId="2540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4CA46D17">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04386ABE">
            <w:pPr>
              <w:spacing w:line="300" w:lineRule="exact"/>
              <w:jc w:val="center"/>
              <w:rPr>
                <w:rFonts w:ascii="宋体" w:cs="仿宋_GB2312"/>
                <w:szCs w:val="21"/>
              </w:rPr>
            </w:pPr>
            <w:r>
              <w:rPr>
                <w:rFonts w:hint="eastAsia" w:ascii="宋体" w:hAnsi="宋体" w:cs="宋体"/>
                <w:szCs w:val="21"/>
              </w:rPr>
              <w:t>其他行政权力</w:t>
            </w:r>
          </w:p>
        </w:tc>
      </w:tr>
      <w:tr w14:paraId="4F9C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36238522">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6DB75D5D">
            <w:pPr>
              <w:widowControl/>
              <w:spacing w:line="300" w:lineRule="exact"/>
              <w:jc w:val="center"/>
              <w:rPr>
                <w:rFonts w:hint="eastAsia" w:ascii="宋体" w:eastAsia="宋体" w:cs="宋体"/>
                <w:szCs w:val="21"/>
                <w:lang w:eastAsia="zh-CN"/>
              </w:rPr>
            </w:pPr>
            <w:r>
              <w:rPr>
                <w:rFonts w:hint="eastAsia" w:ascii="宋体" w:hAnsi="宋体" w:eastAsia="宋体" w:cs="宋体"/>
                <w:sz w:val="21"/>
                <w:szCs w:val="21"/>
              </w:rPr>
              <w:t>助理兽医从事动物诊疗活动的备案注册</w:t>
            </w:r>
          </w:p>
        </w:tc>
      </w:tr>
      <w:tr w14:paraId="31F1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21D5A180">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61FB36B8">
            <w:pPr>
              <w:spacing w:line="3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《中华人民共和国动物防疫法》</w:t>
            </w:r>
            <w:r>
              <w:rPr>
                <w:rFonts w:hint="eastAsia" w:ascii="宋体" w:hAnsi="宋体" w:eastAsia="宋体" w:cs="宋体"/>
                <w:sz w:val="21"/>
                <w:szCs w:val="21"/>
              </w:rPr>
              <w:t>第五十五条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“经注册的执业兽医，方可从事动物诊疗、开具兽药处方等活动。但是，本法第五十七条对乡村兽医服务人员另有规定的，从其规定。”</w:t>
            </w:r>
          </w:p>
          <w:p w14:paraId="5348E40F">
            <w:pPr>
              <w:spacing w:line="3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《执业兽医管理办法》第十四条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取得执业兽医师资格证书，从事动物诊疗活动的，应当向注册机关申请兽医执业注册；取得执业助理兽医师资格证书，从事动物诊疗辅助活动的，应当向注册机关备案。 ”第十五条 申请兽医执业注册或者备案的，应当向注册机关提交下列材料： （一）注册申请表或者备案表。 （二）执业兽医资格证书及其复印件。 （三）医疗机构出具的6个月内的健康体检证明。 （四）身份证明原件及其复印件。 （五）动物诊疗机构聘用证明及其复印件；申请人是动物诊疗机构法定代表人（负责人）的，提供动物诊疗许可证复印件。</w:t>
            </w:r>
          </w:p>
        </w:tc>
      </w:tr>
      <w:tr w14:paraId="5930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54CC3D90">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17C53B29">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9D0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5319844A">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0354504D">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lang w:eastAsia="zh-CN"/>
              </w:rPr>
              <w:t>受理</w:t>
            </w:r>
            <w:r>
              <w:rPr>
                <w:rFonts w:hint="eastAsia" w:ascii="宋体" w:hAnsi="宋体" w:cs="宋体"/>
                <w:szCs w:val="21"/>
              </w:rPr>
              <w:t>责任：</w:t>
            </w:r>
            <w:r>
              <w:rPr>
                <w:rFonts w:hint="eastAsia" w:ascii="宋体" w:hAnsi="宋体" w:cs="宋体"/>
                <w:szCs w:val="21"/>
                <w:lang w:eastAsia="zh-CN"/>
              </w:rPr>
              <w:t>对助理</w:t>
            </w:r>
            <w:r>
              <w:rPr>
                <w:rFonts w:hint="eastAsia" w:ascii="宋体" w:hAnsi="宋体" w:eastAsia="宋体" w:cs="宋体"/>
                <w:sz w:val="21"/>
                <w:szCs w:val="21"/>
              </w:rPr>
              <w:t>执业兽医</w:t>
            </w:r>
            <w:r>
              <w:rPr>
                <w:rFonts w:hint="eastAsia" w:ascii="宋体" w:hAnsi="宋体" w:cs="宋体"/>
                <w:sz w:val="21"/>
                <w:szCs w:val="21"/>
                <w:lang w:eastAsia="zh-CN"/>
              </w:rPr>
              <w:t>注册资料进行审核</w:t>
            </w:r>
            <w:r>
              <w:rPr>
                <w:rFonts w:hint="eastAsia" w:ascii="宋体" w:hAnsi="宋体" w:cs="宋体"/>
                <w:szCs w:val="21"/>
                <w:lang w:eastAsia="zh-CN"/>
              </w:rPr>
              <w:t>，决定是否受理。</w:t>
            </w:r>
          </w:p>
          <w:p w14:paraId="647664C9">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736A1C43">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4DE9100E">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2790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2C0FF3A">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12D64754">
            <w:pPr>
              <w:spacing w:line="30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《中华人民共和国动物防疫法》</w:t>
            </w:r>
            <w:r>
              <w:rPr>
                <w:rFonts w:hint="eastAsia" w:ascii="宋体" w:hAnsi="宋体" w:eastAsia="宋体" w:cs="宋体"/>
                <w:sz w:val="21"/>
                <w:szCs w:val="21"/>
              </w:rPr>
              <w:t>第五十五条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“经注册的执业兽医，方可从事动物诊疗、开具兽药处方等活动。但是，本法第五十七条对乡村兽医服务人员另有规定的，从其规定。”</w:t>
            </w:r>
          </w:p>
          <w:p w14:paraId="44F0DAE2">
            <w:pPr>
              <w:spacing w:line="300" w:lineRule="exact"/>
              <w:ind w:firstLine="420" w:firstLineChars="200"/>
              <w:rPr>
                <w:rFonts w:ascii="宋体" w:cs="宋体"/>
                <w:szCs w:val="21"/>
              </w:rPr>
            </w:pPr>
            <w:r>
              <w:rPr>
                <w:rFonts w:hint="eastAsia" w:ascii="宋体" w:hAnsi="宋体" w:eastAsia="宋体" w:cs="宋体"/>
                <w:sz w:val="21"/>
                <w:szCs w:val="21"/>
              </w:rPr>
              <w:t>《执业兽医管理办法》第十四条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取得执业兽医师资格证书，从事动物诊疗活动的，应当向注册机关申请兽医执业注册；取得执业助理兽医师资格证书，从事动物诊疗辅助活动的，应当向注册机关备案。 ”第十五条 申请兽医执业注册或者备案的，应当向注册机关提交下列材料： （一）注册申请表或者备案表。 （二）执业兽医资格证书及其复印件。 （三）医疗机构出具的6个月内的健康体检证明。 （四）身份证明原件及其复印件。 （五）动物诊疗机构聘用证明及其复印件；申请人是动物诊疗机构法定代表人（负责人）的，提供动物诊疗许可证复印件。</w:t>
            </w:r>
          </w:p>
        </w:tc>
      </w:tr>
      <w:tr w14:paraId="7AB9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79612ABA">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71A15FDF">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w:t>
            </w:r>
            <w:r>
              <w:rPr>
                <w:rFonts w:hint="eastAsia" w:ascii="宋体" w:hAnsi="宋体" w:cs="宋体"/>
                <w:szCs w:val="21"/>
                <w:lang w:eastAsia="zh-CN"/>
              </w:rPr>
              <w:t>动物防疫法》《</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四川省行政审批违法违纪行为责任追究办法》等法律法规规章的相关规定追究相应的责任。</w:t>
            </w:r>
          </w:p>
        </w:tc>
      </w:tr>
      <w:tr w14:paraId="79A8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73D08781">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26A68058">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510F3A23">
      <w:pPr>
        <w:spacing w:line="400" w:lineRule="exact"/>
        <w:rPr>
          <w:rFonts w:ascii="黑体" w:hAnsi="宋体" w:eastAsia="黑体"/>
          <w:sz w:val="32"/>
          <w:szCs w:val="32"/>
        </w:rPr>
      </w:pPr>
    </w:p>
    <w:tbl>
      <w:tblPr>
        <w:tblStyle w:val="5"/>
        <w:tblpPr w:leftFromText="180" w:rightFromText="180" w:vertAnchor="text" w:horzAnchor="page" w:tblpX="1547" w:tblpY="156"/>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827"/>
      </w:tblGrid>
      <w:tr w14:paraId="2A76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7ADAC0E0">
            <w:pPr>
              <w:spacing w:line="300" w:lineRule="exact"/>
              <w:jc w:val="center"/>
              <w:rPr>
                <w:rFonts w:ascii="宋体" w:cs="仿宋_GB2312"/>
                <w:szCs w:val="21"/>
              </w:rPr>
            </w:pPr>
            <w:r>
              <w:rPr>
                <w:rFonts w:hint="eastAsia" w:ascii="宋体" w:hAnsi="宋体" w:cs="仿宋_GB2312"/>
                <w:szCs w:val="21"/>
              </w:rPr>
              <w:t>序号</w:t>
            </w:r>
          </w:p>
        </w:tc>
        <w:tc>
          <w:tcPr>
            <w:tcW w:w="7827" w:type="dxa"/>
            <w:vAlign w:val="center"/>
          </w:tcPr>
          <w:p w14:paraId="783A8D19">
            <w:pPr>
              <w:spacing w:line="300" w:lineRule="exact"/>
              <w:jc w:val="center"/>
              <w:rPr>
                <w:rFonts w:hint="eastAsia" w:ascii="宋体" w:eastAsia="宋体" w:cs="仿宋_GB2312"/>
                <w:szCs w:val="21"/>
                <w:lang w:eastAsia="zh-CN"/>
              </w:rPr>
            </w:pPr>
            <w:r>
              <w:rPr>
                <w:rFonts w:hint="eastAsia" w:ascii="宋体" w:hAnsi="宋体" w:cs="宋体"/>
                <w:szCs w:val="21"/>
                <w:lang w:val="en-US" w:eastAsia="zh-CN"/>
              </w:rPr>
              <w:t>9</w:t>
            </w:r>
          </w:p>
        </w:tc>
      </w:tr>
      <w:tr w14:paraId="0C82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24F95B40">
            <w:pPr>
              <w:spacing w:line="300" w:lineRule="exact"/>
              <w:jc w:val="center"/>
              <w:rPr>
                <w:rFonts w:ascii="宋体" w:cs="仿宋_GB2312"/>
                <w:szCs w:val="21"/>
              </w:rPr>
            </w:pPr>
            <w:r>
              <w:rPr>
                <w:rFonts w:hint="eastAsia" w:ascii="宋体" w:hAnsi="宋体" w:cs="仿宋_GB2312"/>
                <w:szCs w:val="21"/>
              </w:rPr>
              <w:t>权力类型</w:t>
            </w:r>
          </w:p>
        </w:tc>
        <w:tc>
          <w:tcPr>
            <w:tcW w:w="7827" w:type="dxa"/>
            <w:vAlign w:val="center"/>
          </w:tcPr>
          <w:p w14:paraId="25A7EF23">
            <w:pPr>
              <w:spacing w:line="300" w:lineRule="exact"/>
              <w:jc w:val="center"/>
              <w:rPr>
                <w:rFonts w:ascii="宋体" w:cs="仿宋_GB2312"/>
                <w:szCs w:val="21"/>
              </w:rPr>
            </w:pPr>
            <w:r>
              <w:rPr>
                <w:rFonts w:hint="eastAsia" w:ascii="宋体" w:hAnsi="宋体" w:cs="宋体"/>
                <w:szCs w:val="21"/>
              </w:rPr>
              <w:t>其他行政权力</w:t>
            </w:r>
          </w:p>
        </w:tc>
      </w:tr>
      <w:tr w14:paraId="5AF0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59339D27">
            <w:pPr>
              <w:spacing w:line="300" w:lineRule="exact"/>
              <w:jc w:val="center"/>
              <w:rPr>
                <w:rFonts w:ascii="宋体" w:cs="仿宋_GB2312"/>
                <w:szCs w:val="21"/>
              </w:rPr>
            </w:pPr>
            <w:r>
              <w:rPr>
                <w:rFonts w:hint="eastAsia" w:ascii="宋体" w:hAnsi="宋体" w:cs="仿宋_GB2312"/>
                <w:szCs w:val="21"/>
              </w:rPr>
              <w:t>权力项目名称</w:t>
            </w:r>
          </w:p>
        </w:tc>
        <w:tc>
          <w:tcPr>
            <w:tcW w:w="7827" w:type="dxa"/>
            <w:vAlign w:val="center"/>
          </w:tcPr>
          <w:p w14:paraId="0D130E19">
            <w:pPr>
              <w:widowControl/>
              <w:spacing w:line="300" w:lineRule="exact"/>
              <w:jc w:val="center"/>
              <w:rPr>
                <w:rFonts w:hint="eastAsia" w:ascii="宋体" w:eastAsia="宋体" w:cs="宋体"/>
                <w:szCs w:val="21"/>
                <w:lang w:eastAsia="zh-CN"/>
              </w:rPr>
            </w:pPr>
            <w:r>
              <w:rPr>
                <w:rFonts w:hint="eastAsia" w:ascii="宋体" w:hAnsi="宋体" w:eastAsia="宋体" w:cs="宋体"/>
                <w:sz w:val="21"/>
                <w:szCs w:val="21"/>
              </w:rPr>
              <w:t>动物收购贩运备案</w:t>
            </w:r>
          </w:p>
        </w:tc>
      </w:tr>
      <w:tr w14:paraId="79CB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093BE08D">
            <w:pPr>
              <w:spacing w:line="300" w:lineRule="exact"/>
              <w:jc w:val="center"/>
              <w:rPr>
                <w:rFonts w:ascii="宋体" w:cs="仿宋_GB2312"/>
                <w:szCs w:val="21"/>
              </w:rPr>
            </w:pPr>
            <w:r>
              <w:rPr>
                <w:rFonts w:hint="eastAsia" w:ascii="宋体" w:hAnsi="宋体" w:cs="仿宋_GB2312"/>
                <w:szCs w:val="21"/>
              </w:rPr>
              <w:t>实施依据</w:t>
            </w:r>
          </w:p>
        </w:tc>
        <w:tc>
          <w:tcPr>
            <w:tcW w:w="7827" w:type="dxa"/>
          </w:tcPr>
          <w:p w14:paraId="57CD2876">
            <w:pPr>
              <w:spacing w:line="300" w:lineRule="exact"/>
              <w:ind w:firstLine="420" w:firstLineChars="200"/>
              <w:rPr>
                <w:rFonts w:ascii="宋体" w:cs="宋体"/>
                <w:szCs w:val="21"/>
              </w:rPr>
            </w:pPr>
            <w:r>
              <w:rPr>
                <w:rFonts w:hint="eastAsia" w:ascii="宋体" w:hAnsi="宋体" w:eastAsia="宋体" w:cs="宋体"/>
                <w:sz w:val="21"/>
                <w:szCs w:val="21"/>
                <w:lang w:eastAsia="zh-CN"/>
              </w:rPr>
              <w:t>《四川省&lt;中华人民共和国动物防疫法&gt;实施办法》</w:t>
            </w:r>
            <w:r>
              <w:rPr>
                <w:rFonts w:hint="eastAsia" w:ascii="宋体" w:hAnsi="宋体" w:eastAsia="宋体" w:cs="宋体"/>
                <w:sz w:val="21"/>
                <w:szCs w:val="21"/>
              </w:rPr>
              <w:t>第十三条</w:t>
            </w:r>
            <w:r>
              <w:rPr>
                <w:rFonts w:hint="eastAsia" w:ascii="宋体" w:hAnsi="宋体" w:eastAsia="宋体" w:cs="宋体"/>
                <w:sz w:val="21"/>
                <w:szCs w:val="21"/>
                <w:lang w:val="en-US" w:eastAsia="zh-CN"/>
              </w:rPr>
              <w:t xml:space="preserve">  从事动物收购贩运的单位和个人应当在所在地县级动物卫生监督执法机构进行备案，并遵守以下规定:（一）收购贩运的动物附有检疫合格证明；（二）运输动物前、后对运输工具进行消毒；（三）建立收购贩运台账，真实记录动物品种、数量、来源、免疫、检疫合格证明编号、畜禽标识及运输、销售等信息。</w:t>
            </w:r>
          </w:p>
        </w:tc>
      </w:tr>
      <w:tr w14:paraId="4597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00A40888">
            <w:pPr>
              <w:spacing w:line="300" w:lineRule="exact"/>
              <w:jc w:val="center"/>
              <w:rPr>
                <w:rFonts w:ascii="宋体" w:cs="仿宋_GB2312"/>
                <w:szCs w:val="21"/>
              </w:rPr>
            </w:pPr>
            <w:r>
              <w:rPr>
                <w:rFonts w:hint="eastAsia" w:ascii="宋体" w:hAnsi="宋体" w:cs="仿宋_GB2312"/>
                <w:szCs w:val="21"/>
              </w:rPr>
              <w:t>责任主体</w:t>
            </w:r>
          </w:p>
        </w:tc>
        <w:tc>
          <w:tcPr>
            <w:tcW w:w="7827" w:type="dxa"/>
            <w:vAlign w:val="center"/>
          </w:tcPr>
          <w:p w14:paraId="194FC0AA">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7088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46046B70">
            <w:pPr>
              <w:spacing w:line="300" w:lineRule="exact"/>
              <w:jc w:val="center"/>
              <w:rPr>
                <w:rFonts w:ascii="宋体" w:cs="仿宋_GB2312"/>
                <w:szCs w:val="21"/>
              </w:rPr>
            </w:pPr>
            <w:r>
              <w:rPr>
                <w:rFonts w:hint="eastAsia" w:ascii="宋体" w:hAnsi="宋体" w:cs="仿宋_GB2312"/>
                <w:szCs w:val="21"/>
              </w:rPr>
              <w:t>责任事项</w:t>
            </w:r>
          </w:p>
        </w:tc>
        <w:tc>
          <w:tcPr>
            <w:tcW w:w="7827" w:type="dxa"/>
            <w:vAlign w:val="center"/>
          </w:tcPr>
          <w:p w14:paraId="32F052B0">
            <w:pPr>
              <w:spacing w:line="300" w:lineRule="exact"/>
              <w:ind w:firstLine="420" w:firstLineChars="200"/>
              <w:jc w:val="left"/>
              <w:rPr>
                <w:rFonts w:ascii="宋体" w:cs="宋体"/>
                <w:szCs w:val="21"/>
              </w:rPr>
            </w:pPr>
            <w:r>
              <w:rPr>
                <w:rFonts w:ascii="宋体" w:hAnsi="宋体" w:cs="宋体"/>
                <w:szCs w:val="21"/>
              </w:rPr>
              <w:t>1.</w:t>
            </w:r>
            <w:r>
              <w:rPr>
                <w:rFonts w:hint="eastAsia" w:ascii="宋体" w:hAnsi="宋体" w:cs="宋体"/>
                <w:szCs w:val="21"/>
                <w:lang w:eastAsia="zh-CN"/>
              </w:rPr>
              <w:t>受理</w:t>
            </w:r>
            <w:r>
              <w:rPr>
                <w:rFonts w:hint="eastAsia" w:ascii="宋体" w:hAnsi="宋体" w:cs="宋体"/>
                <w:szCs w:val="21"/>
              </w:rPr>
              <w:t>责任：</w:t>
            </w:r>
            <w:r>
              <w:rPr>
                <w:rFonts w:hint="eastAsia" w:ascii="宋体" w:hAnsi="宋体" w:cs="宋体"/>
                <w:szCs w:val="21"/>
                <w:lang w:eastAsia="zh-CN"/>
              </w:rPr>
              <w:t>对动物收购贩运备案资料进行审核，决定是否受理</w:t>
            </w:r>
            <w:r>
              <w:rPr>
                <w:rFonts w:hint="eastAsia" w:ascii="宋体" w:hAnsi="宋体" w:cs="宋体"/>
                <w:szCs w:val="21"/>
              </w:rPr>
              <w:t>。</w:t>
            </w:r>
          </w:p>
          <w:p w14:paraId="5C15F746">
            <w:p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7FC1117F">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0A751137">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08FB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42AE8BE2">
            <w:pPr>
              <w:spacing w:line="300" w:lineRule="exact"/>
              <w:jc w:val="center"/>
              <w:rPr>
                <w:rFonts w:ascii="宋体" w:cs="仿宋_GB2312"/>
                <w:szCs w:val="21"/>
              </w:rPr>
            </w:pPr>
            <w:r>
              <w:rPr>
                <w:rFonts w:hint="eastAsia" w:ascii="宋体" w:hAnsi="宋体" w:cs="仿宋_GB2312"/>
                <w:szCs w:val="21"/>
              </w:rPr>
              <w:t>责任事项依据</w:t>
            </w:r>
          </w:p>
        </w:tc>
        <w:tc>
          <w:tcPr>
            <w:tcW w:w="7827" w:type="dxa"/>
          </w:tcPr>
          <w:p w14:paraId="6C20F147">
            <w:pPr>
              <w:spacing w:line="300" w:lineRule="exact"/>
              <w:ind w:firstLine="420" w:firstLineChars="200"/>
              <w:rPr>
                <w:rFonts w:ascii="宋体" w:cs="宋体"/>
                <w:szCs w:val="21"/>
              </w:rPr>
            </w:pPr>
            <w:r>
              <w:rPr>
                <w:rFonts w:hint="eastAsia" w:ascii="宋体" w:hAnsi="宋体" w:eastAsia="宋体" w:cs="宋体"/>
                <w:sz w:val="21"/>
                <w:szCs w:val="21"/>
                <w:lang w:eastAsia="zh-CN"/>
              </w:rPr>
              <w:t>《四川省&lt;中华人民共和国动物防疫法&gt;实施办法》</w:t>
            </w:r>
            <w:r>
              <w:rPr>
                <w:rFonts w:hint="eastAsia" w:ascii="宋体" w:hAnsi="宋体" w:eastAsia="宋体" w:cs="宋体"/>
                <w:sz w:val="21"/>
                <w:szCs w:val="21"/>
              </w:rPr>
              <w:t>第十三条</w:t>
            </w:r>
            <w:r>
              <w:rPr>
                <w:rFonts w:hint="eastAsia" w:ascii="宋体" w:hAnsi="宋体" w:eastAsia="宋体" w:cs="宋体"/>
                <w:sz w:val="21"/>
                <w:szCs w:val="21"/>
                <w:lang w:val="en-US" w:eastAsia="zh-CN"/>
              </w:rPr>
              <w:t xml:space="preserve">  从事动物收购贩运的单位和个人应当在所在地县级动物卫生监督执法机构进行备案，并遵守以下规定:（一）收购贩运的动物附有检疫合格证明；（二）运输动物前、后对运输工具进行消毒；（三）建立收购贩运台账，真实记录动物品种、数量、来源、免疫、检疫合格证明编号、畜禽标识及运输、销售等信息。</w:t>
            </w:r>
          </w:p>
        </w:tc>
      </w:tr>
      <w:tr w14:paraId="02D5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7BBA8B93">
            <w:pPr>
              <w:spacing w:line="300" w:lineRule="exact"/>
              <w:jc w:val="center"/>
              <w:rPr>
                <w:rFonts w:ascii="宋体" w:cs="仿宋_GB2312"/>
                <w:szCs w:val="21"/>
              </w:rPr>
            </w:pPr>
            <w:r>
              <w:rPr>
                <w:rFonts w:hint="eastAsia" w:ascii="宋体" w:hAnsi="宋体" w:cs="仿宋_GB2312"/>
                <w:szCs w:val="21"/>
              </w:rPr>
              <w:t>追责情形</w:t>
            </w:r>
          </w:p>
        </w:tc>
        <w:tc>
          <w:tcPr>
            <w:tcW w:w="7827" w:type="dxa"/>
            <w:vAlign w:val="center"/>
          </w:tcPr>
          <w:p w14:paraId="7E8C9CBB">
            <w:pPr>
              <w:spacing w:line="300" w:lineRule="exact"/>
              <w:ind w:firstLine="420" w:firstLineChars="200"/>
              <w:jc w:val="left"/>
              <w:rPr>
                <w:rFonts w:ascii="宋体" w:cs="宋体"/>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eastAsia="宋体" w:cs="宋体"/>
                <w:sz w:val="21"/>
                <w:szCs w:val="21"/>
                <w:lang w:eastAsia="zh-CN"/>
              </w:rPr>
              <w:t>四川省&lt;中华人民共和国动物防疫法&gt;实施办法</w:t>
            </w:r>
            <w:r>
              <w:rPr>
                <w:rFonts w:hint="eastAsia" w:ascii="宋体" w:hAnsi="宋体" w:cs="宋体"/>
                <w:sz w:val="21"/>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四川省行政审批违法违纪行为责任追究办法》等法律法规规章的相关规定追究相应的责任。</w:t>
            </w:r>
          </w:p>
        </w:tc>
      </w:tr>
      <w:tr w14:paraId="24E3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72" w:type="dxa"/>
            <w:vAlign w:val="center"/>
          </w:tcPr>
          <w:p w14:paraId="19B34439">
            <w:pPr>
              <w:spacing w:line="300" w:lineRule="exact"/>
              <w:jc w:val="center"/>
              <w:rPr>
                <w:rFonts w:ascii="宋体" w:cs="仿宋_GB2312"/>
                <w:szCs w:val="21"/>
              </w:rPr>
            </w:pPr>
            <w:r>
              <w:rPr>
                <w:rFonts w:hint="eastAsia" w:ascii="宋体" w:hAnsi="宋体" w:cs="仿宋_GB2312"/>
                <w:szCs w:val="21"/>
              </w:rPr>
              <w:t>监督电话</w:t>
            </w:r>
          </w:p>
        </w:tc>
        <w:tc>
          <w:tcPr>
            <w:tcW w:w="7827" w:type="dxa"/>
            <w:vAlign w:val="center"/>
          </w:tcPr>
          <w:p w14:paraId="7239D1E6">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56107D04">
      <w:pPr>
        <w:spacing w:line="400" w:lineRule="exact"/>
        <w:rPr>
          <w:rFonts w:ascii="黑体" w:hAnsi="宋体" w:eastAsia="黑体"/>
          <w:sz w:val="32"/>
          <w:szCs w:val="32"/>
        </w:rPr>
      </w:pPr>
    </w:p>
    <w:tbl>
      <w:tblPr>
        <w:tblStyle w:val="5"/>
        <w:tblpPr w:leftFromText="180" w:rightFromText="180" w:vertAnchor="text" w:horzAnchor="page" w:tblpX="1501" w:tblpY="635"/>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7814"/>
      </w:tblGrid>
      <w:tr w14:paraId="5D7F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18AB145D">
            <w:pPr>
              <w:spacing w:line="300" w:lineRule="exact"/>
              <w:jc w:val="center"/>
              <w:rPr>
                <w:rFonts w:ascii="宋体" w:cs="仿宋_GB2312"/>
                <w:szCs w:val="21"/>
              </w:rPr>
            </w:pPr>
            <w:r>
              <w:rPr>
                <w:rFonts w:hint="eastAsia" w:ascii="宋体" w:hAnsi="宋体" w:cs="仿宋_GB2312"/>
                <w:szCs w:val="21"/>
              </w:rPr>
              <w:t>序号</w:t>
            </w:r>
          </w:p>
        </w:tc>
        <w:tc>
          <w:tcPr>
            <w:tcW w:w="7814" w:type="dxa"/>
            <w:vAlign w:val="center"/>
          </w:tcPr>
          <w:p w14:paraId="4C8F10D1">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10</w:t>
            </w:r>
          </w:p>
        </w:tc>
      </w:tr>
      <w:tr w14:paraId="0CDC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2AAEA3BA">
            <w:pPr>
              <w:spacing w:line="300" w:lineRule="exact"/>
              <w:jc w:val="center"/>
              <w:rPr>
                <w:rFonts w:ascii="宋体" w:cs="仿宋_GB2312"/>
                <w:szCs w:val="21"/>
              </w:rPr>
            </w:pPr>
            <w:r>
              <w:rPr>
                <w:rFonts w:hint="eastAsia" w:ascii="宋体" w:hAnsi="宋体" w:cs="仿宋_GB2312"/>
                <w:szCs w:val="21"/>
              </w:rPr>
              <w:t>权力类型</w:t>
            </w:r>
          </w:p>
        </w:tc>
        <w:tc>
          <w:tcPr>
            <w:tcW w:w="7814" w:type="dxa"/>
            <w:vAlign w:val="center"/>
          </w:tcPr>
          <w:p w14:paraId="1A4B2C12">
            <w:pPr>
              <w:spacing w:line="300" w:lineRule="exact"/>
              <w:jc w:val="center"/>
              <w:rPr>
                <w:rFonts w:ascii="宋体" w:cs="仿宋_GB2312"/>
                <w:szCs w:val="21"/>
              </w:rPr>
            </w:pPr>
            <w:r>
              <w:rPr>
                <w:rFonts w:hint="eastAsia" w:ascii="宋体" w:hAnsi="宋体" w:cs="宋体"/>
                <w:szCs w:val="21"/>
              </w:rPr>
              <w:t>其他行政权力</w:t>
            </w:r>
          </w:p>
        </w:tc>
      </w:tr>
      <w:tr w14:paraId="1462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6333F242">
            <w:pPr>
              <w:spacing w:line="300" w:lineRule="exact"/>
              <w:jc w:val="center"/>
              <w:rPr>
                <w:rFonts w:ascii="宋体" w:cs="仿宋_GB2312"/>
                <w:szCs w:val="21"/>
              </w:rPr>
            </w:pPr>
            <w:r>
              <w:rPr>
                <w:rFonts w:hint="eastAsia" w:ascii="宋体" w:hAnsi="宋体" w:cs="仿宋_GB2312"/>
                <w:szCs w:val="21"/>
              </w:rPr>
              <w:t>权力项目名称</w:t>
            </w:r>
          </w:p>
        </w:tc>
        <w:tc>
          <w:tcPr>
            <w:tcW w:w="7814" w:type="dxa"/>
            <w:vAlign w:val="center"/>
          </w:tcPr>
          <w:p w14:paraId="6958573D">
            <w:pPr>
              <w:widowControl/>
              <w:spacing w:line="300" w:lineRule="exact"/>
              <w:jc w:val="center"/>
              <w:rPr>
                <w:rFonts w:ascii="宋体" w:cs="宋体"/>
                <w:szCs w:val="21"/>
              </w:rPr>
            </w:pPr>
            <w:r>
              <w:rPr>
                <w:rFonts w:hint="eastAsia" w:ascii="宋体" w:hAnsi="宋体" w:cs="宋体"/>
                <w:szCs w:val="21"/>
              </w:rPr>
              <w:t>农村能源工程初步设计方案的</w:t>
            </w:r>
            <w:r>
              <w:rPr>
                <w:rFonts w:hint="eastAsia" w:ascii="宋体" w:hAnsi="宋体" w:cs="宋体"/>
                <w:szCs w:val="21"/>
                <w:lang w:eastAsia="zh-CN"/>
              </w:rPr>
              <w:t>审核</w:t>
            </w:r>
            <w:r>
              <w:rPr>
                <w:rFonts w:hint="eastAsia" w:ascii="宋体" w:hAnsi="宋体" w:cs="宋体"/>
                <w:szCs w:val="21"/>
              </w:rPr>
              <w:t>备案</w:t>
            </w:r>
          </w:p>
        </w:tc>
      </w:tr>
      <w:tr w14:paraId="6917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3AF8C590">
            <w:pPr>
              <w:spacing w:line="300" w:lineRule="exact"/>
              <w:jc w:val="center"/>
              <w:rPr>
                <w:rFonts w:ascii="宋体" w:cs="仿宋_GB2312"/>
                <w:szCs w:val="21"/>
              </w:rPr>
            </w:pPr>
            <w:r>
              <w:rPr>
                <w:rFonts w:hint="eastAsia" w:ascii="宋体" w:hAnsi="宋体" w:cs="仿宋_GB2312"/>
                <w:szCs w:val="21"/>
              </w:rPr>
              <w:t>实施依据</w:t>
            </w:r>
          </w:p>
        </w:tc>
        <w:tc>
          <w:tcPr>
            <w:tcW w:w="7814" w:type="dxa"/>
          </w:tcPr>
          <w:p w14:paraId="267A7E2B">
            <w:pPr>
              <w:spacing w:line="300" w:lineRule="exact"/>
              <w:ind w:firstLine="420" w:firstLineChars="200"/>
              <w:rPr>
                <w:rFonts w:hint="eastAsia" w:ascii="宋体" w:eastAsia="宋体" w:cs="宋体"/>
                <w:szCs w:val="21"/>
                <w:lang w:eastAsia="zh-CN"/>
              </w:rPr>
            </w:pPr>
            <w:r>
              <w:rPr>
                <w:rFonts w:hint="eastAsia" w:ascii="宋体" w:hAnsi="宋体" w:cs="宋体"/>
                <w:szCs w:val="21"/>
              </w:rPr>
              <w:t>《四川省农村能源条例》（四川省第十二届人民代表大会常务委员会公告第90号）第二十六条 下列农村能源工程，政府投资或补助兴建的，其初步设计方案应当经县级以上农业行政主管部门审核;非政府投资或补助建设的，其初步设计方案应当报县级农业行政主管部门备案</w:t>
            </w:r>
            <w:r>
              <w:rPr>
                <w:rFonts w:hint="eastAsia" w:ascii="宋体" w:hAnsi="宋体" w:cs="宋体"/>
                <w:szCs w:val="21"/>
                <w:lang w:eastAsia="zh-CN"/>
              </w:rPr>
              <w:t>。</w:t>
            </w:r>
          </w:p>
        </w:tc>
      </w:tr>
      <w:tr w14:paraId="71E3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26D99B97">
            <w:pPr>
              <w:spacing w:line="300" w:lineRule="exact"/>
              <w:jc w:val="center"/>
              <w:rPr>
                <w:rFonts w:ascii="宋体" w:cs="仿宋_GB2312"/>
                <w:szCs w:val="21"/>
              </w:rPr>
            </w:pPr>
            <w:r>
              <w:rPr>
                <w:rFonts w:hint="eastAsia" w:ascii="宋体" w:hAnsi="宋体" w:cs="仿宋_GB2312"/>
                <w:szCs w:val="21"/>
              </w:rPr>
              <w:t>责任主体</w:t>
            </w:r>
          </w:p>
        </w:tc>
        <w:tc>
          <w:tcPr>
            <w:tcW w:w="7814" w:type="dxa"/>
            <w:vAlign w:val="center"/>
          </w:tcPr>
          <w:p w14:paraId="65FF5D70">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637E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47179E52">
            <w:pPr>
              <w:spacing w:line="300" w:lineRule="exact"/>
              <w:jc w:val="center"/>
              <w:rPr>
                <w:rFonts w:ascii="宋体" w:cs="仿宋_GB2312"/>
                <w:szCs w:val="21"/>
              </w:rPr>
            </w:pPr>
            <w:r>
              <w:rPr>
                <w:rFonts w:hint="eastAsia" w:ascii="宋体" w:hAnsi="宋体" w:cs="仿宋_GB2312"/>
                <w:szCs w:val="21"/>
              </w:rPr>
              <w:t>责任事项</w:t>
            </w:r>
          </w:p>
        </w:tc>
        <w:tc>
          <w:tcPr>
            <w:tcW w:w="7814" w:type="dxa"/>
            <w:vAlign w:val="center"/>
          </w:tcPr>
          <w:p w14:paraId="47D197BA">
            <w:pPr>
              <w:numPr>
                <w:ilvl w:val="0"/>
                <w:numId w:val="0"/>
              </w:numPr>
              <w:spacing w:line="300" w:lineRule="exact"/>
              <w:ind w:firstLine="420" w:firstLineChars="200"/>
              <w:jc w:val="left"/>
              <w:rPr>
                <w:rFonts w:hint="eastAsia" w:ascii="宋体" w:hAnsi="宋体" w:cs="宋体"/>
                <w:szCs w:val="21"/>
                <w:lang w:eastAsia="zh-CN"/>
              </w:rPr>
            </w:pPr>
            <w:r>
              <w:rPr>
                <w:rFonts w:hint="eastAsia" w:ascii="宋体" w:hAnsi="宋体" w:cs="宋体"/>
                <w:szCs w:val="21"/>
                <w:lang w:val="en-US" w:eastAsia="zh-CN"/>
              </w:rPr>
              <w:t>1.</w:t>
            </w:r>
            <w:r>
              <w:rPr>
                <w:rFonts w:hint="eastAsia" w:ascii="宋体" w:hAnsi="宋体" w:cs="宋体"/>
                <w:szCs w:val="21"/>
                <w:lang w:eastAsia="zh-CN"/>
              </w:rPr>
              <w:t>受理</w:t>
            </w:r>
            <w:r>
              <w:rPr>
                <w:rFonts w:hint="eastAsia" w:ascii="宋体" w:hAnsi="宋体" w:cs="宋体"/>
                <w:szCs w:val="21"/>
              </w:rPr>
              <w:t>责任：</w:t>
            </w:r>
            <w:r>
              <w:rPr>
                <w:rFonts w:hint="eastAsia" w:ascii="宋体" w:hAnsi="宋体" w:cs="宋体"/>
                <w:szCs w:val="21"/>
                <w:lang w:eastAsia="zh-CN"/>
              </w:rPr>
              <w:t>审核政府投资或补助的农村能源工程初步设计方案，决定是否受理。</w:t>
            </w:r>
          </w:p>
          <w:p w14:paraId="31DB7ECC">
            <w:pPr>
              <w:numPr>
                <w:ilvl w:val="0"/>
                <w:numId w:val="0"/>
              </w:num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693F8928">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50A4A32E">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5CC8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4E4CCA49">
            <w:pPr>
              <w:spacing w:line="300" w:lineRule="exact"/>
              <w:jc w:val="center"/>
              <w:rPr>
                <w:rFonts w:ascii="宋体" w:cs="仿宋_GB2312"/>
                <w:szCs w:val="21"/>
              </w:rPr>
            </w:pPr>
            <w:r>
              <w:rPr>
                <w:rFonts w:hint="eastAsia" w:ascii="宋体" w:hAnsi="宋体" w:cs="仿宋_GB2312"/>
                <w:szCs w:val="21"/>
              </w:rPr>
              <w:t>责任事项依据</w:t>
            </w:r>
          </w:p>
        </w:tc>
        <w:tc>
          <w:tcPr>
            <w:tcW w:w="7814" w:type="dxa"/>
          </w:tcPr>
          <w:p w14:paraId="067188B3">
            <w:pPr>
              <w:spacing w:line="300" w:lineRule="exact"/>
              <w:ind w:firstLine="420" w:firstLineChars="200"/>
              <w:rPr>
                <w:rFonts w:ascii="宋体" w:cs="宋体"/>
                <w:szCs w:val="21"/>
              </w:rPr>
            </w:pPr>
            <w:r>
              <w:rPr>
                <w:rFonts w:hint="eastAsia" w:ascii="宋体" w:hAnsi="宋体" w:cs="宋体"/>
                <w:szCs w:val="21"/>
              </w:rPr>
              <w:t>《四川省农村能源条例》（四川省第十二届人民代表大会常务委员会公告第90号）第二十六条 下列农村能源工程，政府投资或补助兴建的，其初步设计方案应当经县级以上农业行政主管部门审核;非政府投资或补助建设的，其初步设计方案应当报县级农业行政主管部门备案</w:t>
            </w:r>
            <w:r>
              <w:rPr>
                <w:rFonts w:hint="eastAsia" w:ascii="宋体" w:hAnsi="宋体" w:cs="宋体"/>
                <w:szCs w:val="21"/>
                <w:lang w:eastAsia="zh-CN"/>
              </w:rPr>
              <w:t>。</w:t>
            </w:r>
          </w:p>
        </w:tc>
      </w:tr>
      <w:tr w14:paraId="0326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45" w:type="dxa"/>
            <w:vAlign w:val="center"/>
          </w:tcPr>
          <w:p w14:paraId="1CCC8A00">
            <w:pPr>
              <w:spacing w:line="300" w:lineRule="exact"/>
              <w:jc w:val="center"/>
              <w:rPr>
                <w:rFonts w:ascii="宋体" w:cs="仿宋_GB2312"/>
                <w:szCs w:val="21"/>
              </w:rPr>
            </w:pPr>
            <w:r>
              <w:rPr>
                <w:rFonts w:hint="eastAsia" w:ascii="宋体" w:hAnsi="宋体" w:cs="仿宋_GB2312"/>
                <w:szCs w:val="21"/>
              </w:rPr>
              <w:t>追责情形</w:t>
            </w:r>
          </w:p>
        </w:tc>
        <w:tc>
          <w:tcPr>
            <w:tcW w:w="7814" w:type="dxa"/>
            <w:vAlign w:val="center"/>
          </w:tcPr>
          <w:p w14:paraId="69E59D9A">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四川省农村能源条例</w:t>
            </w:r>
            <w:r>
              <w:rPr>
                <w:rFonts w:hint="eastAsia" w:ascii="宋体" w:hAnsi="宋体" w:cs="宋体"/>
                <w:szCs w:val="21"/>
                <w:lang w:eastAsia="zh-CN"/>
              </w:rPr>
              <w:t>》《</w:t>
            </w:r>
            <w:r>
              <w:rPr>
                <w:rFonts w:hint="eastAsia" w:ascii="宋体" w:hAnsi="宋体" w:cs="宋体"/>
                <w:szCs w:val="21"/>
              </w:rPr>
              <w:t>农业行政处罚程序规定》《四川省行政执法监督条例》等法律法规规章的相关规定追究相应的责任。</w:t>
            </w:r>
          </w:p>
        </w:tc>
      </w:tr>
      <w:tr w14:paraId="73F9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11885286">
            <w:pPr>
              <w:spacing w:line="300" w:lineRule="exact"/>
              <w:jc w:val="center"/>
              <w:rPr>
                <w:rFonts w:ascii="宋体" w:cs="仿宋_GB2312"/>
                <w:szCs w:val="21"/>
              </w:rPr>
            </w:pPr>
            <w:r>
              <w:rPr>
                <w:rFonts w:hint="eastAsia" w:ascii="宋体" w:hAnsi="宋体" w:cs="仿宋_GB2312"/>
                <w:szCs w:val="21"/>
              </w:rPr>
              <w:t>监督电话</w:t>
            </w:r>
          </w:p>
        </w:tc>
        <w:tc>
          <w:tcPr>
            <w:tcW w:w="7814" w:type="dxa"/>
            <w:vAlign w:val="center"/>
          </w:tcPr>
          <w:p w14:paraId="73204E05">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00BF96D0"/>
    <w:tbl>
      <w:tblPr>
        <w:tblStyle w:val="5"/>
        <w:tblpPr w:leftFromText="180" w:rightFromText="180" w:vertAnchor="text" w:horzAnchor="page" w:tblpX="1465" w:tblpY="312"/>
        <w:tblOverlap w:val="never"/>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7850"/>
      </w:tblGrid>
      <w:tr w14:paraId="2F7D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2B59F403">
            <w:pPr>
              <w:spacing w:line="300" w:lineRule="exact"/>
              <w:jc w:val="center"/>
              <w:rPr>
                <w:rFonts w:ascii="宋体" w:cs="仿宋_GB2312"/>
                <w:szCs w:val="21"/>
              </w:rPr>
            </w:pPr>
            <w:r>
              <w:rPr>
                <w:rFonts w:hint="eastAsia" w:ascii="宋体" w:hAnsi="宋体" w:cs="仿宋_GB2312"/>
                <w:szCs w:val="21"/>
              </w:rPr>
              <w:t>序号</w:t>
            </w:r>
          </w:p>
        </w:tc>
        <w:tc>
          <w:tcPr>
            <w:tcW w:w="7850" w:type="dxa"/>
            <w:vAlign w:val="center"/>
          </w:tcPr>
          <w:p w14:paraId="122AC8C8">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11</w:t>
            </w:r>
          </w:p>
        </w:tc>
      </w:tr>
      <w:tr w14:paraId="2047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38C9E056">
            <w:pPr>
              <w:spacing w:line="300" w:lineRule="exact"/>
              <w:jc w:val="center"/>
              <w:rPr>
                <w:rFonts w:ascii="宋体" w:cs="仿宋_GB2312"/>
                <w:szCs w:val="21"/>
              </w:rPr>
            </w:pPr>
            <w:r>
              <w:rPr>
                <w:rFonts w:hint="eastAsia" w:ascii="宋体" w:hAnsi="宋体" w:cs="仿宋_GB2312"/>
                <w:szCs w:val="21"/>
              </w:rPr>
              <w:t>权力类型</w:t>
            </w:r>
          </w:p>
        </w:tc>
        <w:tc>
          <w:tcPr>
            <w:tcW w:w="7850" w:type="dxa"/>
            <w:vAlign w:val="center"/>
          </w:tcPr>
          <w:p w14:paraId="66B91ED9">
            <w:pPr>
              <w:spacing w:line="300" w:lineRule="exact"/>
              <w:jc w:val="center"/>
              <w:rPr>
                <w:rFonts w:ascii="宋体" w:cs="仿宋_GB2312"/>
                <w:szCs w:val="21"/>
              </w:rPr>
            </w:pPr>
            <w:r>
              <w:rPr>
                <w:rFonts w:hint="eastAsia" w:ascii="宋体" w:hAnsi="宋体" w:cs="宋体"/>
                <w:szCs w:val="21"/>
              </w:rPr>
              <w:t>其他行政权力</w:t>
            </w:r>
          </w:p>
        </w:tc>
      </w:tr>
      <w:tr w14:paraId="6E1B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4D3BAE59">
            <w:pPr>
              <w:spacing w:line="300" w:lineRule="exact"/>
              <w:jc w:val="center"/>
              <w:rPr>
                <w:rFonts w:ascii="宋体" w:cs="仿宋_GB2312"/>
                <w:szCs w:val="21"/>
              </w:rPr>
            </w:pPr>
            <w:r>
              <w:rPr>
                <w:rFonts w:hint="eastAsia" w:ascii="宋体" w:hAnsi="宋体" w:cs="仿宋_GB2312"/>
                <w:szCs w:val="21"/>
              </w:rPr>
              <w:t>权力项目名称</w:t>
            </w:r>
          </w:p>
        </w:tc>
        <w:tc>
          <w:tcPr>
            <w:tcW w:w="7850" w:type="dxa"/>
            <w:vAlign w:val="center"/>
          </w:tcPr>
          <w:p w14:paraId="49B96710">
            <w:pPr>
              <w:numPr>
                <w:ilvl w:val="0"/>
                <w:numId w:val="0"/>
              </w:numPr>
              <w:spacing w:line="300" w:lineRule="exact"/>
              <w:ind w:firstLine="420" w:firstLineChars="200"/>
              <w:jc w:val="center"/>
              <w:rPr>
                <w:rFonts w:hint="eastAsia" w:ascii="宋体" w:hAnsi="宋体" w:cs="宋体"/>
                <w:szCs w:val="21"/>
              </w:rPr>
            </w:pPr>
            <w:r>
              <w:rPr>
                <w:rFonts w:hint="eastAsia" w:ascii="宋体" w:hAnsi="宋体" w:cs="宋体"/>
                <w:szCs w:val="21"/>
              </w:rPr>
              <w:t>农村能源建设的设计、施工、监理资质审批备案</w:t>
            </w:r>
          </w:p>
        </w:tc>
      </w:tr>
      <w:tr w14:paraId="3726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56986FC0">
            <w:pPr>
              <w:spacing w:line="300" w:lineRule="exact"/>
              <w:jc w:val="center"/>
              <w:rPr>
                <w:rFonts w:ascii="宋体" w:cs="仿宋_GB2312"/>
                <w:szCs w:val="21"/>
              </w:rPr>
            </w:pPr>
            <w:r>
              <w:rPr>
                <w:rFonts w:hint="eastAsia" w:ascii="宋体" w:hAnsi="宋体" w:cs="仿宋_GB2312"/>
                <w:szCs w:val="21"/>
              </w:rPr>
              <w:t>实施依据</w:t>
            </w:r>
          </w:p>
        </w:tc>
        <w:tc>
          <w:tcPr>
            <w:tcW w:w="7850" w:type="dxa"/>
          </w:tcPr>
          <w:p w14:paraId="4AC652B3">
            <w:pPr>
              <w:numPr>
                <w:ilvl w:val="0"/>
                <w:numId w:val="0"/>
              </w:numPr>
              <w:spacing w:line="300" w:lineRule="exact"/>
              <w:ind w:firstLine="420" w:firstLineChars="200"/>
              <w:jc w:val="left"/>
              <w:rPr>
                <w:rFonts w:hint="eastAsia" w:ascii="宋体" w:hAnsi="宋体" w:cs="宋体"/>
                <w:szCs w:val="21"/>
                <w:lang w:eastAsia="zh-CN"/>
              </w:rPr>
            </w:pPr>
            <w:r>
              <w:rPr>
                <w:rFonts w:hint="eastAsia" w:ascii="宋体" w:hAnsi="宋体" w:cs="宋体"/>
                <w:szCs w:val="21"/>
              </w:rPr>
              <w:t>《四川省农村能源条例》（四川省第十二届人民代表大会常务委员会公告第90号）第二十五条 第二十五条 从事农村能源建设设计、施工、监理的单位，应当具有相应的资质证书，并履行审批或备案手续。</w:t>
            </w:r>
          </w:p>
        </w:tc>
      </w:tr>
      <w:tr w14:paraId="363D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55D4B925">
            <w:pPr>
              <w:spacing w:line="300" w:lineRule="exact"/>
              <w:jc w:val="center"/>
              <w:rPr>
                <w:rFonts w:ascii="宋体" w:cs="仿宋_GB2312"/>
                <w:szCs w:val="21"/>
              </w:rPr>
            </w:pPr>
            <w:r>
              <w:rPr>
                <w:rFonts w:hint="eastAsia" w:ascii="宋体" w:hAnsi="宋体" w:cs="仿宋_GB2312"/>
                <w:szCs w:val="21"/>
              </w:rPr>
              <w:t>责任主体</w:t>
            </w:r>
          </w:p>
        </w:tc>
        <w:tc>
          <w:tcPr>
            <w:tcW w:w="7850" w:type="dxa"/>
            <w:vAlign w:val="center"/>
          </w:tcPr>
          <w:p w14:paraId="22E38563">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40F5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28AF0B57">
            <w:pPr>
              <w:spacing w:line="300" w:lineRule="exact"/>
              <w:jc w:val="center"/>
              <w:rPr>
                <w:rFonts w:ascii="宋体" w:cs="仿宋_GB2312"/>
                <w:szCs w:val="21"/>
              </w:rPr>
            </w:pPr>
            <w:r>
              <w:rPr>
                <w:rFonts w:hint="eastAsia" w:ascii="宋体" w:hAnsi="宋体" w:cs="仿宋_GB2312"/>
                <w:szCs w:val="21"/>
              </w:rPr>
              <w:t>责任事项</w:t>
            </w:r>
          </w:p>
        </w:tc>
        <w:tc>
          <w:tcPr>
            <w:tcW w:w="7850" w:type="dxa"/>
            <w:vAlign w:val="center"/>
          </w:tcPr>
          <w:p w14:paraId="31165CC2">
            <w:pPr>
              <w:numPr>
                <w:ilvl w:val="0"/>
                <w:numId w:val="0"/>
              </w:numPr>
              <w:spacing w:line="300" w:lineRule="exact"/>
              <w:ind w:firstLine="420" w:firstLineChars="200"/>
              <w:jc w:val="left"/>
              <w:rPr>
                <w:rFonts w:hint="eastAsia" w:ascii="宋体" w:hAnsi="宋体" w:cs="宋体"/>
                <w:szCs w:val="21"/>
                <w:lang w:eastAsia="zh-CN"/>
              </w:rPr>
            </w:pPr>
            <w:r>
              <w:rPr>
                <w:rFonts w:hint="eastAsia" w:ascii="宋体" w:hAnsi="宋体" w:cs="宋体"/>
                <w:szCs w:val="21"/>
                <w:lang w:val="en-US" w:eastAsia="zh-CN"/>
              </w:rPr>
              <w:t>1.</w:t>
            </w:r>
            <w:r>
              <w:rPr>
                <w:rFonts w:hint="eastAsia" w:ascii="宋体" w:hAnsi="宋体" w:cs="宋体"/>
                <w:szCs w:val="21"/>
                <w:lang w:eastAsia="zh-CN"/>
              </w:rPr>
              <w:t>受理</w:t>
            </w:r>
            <w:r>
              <w:rPr>
                <w:rFonts w:hint="eastAsia" w:ascii="宋体" w:hAnsi="宋体" w:cs="宋体"/>
                <w:szCs w:val="21"/>
              </w:rPr>
              <w:t>责任：</w:t>
            </w:r>
            <w:r>
              <w:rPr>
                <w:rFonts w:hint="eastAsia" w:ascii="宋体" w:hAnsi="宋体" w:cs="宋体"/>
                <w:szCs w:val="21"/>
                <w:lang w:eastAsia="zh-CN"/>
              </w:rPr>
              <w:t>审核</w:t>
            </w:r>
            <w:r>
              <w:rPr>
                <w:rFonts w:hint="eastAsia" w:ascii="宋体" w:hAnsi="宋体" w:cs="宋体"/>
                <w:szCs w:val="21"/>
              </w:rPr>
              <w:t>农村能源建设的设计、施工、监理资质</w:t>
            </w:r>
            <w:r>
              <w:rPr>
                <w:rFonts w:hint="eastAsia" w:ascii="宋体" w:hAnsi="宋体" w:cs="宋体"/>
                <w:szCs w:val="21"/>
                <w:lang w:eastAsia="zh-CN"/>
              </w:rPr>
              <w:t>，决定是否受理。</w:t>
            </w:r>
          </w:p>
          <w:p w14:paraId="4050058F">
            <w:pPr>
              <w:numPr>
                <w:ilvl w:val="0"/>
                <w:numId w:val="0"/>
              </w:num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6A25F4F1">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54F82B61">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342A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209827E2">
            <w:pPr>
              <w:spacing w:line="300" w:lineRule="exact"/>
              <w:jc w:val="center"/>
              <w:rPr>
                <w:rFonts w:ascii="宋体" w:cs="仿宋_GB2312"/>
                <w:szCs w:val="21"/>
              </w:rPr>
            </w:pPr>
            <w:r>
              <w:rPr>
                <w:rFonts w:hint="eastAsia" w:ascii="宋体" w:hAnsi="宋体" w:cs="仿宋_GB2312"/>
                <w:szCs w:val="21"/>
              </w:rPr>
              <w:t>责任事项依据</w:t>
            </w:r>
          </w:p>
        </w:tc>
        <w:tc>
          <w:tcPr>
            <w:tcW w:w="7850" w:type="dxa"/>
          </w:tcPr>
          <w:p w14:paraId="068F9C19">
            <w:pPr>
              <w:spacing w:line="300" w:lineRule="exact"/>
              <w:ind w:firstLine="420" w:firstLineChars="200"/>
              <w:rPr>
                <w:rFonts w:ascii="宋体" w:cs="宋体"/>
                <w:szCs w:val="21"/>
              </w:rPr>
            </w:pPr>
            <w:r>
              <w:rPr>
                <w:rFonts w:hint="eastAsia" w:ascii="宋体" w:hAnsi="宋体" w:cs="宋体"/>
                <w:szCs w:val="21"/>
              </w:rPr>
              <w:t>《四川省农村能源条例》（四川省第十二届人民代表大会常务委员会公告第90号）第二十五条 第二十五条 从事农村能源建设设计、施工、监理的单位，应当具有相应的资质证书，并履行审批或备案手续。</w:t>
            </w:r>
          </w:p>
        </w:tc>
      </w:tr>
      <w:tr w14:paraId="4FC5C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45" w:type="dxa"/>
            <w:vAlign w:val="center"/>
          </w:tcPr>
          <w:p w14:paraId="4A82273C">
            <w:pPr>
              <w:spacing w:line="300" w:lineRule="exact"/>
              <w:jc w:val="center"/>
              <w:rPr>
                <w:rFonts w:ascii="宋体" w:cs="仿宋_GB2312"/>
                <w:szCs w:val="21"/>
              </w:rPr>
            </w:pPr>
            <w:r>
              <w:rPr>
                <w:rFonts w:hint="eastAsia" w:ascii="宋体" w:hAnsi="宋体" w:cs="仿宋_GB2312"/>
                <w:szCs w:val="21"/>
              </w:rPr>
              <w:t>追责情形</w:t>
            </w:r>
          </w:p>
        </w:tc>
        <w:tc>
          <w:tcPr>
            <w:tcW w:w="7850" w:type="dxa"/>
            <w:vAlign w:val="center"/>
          </w:tcPr>
          <w:p w14:paraId="645D84B9">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eastAsia" w:ascii="宋体" w:hAnsi="宋体" w:cs="宋体"/>
                <w:szCs w:val="21"/>
              </w:rPr>
              <w:t>四川省农村能源条例</w:t>
            </w:r>
            <w:r>
              <w:rPr>
                <w:rFonts w:hint="eastAsia" w:ascii="宋体" w:hAnsi="宋体" w:cs="宋体"/>
                <w:szCs w:val="21"/>
                <w:lang w:eastAsia="zh-CN"/>
              </w:rPr>
              <w:t>》《</w:t>
            </w:r>
            <w:r>
              <w:rPr>
                <w:rFonts w:hint="eastAsia" w:ascii="宋体" w:hAnsi="宋体" w:cs="宋体"/>
                <w:szCs w:val="21"/>
              </w:rPr>
              <w:t>农业行政处罚程序规定》《四川省行政执法监督条例》等法律法规规章的相关规定追究相应的责任。</w:t>
            </w:r>
          </w:p>
        </w:tc>
      </w:tr>
      <w:tr w14:paraId="2180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14BEFA4D">
            <w:pPr>
              <w:spacing w:line="300" w:lineRule="exact"/>
              <w:jc w:val="center"/>
              <w:rPr>
                <w:rFonts w:ascii="宋体" w:cs="仿宋_GB2312"/>
                <w:szCs w:val="21"/>
              </w:rPr>
            </w:pPr>
            <w:r>
              <w:rPr>
                <w:rFonts w:hint="eastAsia" w:ascii="宋体" w:hAnsi="宋体" w:cs="仿宋_GB2312"/>
                <w:szCs w:val="21"/>
              </w:rPr>
              <w:t>监督电话</w:t>
            </w:r>
          </w:p>
        </w:tc>
        <w:tc>
          <w:tcPr>
            <w:tcW w:w="7850" w:type="dxa"/>
            <w:vAlign w:val="center"/>
          </w:tcPr>
          <w:p w14:paraId="043A0508">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1F4382F8"/>
    <w:tbl>
      <w:tblPr>
        <w:tblStyle w:val="5"/>
        <w:tblpPr w:leftFromText="180" w:rightFromText="180" w:vertAnchor="text" w:horzAnchor="page" w:tblpX="1410" w:tblpY="353"/>
        <w:tblOverlap w:val="never"/>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7878"/>
      </w:tblGrid>
      <w:tr w14:paraId="5DBF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2C664DF3">
            <w:pPr>
              <w:spacing w:line="300" w:lineRule="exact"/>
              <w:jc w:val="center"/>
              <w:rPr>
                <w:rFonts w:ascii="宋体" w:cs="仿宋_GB2312"/>
                <w:szCs w:val="21"/>
              </w:rPr>
            </w:pPr>
            <w:r>
              <w:rPr>
                <w:rFonts w:hint="eastAsia" w:ascii="宋体" w:hAnsi="宋体" w:cs="仿宋_GB2312"/>
                <w:szCs w:val="21"/>
              </w:rPr>
              <w:t>序号</w:t>
            </w:r>
          </w:p>
        </w:tc>
        <w:tc>
          <w:tcPr>
            <w:tcW w:w="7878" w:type="dxa"/>
            <w:vAlign w:val="center"/>
          </w:tcPr>
          <w:p w14:paraId="494A2C71">
            <w:pPr>
              <w:spacing w:line="300" w:lineRule="exact"/>
              <w:jc w:val="center"/>
              <w:rPr>
                <w:rFonts w:hint="default" w:ascii="宋体" w:eastAsia="宋体" w:cs="仿宋_GB2312"/>
                <w:szCs w:val="21"/>
                <w:lang w:val="en-US" w:eastAsia="zh-CN"/>
              </w:rPr>
            </w:pPr>
            <w:r>
              <w:rPr>
                <w:rFonts w:hint="eastAsia" w:ascii="宋体" w:hAnsi="宋体" w:cs="宋体"/>
                <w:szCs w:val="21"/>
                <w:lang w:val="en-US" w:eastAsia="zh-CN"/>
              </w:rPr>
              <w:t>12</w:t>
            </w:r>
          </w:p>
        </w:tc>
      </w:tr>
      <w:tr w14:paraId="4B69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7F1609B0">
            <w:pPr>
              <w:spacing w:line="300" w:lineRule="exact"/>
              <w:jc w:val="center"/>
              <w:rPr>
                <w:rFonts w:ascii="宋体" w:cs="仿宋_GB2312"/>
                <w:szCs w:val="21"/>
              </w:rPr>
            </w:pPr>
            <w:r>
              <w:rPr>
                <w:rFonts w:hint="eastAsia" w:ascii="宋体" w:hAnsi="宋体" w:cs="仿宋_GB2312"/>
                <w:szCs w:val="21"/>
              </w:rPr>
              <w:t>权力类型</w:t>
            </w:r>
          </w:p>
        </w:tc>
        <w:tc>
          <w:tcPr>
            <w:tcW w:w="7878" w:type="dxa"/>
            <w:vAlign w:val="center"/>
          </w:tcPr>
          <w:p w14:paraId="34A2241E">
            <w:pPr>
              <w:spacing w:line="300" w:lineRule="exact"/>
              <w:jc w:val="center"/>
              <w:rPr>
                <w:rFonts w:ascii="宋体" w:cs="仿宋_GB2312"/>
                <w:szCs w:val="21"/>
              </w:rPr>
            </w:pPr>
            <w:r>
              <w:rPr>
                <w:rFonts w:hint="eastAsia" w:ascii="宋体" w:hAnsi="宋体" w:cs="宋体"/>
                <w:szCs w:val="21"/>
              </w:rPr>
              <w:t>其他行政权力</w:t>
            </w:r>
          </w:p>
        </w:tc>
      </w:tr>
      <w:tr w14:paraId="2AA9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347E18E3">
            <w:pPr>
              <w:spacing w:line="300" w:lineRule="exact"/>
              <w:jc w:val="center"/>
              <w:rPr>
                <w:rFonts w:ascii="宋体" w:cs="仿宋_GB2312"/>
                <w:szCs w:val="21"/>
              </w:rPr>
            </w:pPr>
            <w:r>
              <w:rPr>
                <w:rFonts w:hint="eastAsia" w:ascii="宋体" w:hAnsi="宋体" w:cs="仿宋_GB2312"/>
                <w:szCs w:val="21"/>
              </w:rPr>
              <w:t>权力项目名称</w:t>
            </w:r>
          </w:p>
        </w:tc>
        <w:tc>
          <w:tcPr>
            <w:tcW w:w="7878" w:type="dxa"/>
            <w:vAlign w:val="center"/>
          </w:tcPr>
          <w:p w14:paraId="1CD10047">
            <w:pPr>
              <w:numPr>
                <w:ilvl w:val="0"/>
                <w:numId w:val="0"/>
              </w:numPr>
              <w:spacing w:line="300" w:lineRule="exact"/>
              <w:ind w:firstLine="420" w:firstLineChars="200"/>
              <w:jc w:val="center"/>
              <w:rPr>
                <w:rFonts w:hint="eastAsia" w:ascii="宋体" w:hAnsi="宋体" w:eastAsia="宋体" w:cs="宋体"/>
                <w:szCs w:val="21"/>
                <w:lang w:eastAsia="zh-CN"/>
              </w:rPr>
            </w:pPr>
            <w:r>
              <w:rPr>
                <w:rFonts w:hint="eastAsia" w:ascii="宋体" w:hAnsi="宋体" w:cs="宋体"/>
                <w:szCs w:val="21"/>
              </w:rPr>
              <w:t>农村</w:t>
            </w:r>
            <w:r>
              <w:rPr>
                <w:rFonts w:hint="eastAsia" w:ascii="宋体" w:hAnsi="宋体" w:cs="宋体"/>
                <w:szCs w:val="21"/>
                <w:lang w:eastAsia="zh-CN"/>
              </w:rPr>
              <w:t>土地承包经营权初始登记颁证</w:t>
            </w:r>
          </w:p>
        </w:tc>
      </w:tr>
      <w:tr w14:paraId="0185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145" w:type="dxa"/>
            <w:vAlign w:val="center"/>
          </w:tcPr>
          <w:p w14:paraId="6C9F381A">
            <w:pPr>
              <w:spacing w:line="300" w:lineRule="exact"/>
              <w:jc w:val="center"/>
              <w:rPr>
                <w:rFonts w:ascii="宋体" w:cs="仿宋_GB2312"/>
                <w:szCs w:val="21"/>
              </w:rPr>
            </w:pPr>
            <w:r>
              <w:rPr>
                <w:rFonts w:hint="eastAsia" w:ascii="宋体" w:hAnsi="宋体" w:cs="仿宋_GB2312"/>
                <w:szCs w:val="21"/>
              </w:rPr>
              <w:t>实施依据</w:t>
            </w:r>
          </w:p>
        </w:tc>
        <w:tc>
          <w:tcPr>
            <w:tcW w:w="7878" w:type="dxa"/>
          </w:tcPr>
          <w:p w14:paraId="7E2F6A86">
            <w:pPr>
              <w:numPr>
                <w:ilvl w:val="0"/>
                <w:numId w:val="0"/>
              </w:numPr>
              <w:spacing w:line="300" w:lineRule="exact"/>
              <w:ind w:firstLine="420" w:firstLineChars="200"/>
              <w:jc w:val="left"/>
              <w:rPr>
                <w:rFonts w:hint="eastAsia" w:ascii="宋体" w:hAnsi="宋体" w:cs="宋体"/>
                <w:szCs w:val="21"/>
                <w:lang w:eastAsia="zh-CN"/>
              </w:rPr>
            </w:pPr>
            <w:r>
              <w:rPr>
                <w:rFonts w:hint="default" w:ascii="宋体" w:hAnsi="宋体" w:cs="宋体"/>
                <w:szCs w:val="21"/>
                <w:lang w:val="en-US" w:eastAsia="zh-CN"/>
              </w:rPr>
              <w:t>《中华人民共和国农村土地承包法》</w:t>
            </w:r>
            <w:r>
              <w:rPr>
                <w:rFonts w:hint="default" w:ascii="宋体" w:hAnsi="宋体" w:cs="宋体"/>
                <w:szCs w:val="21"/>
                <w:lang w:eastAsia="zh-CN"/>
              </w:rPr>
              <w:t>第二十三条 县级以上地方人民政府应当向承包方颁发土地承包经营权证或者林权证等证书，并登记造册，确认土地承包经营权。</w:t>
            </w:r>
          </w:p>
          <w:p w14:paraId="59651D87">
            <w:pPr>
              <w:numPr>
                <w:ilvl w:val="0"/>
                <w:numId w:val="0"/>
              </w:numPr>
              <w:spacing w:line="300" w:lineRule="exact"/>
              <w:ind w:firstLine="420" w:firstLineChars="200"/>
              <w:jc w:val="left"/>
              <w:rPr>
                <w:rFonts w:hint="eastAsia" w:ascii="宋体" w:hAnsi="宋体" w:cs="宋体"/>
                <w:szCs w:val="21"/>
                <w:lang w:eastAsia="zh-CN"/>
              </w:rPr>
            </w:pPr>
            <w:r>
              <w:rPr>
                <w:rFonts w:hint="default" w:ascii="宋体" w:hAnsi="宋体" w:cs="宋体"/>
                <w:szCs w:val="21"/>
                <w:lang w:eastAsia="zh-CN"/>
              </w:rPr>
              <w:t>颁发土地承包经营权证或者林权证等证书，除按规定收取证书工本费外，不得收取其他费用。</w:t>
            </w:r>
          </w:p>
          <w:p w14:paraId="2116632F">
            <w:pPr>
              <w:numPr>
                <w:ilvl w:val="0"/>
                <w:numId w:val="0"/>
              </w:numPr>
              <w:spacing w:line="300" w:lineRule="exact"/>
              <w:ind w:firstLine="420" w:firstLineChars="200"/>
              <w:jc w:val="left"/>
              <w:rPr>
                <w:rFonts w:hint="eastAsia" w:ascii="宋体" w:hAnsi="宋体" w:cs="宋体"/>
                <w:szCs w:val="21"/>
                <w:lang w:eastAsia="zh-CN"/>
              </w:rPr>
            </w:pPr>
            <w:r>
              <w:rPr>
                <w:rFonts w:hint="eastAsia" w:ascii="宋体" w:hAnsi="宋体" w:cs="宋体"/>
                <w:szCs w:val="21"/>
                <w:lang w:eastAsia="zh-CN"/>
              </w:rPr>
              <w:t>《中华人民共和国农村土地承包经营权证管理办法》第三条 承包耕地、园地、荒山、荒沟、荒丘、荒滩等农村土地从事种植业生产活动，承包方依法取得农村土地承包经营权后，应颁发农村土地承包经营权证予以确认。</w:t>
            </w:r>
          </w:p>
        </w:tc>
      </w:tr>
      <w:tr w14:paraId="5EB8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63C3D19B">
            <w:pPr>
              <w:spacing w:line="300" w:lineRule="exact"/>
              <w:jc w:val="center"/>
              <w:rPr>
                <w:rFonts w:ascii="宋体" w:cs="仿宋_GB2312"/>
                <w:szCs w:val="21"/>
              </w:rPr>
            </w:pPr>
            <w:r>
              <w:rPr>
                <w:rFonts w:hint="eastAsia" w:ascii="宋体" w:hAnsi="宋体" w:cs="仿宋_GB2312"/>
                <w:szCs w:val="21"/>
              </w:rPr>
              <w:t>责任主体</w:t>
            </w:r>
          </w:p>
        </w:tc>
        <w:tc>
          <w:tcPr>
            <w:tcW w:w="7878" w:type="dxa"/>
            <w:vAlign w:val="center"/>
          </w:tcPr>
          <w:p w14:paraId="415F5756">
            <w:pPr>
              <w:spacing w:line="300" w:lineRule="exact"/>
              <w:jc w:val="center"/>
              <w:rPr>
                <w:rFonts w:hint="eastAsia" w:ascii="宋体" w:eastAsia="宋体" w:cs="仿宋_GB2312"/>
                <w:szCs w:val="21"/>
                <w:lang w:eastAsia="zh-CN"/>
              </w:rPr>
            </w:pPr>
            <w:r>
              <w:rPr>
                <w:rFonts w:hint="eastAsia" w:ascii="宋体" w:hAnsi="宋体" w:cs="宋体"/>
                <w:szCs w:val="21"/>
                <w:lang w:eastAsia="zh-CN"/>
              </w:rPr>
              <w:t>大英县农业农村局</w:t>
            </w:r>
          </w:p>
        </w:tc>
      </w:tr>
      <w:tr w14:paraId="12F2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2F937832">
            <w:pPr>
              <w:spacing w:line="300" w:lineRule="exact"/>
              <w:jc w:val="center"/>
              <w:rPr>
                <w:rFonts w:ascii="宋体" w:cs="仿宋_GB2312"/>
                <w:szCs w:val="21"/>
              </w:rPr>
            </w:pPr>
            <w:r>
              <w:rPr>
                <w:rFonts w:hint="eastAsia" w:ascii="宋体" w:hAnsi="宋体" w:cs="仿宋_GB2312"/>
                <w:szCs w:val="21"/>
              </w:rPr>
              <w:t>责任事项</w:t>
            </w:r>
          </w:p>
        </w:tc>
        <w:tc>
          <w:tcPr>
            <w:tcW w:w="7878" w:type="dxa"/>
            <w:vAlign w:val="center"/>
          </w:tcPr>
          <w:p w14:paraId="560340FA">
            <w:pPr>
              <w:numPr>
                <w:ilvl w:val="0"/>
                <w:numId w:val="0"/>
              </w:numPr>
              <w:spacing w:line="300" w:lineRule="exact"/>
              <w:ind w:firstLine="420" w:firstLineChars="200"/>
              <w:jc w:val="left"/>
              <w:rPr>
                <w:rFonts w:hint="eastAsia" w:ascii="宋体" w:hAnsi="宋体" w:cs="宋体"/>
                <w:szCs w:val="21"/>
                <w:lang w:eastAsia="zh-CN"/>
              </w:rPr>
            </w:pPr>
            <w:r>
              <w:rPr>
                <w:rFonts w:hint="eastAsia" w:ascii="宋体" w:hAnsi="宋体" w:cs="宋体"/>
                <w:szCs w:val="21"/>
                <w:lang w:val="en-US" w:eastAsia="zh-CN"/>
              </w:rPr>
              <w:t>1.</w:t>
            </w:r>
            <w:r>
              <w:rPr>
                <w:rFonts w:hint="eastAsia" w:ascii="宋体" w:hAnsi="宋体" w:cs="宋体"/>
                <w:szCs w:val="21"/>
                <w:lang w:eastAsia="zh-CN"/>
              </w:rPr>
              <w:t>受理</w:t>
            </w:r>
            <w:r>
              <w:rPr>
                <w:rFonts w:hint="eastAsia" w:ascii="宋体" w:hAnsi="宋体" w:cs="宋体"/>
                <w:szCs w:val="21"/>
              </w:rPr>
              <w:t>责任：</w:t>
            </w:r>
            <w:r>
              <w:rPr>
                <w:rFonts w:hint="eastAsia" w:ascii="宋体" w:hAnsi="宋体" w:cs="宋体"/>
                <w:szCs w:val="21"/>
                <w:lang w:eastAsia="zh-CN"/>
              </w:rPr>
              <w:t>审核</w:t>
            </w:r>
            <w:r>
              <w:rPr>
                <w:rFonts w:hint="eastAsia" w:ascii="宋体" w:hAnsi="宋体" w:cs="宋体"/>
                <w:szCs w:val="21"/>
              </w:rPr>
              <w:t>农村</w:t>
            </w:r>
            <w:r>
              <w:rPr>
                <w:rFonts w:hint="eastAsia" w:ascii="宋体" w:hAnsi="宋体" w:cs="宋体"/>
                <w:szCs w:val="21"/>
                <w:lang w:eastAsia="zh-CN"/>
              </w:rPr>
              <w:t>土地承包经营权，决定是否受理。</w:t>
            </w:r>
          </w:p>
          <w:p w14:paraId="7E173817">
            <w:pPr>
              <w:numPr>
                <w:ilvl w:val="0"/>
                <w:numId w:val="0"/>
              </w:numPr>
              <w:spacing w:line="300" w:lineRule="exact"/>
              <w:ind w:firstLine="420" w:firstLineChars="200"/>
              <w:jc w:val="left"/>
              <w:rPr>
                <w:rFonts w:ascii="宋体" w:cs="宋体"/>
                <w:szCs w:val="21"/>
              </w:rPr>
            </w:pPr>
            <w:r>
              <w:rPr>
                <w:rFonts w:ascii="宋体" w:hAnsi="宋体" w:cs="宋体"/>
                <w:szCs w:val="21"/>
              </w:rPr>
              <w:t>2.</w:t>
            </w:r>
            <w:r>
              <w:rPr>
                <w:rFonts w:hint="eastAsia" w:ascii="宋体" w:hAnsi="宋体" w:cs="宋体"/>
                <w:szCs w:val="21"/>
              </w:rPr>
              <w:t>调查责任：指定专人负责，及时组织调查核实，与当事人有直接利害关系的应当回避。调查人员不得少于两人，调查时应出示证件，允许当事人辩解。</w:t>
            </w:r>
          </w:p>
          <w:p w14:paraId="7031B408">
            <w:pPr>
              <w:spacing w:line="300" w:lineRule="exact"/>
              <w:ind w:firstLine="420" w:firstLineChars="200"/>
              <w:jc w:val="left"/>
              <w:rPr>
                <w:rFonts w:ascii="宋体" w:cs="宋体"/>
                <w:szCs w:val="21"/>
              </w:rPr>
            </w:pPr>
            <w:r>
              <w:rPr>
                <w:rFonts w:ascii="宋体" w:hAnsi="宋体" w:cs="宋体"/>
                <w:szCs w:val="21"/>
              </w:rPr>
              <w:t>3.</w:t>
            </w:r>
            <w:r>
              <w:rPr>
                <w:rFonts w:hint="eastAsia" w:ascii="宋体" w:hAnsi="宋体" w:cs="宋体"/>
                <w:szCs w:val="21"/>
              </w:rPr>
              <w:t>决定公布责任：作出处理决定。</w:t>
            </w:r>
          </w:p>
          <w:p w14:paraId="2E9A3A00">
            <w:pPr>
              <w:spacing w:line="300" w:lineRule="exact"/>
              <w:ind w:firstLine="420" w:firstLineChars="200"/>
              <w:jc w:val="left"/>
              <w:rPr>
                <w:rFonts w:ascii="宋体" w:cs="宋体"/>
                <w:szCs w:val="21"/>
              </w:rPr>
            </w:pPr>
            <w:r>
              <w:rPr>
                <w:rFonts w:ascii="宋体" w:hAnsi="宋体" w:cs="宋体"/>
                <w:szCs w:val="21"/>
              </w:rPr>
              <w:t>4.</w:t>
            </w:r>
            <w:r>
              <w:rPr>
                <w:rFonts w:hint="eastAsia" w:ascii="宋体" w:hAnsi="宋体" w:cs="宋体"/>
                <w:bCs/>
                <w:szCs w:val="21"/>
              </w:rPr>
              <w:t>其他责任：</w:t>
            </w:r>
            <w:r>
              <w:rPr>
                <w:rFonts w:hint="eastAsia" w:ascii="宋体" w:hAnsi="宋体" w:cs="宋体"/>
                <w:color w:val="000000"/>
                <w:szCs w:val="21"/>
              </w:rPr>
              <w:t>法律法规规章文件规定应履行的其他责任。</w:t>
            </w:r>
          </w:p>
        </w:tc>
      </w:tr>
      <w:tr w14:paraId="191C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2E7443BD">
            <w:pPr>
              <w:spacing w:line="300" w:lineRule="exact"/>
              <w:jc w:val="center"/>
              <w:rPr>
                <w:rFonts w:ascii="宋体" w:cs="仿宋_GB2312"/>
                <w:szCs w:val="21"/>
              </w:rPr>
            </w:pPr>
            <w:r>
              <w:rPr>
                <w:rFonts w:hint="eastAsia" w:ascii="宋体" w:hAnsi="宋体" w:cs="仿宋_GB2312"/>
                <w:szCs w:val="21"/>
              </w:rPr>
              <w:t>责任事项依据</w:t>
            </w:r>
          </w:p>
        </w:tc>
        <w:tc>
          <w:tcPr>
            <w:tcW w:w="7878" w:type="dxa"/>
          </w:tcPr>
          <w:p w14:paraId="2315BBB4">
            <w:pPr>
              <w:numPr>
                <w:ilvl w:val="0"/>
                <w:numId w:val="0"/>
              </w:numPr>
              <w:spacing w:line="300" w:lineRule="exact"/>
              <w:ind w:firstLine="420" w:firstLineChars="200"/>
              <w:jc w:val="left"/>
              <w:rPr>
                <w:rFonts w:hint="eastAsia" w:ascii="宋体" w:hAnsi="宋体" w:cs="宋体"/>
                <w:szCs w:val="21"/>
                <w:lang w:eastAsia="zh-CN"/>
              </w:rPr>
            </w:pPr>
            <w:r>
              <w:rPr>
                <w:rFonts w:hint="default" w:ascii="宋体" w:hAnsi="宋体" w:cs="宋体"/>
                <w:szCs w:val="21"/>
                <w:lang w:val="en-US" w:eastAsia="zh-CN"/>
              </w:rPr>
              <w:t>《中华人民共和国农村土地承包法》</w:t>
            </w:r>
            <w:r>
              <w:rPr>
                <w:rFonts w:hint="default" w:ascii="宋体" w:hAnsi="宋体" w:cs="宋体"/>
                <w:szCs w:val="21"/>
                <w:lang w:eastAsia="zh-CN"/>
              </w:rPr>
              <w:t>第二十三条 县级以上地方人民政府应当向承包方颁发土地承包经营权证或者林权证等证书，并登记造册，确认土地承包经营权。</w:t>
            </w:r>
          </w:p>
          <w:p w14:paraId="5F6006FF">
            <w:pPr>
              <w:numPr>
                <w:ilvl w:val="0"/>
                <w:numId w:val="0"/>
              </w:numPr>
              <w:spacing w:line="300" w:lineRule="exact"/>
              <w:ind w:firstLine="420" w:firstLineChars="200"/>
              <w:jc w:val="left"/>
              <w:rPr>
                <w:rFonts w:hint="eastAsia" w:ascii="宋体" w:hAnsi="宋体" w:cs="宋体"/>
                <w:szCs w:val="21"/>
                <w:lang w:eastAsia="zh-CN"/>
              </w:rPr>
            </w:pPr>
            <w:r>
              <w:rPr>
                <w:rFonts w:hint="default" w:ascii="宋体" w:hAnsi="宋体" w:cs="宋体"/>
                <w:szCs w:val="21"/>
                <w:lang w:eastAsia="zh-CN"/>
              </w:rPr>
              <w:t>颁发土地承包经营权证或者林权证等证书，除按规定收取证书工本费外，不得收取其他费用。</w:t>
            </w:r>
          </w:p>
          <w:p w14:paraId="78B1F810">
            <w:pPr>
              <w:spacing w:line="300" w:lineRule="exact"/>
              <w:ind w:firstLine="420" w:firstLineChars="200"/>
              <w:rPr>
                <w:rFonts w:ascii="宋体" w:cs="宋体"/>
                <w:szCs w:val="21"/>
              </w:rPr>
            </w:pPr>
            <w:r>
              <w:rPr>
                <w:rFonts w:hint="eastAsia" w:ascii="宋体" w:hAnsi="宋体" w:cs="宋体"/>
                <w:szCs w:val="21"/>
                <w:lang w:eastAsia="zh-CN"/>
              </w:rPr>
              <w:t>《中华人民共和国农村土地承包经营权证管理办法》第三条 承包耕地、园地、荒山、荒沟、荒丘、荒滩等农村土地从事种植业生产活动，承包方依法取得农村土地承包经营权后，应颁发农村土地承包经营权证予以确认。</w:t>
            </w:r>
          </w:p>
        </w:tc>
      </w:tr>
      <w:tr w14:paraId="7D6A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45" w:type="dxa"/>
            <w:vAlign w:val="center"/>
          </w:tcPr>
          <w:p w14:paraId="18F328F1">
            <w:pPr>
              <w:spacing w:line="300" w:lineRule="exact"/>
              <w:jc w:val="center"/>
              <w:rPr>
                <w:rFonts w:ascii="宋体" w:cs="仿宋_GB2312"/>
                <w:szCs w:val="21"/>
              </w:rPr>
            </w:pPr>
            <w:r>
              <w:rPr>
                <w:rFonts w:hint="eastAsia" w:ascii="宋体" w:hAnsi="宋体" w:cs="仿宋_GB2312"/>
                <w:szCs w:val="21"/>
              </w:rPr>
              <w:t>追责情形</w:t>
            </w:r>
          </w:p>
        </w:tc>
        <w:tc>
          <w:tcPr>
            <w:tcW w:w="7878" w:type="dxa"/>
            <w:vAlign w:val="center"/>
          </w:tcPr>
          <w:p w14:paraId="536886D4">
            <w:pPr>
              <w:spacing w:line="300" w:lineRule="exact"/>
              <w:ind w:firstLine="420" w:firstLineChars="200"/>
              <w:jc w:val="left"/>
              <w:rPr>
                <w:rFonts w:ascii="宋体" w:cs="仿宋_GB2312"/>
                <w:szCs w:val="21"/>
              </w:rPr>
            </w:pPr>
            <w:r>
              <w:rPr>
                <w:rFonts w:hint="eastAsia" w:ascii="宋体" w:hAnsi="宋体" w:cs="宋体"/>
                <w:szCs w:val="21"/>
              </w:rPr>
              <w:t>对不履行或不正确履行行政职责的行政机关及其工作人员，依据《中华人民共和国行政监察法</w:t>
            </w:r>
            <w:r>
              <w:rPr>
                <w:rFonts w:hint="eastAsia" w:ascii="宋体" w:hAnsi="宋体" w:cs="宋体"/>
                <w:szCs w:val="21"/>
                <w:lang w:eastAsia="zh-CN"/>
              </w:rPr>
              <w:t>》《</w:t>
            </w:r>
            <w:r>
              <w:rPr>
                <w:rFonts w:hint="eastAsia" w:ascii="宋体" w:hAnsi="宋体" w:cs="宋体"/>
                <w:szCs w:val="21"/>
              </w:rPr>
              <w:t>中华人民共和国行政处罚法</w:t>
            </w:r>
            <w:r>
              <w:rPr>
                <w:rFonts w:hint="eastAsia" w:ascii="宋体" w:hAnsi="宋体" w:cs="宋体"/>
                <w:szCs w:val="21"/>
                <w:lang w:eastAsia="zh-CN"/>
              </w:rPr>
              <w:t>》《</w:t>
            </w:r>
            <w:r>
              <w:rPr>
                <w:rFonts w:hint="eastAsia" w:ascii="宋体" w:hAnsi="宋体" w:cs="宋体"/>
                <w:szCs w:val="21"/>
              </w:rPr>
              <w:t>行政机关公务员处分条例</w:t>
            </w:r>
            <w:r>
              <w:rPr>
                <w:rFonts w:hint="eastAsia" w:ascii="宋体" w:hAnsi="宋体" w:cs="宋体"/>
                <w:szCs w:val="21"/>
                <w:lang w:eastAsia="zh-CN"/>
              </w:rPr>
              <w:t>》《</w:t>
            </w:r>
            <w:r>
              <w:rPr>
                <w:rFonts w:hint="default" w:ascii="宋体" w:hAnsi="宋体" w:cs="宋体"/>
                <w:szCs w:val="21"/>
                <w:lang w:val="en-US" w:eastAsia="zh-CN"/>
              </w:rPr>
              <w:t>中华人民共和国农村土地承包法</w:t>
            </w:r>
            <w:r>
              <w:rPr>
                <w:rFonts w:hint="eastAsia" w:ascii="宋体" w:hAnsi="宋体" w:cs="宋体"/>
                <w:szCs w:val="21"/>
                <w:lang w:val="en-US" w:eastAsia="zh-CN"/>
              </w:rPr>
              <w:t>》《</w:t>
            </w:r>
            <w:r>
              <w:rPr>
                <w:rFonts w:hint="eastAsia" w:ascii="宋体" w:hAnsi="宋体" w:cs="宋体"/>
                <w:szCs w:val="21"/>
              </w:rPr>
              <w:t>农业行政处罚程序规定》《四川省行政执法监督条例》等法律法规规章的相关规定追究相应的责任。</w:t>
            </w:r>
          </w:p>
        </w:tc>
      </w:tr>
      <w:tr w14:paraId="4667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45" w:type="dxa"/>
            <w:vAlign w:val="center"/>
          </w:tcPr>
          <w:p w14:paraId="2080E27F">
            <w:pPr>
              <w:spacing w:line="300" w:lineRule="exact"/>
              <w:jc w:val="center"/>
              <w:rPr>
                <w:rFonts w:ascii="宋体" w:cs="仿宋_GB2312"/>
                <w:szCs w:val="21"/>
              </w:rPr>
            </w:pPr>
            <w:r>
              <w:rPr>
                <w:rFonts w:hint="eastAsia" w:ascii="宋体" w:hAnsi="宋体" w:cs="仿宋_GB2312"/>
                <w:szCs w:val="21"/>
              </w:rPr>
              <w:t>监督电话</w:t>
            </w:r>
          </w:p>
        </w:tc>
        <w:tc>
          <w:tcPr>
            <w:tcW w:w="7878" w:type="dxa"/>
            <w:vAlign w:val="center"/>
          </w:tcPr>
          <w:p w14:paraId="42B2A5FB">
            <w:pPr>
              <w:spacing w:line="300" w:lineRule="exact"/>
              <w:jc w:val="center"/>
              <w:rPr>
                <w:rFonts w:hint="default" w:ascii="宋体" w:eastAsia="宋体" w:cs="仿宋_GB2312"/>
                <w:szCs w:val="21"/>
                <w:lang w:val="en-US" w:eastAsia="zh-CN"/>
              </w:rPr>
            </w:pPr>
            <w:r>
              <w:rPr>
                <w:rFonts w:ascii="宋体" w:hAnsi="宋体" w:cs="宋体"/>
                <w:szCs w:val="21"/>
              </w:rPr>
              <w:t>0825-782</w:t>
            </w:r>
            <w:r>
              <w:rPr>
                <w:rFonts w:hint="eastAsia" w:ascii="宋体" w:hAnsi="宋体" w:cs="宋体"/>
                <w:szCs w:val="21"/>
                <w:lang w:val="en-US" w:eastAsia="zh-CN"/>
              </w:rPr>
              <w:t>0512</w:t>
            </w:r>
          </w:p>
        </w:tc>
      </w:tr>
    </w:tbl>
    <w:p w14:paraId="36C293C4">
      <w:pPr>
        <w:bidi w:val="0"/>
        <w:rPr>
          <w:lang w:val="en-US" w:eastAsia="zh-CN"/>
        </w:rPr>
      </w:pPr>
    </w:p>
    <w:p w14:paraId="5BA85820">
      <w:pPr>
        <w:bidi w:val="0"/>
        <w:jc w:val="left"/>
        <w:rPr>
          <w:rFonts w:hint="eastAsia"/>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方正小标宋简体">
    <w:panose1 w:val="02010601030101010101"/>
    <w:charset w:val="86"/>
    <w:family w:val="auto"/>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013E5">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FC492">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3EFC492">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6F9A21"/>
    <w:multiLevelType w:val="singleLevel"/>
    <w:tmpl w:val="576F9A21"/>
    <w:lvl w:ilvl="0" w:tentative="0">
      <w:start w:val="1"/>
      <w:numFmt w:val="decimal"/>
      <w:suff w:val="nothing"/>
      <w:lvlText w:val="%1."/>
      <w:lvlJc w:val="left"/>
      <w:rPr>
        <w:rFonts w:cs="Times New Roman"/>
      </w:rPr>
    </w:lvl>
  </w:abstractNum>
  <w:abstractNum w:abstractNumId="1">
    <w:nsid w:val="576F9AE1"/>
    <w:multiLevelType w:val="singleLevel"/>
    <w:tmpl w:val="576F9AE1"/>
    <w:lvl w:ilvl="0" w:tentative="0">
      <w:start w:val="1"/>
      <w:numFmt w:val="decimal"/>
      <w:suff w:val="nothing"/>
      <w:lvlText w:val="%1."/>
      <w:lvlJc w:val="left"/>
      <w:rPr>
        <w:rFonts w:cs="Times New Roman"/>
      </w:rPr>
    </w:lvl>
  </w:abstractNum>
  <w:abstractNum w:abstractNumId="2">
    <w:nsid w:val="576FA054"/>
    <w:multiLevelType w:val="singleLevel"/>
    <w:tmpl w:val="576FA054"/>
    <w:lvl w:ilvl="0" w:tentative="0">
      <w:start w:val="1"/>
      <w:numFmt w:val="decimal"/>
      <w:suff w:val="nothing"/>
      <w:lvlText w:val="%1."/>
      <w:lvlJc w:val="left"/>
      <w:rPr>
        <w:rFonts w:cs="Times New Roman"/>
      </w:rPr>
    </w:lvl>
  </w:abstractNum>
  <w:abstractNum w:abstractNumId="3">
    <w:nsid w:val="62326E74"/>
    <w:multiLevelType w:val="singleLevel"/>
    <w:tmpl w:val="62326E74"/>
    <w:lvl w:ilvl="0" w:tentative="0">
      <w:start w:val="16"/>
      <w:numFmt w:val="chineseCounting"/>
      <w:suff w:val="nothing"/>
      <w:lvlText w:val="第%1条　"/>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yMTkwMTk1NWMzMGJlOGQ0Y2ZiMTBlMzQ2ZTZiOGUifQ=="/>
  </w:docVars>
  <w:rsids>
    <w:rsidRoot w:val="7F52448A"/>
    <w:rsid w:val="128832B7"/>
    <w:rsid w:val="18B95B9B"/>
    <w:rsid w:val="225311D5"/>
    <w:rsid w:val="38A04982"/>
    <w:rsid w:val="3913724C"/>
    <w:rsid w:val="3D43462E"/>
    <w:rsid w:val="4A8B140B"/>
    <w:rsid w:val="54977258"/>
    <w:rsid w:val="5F6F518B"/>
    <w:rsid w:val="62767D8B"/>
    <w:rsid w:val="6B095C37"/>
    <w:rsid w:val="6DDA77AC"/>
    <w:rsid w:val="73A81204"/>
    <w:rsid w:val="7ABD5709"/>
    <w:rsid w:val="7B6F265F"/>
    <w:rsid w:val="7C466566"/>
    <w:rsid w:val="7EE6445D"/>
    <w:rsid w:val="7F524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autoRedefine/>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qFormat/>
    <w:uiPriority w:val="99"/>
    <w:pPr>
      <w:widowControl/>
      <w:spacing w:before="100" w:beforeAutospacing="1" w:after="100" w:afterAutospacing="1"/>
      <w:jc w:val="left"/>
    </w:pPr>
    <w:rPr>
      <w:rFonts w:ascii="宋体" w:hAnsi="宋体"/>
      <w:kern w:val="0"/>
      <w:sz w:val="24"/>
      <w:szCs w:val="24"/>
    </w:rPr>
  </w:style>
  <w:style w:type="table" w:styleId="6">
    <w:name w:val="Table Grid"/>
    <w:basedOn w:val="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99"/>
    <w:rPr>
      <w:rFonts w:cs="Times New Roman"/>
      <w:b/>
      <w:bCs/>
    </w:rPr>
  </w:style>
  <w:style w:type="character" w:styleId="9">
    <w:name w:val="FollowedHyperlink"/>
    <w:basedOn w:val="7"/>
    <w:autoRedefine/>
    <w:qFormat/>
    <w:uiPriority w:val="0"/>
    <w:rPr>
      <w:color w:val="000000"/>
      <w:u w:val="none"/>
    </w:rPr>
  </w:style>
  <w:style w:type="character" w:styleId="10">
    <w:name w:val="Emphasis"/>
    <w:basedOn w:val="7"/>
    <w:autoRedefine/>
    <w:qFormat/>
    <w:uiPriority w:val="0"/>
  </w:style>
  <w:style w:type="character" w:styleId="11">
    <w:name w:val="Hyperlink"/>
    <w:basedOn w:val="7"/>
    <w:autoRedefine/>
    <w:qFormat/>
    <w:uiPriority w:val="99"/>
    <w:rPr>
      <w:rFonts w:cs="Times New Roman"/>
      <w:color w:val="333333"/>
      <w:u w:val="none"/>
    </w:rPr>
  </w:style>
  <w:style w:type="paragraph" w:customStyle="1" w:styleId="12">
    <w:name w:val="List Paragraph1"/>
    <w:basedOn w:val="1"/>
    <w:qFormat/>
    <w:uiPriority w:val="99"/>
    <w:pPr>
      <w:ind w:firstLine="420" w:firstLineChars="200"/>
    </w:pPr>
  </w:style>
  <w:style w:type="character" w:customStyle="1" w:styleId="13">
    <w:name w:val="first-child1"/>
    <w:basedOn w:val="7"/>
    <w:autoRedefine/>
    <w:qFormat/>
    <w:uiPriority w:val="0"/>
  </w:style>
  <w:style w:type="character" w:customStyle="1" w:styleId="14">
    <w:name w:val="ewm"/>
    <w:basedOn w:val="7"/>
    <w:qFormat/>
    <w:uiPriority w:val="0"/>
  </w:style>
  <w:style w:type="character" w:customStyle="1" w:styleId="15">
    <w:name w:val="z-crt3"/>
    <w:basedOn w:val="7"/>
    <w:qFormat/>
    <w:uiPriority w:val="0"/>
    <w:rPr>
      <w:color w:val="FFFFFF"/>
      <w:bdr w:val="single" w:color="5295E6" w:sz="6" w:space="0"/>
      <w:shd w:val="clear" w:fill="5295E6"/>
    </w:rPr>
  </w:style>
  <w:style w:type="character" w:customStyle="1" w:styleId="16">
    <w:name w:val="z-crt4"/>
    <w:basedOn w:val="7"/>
    <w:autoRedefine/>
    <w:qFormat/>
    <w:uiPriority w:val="0"/>
    <w:rPr>
      <w:color w:val="FFFFFF"/>
      <w:bdr w:val="single" w:color="5294E5" w:sz="6" w:space="0"/>
      <w:shd w:val="clear" w:fill="5294E5"/>
    </w:rPr>
  </w:style>
  <w:style w:type="character" w:customStyle="1" w:styleId="17">
    <w:name w:val="r-search"/>
    <w:basedOn w:val="7"/>
    <w:autoRedefine/>
    <w:qFormat/>
    <w:uiPriority w:val="0"/>
  </w:style>
  <w:style w:type="character" w:customStyle="1" w:styleId="18">
    <w:name w:val="r-search1"/>
    <w:basedOn w:val="7"/>
    <w:qFormat/>
    <w:uiPriority w:val="0"/>
  </w:style>
  <w:style w:type="character" w:customStyle="1" w:styleId="19">
    <w:name w:val="hover34"/>
    <w:basedOn w:val="7"/>
    <w:autoRedefine/>
    <w:qFormat/>
    <w:uiPriority w:val="0"/>
    <w:rPr>
      <w:color w:val="FFFFFF"/>
      <w:bdr w:val="single" w:color="5294E5" w:sz="6" w:space="0"/>
      <w:shd w:val="clear" w:fill="5294E5"/>
    </w:rPr>
  </w:style>
  <w:style w:type="paragraph" w:customStyle="1" w:styleId="20">
    <w:name w:val="正文 A"/>
    <w:qFormat/>
    <w:uiPriority w:val="99"/>
    <w:pPr>
      <w:widowControl w:val="0"/>
      <w:jc w:val="both"/>
    </w:pPr>
    <w:rPr>
      <w:rFonts w:ascii="Times New Roman" w:hAnsi="Arial Unicode MS" w:eastAsia="Times New Roman"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426</Pages>
  <Words>22655</Words>
  <Characters>23070</Characters>
  <Lines>0</Lines>
  <Paragraphs>0</Paragraphs>
  <TotalTime>44</TotalTime>
  <ScaleCrop>false</ScaleCrop>
  <LinksUpToDate>false</LinksUpToDate>
  <CharactersWithSpaces>23197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2019-12-25T00:08:00Z</dcterms:created>
  <dc:creator>Administrator</dc:creator>
  <cp:lastModifiedBy>xxxx</cp:lastModifiedBy>
  <cp:lastPrinted>2019-12-30T00:23:00Z</cp:lastPrinted>
  <dcterms:modified xsi:type="dcterms:W3CDTF">2025-04-23T02:57:38Z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4DBD78B270D842BE9844F226192F03B4_13</vt:lpwstr>
  </property>
  <property fmtid="{D5CDD505-2E9C-101B-9397-08002B2CF9AE}" pid="4" name="KSOTemplateDocerSaveRecord">
    <vt:lpwstr>eyJoZGlkIjoiMDZhOGMxODUwMjdlY2IzN2QwNDFlNTdlNzkwNGUyY2UiLCJ1c2VySWQiOiIxNjYxMjk4MDQ1In0=</vt:lpwstr>
  </property>
</Properties>
</file>