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7B3B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2025年第二季度数字城管案件办理情况通报</w:t>
      </w:r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第二季度，数字城管平台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10753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集员上报受理8164件，视频巡控上报受理1418件，信息采集员自行处置上报受理1171件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9582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9582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9582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按时处置9582件，按时处置率100%；应结案9582件，按期结案9582件，按期结案率100%，结案9582件，结案率100%。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251075" cy="631825"/>
                <wp:effectExtent l="3810" t="4445" r="15875" b="19050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处置部门受理9582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89.11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7.25pt;z-index:251678720;v-text-anchor:middle;mso-width-relative:page;mso-height-relative:page;" fillcolor="#7B32B2" filled="t" stroked="t" coordsize="3454500,631770" o:gfxdata="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/SZYO9kAAAAKAQAADwAAAAAAAAABACAAAAAiAAAAZHJzL2Rvd25y&#10;ZXYueG1sUEsBAhQAFAAAAAgAh07iQJET+BEaAwAAvgYAAA4AAAAAAAAAAQAgAAAAKAEAAGRycy9l&#10;Mm9Eb2MueG1sUEsFBgAAAAAGAAYAWQEAALQGAAAAAA==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处置部门受理9582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89.11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10753件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10753件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363470" cy="664845"/>
                <wp:effectExtent l="3810" t="5080" r="10160" b="15875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1171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10.89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86.1pt;z-index:251679744;v-text-anchor:middle;mso-width-relative:page;mso-height-relative:page;" fillcolor="#012D86" filled="t" stroked="t" coordsize="3454500,631770" o:gfxdata="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fZYtl9kAAAAKAQAADwAAAAAAAAABACAAAAAiAAAAZHJzL2Rvd25y&#10;ZXYueG1sUEsBAhQAFAAAAAgAh07iQO7CdPcaAwAAvAYAAA4AAAAAAAAAAQAgAAAAKAEAAGRycy9l&#10;Mm9Eb2MueG1sUEsFBgAAAAAGAAYAWQEAALQGAAAAAA=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1171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10.89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违规户外广告247件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2.30%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违规户外广告247件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2.30%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沿街晾挂426件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3.96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沿街晾挂426件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3.96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非机动车乱停放458件，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4.26%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非机动车乱停放458件，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4.26%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店外经营648件，占总量的6.03%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店外经营648件，占总量的6.03%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乱堆物堆料836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7.77%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乱堆物堆料836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7.77%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占道经营1971件，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18.33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占道经营1971件，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18.33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2393件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22.25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2393件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22.25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3774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35.10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3774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35.10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1455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13.53%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9298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86.47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1455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13.53%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9298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86.47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1ACB05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486" w:bottom="728" w:left="16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7240206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58225" cy="4786630"/>
            <wp:effectExtent l="4445" t="4445" r="8890" b="952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第二季度，数字城管案件办理涉及6个处置部门。其中：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受理案件7688件，处置7688件，处置率100%；按时处置7688件，按时处置率100%。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受理案件1374件，处置1374件，处置率100%；按时处置1374件，按时处置率100%。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受理案件233件，处置233件，处置率100%；按时处置233件，按时处置率100%。</w:t>
      </w:r>
    </w:p>
    <w:p w14:paraId="003AFC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受理案件177件，处置177件，处置率100%；按时处置177件，按时处置率100%。</w:t>
      </w:r>
    </w:p>
    <w:p w14:paraId="78CDB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受理案件87件，处置87件，处置率100%；按时处置87件，按时处置率100%。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受理案件23件，处置23件，处置率100%；按时处置23件，按时处置率100%。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事、部件信息采集不平衡，第二季度受理信息10753件中，部件类仅1455件，占总数的13.53%。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案件涵盖种类偏少，第二季度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办理118类事、部件案件，占全部204项事、部件问题的57.84%。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案件处置情况统计表</w:t>
      </w:r>
    </w:p>
    <w:p w14:paraId="55EE50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C27B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数字城管第二季度案件处置情况统计表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25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1459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25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"/>
        <w:gridCol w:w="1532"/>
        <w:gridCol w:w="612"/>
        <w:gridCol w:w="571"/>
        <w:gridCol w:w="642"/>
        <w:gridCol w:w="800"/>
        <w:gridCol w:w="800"/>
        <w:gridCol w:w="800"/>
        <w:gridCol w:w="642"/>
        <w:gridCol w:w="642"/>
        <w:gridCol w:w="947"/>
        <w:gridCol w:w="643"/>
        <w:gridCol w:w="643"/>
        <w:gridCol w:w="644"/>
      </w:tblGrid>
      <w:tr w14:paraId="61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E0791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3B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5B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BDF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11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989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578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37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0D1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56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B84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0CC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F5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0E34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9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4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B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1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F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8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C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5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4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2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6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0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4D50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5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B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E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D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6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5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9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0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E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B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3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C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BE13F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B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6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6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3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0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3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4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8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0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9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8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1B348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2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1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9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9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A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5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E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9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A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5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C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7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48DB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C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4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9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8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D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D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D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6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1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9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6939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C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4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1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D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7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4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8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A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D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C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4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7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8DAFF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D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9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1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F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E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5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A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0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E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A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7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F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4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430F1B6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74" w:right="1531" w:bottom="1474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A40FE4"/>
    <w:rsid w:val="00A467E3"/>
    <w:rsid w:val="00A84123"/>
    <w:rsid w:val="00AA68A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D50DC8"/>
    <w:rsid w:val="02D64BF2"/>
    <w:rsid w:val="030E6FD1"/>
    <w:rsid w:val="032965BD"/>
    <w:rsid w:val="033E1E33"/>
    <w:rsid w:val="03757628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8C1F29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9B3A6C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205820"/>
    <w:rsid w:val="15735CFA"/>
    <w:rsid w:val="15883A98"/>
    <w:rsid w:val="159D39C7"/>
    <w:rsid w:val="16064448"/>
    <w:rsid w:val="161A6DC6"/>
    <w:rsid w:val="166E0EC0"/>
    <w:rsid w:val="16912AA9"/>
    <w:rsid w:val="169528F0"/>
    <w:rsid w:val="169C2177"/>
    <w:rsid w:val="16A16258"/>
    <w:rsid w:val="16C632F0"/>
    <w:rsid w:val="16D231FD"/>
    <w:rsid w:val="170B3018"/>
    <w:rsid w:val="172F064F"/>
    <w:rsid w:val="172F3490"/>
    <w:rsid w:val="17516817"/>
    <w:rsid w:val="17526698"/>
    <w:rsid w:val="177E4F72"/>
    <w:rsid w:val="179D0D76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AA028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5A3047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6FE1287"/>
    <w:rsid w:val="27196C26"/>
    <w:rsid w:val="273F4332"/>
    <w:rsid w:val="27473928"/>
    <w:rsid w:val="274C6FFB"/>
    <w:rsid w:val="27531BAD"/>
    <w:rsid w:val="27680695"/>
    <w:rsid w:val="277531B6"/>
    <w:rsid w:val="278061DF"/>
    <w:rsid w:val="278C389C"/>
    <w:rsid w:val="2796077F"/>
    <w:rsid w:val="27BD205C"/>
    <w:rsid w:val="27DA63B5"/>
    <w:rsid w:val="27E93321"/>
    <w:rsid w:val="28620159"/>
    <w:rsid w:val="28847435"/>
    <w:rsid w:val="28AD1D1C"/>
    <w:rsid w:val="28B43155"/>
    <w:rsid w:val="28FD0FCB"/>
    <w:rsid w:val="290102A1"/>
    <w:rsid w:val="2931177C"/>
    <w:rsid w:val="29385A89"/>
    <w:rsid w:val="293D6BFB"/>
    <w:rsid w:val="294F0054"/>
    <w:rsid w:val="29641295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BE94E19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A96AE1"/>
    <w:rsid w:val="2EB44EF0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029CD"/>
    <w:rsid w:val="2FBD0A96"/>
    <w:rsid w:val="2FBD1767"/>
    <w:rsid w:val="2FD93A1E"/>
    <w:rsid w:val="2FEF68FE"/>
    <w:rsid w:val="2FF4684C"/>
    <w:rsid w:val="301B4658"/>
    <w:rsid w:val="304529AD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CA124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5A28E3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1536F1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38578C"/>
    <w:rsid w:val="3E422FB2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3FD5641B"/>
    <w:rsid w:val="401F6C03"/>
    <w:rsid w:val="40215B26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CF72C7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2758AC"/>
    <w:rsid w:val="44427552"/>
    <w:rsid w:val="4464292A"/>
    <w:rsid w:val="44BF2763"/>
    <w:rsid w:val="450D34CE"/>
    <w:rsid w:val="451A3E3D"/>
    <w:rsid w:val="45750DD4"/>
    <w:rsid w:val="459273DD"/>
    <w:rsid w:val="45BF40C7"/>
    <w:rsid w:val="45D95BF3"/>
    <w:rsid w:val="462D50DA"/>
    <w:rsid w:val="462E1094"/>
    <w:rsid w:val="463D71DA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45C50"/>
    <w:rsid w:val="4A8846CF"/>
    <w:rsid w:val="4AA07D8D"/>
    <w:rsid w:val="4AD229CE"/>
    <w:rsid w:val="4AE03B90"/>
    <w:rsid w:val="4AF830AA"/>
    <w:rsid w:val="4B0B0C8E"/>
    <w:rsid w:val="4B0E4F0E"/>
    <w:rsid w:val="4B171E53"/>
    <w:rsid w:val="4B2069A0"/>
    <w:rsid w:val="4B35552D"/>
    <w:rsid w:val="4B506F86"/>
    <w:rsid w:val="4B674CFB"/>
    <w:rsid w:val="4B7047B7"/>
    <w:rsid w:val="4B836814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53056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A5479F"/>
    <w:rsid w:val="50E86F40"/>
    <w:rsid w:val="50FB4B23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CD09D0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4EB1352"/>
    <w:rsid w:val="5514163F"/>
    <w:rsid w:val="5527238A"/>
    <w:rsid w:val="553D4182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AB651E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3F445D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DE537C7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174A37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4F2562B"/>
    <w:rsid w:val="650102BE"/>
    <w:rsid w:val="652A1A23"/>
    <w:rsid w:val="652A37D1"/>
    <w:rsid w:val="653E4E44"/>
    <w:rsid w:val="654C6A85"/>
    <w:rsid w:val="658013CF"/>
    <w:rsid w:val="658164F6"/>
    <w:rsid w:val="65857C67"/>
    <w:rsid w:val="65CA58FD"/>
    <w:rsid w:val="65D81677"/>
    <w:rsid w:val="65E83CDC"/>
    <w:rsid w:val="65F067C8"/>
    <w:rsid w:val="66080A80"/>
    <w:rsid w:val="6609788A"/>
    <w:rsid w:val="66321922"/>
    <w:rsid w:val="66682976"/>
    <w:rsid w:val="666D26F1"/>
    <w:rsid w:val="66786E3C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813C7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63530F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566B2C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9B338A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0271B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05D1A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(4-6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[区域评价（社区）.xls(4-6).xls]Sheet1!数据透视表1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'[区域评价（社区）.xls(4-6).xls]Sheet1'!$B$3:$B$4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'[区域评价（社区）.xls(4-6).xls]Sheet1'!$A$5:$A$20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基井湾社区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'[区域评价（社区）.xls(4-6).xls]Sheet1'!$B$5:$B$20</c:f>
              <c:numCache>
                <c:formatCode>General</c:formatCode>
                <c:ptCount val="15"/>
                <c:pt idx="0">
                  <c:v>1491</c:v>
                </c:pt>
                <c:pt idx="1">
                  <c:v>1487</c:v>
                </c:pt>
                <c:pt idx="2">
                  <c:v>1213</c:v>
                </c:pt>
                <c:pt idx="3">
                  <c:v>1242</c:v>
                </c:pt>
                <c:pt idx="4">
                  <c:v>1179</c:v>
                </c:pt>
                <c:pt idx="5">
                  <c:v>1172</c:v>
                </c:pt>
                <c:pt idx="6">
                  <c:v>623</c:v>
                </c:pt>
                <c:pt idx="7">
                  <c:v>490</c:v>
                </c:pt>
                <c:pt idx="8">
                  <c:v>207</c:v>
                </c:pt>
                <c:pt idx="9">
                  <c:v>159</c:v>
                </c:pt>
                <c:pt idx="10">
                  <c:v>129</c:v>
                </c:pt>
                <c:pt idx="11">
                  <c:v>80</c:v>
                </c:pt>
                <c:pt idx="12">
                  <c:v>56</c:v>
                </c:pt>
                <c:pt idx="13">
                  <c:v>53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'[区域评价（社区）.xls(4-6).xls]Sheet1'!$C$3:$C$4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'[区域评价（社区）.xls(4-6).xls]Sheet1'!$A$5:$A$20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基井湾社区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'[区域评价（社区）.xls(4-6).xls]Sheet1'!$C$5:$C$20</c:f>
              <c:numCache>
                <c:formatCode>General</c:formatCode>
                <c:ptCount val="15"/>
                <c:pt idx="0">
                  <c:v>1491</c:v>
                </c:pt>
                <c:pt idx="1">
                  <c:v>1487</c:v>
                </c:pt>
                <c:pt idx="2">
                  <c:v>1213</c:v>
                </c:pt>
                <c:pt idx="3">
                  <c:v>1242</c:v>
                </c:pt>
                <c:pt idx="4">
                  <c:v>1179</c:v>
                </c:pt>
                <c:pt idx="5">
                  <c:v>1172</c:v>
                </c:pt>
                <c:pt idx="6">
                  <c:v>623</c:v>
                </c:pt>
                <c:pt idx="7">
                  <c:v>490</c:v>
                </c:pt>
                <c:pt idx="8">
                  <c:v>207</c:v>
                </c:pt>
                <c:pt idx="9">
                  <c:v>159</c:v>
                </c:pt>
                <c:pt idx="10">
                  <c:v>129</c:v>
                </c:pt>
                <c:pt idx="11">
                  <c:v>80</c:v>
                </c:pt>
                <c:pt idx="12">
                  <c:v>56</c:v>
                </c:pt>
                <c:pt idx="13">
                  <c:v>53</c:v>
                </c:pt>
                <c:pt idx="14">
                  <c:v>1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'[区域评价（社区）.xls(4-6).xls]Sheet1'!$D$3:$D$4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'[区域评价（社区）.xls(4-6).xls]Sheet1'!$A$5:$A$20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基井湾社区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'[区域评价（社区）.xls(4-6).xls]Sheet1'!$D$5:$D$20</c:f>
              <c:numCache>
                <c:formatCode>General</c:formatCode>
                <c:ptCount val="15"/>
                <c:pt idx="0">
                  <c:v>1491</c:v>
                </c:pt>
                <c:pt idx="1">
                  <c:v>1487</c:v>
                </c:pt>
                <c:pt idx="2">
                  <c:v>1213</c:v>
                </c:pt>
                <c:pt idx="3">
                  <c:v>1242</c:v>
                </c:pt>
                <c:pt idx="4">
                  <c:v>1179</c:v>
                </c:pt>
                <c:pt idx="5">
                  <c:v>1172</c:v>
                </c:pt>
                <c:pt idx="6">
                  <c:v>623</c:v>
                </c:pt>
                <c:pt idx="7">
                  <c:v>490</c:v>
                </c:pt>
                <c:pt idx="8">
                  <c:v>207</c:v>
                </c:pt>
                <c:pt idx="9">
                  <c:v>159</c:v>
                </c:pt>
                <c:pt idx="10">
                  <c:v>129</c:v>
                </c:pt>
                <c:pt idx="11">
                  <c:v>80</c:v>
                </c:pt>
                <c:pt idx="12">
                  <c:v>56</c:v>
                </c:pt>
                <c:pt idx="13">
                  <c:v>53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0539824"/>
        <c:axId val="621026170"/>
      </c:barChart>
      <c:catAx>
        <c:axId val="905398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1026170"/>
        <c:crosses val="autoZero"/>
        <c:auto val="1"/>
        <c:lblAlgn val="ctr"/>
        <c:lblOffset val="100"/>
        <c:noMultiLvlLbl val="0"/>
      </c:catAx>
      <c:valAx>
        <c:axId val="62102617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539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67bdac8-64e0-4973-bafc-7c396c2e76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897</Words>
  <Characters>1396</Characters>
  <Lines>0</Lines>
  <Paragraphs>0</Paragraphs>
  <TotalTime>330</TotalTime>
  <ScaleCrop>false</ScaleCrop>
  <LinksUpToDate>false</LinksUpToDate>
  <CharactersWithSpaces>1423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2025-07-02T07:38:43Z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5A16EFC04E4C49778874B8E1707CDB40_13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