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pacing w:val="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pacing w:val="7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 w:val="0"/>
          <w:bCs w:val="0"/>
          <w:spacing w:val="7"/>
          <w:sz w:val="32"/>
          <w:szCs w:val="32"/>
          <w:lang w:val="en-US" w:eastAsia="zh-CN"/>
        </w:rPr>
        <w:tab/>
      </w:r>
    </w:p>
    <w:p w14:paraId="597FD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pacing w:val="7"/>
          <w:sz w:val="32"/>
          <w:szCs w:val="32"/>
          <w:lang w:val="en-US" w:eastAsia="zh-CN"/>
        </w:rPr>
      </w:pPr>
    </w:p>
    <w:p w14:paraId="2C7CB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eastAsia="zh-CN"/>
        </w:rPr>
      </w:pPr>
    </w:p>
    <w:p w14:paraId="5498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eastAsia="zh-CN"/>
        </w:rPr>
        <w:t>大英县鑫山建材有限公司烧结砖瓦生产线产能置换方案</w:t>
      </w:r>
    </w:p>
    <w:p w14:paraId="49CE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eastAsia="zh-CN"/>
        </w:rPr>
      </w:pPr>
    </w:p>
    <w:p w14:paraId="7E4CC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44"/>
          <w:szCs w:val="44"/>
          <w:lang w:eastAsia="zh-CN"/>
        </w:rPr>
      </w:pPr>
    </w:p>
    <w:tbl>
      <w:tblPr>
        <w:tblStyle w:val="4"/>
        <w:tblW w:w="139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7"/>
        <w:gridCol w:w="2414"/>
        <w:gridCol w:w="2911"/>
        <w:gridCol w:w="2325"/>
        <w:gridCol w:w="1785"/>
        <w:gridCol w:w="2110"/>
      </w:tblGrid>
      <w:tr w14:paraId="6E7BF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912" w:type="dxa"/>
            <w:gridSpan w:val="6"/>
            <w:vAlign w:val="center"/>
          </w:tcPr>
          <w:p w14:paraId="7A4721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85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1"/>
                <w:sz w:val="24"/>
                <w:szCs w:val="24"/>
                <w:lang w:eastAsia="zh-CN"/>
              </w:rPr>
              <w:t>建设项目情况</w:t>
            </w:r>
          </w:p>
        </w:tc>
      </w:tr>
      <w:tr w14:paraId="7FC48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67" w:type="dxa"/>
            <w:vAlign w:val="center"/>
          </w:tcPr>
          <w:p w14:paraId="2563E9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5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2"/>
                <w:sz w:val="21"/>
                <w:szCs w:val="21"/>
              </w:rPr>
              <w:t>企业名称</w:t>
            </w:r>
          </w:p>
        </w:tc>
        <w:tc>
          <w:tcPr>
            <w:tcW w:w="9435" w:type="dxa"/>
            <w:gridSpan w:val="4"/>
            <w:vAlign w:val="center"/>
          </w:tcPr>
          <w:p w14:paraId="2AB61C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723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2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2110" w:type="dxa"/>
            <w:vAlign w:val="center"/>
          </w:tcPr>
          <w:p w14:paraId="3E199C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2"/>
                <w:sz w:val="21"/>
                <w:szCs w:val="21"/>
                <w:lang w:eastAsia="zh-CN"/>
              </w:rPr>
              <w:t>建设地点</w:t>
            </w:r>
          </w:p>
        </w:tc>
      </w:tr>
      <w:tr w14:paraId="6C156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367" w:type="dxa"/>
            <w:shd w:val="clear" w:color="auto" w:fill="auto"/>
            <w:vAlign w:val="center"/>
          </w:tcPr>
          <w:p w14:paraId="5606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大英县鑫山建材有限公司</w:t>
            </w:r>
          </w:p>
        </w:tc>
        <w:tc>
          <w:tcPr>
            <w:tcW w:w="9435" w:type="dxa"/>
            <w:gridSpan w:val="4"/>
            <w:shd w:val="clear" w:color="auto" w:fill="auto"/>
            <w:vAlign w:val="center"/>
          </w:tcPr>
          <w:p w14:paraId="4C4C1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页岩标砖智能化升级改造项目</w:t>
            </w:r>
          </w:p>
        </w:tc>
        <w:tc>
          <w:tcPr>
            <w:tcW w:w="2110" w:type="dxa"/>
            <w:vAlign w:val="center"/>
          </w:tcPr>
          <w:p w14:paraId="3F765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大英县隆盛镇黄土岭村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5社</w:t>
            </w:r>
          </w:p>
        </w:tc>
      </w:tr>
      <w:tr w14:paraId="3E091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367" w:type="dxa"/>
            <w:vAlign w:val="center"/>
          </w:tcPr>
          <w:p w14:paraId="72D654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415" w:right="207" w:hanging="23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-3"/>
                <w:sz w:val="21"/>
                <w:szCs w:val="21"/>
                <w:lang w:eastAsia="zh-CN"/>
              </w:rPr>
              <w:t>拟建主体设备名称</w:t>
            </w:r>
          </w:p>
        </w:tc>
        <w:tc>
          <w:tcPr>
            <w:tcW w:w="2414" w:type="dxa"/>
            <w:vAlign w:val="center"/>
          </w:tcPr>
          <w:p w14:paraId="526C38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3"/>
                <w:sz w:val="21"/>
                <w:szCs w:val="21"/>
              </w:rPr>
              <w:t>设计产能(万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10"/>
                <w:sz w:val="21"/>
                <w:szCs w:val="21"/>
              </w:rPr>
              <w:t>标砖/年)</w:t>
            </w:r>
          </w:p>
        </w:tc>
        <w:tc>
          <w:tcPr>
            <w:tcW w:w="2911" w:type="dxa"/>
            <w:vAlign w:val="center"/>
          </w:tcPr>
          <w:p w14:paraId="1229E1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  <w:t>迁建指标产能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7"/>
                <w:sz w:val="21"/>
                <w:szCs w:val="21"/>
                <w:lang w:eastAsia="zh-CN"/>
              </w:rPr>
              <w:t>(万标砖/年)</w:t>
            </w:r>
          </w:p>
        </w:tc>
        <w:tc>
          <w:tcPr>
            <w:tcW w:w="2325" w:type="dxa"/>
            <w:tcBorders>
              <w:right w:val="single" w:color="auto" w:sz="4" w:space="0"/>
            </w:tcBorders>
            <w:vAlign w:val="center"/>
          </w:tcPr>
          <w:p w14:paraId="0E4AF1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  <w:t>置换指标产能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6"/>
                <w:sz w:val="21"/>
                <w:szCs w:val="21"/>
                <w:lang w:eastAsia="zh-CN"/>
              </w:rPr>
              <w:t>(万标砖/年)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58582F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-2"/>
                <w:sz w:val="21"/>
                <w:szCs w:val="21"/>
                <w:lang w:eastAsia="zh-CN"/>
              </w:rPr>
              <w:t>计划点火停产时间</w:t>
            </w:r>
          </w:p>
        </w:tc>
        <w:tc>
          <w:tcPr>
            <w:tcW w:w="2110" w:type="dxa"/>
            <w:vAlign w:val="center"/>
          </w:tcPr>
          <w:p w14:paraId="059405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64" w:firstLineChars="400"/>
              <w:jc w:val="both"/>
              <w:textAlignment w:val="auto"/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3"/>
                <w:sz w:val="21"/>
                <w:szCs w:val="21"/>
                <w:lang w:eastAsia="zh-CN"/>
              </w:rPr>
              <w:t>置换比例</w:t>
            </w:r>
          </w:p>
        </w:tc>
      </w:tr>
      <w:tr w14:paraId="1464F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67" w:type="dxa"/>
            <w:shd w:val="clear" w:color="auto" w:fill="auto"/>
            <w:vAlign w:val="center"/>
          </w:tcPr>
          <w:p w14:paraId="153570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lang w:val="en-US" w:eastAsia="zh-CN"/>
              </w:rPr>
              <w:t>隧道窑生产线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1"/>
                <w:szCs w:val="21"/>
                <w:lang w:val="en-US" w:eastAsia="zh-CN"/>
              </w:rPr>
              <w:t>条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C4976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7000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18F002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232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629AB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  <w:t>5333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44FFC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  <w:t>2026年6月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29E69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1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1.5:1</w:t>
            </w:r>
          </w:p>
        </w:tc>
      </w:tr>
      <w:tr w14:paraId="48242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4" w:hRule="atLeast"/>
        </w:trPr>
        <w:tc>
          <w:tcPr>
            <w:tcW w:w="13912" w:type="dxa"/>
            <w:gridSpan w:val="6"/>
            <w:vAlign w:val="center"/>
          </w:tcPr>
          <w:p w14:paraId="43D5C1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85"/>
              <w:textAlignment w:val="auto"/>
              <w:rPr>
                <w:rFonts w:hint="eastAsia" w:ascii="Times New Roman" w:hAnsi="Times New Roman" w:eastAsia="方正黑体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1"/>
                <w:sz w:val="21"/>
                <w:szCs w:val="21"/>
                <w:lang w:eastAsia="zh-CN"/>
              </w:rPr>
              <w:t>出让产能情况</w:t>
            </w:r>
          </w:p>
        </w:tc>
      </w:tr>
      <w:tr w14:paraId="38D4E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367" w:type="dxa"/>
            <w:vMerge w:val="restart"/>
            <w:vAlign w:val="center"/>
          </w:tcPr>
          <w:p w14:paraId="76C6B9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56" w:firstLineChars="20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  <w:t>项目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  <w:t>1</w:t>
            </w:r>
          </w:p>
        </w:tc>
        <w:tc>
          <w:tcPr>
            <w:tcW w:w="2414" w:type="dxa"/>
            <w:vAlign w:val="center"/>
          </w:tcPr>
          <w:p w14:paraId="6585C4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56" w:firstLineChars="400"/>
              <w:jc w:val="left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  <w:t>企业名称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vAlign w:val="center"/>
          </w:tcPr>
          <w:p w14:paraId="53B264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4" w:firstLineChars="10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04A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4" w:firstLineChars="100"/>
              <w:jc w:val="left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5AC9E99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8" w:firstLineChars="200"/>
              <w:jc w:val="left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备案号</w:t>
            </w:r>
          </w:p>
        </w:tc>
        <w:tc>
          <w:tcPr>
            <w:tcW w:w="2110" w:type="dxa"/>
            <w:vAlign w:val="center"/>
          </w:tcPr>
          <w:p w14:paraId="20D9B9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9" w:firstLine="220" w:firstLineChars="100"/>
              <w:jc w:val="both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5"/>
                <w:sz w:val="21"/>
                <w:szCs w:val="21"/>
                <w:lang w:eastAsia="zh-CN"/>
              </w:rPr>
              <w:t>能评批复文号</w:t>
            </w:r>
          </w:p>
        </w:tc>
      </w:tr>
      <w:tr w14:paraId="0A597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367" w:type="dxa"/>
            <w:vMerge w:val="continue"/>
            <w:vAlign w:val="center"/>
          </w:tcPr>
          <w:p w14:paraId="0F93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3CA1F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古蔺县展忠义建材有限责任公司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A6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四川省泸州市古蔺县石屏镇刘家村六组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F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915105250931793285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96D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hanging="1680" w:hangingChars="8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古蔺县技改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备案</w:t>
            </w:r>
          </w:p>
          <w:p w14:paraId="1C01C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hanging="1680" w:hangingChars="8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〔201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624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hanging="1680" w:hangingChars="8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古经科函〔20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号</w:t>
            </w:r>
          </w:p>
        </w:tc>
      </w:tr>
      <w:tr w14:paraId="5BCAB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367" w:type="dxa"/>
            <w:vMerge w:val="continue"/>
            <w:vAlign w:val="center"/>
          </w:tcPr>
          <w:p w14:paraId="766C4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3EF8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环评批复文号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DCB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合法手续载明产能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3"/>
                <w:sz w:val="21"/>
                <w:szCs w:val="21"/>
              </w:rPr>
              <w:t>(万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10"/>
                <w:sz w:val="21"/>
                <w:szCs w:val="21"/>
              </w:rPr>
              <w:t>标砖/年)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产能指标是否重复使用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A3EF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hanging="1680" w:hangingChars="8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关停时间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C2F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hanging="1680" w:hangingChars="8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拆除退出时间</w:t>
            </w:r>
          </w:p>
        </w:tc>
      </w:tr>
      <w:tr w14:paraId="3508E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367" w:type="dxa"/>
            <w:vMerge w:val="continue"/>
            <w:vAlign w:val="center"/>
          </w:tcPr>
          <w:p w14:paraId="55F50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AC4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eastAsia="zh-CN"/>
              </w:rPr>
              <w:t>古环行发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〔20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AA4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10377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38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eastAsia="zh-CN"/>
              </w:rPr>
              <w:t>否，本项目分拆使用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4000万匹标砖产能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8ABF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hanging="1712" w:hangingChars="8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2024.12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33E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hanging="1712" w:hangingChars="80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2025.05</w:t>
            </w:r>
          </w:p>
        </w:tc>
      </w:tr>
      <w:tr w14:paraId="2A44C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367" w:type="dxa"/>
            <w:vMerge w:val="restart"/>
            <w:vAlign w:val="center"/>
          </w:tcPr>
          <w:p w14:paraId="761E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  <w:t>项目</w:t>
            </w: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14" w:type="dxa"/>
            <w:vAlign w:val="center"/>
          </w:tcPr>
          <w:p w14:paraId="02A00B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56" w:firstLineChars="4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  <w:t>企业名称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C9F5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4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3B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4" w:firstLineChars="1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7DC53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8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备案号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EAA3A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9" w:leftChars="0" w:firstLine="22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5"/>
                <w:sz w:val="21"/>
                <w:szCs w:val="21"/>
                <w:lang w:eastAsia="zh-CN"/>
              </w:rPr>
              <w:t>能评批复文号</w:t>
            </w:r>
          </w:p>
        </w:tc>
      </w:tr>
      <w:tr w14:paraId="2A8F7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367" w:type="dxa"/>
            <w:vMerge w:val="continue"/>
            <w:vAlign w:val="center"/>
          </w:tcPr>
          <w:p w14:paraId="66DDF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F0F60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古蔺县双沙镇鑫庄机砖厂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342A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古蔺县双沙镇万寿村十一社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06E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91510525675767824T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A4B3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川投资备【2017-510525-41-03-225387】JXQB-0582号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6E7F5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5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古经科函〔2025〕2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号</w:t>
            </w:r>
          </w:p>
        </w:tc>
      </w:tr>
      <w:tr w14:paraId="5A6B6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367" w:type="dxa"/>
            <w:vMerge w:val="continue"/>
            <w:vAlign w:val="center"/>
          </w:tcPr>
          <w:p w14:paraId="53CC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618A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环评批复文号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96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合法手续载明产能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3"/>
                <w:sz w:val="21"/>
                <w:szCs w:val="21"/>
              </w:rPr>
              <w:t>(万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10"/>
                <w:sz w:val="21"/>
                <w:szCs w:val="21"/>
              </w:rPr>
              <w:t>标砖/年)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9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产能指标是否重复使用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F2B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leftChars="0" w:hanging="1680" w:hangingChars="8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关停时间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235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leftChars="0" w:hanging="1680" w:hangingChars="8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拆除退出时间</w:t>
            </w:r>
          </w:p>
        </w:tc>
      </w:tr>
      <w:tr w14:paraId="719BA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2367" w:type="dxa"/>
            <w:vMerge w:val="continue"/>
            <w:vAlign w:val="center"/>
          </w:tcPr>
          <w:p w14:paraId="181AF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42B845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eastAsia="zh-CN"/>
              </w:rPr>
              <w:t>古环建审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eastAsia="zh-CN"/>
              </w:rPr>
              <w:t>〔2018〕13号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663C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4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509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2E77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8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  <w:t>2024.12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4D3ED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9" w:leftChars="0" w:firstLine="214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  <w:t>2025.05</w:t>
            </w:r>
          </w:p>
        </w:tc>
      </w:tr>
      <w:tr w14:paraId="1188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2367" w:type="dxa"/>
            <w:vMerge w:val="restart"/>
            <w:vAlign w:val="center"/>
          </w:tcPr>
          <w:p w14:paraId="6799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14" w:type="dxa"/>
            <w:vAlign w:val="center"/>
          </w:tcPr>
          <w:p w14:paraId="4725F0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56" w:firstLineChars="4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  <w:t>企业名称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FAB4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4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742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4" w:firstLineChars="100"/>
              <w:jc w:val="left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D9FD2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8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备案号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52B557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9" w:leftChars="0" w:firstLine="22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5"/>
                <w:sz w:val="21"/>
                <w:szCs w:val="21"/>
                <w:lang w:eastAsia="zh-CN"/>
              </w:rPr>
              <w:t>能评批复文号</w:t>
            </w:r>
          </w:p>
        </w:tc>
      </w:tr>
      <w:tr w14:paraId="68901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2367" w:type="dxa"/>
            <w:vMerge w:val="continue"/>
            <w:vAlign w:val="center"/>
          </w:tcPr>
          <w:p w14:paraId="66A79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23B3C4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大英县鑫山建材有限公司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0576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大英县隆盛镇黄土岭村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5社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39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91510923MA6569PLOX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80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hanging="1680" w:hangingChars="8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大英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县技改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备案</w:t>
            </w:r>
          </w:p>
          <w:p w14:paraId="5DB6A3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left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〔201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60F0AC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大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经科函〔2025〕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8号</w:t>
            </w:r>
          </w:p>
        </w:tc>
      </w:tr>
      <w:tr w14:paraId="22DAF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2367" w:type="dxa"/>
            <w:vMerge w:val="continue"/>
            <w:vAlign w:val="center"/>
          </w:tcPr>
          <w:p w14:paraId="43E9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75A08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环评批复文号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5E9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eastAsia="zh-CN"/>
              </w:rPr>
              <w:t>合法手续载明产能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3"/>
                <w:sz w:val="21"/>
                <w:szCs w:val="21"/>
              </w:rPr>
              <w:t>(万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10"/>
                <w:sz w:val="21"/>
                <w:szCs w:val="21"/>
              </w:rPr>
              <w:t>标砖/年)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1"/>
                <w:szCs w:val="21"/>
                <w:lang w:val="en-US" w:eastAsia="zh-CN"/>
              </w:rPr>
              <w:t>产能指标是否重复使用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117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leftChars="0" w:hanging="1680" w:hangingChars="80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关停时间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41CCE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680" w:leftChars="0" w:hanging="1680" w:hangingChars="80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拆除退出时间</w:t>
            </w:r>
          </w:p>
        </w:tc>
      </w:tr>
      <w:tr w14:paraId="11022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2367" w:type="dxa"/>
            <w:vMerge w:val="continue"/>
            <w:tcBorders>
              <w:bottom w:val="single" w:color="auto" w:sz="4" w:space="0"/>
            </w:tcBorders>
            <w:vAlign w:val="center"/>
          </w:tcPr>
          <w:p w14:paraId="1BDB7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9"/>
                <w:sz w:val="21"/>
                <w:szCs w:val="21"/>
              </w:rPr>
            </w:pPr>
          </w:p>
        </w:tc>
        <w:tc>
          <w:tcPr>
            <w:tcW w:w="2414" w:type="dxa"/>
            <w:vAlign w:val="center"/>
          </w:tcPr>
          <w:p w14:paraId="215A4A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eastAsia="zh-CN"/>
              </w:rPr>
              <w:t>大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eastAsia="zh-CN"/>
              </w:rPr>
              <w:t>环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eastAsia="zh-CN"/>
              </w:rPr>
              <w:t>函〔201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eastAsia="zh-CN"/>
              </w:rPr>
              <w:t>〕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2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91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C60C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4" w:firstLineChars="100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2450</w:t>
            </w:r>
          </w:p>
        </w:tc>
        <w:tc>
          <w:tcPr>
            <w:tcW w:w="23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7E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4" w:firstLineChars="100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43E9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8" w:firstLineChars="2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2"/>
                <w:sz w:val="21"/>
                <w:szCs w:val="21"/>
                <w:lang w:val="en-US" w:eastAsia="zh-CN"/>
              </w:rPr>
              <w:t>2025.09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08343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49" w:leftChars="0" w:firstLine="220" w:firstLineChars="100"/>
              <w:jc w:val="both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b w:val="0"/>
                <w:bCs w:val="0"/>
                <w:color w:val="auto"/>
                <w:spacing w:val="5"/>
                <w:sz w:val="21"/>
                <w:szCs w:val="21"/>
                <w:lang w:val="en-US" w:eastAsia="zh-CN"/>
              </w:rPr>
              <w:t>2025.10</w:t>
            </w:r>
          </w:p>
        </w:tc>
      </w:tr>
    </w:tbl>
    <w:p w14:paraId="195F5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A5B6E1F"/>
    <w:p w14:paraId="733F96FF"/>
    <w:p w14:paraId="4AF8CFB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83431E1-20AF-4491-8C6D-0F086C6939E2}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2" w:fontKey="{F07E3D9B-D54A-443C-9521-F0CA62F4620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BF038D7-1BDB-4564-A3BE-5FAB1671E2C8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93BCCD0-467D-457B-8262-B38F2FDBB921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7126BA36-2503-4157-BA3F-F80BDCE6EA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72CBF"/>
    <w:rsid w:val="7DE6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281</Characters>
  <Lines>0</Lines>
  <Paragraphs>0</Paragraphs>
  <TotalTime>0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2025-07-08T02:12:00Z</dcterms:created>
  <dc:creator>Administrator</dc:creator>
  <cp:lastModifiedBy>玫</cp:lastModifiedBy>
  <dcterms:modified xsi:type="dcterms:W3CDTF">2025-07-10T03:28:49Z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eyJoZGlkIjoiMzMzMGM3NjRhMWQxMjllMDRjZTQyNWJjOTk4MjQ2MmIiLCJ1c2VySWQiOiI1NTMxNDk3ODkifQ==</vt:lpwstr>
  </property>
  <property fmtid="{D5CDD505-2E9C-101B-9397-08002B2CF9AE}" pid="4" name="ICV">
    <vt:lpwstr>AC6A67508A3340FE836D693B5782173E_12</vt:lpwstr>
  </property>
</Properties>
</file>