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2850F2C">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方正小标宋简体" w:cs="Times New Roman"/>
          <w:b w:val="0"/>
          <w:spacing w:val="0"/>
          <w:sz w:val="108"/>
          <w:szCs w:val="108"/>
          <w:lang w:val="en-US" w:eastAsia="zh-CN"/>
        </w:rPr>
      </w:pPr>
    </w:p>
    <w:p w14:paraId="0B714119">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方正小标宋简体" w:cs="Times New Roman"/>
          <w:b w:val="0"/>
          <w:spacing w:val="0"/>
          <w:sz w:val="108"/>
          <w:szCs w:val="108"/>
          <w:lang w:val="en-US" w:eastAsia="zh-CN"/>
        </w:rPr>
      </w:pPr>
    </w:p>
    <w:p w14:paraId="578AF762">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方正小标宋简体" w:cs="Times New Roman"/>
          <w:b w:val="0"/>
          <w:spacing w:val="0"/>
          <w:sz w:val="108"/>
          <w:szCs w:val="108"/>
          <w:lang w:val="en-US" w:eastAsia="zh-CN"/>
        </w:rPr>
        <w:sectPr>
          <w:footerReference r:id="rId3" w:type="default"/>
          <w:pgSz w:w="16838" w:h="11906" w:orient="landscape"/>
          <w:pgMar w:top="1440" w:right="1440" w:bottom="1440" w:left="1440" w:header="851" w:footer="992" w:gutter="0"/>
          <w:pgNumType w:fmt="decimal"/>
          <w:cols w:space="425" w:num="1"/>
          <w:docGrid w:type="lines" w:linePitch="312" w:charSpace="0"/>
        </w:sectPr>
      </w:pPr>
      <w:r>
        <w:rPr>
          <w:rFonts w:hint="default" w:ascii="Times New Roman" w:hAnsi="Times New Roman" w:eastAsia="方正小标宋简体" w:cs="Times New Roman"/>
          <w:b w:val="0"/>
          <w:spacing w:val="0"/>
          <w:sz w:val="108"/>
          <w:szCs w:val="108"/>
          <w:lang w:val="en-US" w:eastAsia="zh-CN"/>
        </w:rPr>
        <w:t>四川省遂宁市大英县</w:t>
      </w:r>
      <w:r>
        <w:rPr>
          <w:rFonts w:hint="eastAsia" w:ascii="Times New Roman" w:hAnsi="Times New Roman" w:eastAsia="方正小标宋简体" w:cs="Times New Roman"/>
          <w:b w:val="0"/>
          <w:spacing w:val="0"/>
          <w:sz w:val="108"/>
          <w:szCs w:val="108"/>
          <w:lang w:val="en-US" w:eastAsia="zh-CN"/>
        </w:rPr>
        <w:t>金元</w:t>
      </w:r>
      <w:r>
        <w:rPr>
          <w:rFonts w:hint="default" w:ascii="Times New Roman" w:hAnsi="Times New Roman" w:eastAsia="方正小标宋简体" w:cs="Times New Roman"/>
          <w:b w:val="0"/>
          <w:spacing w:val="0"/>
          <w:sz w:val="108"/>
          <w:szCs w:val="108"/>
          <w:lang w:val="en-US" w:eastAsia="zh-CN"/>
        </w:rPr>
        <w:t>镇履行职责事项清单</w:t>
      </w:r>
    </w:p>
    <w:p w14:paraId="0A736EF3">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方正小标宋简体" w:cs="Times New Roman"/>
          <w:sz w:val="44"/>
          <w:szCs w:val="44"/>
          <w:lang w:val="en-US" w:eastAsia="zh-CN"/>
        </w:rPr>
      </w:pPr>
      <w:r>
        <w:rPr>
          <w:rFonts w:hint="default" w:ascii="Times New Roman" w:hAnsi="Times New Roman" w:eastAsia="方正小标宋简体" w:cs="Times New Roman"/>
          <w:sz w:val="44"/>
          <w:szCs w:val="44"/>
          <w:lang w:val="en-US" w:eastAsia="zh-CN"/>
        </w:rPr>
        <w:t>目</w:t>
      </w:r>
      <w:r>
        <w:rPr>
          <w:rFonts w:hint="eastAsia" w:ascii="Times New Roman" w:hAnsi="Times New Roman" w:eastAsia="方正小标宋简体" w:cs="Times New Roman"/>
          <w:sz w:val="44"/>
          <w:szCs w:val="44"/>
          <w:lang w:val="en-US" w:eastAsia="zh-CN"/>
        </w:rPr>
        <w:t xml:space="preserve">  </w:t>
      </w:r>
      <w:r>
        <w:rPr>
          <w:rFonts w:hint="default" w:ascii="Times New Roman" w:hAnsi="Times New Roman" w:eastAsia="方正小标宋简体" w:cs="Times New Roman"/>
          <w:sz w:val="44"/>
          <w:szCs w:val="44"/>
          <w:lang w:val="en-US" w:eastAsia="zh-CN"/>
        </w:rPr>
        <w:t>录</w:t>
      </w:r>
    </w:p>
    <w:p w14:paraId="52486320">
      <w:pPr>
        <w:spacing w:before="0" w:beforeLines="0" w:after="0" w:afterLines="0" w:line="240" w:lineRule="auto"/>
        <w:ind w:left="0" w:leftChars="0" w:right="0" w:rightChars="0" w:firstLine="0" w:firstLineChars="0"/>
        <w:jc w:val="both"/>
        <w:rPr>
          <w:rFonts w:hint="default" w:ascii="Times New Roman" w:hAnsi="Times New Roman" w:eastAsia="仿宋_GB2312" w:cs="Times New Roman"/>
          <w:kern w:val="2"/>
          <w:sz w:val="32"/>
          <w:szCs w:val="32"/>
          <w:lang w:val="en-US" w:eastAsia="zh-CN" w:bidi="ar-SA"/>
        </w:rPr>
      </w:pPr>
    </w:p>
    <w:p w14:paraId="6C332635">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一、</w:t>
      </w:r>
      <w:r>
        <w:rPr>
          <w:rFonts w:hint="default" w:ascii="Times New Roman" w:hAnsi="Times New Roman" w:eastAsia="仿宋_GB2312" w:cs="Times New Roman"/>
          <w:sz w:val="32"/>
          <w:szCs w:val="32"/>
          <w:lang w:eastAsia="zh-CN"/>
        </w:rPr>
        <w:t>基本履职事项清单</w:t>
      </w:r>
      <w:r>
        <w:rPr>
          <w:rFonts w:hint="default" w:ascii="Times New Roman" w:hAnsi="Times New Roman" w:eastAsia="仿宋_GB2312" w:cs="Times New Roman"/>
          <w:sz w:val="32"/>
          <w:szCs w:val="32"/>
          <w:lang w:val="en-US" w:eastAsia="zh-CN"/>
        </w:rPr>
        <w:t>...........................</w:t>
      </w:r>
      <w:r>
        <w:rPr>
          <w:rFonts w:hint="eastAsia" w:ascii="Times New Roman" w:hAnsi="Times New Roman" w:eastAsia="仿宋_GB2312" w:cs="Times New Roman"/>
          <w:sz w:val="32"/>
          <w:szCs w:val="32"/>
          <w:lang w:val="en-US" w:eastAsia="zh-CN"/>
        </w:rPr>
        <w:t>.........................................................................</w:t>
      </w:r>
      <w:r>
        <w:rPr>
          <w:rFonts w:hint="default" w:ascii="Times New Roman" w:hAnsi="Times New Roman" w:eastAsia="仿宋_GB2312" w:cs="Times New Roman"/>
          <w:sz w:val="32"/>
          <w:szCs w:val="32"/>
          <w:lang w:val="en-US" w:eastAsia="zh-CN"/>
        </w:rPr>
        <w:t>.........................................</w:t>
      </w:r>
      <w:r>
        <w:rPr>
          <w:rFonts w:hint="eastAsia" w:ascii="Times New Roman" w:hAnsi="Times New Roman" w:eastAsia="仿宋_GB2312" w:cs="Times New Roman"/>
          <w:sz w:val="32"/>
          <w:szCs w:val="32"/>
          <w:lang w:val="en-US" w:eastAsia="zh-CN"/>
        </w:rPr>
        <w:t>1</w:t>
      </w:r>
    </w:p>
    <w:p w14:paraId="5B99CB57">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二、</w:t>
      </w:r>
      <w:r>
        <w:rPr>
          <w:rFonts w:hint="default" w:ascii="Times New Roman" w:hAnsi="Times New Roman" w:eastAsia="仿宋_GB2312" w:cs="Times New Roman"/>
          <w:sz w:val="32"/>
          <w:szCs w:val="32"/>
          <w:lang w:eastAsia="zh-CN"/>
        </w:rPr>
        <w:t>配合履职事项清单</w:t>
      </w:r>
      <w:r>
        <w:rPr>
          <w:rFonts w:hint="default" w:ascii="Times New Roman" w:hAnsi="Times New Roman" w:eastAsia="仿宋_GB2312" w:cs="Times New Roman"/>
          <w:sz w:val="32"/>
          <w:szCs w:val="32"/>
          <w:lang w:val="en-US" w:eastAsia="zh-CN"/>
        </w:rPr>
        <w:t>...........................</w:t>
      </w:r>
      <w:r>
        <w:rPr>
          <w:rFonts w:hint="eastAsia" w:ascii="Times New Roman" w:hAnsi="Times New Roman" w:eastAsia="仿宋_GB2312" w:cs="Times New Roman"/>
          <w:sz w:val="32"/>
          <w:szCs w:val="32"/>
          <w:lang w:val="en-US" w:eastAsia="zh-CN"/>
        </w:rPr>
        <w:t>.........................................................................</w:t>
      </w:r>
      <w:r>
        <w:rPr>
          <w:rFonts w:hint="default" w:ascii="Times New Roman" w:hAnsi="Times New Roman" w:eastAsia="仿宋_GB2312" w:cs="Times New Roman"/>
          <w:sz w:val="32"/>
          <w:szCs w:val="32"/>
          <w:lang w:val="en-US" w:eastAsia="zh-CN"/>
        </w:rPr>
        <w:t>...................................</w:t>
      </w:r>
      <w:r>
        <w:rPr>
          <w:rFonts w:hint="eastAsia" w:ascii="Times New Roman" w:hAnsi="Times New Roman" w:eastAsia="仿宋_GB2312" w:cs="Times New Roman"/>
          <w:sz w:val="32"/>
          <w:szCs w:val="32"/>
          <w:lang w:val="en-US" w:eastAsia="zh-CN"/>
        </w:rPr>
        <w:t>...10</w:t>
      </w:r>
    </w:p>
    <w:p w14:paraId="0AEC0C2B">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eastAsia="仿宋_GB2312" w:cs="Times New Roman"/>
          <w:sz w:val="32"/>
          <w:szCs w:val="32"/>
          <w:lang w:val="en-US" w:eastAsia="zh-CN"/>
        </w:rPr>
        <w:sectPr>
          <w:pgSz w:w="16838" w:h="11906" w:orient="landscape"/>
          <w:pgMar w:top="1134" w:right="1134" w:bottom="1134" w:left="1134" w:header="851" w:footer="992" w:gutter="0"/>
          <w:pgNumType w:fmt="decimal"/>
          <w:cols w:space="425" w:num="1"/>
          <w:docGrid w:type="lines" w:linePitch="312" w:charSpace="0"/>
        </w:sectPr>
      </w:pPr>
      <w:r>
        <w:rPr>
          <w:rFonts w:hint="eastAsia" w:ascii="Times New Roman" w:hAnsi="Times New Roman" w:eastAsia="仿宋_GB2312" w:cs="Times New Roman"/>
          <w:sz w:val="32"/>
          <w:szCs w:val="32"/>
          <w:lang w:val="en-US" w:eastAsia="zh-CN"/>
        </w:rPr>
        <w:t>三、</w:t>
      </w:r>
      <w:r>
        <w:rPr>
          <w:rFonts w:hint="default" w:ascii="Times New Roman" w:hAnsi="Times New Roman" w:eastAsia="仿宋_GB2312" w:cs="Times New Roman"/>
          <w:sz w:val="32"/>
          <w:szCs w:val="32"/>
          <w:lang w:eastAsia="zh-CN"/>
        </w:rPr>
        <w:t>上级部门收回事项清单</w:t>
      </w:r>
      <w:r>
        <w:rPr>
          <w:rFonts w:hint="default" w:ascii="Times New Roman" w:hAnsi="Times New Roman" w:eastAsia="仿宋_GB2312" w:cs="Times New Roman"/>
          <w:sz w:val="32"/>
          <w:szCs w:val="32"/>
          <w:lang w:val="en-US" w:eastAsia="zh-CN"/>
        </w:rPr>
        <w:t>...........................</w:t>
      </w:r>
      <w:r>
        <w:rPr>
          <w:rFonts w:hint="eastAsia" w:ascii="Times New Roman" w:hAnsi="Times New Roman" w:eastAsia="仿宋_GB2312" w:cs="Times New Roman"/>
          <w:sz w:val="32"/>
          <w:szCs w:val="32"/>
          <w:lang w:val="en-US" w:eastAsia="zh-CN"/>
        </w:rPr>
        <w:t>.........................................................................</w:t>
      </w:r>
      <w:r>
        <w:rPr>
          <w:rFonts w:hint="default" w:ascii="Times New Roman" w:hAnsi="Times New Roman" w:eastAsia="仿宋_GB2312" w:cs="Times New Roman"/>
          <w:sz w:val="32"/>
          <w:szCs w:val="32"/>
          <w:lang w:val="en-US" w:eastAsia="zh-CN"/>
        </w:rPr>
        <w:t>..............................</w:t>
      </w:r>
      <w:r>
        <w:rPr>
          <w:rFonts w:hint="eastAsia" w:ascii="Times New Roman" w:hAnsi="Times New Roman" w:eastAsia="仿宋_GB2312" w:cs="Times New Roman"/>
          <w:sz w:val="32"/>
          <w:szCs w:val="32"/>
          <w:lang w:val="en-US" w:eastAsia="zh-CN"/>
        </w:rPr>
        <w:t>58</w:t>
      </w:r>
    </w:p>
    <w:p w14:paraId="0E501038">
      <w:pPr>
        <w:bidi w:val="0"/>
        <w:jc w:val="center"/>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rPr>
        <w:t>基本履职事项清单</w:t>
      </w:r>
    </w:p>
    <w:tbl>
      <w:tblPr>
        <w:tblStyle w:val="5"/>
        <w:tblW w:w="1384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1"/>
        <w:gridCol w:w="13026"/>
      </w:tblGrid>
      <w:tr w14:paraId="44025E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blHeader/>
          <w:jc w:val="center"/>
        </w:trPr>
        <w:tc>
          <w:tcPr>
            <w:tcW w:w="821" w:type="dxa"/>
            <w:noWrap/>
            <w:vAlign w:val="center"/>
          </w:tcPr>
          <w:p w14:paraId="2A498C33">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黑体" w:hAnsi="黑体" w:eastAsia="黑体" w:cs="黑体"/>
                <w:b w:val="0"/>
                <w:bCs w:val="0"/>
                <w:i w:val="0"/>
                <w:iCs w:val="0"/>
                <w:color w:val="auto"/>
                <w:sz w:val="24"/>
                <w:szCs w:val="24"/>
                <w:u w:val="none"/>
              </w:rPr>
            </w:pPr>
            <w:r>
              <w:rPr>
                <w:rFonts w:hint="eastAsia" w:ascii="黑体" w:hAnsi="黑体" w:eastAsia="黑体" w:cs="黑体"/>
                <w:b w:val="0"/>
                <w:bCs w:val="0"/>
                <w:i w:val="0"/>
                <w:iCs w:val="0"/>
                <w:color w:val="auto"/>
                <w:kern w:val="0"/>
                <w:sz w:val="24"/>
                <w:szCs w:val="24"/>
                <w:u w:val="none"/>
                <w:lang w:val="en-US" w:eastAsia="zh-CN" w:bidi="ar"/>
              </w:rPr>
              <w:t>序号</w:t>
            </w:r>
          </w:p>
        </w:tc>
        <w:tc>
          <w:tcPr>
            <w:tcW w:w="13026" w:type="dxa"/>
            <w:noWrap w:val="0"/>
            <w:vAlign w:val="center"/>
          </w:tcPr>
          <w:p w14:paraId="3E9C9505">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黑体" w:hAnsi="黑体" w:eastAsia="黑体" w:cs="黑体"/>
                <w:b w:val="0"/>
                <w:bCs w:val="0"/>
                <w:i w:val="0"/>
                <w:iCs w:val="0"/>
                <w:color w:val="auto"/>
                <w:sz w:val="24"/>
                <w:szCs w:val="24"/>
                <w:u w:val="none"/>
              </w:rPr>
            </w:pPr>
            <w:r>
              <w:rPr>
                <w:rFonts w:hint="eastAsia" w:ascii="黑体" w:hAnsi="黑体" w:eastAsia="黑体" w:cs="黑体"/>
                <w:b w:val="0"/>
                <w:bCs w:val="0"/>
                <w:i w:val="0"/>
                <w:iCs w:val="0"/>
                <w:color w:val="auto"/>
                <w:kern w:val="0"/>
                <w:sz w:val="24"/>
                <w:szCs w:val="24"/>
                <w:u w:val="none"/>
                <w:lang w:val="en-US" w:eastAsia="zh-CN" w:bidi="ar"/>
              </w:rPr>
              <w:t>事项名称</w:t>
            </w:r>
          </w:p>
        </w:tc>
      </w:tr>
      <w:tr w14:paraId="6CDF27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3847" w:type="dxa"/>
            <w:gridSpan w:val="2"/>
            <w:noWrap/>
            <w:vAlign w:val="center"/>
          </w:tcPr>
          <w:p w14:paraId="4AE50696">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eastAsia" w:ascii="黑体" w:hAnsi="黑体" w:eastAsia="黑体" w:cs="黑体"/>
                <w:b w:val="0"/>
                <w:bCs w:val="0"/>
                <w:i w:val="0"/>
                <w:iCs w:val="0"/>
                <w:color w:val="auto"/>
                <w:kern w:val="0"/>
                <w:sz w:val="24"/>
                <w:szCs w:val="24"/>
                <w:u w:val="none"/>
                <w:lang w:val="en-US" w:eastAsia="zh-CN" w:bidi="ar"/>
              </w:rPr>
            </w:pPr>
            <w:r>
              <w:rPr>
                <w:rFonts w:hint="default" w:ascii="Times New Roman" w:hAnsi="Times New Roman" w:eastAsia="黑体" w:cs="Times New Roman"/>
                <w:b w:val="0"/>
                <w:bCs w:val="0"/>
                <w:i w:val="0"/>
                <w:iCs w:val="0"/>
                <w:color w:val="000000"/>
                <w:kern w:val="0"/>
                <w:sz w:val="24"/>
                <w:szCs w:val="24"/>
                <w:u w:val="none"/>
                <w:lang w:val="en-US" w:eastAsia="zh-CN" w:bidi="ar"/>
              </w:rPr>
              <w:t>一、党的建设（2</w:t>
            </w:r>
            <w:r>
              <w:rPr>
                <w:rFonts w:hint="eastAsia" w:ascii="Times New Roman" w:hAnsi="Times New Roman" w:eastAsia="黑体" w:cs="Times New Roman"/>
                <w:b w:val="0"/>
                <w:bCs w:val="0"/>
                <w:i w:val="0"/>
                <w:iCs w:val="0"/>
                <w:color w:val="000000"/>
                <w:kern w:val="0"/>
                <w:sz w:val="24"/>
                <w:szCs w:val="24"/>
                <w:u w:val="none"/>
                <w:lang w:val="en-US" w:eastAsia="zh-CN" w:bidi="ar"/>
              </w:rPr>
              <w:t>0</w:t>
            </w:r>
            <w:r>
              <w:rPr>
                <w:rFonts w:hint="default" w:ascii="Times New Roman" w:hAnsi="Times New Roman" w:eastAsia="黑体" w:cs="Times New Roman"/>
                <w:b w:val="0"/>
                <w:bCs w:val="0"/>
                <w:i w:val="0"/>
                <w:iCs w:val="0"/>
                <w:color w:val="000000"/>
                <w:kern w:val="0"/>
                <w:sz w:val="24"/>
                <w:szCs w:val="24"/>
                <w:u w:val="none"/>
                <w:lang w:val="en-US" w:eastAsia="zh-CN" w:bidi="ar"/>
              </w:rPr>
              <w:t>项）</w:t>
            </w:r>
          </w:p>
        </w:tc>
      </w:tr>
      <w:tr w14:paraId="0935C4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21" w:type="dxa"/>
            <w:noWrap w:val="0"/>
            <w:vAlign w:val="center"/>
          </w:tcPr>
          <w:p w14:paraId="6CDA35EE">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仿宋_GB2312" w:cs="Times New Roman"/>
                <w:b w:val="0"/>
                <w:bCs w:val="0"/>
                <w:i w:val="0"/>
                <w:iCs w:val="0"/>
                <w:color w:val="auto"/>
                <w:sz w:val="24"/>
                <w:szCs w:val="24"/>
                <w:u w:val="none"/>
              </w:rPr>
            </w:pPr>
            <w:r>
              <w:rPr>
                <w:rFonts w:hint="default" w:ascii="Times New Roman" w:hAnsi="Times New Roman" w:eastAsia="仿宋_GB2312" w:cs="Times New Roman"/>
                <w:b w:val="0"/>
                <w:bCs w:val="0"/>
                <w:i w:val="0"/>
                <w:iCs w:val="0"/>
                <w:color w:val="auto"/>
                <w:kern w:val="0"/>
                <w:sz w:val="24"/>
                <w:szCs w:val="24"/>
                <w:u w:val="none"/>
                <w:lang w:val="en-US" w:eastAsia="zh-CN" w:bidi="ar"/>
              </w:rPr>
              <w:t>1</w:t>
            </w:r>
          </w:p>
        </w:tc>
        <w:tc>
          <w:tcPr>
            <w:tcW w:w="13026" w:type="dxa"/>
            <w:shd w:val="clear" w:color="auto" w:fill="auto"/>
            <w:noWrap w:val="0"/>
            <w:vAlign w:val="center"/>
          </w:tcPr>
          <w:p w14:paraId="6113A4A8">
            <w:pPr>
              <w:keepNext w:val="0"/>
              <w:keepLines w:val="0"/>
              <w:widowControl/>
              <w:suppressLineNumbers w:val="0"/>
              <w:jc w:val="both"/>
              <w:textAlignment w:val="center"/>
              <w:rPr>
                <w:rFonts w:hint="default" w:ascii="Times New Roman" w:hAnsi="Times New Roman" w:eastAsia="仿宋_GB2312" w:cs="Times New Roman"/>
                <w:b w:val="0"/>
                <w:bCs w:val="0"/>
                <w:i w:val="0"/>
                <w:iCs w:val="0"/>
                <w:color w:val="000000"/>
                <w:kern w:val="2"/>
                <w:sz w:val="24"/>
                <w:szCs w:val="24"/>
                <w:u w:val="none"/>
                <w:lang w:val="en-US" w:eastAsia="zh-CN" w:bidi="ar-SA"/>
              </w:rPr>
            </w:pPr>
            <w:r>
              <w:rPr>
                <w:rFonts w:hint="default" w:ascii="Times New Roman" w:hAnsi="Times New Roman" w:eastAsia="仿宋_GB2312" w:cs="Times New Roman"/>
                <w:b w:val="0"/>
                <w:bCs w:val="0"/>
                <w:i w:val="0"/>
                <w:iCs w:val="0"/>
                <w:color w:val="000000"/>
                <w:kern w:val="0"/>
                <w:sz w:val="24"/>
                <w:szCs w:val="24"/>
                <w:u w:val="none"/>
                <w:lang w:val="en-US" w:eastAsia="zh-CN" w:bidi="ar"/>
              </w:rPr>
              <w:t>学习贯彻落实习近平新时代中国特色社会主义思想和习近平总书记对四川工作系列重要指示精神，宣传和执行党的路线、方针、政策，宣传和执行党中央、上级党组织及本级党组织的决议，按照党中央部署开展党内集中教育，加强政治建设，严格落实</w:t>
            </w:r>
            <w:r>
              <w:rPr>
                <w:rStyle w:val="9"/>
                <w:rFonts w:hint="eastAsia" w:ascii="Times New Roman" w:hAnsi="Times New Roman" w:eastAsia="仿宋_GB2312" w:cs="Times New Roman"/>
                <w:b w:val="0"/>
                <w:bCs w:val="0"/>
                <w:sz w:val="24"/>
                <w:szCs w:val="24"/>
                <w:lang w:val="en-US" w:eastAsia="zh-CN" w:bidi="ar"/>
              </w:rPr>
              <w:t>“</w:t>
            </w:r>
            <w:r>
              <w:rPr>
                <w:rFonts w:hint="default" w:ascii="Times New Roman" w:hAnsi="Times New Roman" w:eastAsia="仿宋_GB2312" w:cs="Times New Roman"/>
                <w:b w:val="0"/>
                <w:bCs w:val="0"/>
                <w:i w:val="0"/>
                <w:iCs w:val="0"/>
                <w:color w:val="000000"/>
                <w:kern w:val="0"/>
                <w:sz w:val="24"/>
                <w:szCs w:val="24"/>
                <w:u w:val="none"/>
                <w:lang w:val="en-US" w:eastAsia="zh-CN" w:bidi="ar"/>
              </w:rPr>
              <w:t>第一议题</w:t>
            </w:r>
            <w:r>
              <w:rPr>
                <w:rStyle w:val="9"/>
                <w:rFonts w:hint="eastAsia" w:ascii="Times New Roman" w:hAnsi="Times New Roman" w:eastAsia="仿宋_GB2312" w:cs="Times New Roman"/>
                <w:b w:val="0"/>
                <w:bCs w:val="0"/>
                <w:sz w:val="24"/>
                <w:szCs w:val="24"/>
                <w:lang w:val="en-US" w:eastAsia="zh-CN" w:bidi="ar"/>
              </w:rPr>
              <w:t>”</w:t>
            </w:r>
            <w:r>
              <w:rPr>
                <w:rFonts w:hint="default" w:ascii="Times New Roman" w:hAnsi="Times New Roman" w:eastAsia="仿宋_GB2312" w:cs="Times New Roman"/>
                <w:b w:val="0"/>
                <w:bCs w:val="0"/>
                <w:i w:val="0"/>
                <w:iCs w:val="0"/>
                <w:color w:val="000000"/>
                <w:kern w:val="0"/>
                <w:sz w:val="24"/>
                <w:szCs w:val="24"/>
                <w:u w:val="none"/>
                <w:lang w:val="en-US" w:eastAsia="zh-CN" w:bidi="ar"/>
              </w:rPr>
              <w:t>制度，坚定拥护</w:t>
            </w:r>
            <w:r>
              <w:rPr>
                <w:rStyle w:val="9"/>
                <w:rFonts w:hint="eastAsia" w:ascii="Times New Roman" w:hAnsi="Times New Roman" w:eastAsia="仿宋_GB2312" w:cs="Times New Roman"/>
                <w:b w:val="0"/>
                <w:bCs w:val="0"/>
                <w:sz w:val="24"/>
                <w:szCs w:val="24"/>
                <w:lang w:val="en-US" w:eastAsia="zh-CN" w:bidi="ar"/>
              </w:rPr>
              <w:t>“</w:t>
            </w:r>
            <w:r>
              <w:rPr>
                <w:rFonts w:hint="default" w:ascii="Times New Roman" w:hAnsi="Times New Roman" w:eastAsia="仿宋_GB2312" w:cs="Times New Roman"/>
                <w:b w:val="0"/>
                <w:bCs w:val="0"/>
                <w:i w:val="0"/>
                <w:iCs w:val="0"/>
                <w:color w:val="000000"/>
                <w:kern w:val="0"/>
                <w:sz w:val="24"/>
                <w:szCs w:val="24"/>
                <w:u w:val="none"/>
                <w:lang w:val="en-US" w:eastAsia="zh-CN" w:bidi="ar"/>
              </w:rPr>
              <w:t>两个确立</w:t>
            </w:r>
            <w:r>
              <w:rPr>
                <w:rStyle w:val="9"/>
                <w:rFonts w:hint="eastAsia" w:ascii="Times New Roman" w:hAnsi="Times New Roman" w:eastAsia="仿宋_GB2312" w:cs="Times New Roman"/>
                <w:b w:val="0"/>
                <w:bCs w:val="0"/>
                <w:sz w:val="24"/>
                <w:szCs w:val="24"/>
                <w:lang w:val="en-US" w:eastAsia="zh-CN" w:bidi="ar"/>
              </w:rPr>
              <w:t>”</w:t>
            </w:r>
            <w:r>
              <w:rPr>
                <w:rFonts w:hint="default" w:ascii="Times New Roman" w:hAnsi="Times New Roman" w:eastAsia="仿宋_GB2312" w:cs="Times New Roman"/>
                <w:b w:val="0"/>
                <w:bCs w:val="0"/>
                <w:i w:val="0"/>
                <w:iCs w:val="0"/>
                <w:color w:val="000000"/>
                <w:kern w:val="0"/>
                <w:sz w:val="24"/>
                <w:szCs w:val="24"/>
                <w:u w:val="none"/>
                <w:lang w:val="en-US" w:eastAsia="zh-CN" w:bidi="ar"/>
              </w:rPr>
              <w:t>、坚决做到</w:t>
            </w:r>
            <w:r>
              <w:rPr>
                <w:rStyle w:val="9"/>
                <w:rFonts w:hint="eastAsia" w:ascii="Times New Roman" w:hAnsi="Times New Roman" w:eastAsia="仿宋_GB2312" w:cs="Times New Roman"/>
                <w:b w:val="0"/>
                <w:bCs w:val="0"/>
                <w:sz w:val="24"/>
                <w:szCs w:val="24"/>
                <w:lang w:val="en-US" w:eastAsia="zh-CN" w:bidi="ar"/>
              </w:rPr>
              <w:t>“</w:t>
            </w:r>
            <w:r>
              <w:rPr>
                <w:rFonts w:hint="default" w:ascii="Times New Roman" w:hAnsi="Times New Roman" w:eastAsia="仿宋_GB2312" w:cs="Times New Roman"/>
                <w:b w:val="0"/>
                <w:bCs w:val="0"/>
                <w:i w:val="0"/>
                <w:iCs w:val="0"/>
                <w:color w:val="000000"/>
                <w:kern w:val="0"/>
                <w:sz w:val="24"/>
                <w:szCs w:val="24"/>
                <w:u w:val="none"/>
                <w:lang w:val="en-US" w:eastAsia="zh-CN" w:bidi="ar"/>
              </w:rPr>
              <w:t>两个维护</w:t>
            </w:r>
            <w:r>
              <w:rPr>
                <w:rStyle w:val="9"/>
                <w:rFonts w:hint="eastAsia" w:ascii="Times New Roman" w:hAnsi="Times New Roman" w:eastAsia="仿宋_GB2312" w:cs="Times New Roman"/>
                <w:b w:val="0"/>
                <w:bCs w:val="0"/>
                <w:sz w:val="24"/>
                <w:szCs w:val="24"/>
                <w:lang w:val="en-US" w:eastAsia="zh-CN" w:bidi="ar"/>
              </w:rPr>
              <w:t>”</w:t>
            </w:r>
          </w:p>
        </w:tc>
      </w:tr>
      <w:tr w14:paraId="45B96D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21" w:type="dxa"/>
            <w:noWrap w:val="0"/>
            <w:vAlign w:val="center"/>
          </w:tcPr>
          <w:p w14:paraId="2119CE1D">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仿宋_GB2312" w:cs="Times New Roman"/>
                <w:b w:val="0"/>
                <w:bCs w:val="0"/>
                <w:i w:val="0"/>
                <w:iCs w:val="0"/>
                <w:color w:val="auto"/>
                <w:kern w:val="2"/>
                <w:sz w:val="24"/>
                <w:szCs w:val="24"/>
                <w:u w:val="none"/>
                <w:lang w:val="en-US" w:eastAsia="zh-CN" w:bidi="ar-SA"/>
              </w:rPr>
            </w:pPr>
            <w:r>
              <w:rPr>
                <w:rFonts w:hint="default" w:ascii="Times New Roman" w:hAnsi="Times New Roman" w:eastAsia="仿宋_GB2312" w:cs="Times New Roman"/>
                <w:b w:val="0"/>
                <w:bCs w:val="0"/>
                <w:i w:val="0"/>
                <w:iCs w:val="0"/>
                <w:color w:val="auto"/>
                <w:kern w:val="0"/>
                <w:sz w:val="24"/>
                <w:szCs w:val="24"/>
                <w:u w:val="none"/>
                <w:lang w:val="en-US" w:eastAsia="zh-CN" w:bidi="ar"/>
              </w:rPr>
              <w:t>2</w:t>
            </w:r>
          </w:p>
        </w:tc>
        <w:tc>
          <w:tcPr>
            <w:tcW w:w="13026" w:type="dxa"/>
            <w:shd w:val="clear" w:color="auto" w:fill="auto"/>
            <w:noWrap w:val="0"/>
            <w:vAlign w:val="center"/>
          </w:tcPr>
          <w:p w14:paraId="4D791734">
            <w:pPr>
              <w:keepNext w:val="0"/>
              <w:keepLines w:val="0"/>
              <w:widowControl/>
              <w:suppressLineNumbers w:val="0"/>
              <w:jc w:val="both"/>
              <w:textAlignment w:val="center"/>
              <w:rPr>
                <w:rFonts w:hint="default" w:ascii="Times New Roman" w:hAnsi="Times New Roman" w:eastAsia="仿宋_GB2312" w:cs="Times New Roman"/>
                <w:b w:val="0"/>
                <w:bCs w:val="0"/>
                <w:i w:val="0"/>
                <w:iCs w:val="0"/>
                <w:color w:val="000000"/>
                <w:kern w:val="2"/>
                <w:sz w:val="24"/>
                <w:szCs w:val="24"/>
                <w:u w:val="none"/>
                <w:lang w:val="en-US" w:eastAsia="zh-CN" w:bidi="ar-SA"/>
              </w:rPr>
            </w:pPr>
            <w:r>
              <w:rPr>
                <w:rFonts w:hint="default" w:ascii="Times New Roman" w:hAnsi="Times New Roman" w:eastAsia="仿宋_GB2312" w:cs="Times New Roman"/>
                <w:b w:val="0"/>
                <w:bCs w:val="0"/>
                <w:i w:val="0"/>
                <w:iCs w:val="0"/>
                <w:color w:val="000000"/>
                <w:kern w:val="0"/>
                <w:sz w:val="24"/>
                <w:szCs w:val="24"/>
                <w:u w:val="none"/>
                <w:lang w:val="en-US" w:eastAsia="zh-CN" w:bidi="ar"/>
              </w:rPr>
              <w:t>严格履行党建工作责任制，定期研究党建工作，开展基层党组织书记抓党建工作述职评议考核</w:t>
            </w:r>
          </w:p>
        </w:tc>
      </w:tr>
      <w:tr w14:paraId="69EF5E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21" w:type="dxa"/>
            <w:noWrap w:val="0"/>
            <w:vAlign w:val="center"/>
          </w:tcPr>
          <w:p w14:paraId="420CA3D3">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仿宋_GB2312" w:cs="Times New Roman"/>
                <w:b w:val="0"/>
                <w:bCs w:val="0"/>
                <w:i w:val="0"/>
                <w:iCs w:val="0"/>
                <w:color w:val="auto"/>
                <w:kern w:val="2"/>
                <w:sz w:val="24"/>
                <w:szCs w:val="24"/>
                <w:u w:val="none"/>
                <w:lang w:val="en-US" w:eastAsia="zh-CN" w:bidi="ar-SA"/>
              </w:rPr>
            </w:pPr>
            <w:r>
              <w:rPr>
                <w:rFonts w:hint="default" w:ascii="Times New Roman" w:hAnsi="Times New Roman" w:eastAsia="仿宋_GB2312" w:cs="Times New Roman"/>
                <w:b w:val="0"/>
                <w:bCs w:val="0"/>
                <w:i w:val="0"/>
                <w:iCs w:val="0"/>
                <w:color w:val="auto"/>
                <w:kern w:val="0"/>
                <w:sz w:val="24"/>
                <w:szCs w:val="24"/>
                <w:u w:val="none"/>
                <w:lang w:val="en-US" w:eastAsia="zh-CN" w:bidi="ar"/>
              </w:rPr>
              <w:t>3</w:t>
            </w:r>
          </w:p>
        </w:tc>
        <w:tc>
          <w:tcPr>
            <w:tcW w:w="13026" w:type="dxa"/>
            <w:shd w:val="clear" w:color="auto" w:fill="auto"/>
            <w:noWrap w:val="0"/>
            <w:vAlign w:val="center"/>
          </w:tcPr>
          <w:p w14:paraId="27F3510C">
            <w:pPr>
              <w:keepNext w:val="0"/>
              <w:keepLines w:val="0"/>
              <w:widowControl/>
              <w:suppressLineNumbers w:val="0"/>
              <w:jc w:val="both"/>
              <w:textAlignment w:val="center"/>
              <w:rPr>
                <w:rFonts w:hint="default" w:ascii="Times New Roman" w:hAnsi="Times New Roman" w:eastAsia="仿宋_GB2312" w:cs="Times New Roman"/>
                <w:b w:val="0"/>
                <w:bCs w:val="0"/>
                <w:i w:val="0"/>
                <w:iCs w:val="0"/>
                <w:color w:val="000000"/>
                <w:kern w:val="2"/>
                <w:sz w:val="24"/>
                <w:szCs w:val="24"/>
                <w:u w:val="none"/>
                <w:lang w:val="en-US" w:eastAsia="zh-CN" w:bidi="ar-SA"/>
              </w:rPr>
            </w:pPr>
            <w:r>
              <w:rPr>
                <w:rFonts w:hint="default" w:ascii="Times New Roman" w:hAnsi="Times New Roman" w:eastAsia="仿宋_GB2312" w:cs="Times New Roman"/>
                <w:b w:val="0"/>
                <w:bCs w:val="0"/>
                <w:i w:val="0"/>
                <w:iCs w:val="0"/>
                <w:color w:val="000000"/>
                <w:kern w:val="0"/>
                <w:sz w:val="24"/>
                <w:szCs w:val="24"/>
                <w:u w:val="none"/>
                <w:lang w:val="en-US" w:eastAsia="zh-CN" w:bidi="ar"/>
              </w:rPr>
              <w:t>落实党员代表大会代表任期制，推动党员代表依法履职，负责联络服务工作</w:t>
            </w:r>
          </w:p>
        </w:tc>
      </w:tr>
      <w:tr w14:paraId="2399AD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21" w:type="dxa"/>
            <w:noWrap w:val="0"/>
            <w:vAlign w:val="center"/>
          </w:tcPr>
          <w:p w14:paraId="6004BB33">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仿宋_GB2312" w:cs="Times New Roman"/>
                <w:b w:val="0"/>
                <w:bCs w:val="0"/>
                <w:i w:val="0"/>
                <w:iCs w:val="0"/>
                <w:color w:val="auto"/>
                <w:kern w:val="2"/>
                <w:sz w:val="24"/>
                <w:szCs w:val="24"/>
                <w:u w:val="none"/>
                <w:lang w:val="en-US" w:eastAsia="zh-CN" w:bidi="ar-SA"/>
              </w:rPr>
            </w:pPr>
            <w:r>
              <w:rPr>
                <w:rFonts w:hint="default" w:ascii="Times New Roman" w:hAnsi="Times New Roman" w:eastAsia="仿宋_GB2312" w:cs="Times New Roman"/>
                <w:b w:val="0"/>
                <w:bCs w:val="0"/>
                <w:i w:val="0"/>
                <w:iCs w:val="0"/>
                <w:color w:val="auto"/>
                <w:kern w:val="0"/>
                <w:sz w:val="24"/>
                <w:szCs w:val="24"/>
                <w:u w:val="none"/>
                <w:lang w:val="en-US" w:eastAsia="zh-CN" w:bidi="ar"/>
              </w:rPr>
              <w:t>4</w:t>
            </w:r>
          </w:p>
        </w:tc>
        <w:tc>
          <w:tcPr>
            <w:tcW w:w="13026" w:type="dxa"/>
            <w:shd w:val="clear" w:color="auto" w:fill="auto"/>
            <w:noWrap w:val="0"/>
            <w:vAlign w:val="center"/>
          </w:tcPr>
          <w:p w14:paraId="0A16DFB5">
            <w:pPr>
              <w:keepNext w:val="0"/>
              <w:keepLines w:val="0"/>
              <w:widowControl/>
              <w:suppressLineNumbers w:val="0"/>
              <w:jc w:val="both"/>
              <w:textAlignment w:val="center"/>
              <w:rPr>
                <w:rFonts w:hint="default" w:ascii="Times New Roman" w:hAnsi="Times New Roman" w:eastAsia="仿宋_GB2312" w:cs="Times New Roman"/>
                <w:b w:val="0"/>
                <w:bCs w:val="0"/>
                <w:i w:val="0"/>
                <w:iCs w:val="0"/>
                <w:color w:val="000000"/>
                <w:kern w:val="2"/>
                <w:sz w:val="24"/>
                <w:szCs w:val="24"/>
                <w:u w:val="none"/>
                <w:lang w:val="en-US" w:eastAsia="zh-CN" w:bidi="ar-SA"/>
              </w:rPr>
            </w:pPr>
            <w:r>
              <w:rPr>
                <w:rStyle w:val="10"/>
                <w:rFonts w:hint="default" w:ascii="Times New Roman" w:hAnsi="Times New Roman" w:eastAsia="仿宋_GB2312" w:cs="Times New Roman"/>
                <w:b w:val="0"/>
                <w:bCs w:val="0"/>
                <w:sz w:val="24"/>
                <w:szCs w:val="24"/>
                <w:lang w:val="en-US" w:eastAsia="zh-CN" w:bidi="ar"/>
              </w:rPr>
              <w:t>推进基层党组织标准化规范化建设，落实</w:t>
            </w:r>
            <w:r>
              <w:rPr>
                <w:rFonts w:hint="eastAsia" w:ascii="Times New Roman" w:hAnsi="Times New Roman" w:eastAsia="仿宋_GB2312" w:cs="Times New Roman"/>
                <w:b w:val="0"/>
                <w:bCs w:val="0"/>
                <w:i w:val="0"/>
                <w:iCs w:val="0"/>
                <w:color w:val="000000"/>
                <w:kern w:val="0"/>
                <w:sz w:val="24"/>
                <w:szCs w:val="24"/>
                <w:u w:val="none"/>
                <w:lang w:val="en-US" w:eastAsia="zh-CN" w:bidi="ar"/>
              </w:rPr>
              <w:t>“</w:t>
            </w:r>
            <w:r>
              <w:rPr>
                <w:rStyle w:val="10"/>
                <w:rFonts w:hint="default" w:ascii="Times New Roman" w:hAnsi="Times New Roman" w:eastAsia="仿宋_GB2312" w:cs="Times New Roman"/>
                <w:b w:val="0"/>
                <w:bCs w:val="0"/>
                <w:sz w:val="24"/>
                <w:szCs w:val="24"/>
                <w:lang w:val="en-US" w:eastAsia="zh-CN" w:bidi="ar"/>
              </w:rPr>
              <w:t>三会一课</w:t>
            </w:r>
            <w:r>
              <w:rPr>
                <w:rFonts w:hint="eastAsia" w:ascii="Times New Roman" w:hAnsi="Times New Roman" w:eastAsia="仿宋_GB2312" w:cs="Times New Roman"/>
                <w:b w:val="0"/>
                <w:bCs w:val="0"/>
                <w:i w:val="0"/>
                <w:iCs w:val="0"/>
                <w:color w:val="000000"/>
                <w:kern w:val="0"/>
                <w:sz w:val="24"/>
                <w:szCs w:val="24"/>
                <w:u w:val="none"/>
                <w:lang w:val="en-US" w:eastAsia="zh-CN" w:bidi="ar"/>
              </w:rPr>
              <w:t>”</w:t>
            </w:r>
            <w:r>
              <w:rPr>
                <w:rStyle w:val="10"/>
                <w:rFonts w:hint="default" w:ascii="Times New Roman" w:hAnsi="Times New Roman" w:eastAsia="仿宋_GB2312" w:cs="Times New Roman"/>
                <w:b w:val="0"/>
                <w:bCs w:val="0"/>
                <w:sz w:val="24"/>
                <w:szCs w:val="24"/>
                <w:lang w:val="en-US" w:eastAsia="zh-CN" w:bidi="ar"/>
              </w:rPr>
              <w:t>、主题党日活动、组织生活会和民主评议党员等组织生活制度，负责基层党组织设置、调整、换届等工作</w:t>
            </w:r>
          </w:p>
        </w:tc>
      </w:tr>
      <w:tr w14:paraId="4544ED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21" w:type="dxa"/>
            <w:noWrap w:val="0"/>
            <w:vAlign w:val="center"/>
          </w:tcPr>
          <w:p w14:paraId="463F92F3">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仿宋_GB2312" w:cs="Times New Roman"/>
                <w:b w:val="0"/>
                <w:bCs w:val="0"/>
                <w:i w:val="0"/>
                <w:iCs w:val="0"/>
                <w:color w:val="auto"/>
                <w:kern w:val="2"/>
                <w:sz w:val="24"/>
                <w:szCs w:val="24"/>
                <w:u w:val="none"/>
                <w:lang w:val="en-US" w:eastAsia="zh-CN" w:bidi="ar-SA"/>
              </w:rPr>
            </w:pPr>
            <w:r>
              <w:rPr>
                <w:rFonts w:hint="default" w:ascii="Times New Roman" w:hAnsi="Times New Roman" w:eastAsia="仿宋_GB2312" w:cs="Times New Roman"/>
                <w:b w:val="0"/>
                <w:bCs w:val="0"/>
                <w:i w:val="0"/>
                <w:iCs w:val="0"/>
                <w:color w:val="auto"/>
                <w:kern w:val="0"/>
                <w:sz w:val="24"/>
                <w:szCs w:val="24"/>
                <w:u w:val="none"/>
                <w:lang w:val="en-US" w:eastAsia="zh-CN" w:bidi="ar"/>
              </w:rPr>
              <w:t>5</w:t>
            </w:r>
          </w:p>
        </w:tc>
        <w:tc>
          <w:tcPr>
            <w:tcW w:w="13026" w:type="dxa"/>
            <w:shd w:val="clear" w:color="auto" w:fill="auto"/>
            <w:noWrap w:val="0"/>
            <w:vAlign w:val="center"/>
          </w:tcPr>
          <w:p w14:paraId="151D8B51">
            <w:pPr>
              <w:keepNext w:val="0"/>
              <w:keepLines w:val="0"/>
              <w:widowControl/>
              <w:suppressLineNumbers w:val="0"/>
              <w:jc w:val="both"/>
              <w:textAlignment w:val="center"/>
              <w:rPr>
                <w:rFonts w:hint="default" w:ascii="Times New Roman" w:hAnsi="Times New Roman" w:eastAsia="仿宋_GB2312" w:cs="Times New Roman"/>
                <w:b w:val="0"/>
                <w:bCs w:val="0"/>
                <w:i w:val="0"/>
                <w:iCs w:val="0"/>
                <w:color w:val="000000"/>
                <w:kern w:val="2"/>
                <w:sz w:val="24"/>
                <w:szCs w:val="24"/>
                <w:u w:val="none"/>
                <w:lang w:val="en-US" w:eastAsia="zh-CN" w:bidi="ar-SA"/>
              </w:rPr>
            </w:pPr>
            <w:r>
              <w:rPr>
                <w:rFonts w:hint="default" w:ascii="Times New Roman" w:hAnsi="Times New Roman" w:eastAsia="仿宋_GB2312" w:cs="Times New Roman"/>
                <w:b w:val="0"/>
                <w:bCs w:val="0"/>
                <w:i w:val="0"/>
                <w:iCs w:val="0"/>
                <w:color w:val="000000"/>
                <w:kern w:val="0"/>
                <w:sz w:val="24"/>
                <w:szCs w:val="24"/>
                <w:u w:val="none"/>
                <w:lang w:val="en-US" w:eastAsia="zh-CN" w:bidi="ar"/>
              </w:rPr>
              <w:t>开展软弱涣散村（社区）党组织摸排、整顿、测评及初步验收等工作</w:t>
            </w:r>
          </w:p>
        </w:tc>
      </w:tr>
      <w:tr w14:paraId="64B342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21" w:type="dxa"/>
            <w:noWrap w:val="0"/>
            <w:vAlign w:val="center"/>
          </w:tcPr>
          <w:p w14:paraId="6B6863D2">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仿宋_GB2312" w:cs="Times New Roman"/>
                <w:b w:val="0"/>
                <w:bCs w:val="0"/>
                <w:i w:val="0"/>
                <w:iCs w:val="0"/>
                <w:color w:val="auto"/>
                <w:kern w:val="2"/>
                <w:sz w:val="24"/>
                <w:szCs w:val="24"/>
                <w:highlight w:val="none"/>
                <w:u w:val="none"/>
                <w:lang w:val="en-US" w:eastAsia="zh-CN" w:bidi="ar-SA"/>
              </w:rPr>
            </w:pPr>
            <w:r>
              <w:rPr>
                <w:rFonts w:hint="eastAsia" w:ascii="Times New Roman" w:hAnsi="Times New Roman" w:eastAsia="仿宋_GB2312" w:cs="Times New Roman"/>
                <w:b w:val="0"/>
                <w:bCs w:val="0"/>
                <w:i w:val="0"/>
                <w:iCs w:val="0"/>
                <w:color w:val="auto"/>
                <w:kern w:val="0"/>
                <w:sz w:val="24"/>
                <w:szCs w:val="24"/>
                <w:highlight w:val="none"/>
                <w:u w:val="none"/>
                <w:lang w:val="en-US" w:eastAsia="zh-CN" w:bidi="ar"/>
              </w:rPr>
              <w:t>6</w:t>
            </w:r>
          </w:p>
        </w:tc>
        <w:tc>
          <w:tcPr>
            <w:tcW w:w="13026" w:type="dxa"/>
            <w:shd w:val="clear" w:color="auto" w:fill="auto"/>
            <w:noWrap w:val="0"/>
            <w:vAlign w:val="center"/>
          </w:tcPr>
          <w:p w14:paraId="34D45819">
            <w:pPr>
              <w:keepNext w:val="0"/>
              <w:keepLines w:val="0"/>
              <w:widowControl/>
              <w:suppressLineNumbers w:val="0"/>
              <w:jc w:val="both"/>
              <w:textAlignment w:val="center"/>
              <w:rPr>
                <w:rFonts w:hint="default" w:ascii="Times New Roman" w:hAnsi="Times New Roman" w:eastAsia="仿宋_GB2312" w:cs="Times New Roman"/>
                <w:b w:val="0"/>
                <w:bCs w:val="0"/>
                <w:i w:val="0"/>
                <w:iCs w:val="0"/>
                <w:color w:val="000000"/>
                <w:kern w:val="2"/>
                <w:sz w:val="24"/>
                <w:szCs w:val="24"/>
                <w:highlight w:val="none"/>
                <w:u w:val="none"/>
                <w:lang w:val="en-US" w:eastAsia="zh-CN" w:bidi="ar-SA"/>
              </w:rPr>
            </w:pPr>
            <w:r>
              <w:rPr>
                <w:rFonts w:hint="default" w:ascii="Times New Roman" w:hAnsi="Times New Roman" w:eastAsia="仿宋_GB2312" w:cs="Times New Roman"/>
                <w:b w:val="0"/>
                <w:bCs w:val="0"/>
                <w:i w:val="0"/>
                <w:iCs w:val="0"/>
                <w:color w:val="000000"/>
                <w:kern w:val="0"/>
                <w:sz w:val="24"/>
                <w:szCs w:val="24"/>
                <w:highlight w:val="none"/>
                <w:u w:val="none"/>
                <w:lang w:val="en-US" w:eastAsia="zh-CN" w:bidi="ar"/>
              </w:rPr>
              <w:t>落实全面从严治党主体责任，推进党风廉政建设和反腐败工作，强化警示教育、风险防控，加强廉洁文化建设</w:t>
            </w:r>
          </w:p>
        </w:tc>
      </w:tr>
      <w:tr w14:paraId="345391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21" w:type="dxa"/>
            <w:noWrap w:val="0"/>
            <w:vAlign w:val="center"/>
          </w:tcPr>
          <w:p w14:paraId="57AD62AA">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仿宋_GB2312" w:cs="Times New Roman"/>
                <w:b w:val="0"/>
                <w:bCs w:val="0"/>
                <w:i w:val="0"/>
                <w:iCs w:val="0"/>
                <w:color w:val="auto"/>
                <w:kern w:val="2"/>
                <w:sz w:val="24"/>
                <w:szCs w:val="24"/>
                <w:u w:val="none"/>
                <w:lang w:val="en-US" w:eastAsia="zh-CN" w:bidi="ar-SA"/>
              </w:rPr>
            </w:pPr>
            <w:r>
              <w:rPr>
                <w:rFonts w:hint="eastAsia" w:ascii="Times New Roman" w:hAnsi="Times New Roman" w:eastAsia="仿宋_GB2312" w:cs="Times New Roman"/>
                <w:b w:val="0"/>
                <w:bCs w:val="0"/>
                <w:i w:val="0"/>
                <w:iCs w:val="0"/>
                <w:color w:val="auto"/>
                <w:kern w:val="0"/>
                <w:sz w:val="24"/>
                <w:szCs w:val="24"/>
                <w:u w:val="none"/>
                <w:lang w:val="en-US" w:eastAsia="zh-CN" w:bidi="ar"/>
              </w:rPr>
              <w:t>7</w:t>
            </w:r>
          </w:p>
        </w:tc>
        <w:tc>
          <w:tcPr>
            <w:tcW w:w="13026" w:type="dxa"/>
            <w:shd w:val="clear" w:color="auto" w:fill="auto"/>
            <w:noWrap w:val="0"/>
            <w:vAlign w:val="center"/>
          </w:tcPr>
          <w:p w14:paraId="14F1CAD8">
            <w:pPr>
              <w:keepNext w:val="0"/>
              <w:keepLines w:val="0"/>
              <w:widowControl/>
              <w:suppressLineNumbers w:val="0"/>
              <w:jc w:val="both"/>
              <w:textAlignment w:val="center"/>
              <w:rPr>
                <w:rFonts w:hint="default" w:ascii="Times New Roman" w:hAnsi="Times New Roman" w:eastAsia="仿宋_GB2312" w:cs="Times New Roman"/>
                <w:b w:val="0"/>
                <w:bCs w:val="0"/>
                <w:i w:val="0"/>
                <w:iCs w:val="0"/>
                <w:color w:val="000000"/>
                <w:kern w:val="2"/>
                <w:sz w:val="24"/>
                <w:szCs w:val="24"/>
                <w:u w:val="none"/>
                <w:lang w:val="en-US" w:eastAsia="zh-CN" w:bidi="ar-SA"/>
              </w:rPr>
            </w:pPr>
            <w:r>
              <w:rPr>
                <w:rFonts w:hint="default" w:ascii="Times New Roman" w:hAnsi="Times New Roman" w:eastAsia="仿宋_GB2312" w:cs="Times New Roman"/>
                <w:b w:val="0"/>
                <w:bCs w:val="0"/>
                <w:i w:val="0"/>
                <w:iCs w:val="0"/>
                <w:color w:val="000000"/>
                <w:kern w:val="0"/>
                <w:sz w:val="24"/>
                <w:szCs w:val="24"/>
                <w:u w:val="none"/>
                <w:lang w:val="en-US" w:eastAsia="zh-CN" w:bidi="ar"/>
              </w:rPr>
              <w:t>严格执行和维护党的纪律，开展监督执纪问责，按权限分类受理处置问题线索、查处违纪违法行为</w:t>
            </w:r>
          </w:p>
        </w:tc>
      </w:tr>
      <w:tr w14:paraId="57F22C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21" w:type="dxa"/>
            <w:noWrap w:val="0"/>
            <w:vAlign w:val="center"/>
          </w:tcPr>
          <w:p w14:paraId="6592FC04">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仿宋_GB2312" w:cs="Times New Roman"/>
                <w:b w:val="0"/>
                <w:bCs w:val="0"/>
                <w:i w:val="0"/>
                <w:iCs w:val="0"/>
                <w:color w:val="auto"/>
                <w:kern w:val="2"/>
                <w:sz w:val="24"/>
                <w:szCs w:val="24"/>
                <w:u w:val="none"/>
                <w:lang w:val="en-US" w:eastAsia="zh-CN" w:bidi="ar-SA"/>
              </w:rPr>
            </w:pPr>
            <w:r>
              <w:rPr>
                <w:rFonts w:hint="eastAsia" w:ascii="Times New Roman" w:hAnsi="Times New Roman" w:eastAsia="仿宋_GB2312" w:cs="Times New Roman"/>
                <w:b w:val="0"/>
                <w:bCs w:val="0"/>
                <w:i w:val="0"/>
                <w:iCs w:val="0"/>
                <w:color w:val="auto"/>
                <w:kern w:val="0"/>
                <w:sz w:val="24"/>
                <w:szCs w:val="24"/>
                <w:u w:val="none"/>
                <w:lang w:val="en-US" w:eastAsia="zh-CN" w:bidi="ar"/>
              </w:rPr>
              <w:t>8</w:t>
            </w:r>
          </w:p>
        </w:tc>
        <w:tc>
          <w:tcPr>
            <w:tcW w:w="13026" w:type="dxa"/>
            <w:shd w:val="clear" w:color="auto" w:fill="auto"/>
            <w:noWrap w:val="0"/>
            <w:vAlign w:val="center"/>
          </w:tcPr>
          <w:p w14:paraId="3F28CC03">
            <w:pPr>
              <w:keepNext w:val="0"/>
              <w:keepLines w:val="0"/>
              <w:widowControl/>
              <w:suppressLineNumbers w:val="0"/>
              <w:jc w:val="both"/>
              <w:textAlignment w:val="center"/>
              <w:rPr>
                <w:rFonts w:hint="default" w:ascii="Times New Roman" w:hAnsi="Times New Roman" w:eastAsia="仿宋_GB2312" w:cs="Times New Roman"/>
                <w:b w:val="0"/>
                <w:bCs w:val="0"/>
                <w:i w:val="0"/>
                <w:iCs w:val="0"/>
                <w:color w:val="000000"/>
                <w:kern w:val="2"/>
                <w:sz w:val="24"/>
                <w:szCs w:val="24"/>
                <w:u w:val="none"/>
                <w:lang w:val="en-US" w:eastAsia="zh-CN" w:bidi="ar-SA"/>
              </w:rPr>
            </w:pPr>
            <w:r>
              <w:rPr>
                <w:rFonts w:hint="default" w:ascii="Times New Roman" w:hAnsi="Times New Roman" w:eastAsia="仿宋_GB2312" w:cs="Times New Roman"/>
                <w:b w:val="0"/>
                <w:bCs w:val="0"/>
                <w:i w:val="0"/>
                <w:iCs w:val="0"/>
                <w:color w:val="000000"/>
                <w:kern w:val="0"/>
                <w:sz w:val="24"/>
                <w:szCs w:val="24"/>
                <w:u w:val="none"/>
                <w:lang w:val="en-US" w:eastAsia="zh-CN" w:bidi="ar"/>
              </w:rPr>
              <w:t>负责党务公开，推进基层党务工作规范运行</w:t>
            </w:r>
          </w:p>
        </w:tc>
      </w:tr>
      <w:tr w14:paraId="421E21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21" w:type="dxa"/>
            <w:noWrap w:val="0"/>
            <w:vAlign w:val="center"/>
          </w:tcPr>
          <w:p w14:paraId="5FCA9342">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仿宋_GB2312" w:cs="Times New Roman"/>
                <w:b w:val="0"/>
                <w:bCs w:val="0"/>
                <w:i w:val="0"/>
                <w:iCs w:val="0"/>
                <w:color w:val="auto"/>
                <w:kern w:val="2"/>
                <w:sz w:val="24"/>
                <w:szCs w:val="24"/>
                <w:u w:val="none"/>
                <w:lang w:val="en-US" w:eastAsia="zh-CN" w:bidi="ar-SA"/>
              </w:rPr>
            </w:pPr>
            <w:r>
              <w:rPr>
                <w:rFonts w:hint="eastAsia" w:ascii="Times New Roman" w:hAnsi="Times New Roman" w:eastAsia="仿宋_GB2312" w:cs="Times New Roman"/>
                <w:b w:val="0"/>
                <w:bCs w:val="0"/>
                <w:i w:val="0"/>
                <w:iCs w:val="0"/>
                <w:color w:val="auto"/>
                <w:kern w:val="0"/>
                <w:sz w:val="24"/>
                <w:szCs w:val="24"/>
                <w:u w:val="none"/>
                <w:lang w:val="en-US" w:eastAsia="zh-CN" w:bidi="ar"/>
              </w:rPr>
              <w:t>9</w:t>
            </w:r>
          </w:p>
        </w:tc>
        <w:tc>
          <w:tcPr>
            <w:tcW w:w="13026" w:type="dxa"/>
            <w:shd w:val="clear" w:color="auto" w:fill="auto"/>
            <w:noWrap w:val="0"/>
            <w:vAlign w:val="center"/>
          </w:tcPr>
          <w:p w14:paraId="06C4F0D5">
            <w:pPr>
              <w:keepNext w:val="0"/>
              <w:keepLines w:val="0"/>
              <w:widowControl/>
              <w:suppressLineNumbers w:val="0"/>
              <w:jc w:val="both"/>
              <w:textAlignment w:val="center"/>
              <w:rPr>
                <w:rFonts w:hint="default" w:ascii="Times New Roman" w:hAnsi="Times New Roman" w:eastAsia="仿宋_GB2312" w:cs="Times New Roman"/>
                <w:b w:val="0"/>
                <w:bCs w:val="0"/>
                <w:i w:val="0"/>
                <w:iCs w:val="0"/>
                <w:color w:val="000000"/>
                <w:kern w:val="2"/>
                <w:sz w:val="24"/>
                <w:szCs w:val="24"/>
                <w:u w:val="none"/>
                <w:lang w:val="en-US" w:eastAsia="zh-CN" w:bidi="ar-SA"/>
              </w:rPr>
            </w:pPr>
            <w:r>
              <w:rPr>
                <w:rFonts w:hint="default" w:ascii="Times New Roman" w:hAnsi="Times New Roman" w:eastAsia="仿宋_GB2312" w:cs="Times New Roman"/>
                <w:b w:val="0"/>
                <w:bCs w:val="0"/>
                <w:i w:val="0"/>
                <w:iCs w:val="0"/>
                <w:color w:val="000000"/>
                <w:kern w:val="0"/>
                <w:sz w:val="24"/>
                <w:szCs w:val="24"/>
                <w:u w:val="none"/>
                <w:lang w:val="en-US" w:eastAsia="zh-CN" w:bidi="ar"/>
              </w:rPr>
              <w:t>加强领导班子自身建设，贯彻民主集中制，落实</w:t>
            </w:r>
            <w:r>
              <w:rPr>
                <w:rStyle w:val="9"/>
                <w:rFonts w:hint="eastAsia" w:ascii="Times New Roman" w:hAnsi="Times New Roman" w:eastAsia="仿宋_GB2312" w:cs="Times New Roman"/>
                <w:b w:val="0"/>
                <w:bCs w:val="0"/>
                <w:sz w:val="24"/>
                <w:szCs w:val="24"/>
                <w:lang w:val="en-US" w:eastAsia="zh-CN" w:bidi="ar"/>
              </w:rPr>
              <w:t>“</w:t>
            </w:r>
            <w:r>
              <w:rPr>
                <w:rFonts w:hint="default" w:ascii="Times New Roman" w:hAnsi="Times New Roman" w:eastAsia="仿宋_GB2312" w:cs="Times New Roman"/>
                <w:b w:val="0"/>
                <w:bCs w:val="0"/>
                <w:i w:val="0"/>
                <w:iCs w:val="0"/>
                <w:color w:val="000000"/>
                <w:kern w:val="0"/>
                <w:sz w:val="24"/>
                <w:szCs w:val="24"/>
                <w:u w:val="none"/>
                <w:lang w:val="en-US" w:eastAsia="zh-CN" w:bidi="ar"/>
              </w:rPr>
              <w:t>三重一大</w:t>
            </w:r>
            <w:r>
              <w:rPr>
                <w:rStyle w:val="9"/>
                <w:rFonts w:hint="eastAsia" w:ascii="Times New Roman" w:hAnsi="Times New Roman" w:eastAsia="仿宋_GB2312" w:cs="Times New Roman"/>
                <w:b w:val="0"/>
                <w:bCs w:val="0"/>
                <w:sz w:val="24"/>
                <w:szCs w:val="24"/>
                <w:lang w:val="en-US" w:eastAsia="zh-CN" w:bidi="ar"/>
              </w:rPr>
              <w:t>”</w:t>
            </w:r>
            <w:r>
              <w:rPr>
                <w:rFonts w:hint="default" w:ascii="Times New Roman" w:hAnsi="Times New Roman" w:eastAsia="仿宋_GB2312" w:cs="Times New Roman"/>
                <w:b w:val="0"/>
                <w:bCs w:val="0"/>
                <w:i w:val="0"/>
                <w:iCs w:val="0"/>
                <w:color w:val="000000"/>
                <w:kern w:val="0"/>
                <w:sz w:val="24"/>
                <w:szCs w:val="24"/>
                <w:u w:val="none"/>
                <w:lang w:val="en-US" w:eastAsia="zh-CN" w:bidi="ar"/>
              </w:rPr>
              <w:t>、党委理论学习中心组学习、联系服务群众、调查研究等制度，严格党内政治生活，开展领导班子换届工作</w:t>
            </w:r>
          </w:p>
        </w:tc>
      </w:tr>
      <w:tr w14:paraId="7A18C6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21" w:type="dxa"/>
            <w:noWrap w:val="0"/>
            <w:vAlign w:val="center"/>
          </w:tcPr>
          <w:p w14:paraId="1EEDB13D">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仿宋_GB2312" w:cs="Times New Roman"/>
                <w:b w:val="0"/>
                <w:bCs w:val="0"/>
                <w:i w:val="0"/>
                <w:iCs w:val="0"/>
                <w:color w:val="auto"/>
                <w:kern w:val="2"/>
                <w:sz w:val="24"/>
                <w:szCs w:val="24"/>
                <w:u w:val="none"/>
                <w:lang w:val="en-US" w:eastAsia="zh-CN" w:bidi="ar-SA"/>
              </w:rPr>
            </w:pPr>
            <w:r>
              <w:rPr>
                <w:rFonts w:hint="default" w:ascii="Times New Roman" w:hAnsi="Times New Roman" w:eastAsia="仿宋_GB2312" w:cs="Times New Roman"/>
                <w:b w:val="0"/>
                <w:bCs w:val="0"/>
                <w:i w:val="0"/>
                <w:iCs w:val="0"/>
                <w:color w:val="auto"/>
                <w:kern w:val="0"/>
                <w:sz w:val="24"/>
                <w:szCs w:val="24"/>
                <w:u w:val="none"/>
                <w:lang w:val="en-US" w:eastAsia="zh-CN" w:bidi="ar"/>
              </w:rPr>
              <w:t>1</w:t>
            </w:r>
            <w:r>
              <w:rPr>
                <w:rFonts w:hint="eastAsia" w:ascii="Times New Roman" w:hAnsi="Times New Roman" w:eastAsia="仿宋_GB2312" w:cs="Times New Roman"/>
                <w:b w:val="0"/>
                <w:bCs w:val="0"/>
                <w:i w:val="0"/>
                <w:iCs w:val="0"/>
                <w:color w:val="auto"/>
                <w:kern w:val="0"/>
                <w:sz w:val="24"/>
                <w:szCs w:val="24"/>
                <w:u w:val="none"/>
                <w:lang w:val="en-US" w:eastAsia="zh-CN" w:bidi="ar"/>
              </w:rPr>
              <w:t>0</w:t>
            </w:r>
          </w:p>
        </w:tc>
        <w:tc>
          <w:tcPr>
            <w:tcW w:w="13026" w:type="dxa"/>
            <w:shd w:val="clear" w:color="auto" w:fill="auto"/>
            <w:noWrap w:val="0"/>
            <w:vAlign w:val="center"/>
          </w:tcPr>
          <w:p w14:paraId="68B5FCE5">
            <w:pPr>
              <w:keepNext w:val="0"/>
              <w:keepLines w:val="0"/>
              <w:widowControl/>
              <w:suppressLineNumbers w:val="0"/>
              <w:jc w:val="both"/>
              <w:textAlignment w:val="center"/>
              <w:rPr>
                <w:rFonts w:hint="default" w:ascii="Times New Roman" w:hAnsi="Times New Roman" w:eastAsia="仿宋_GB2312" w:cs="Times New Roman"/>
                <w:b w:val="0"/>
                <w:bCs w:val="0"/>
                <w:i w:val="0"/>
                <w:iCs w:val="0"/>
                <w:color w:val="000000"/>
                <w:kern w:val="2"/>
                <w:sz w:val="24"/>
                <w:szCs w:val="24"/>
                <w:u w:val="none"/>
                <w:lang w:val="en-US" w:eastAsia="zh-CN" w:bidi="ar-SA"/>
              </w:rPr>
            </w:pPr>
            <w:r>
              <w:rPr>
                <w:rFonts w:hint="default" w:ascii="Times New Roman" w:hAnsi="Times New Roman" w:eastAsia="仿宋_GB2312" w:cs="Times New Roman"/>
                <w:b w:val="0"/>
                <w:bCs w:val="0"/>
                <w:i w:val="0"/>
                <w:iCs w:val="0"/>
                <w:color w:val="000000"/>
                <w:kern w:val="0"/>
                <w:sz w:val="24"/>
                <w:szCs w:val="24"/>
                <w:u w:val="none"/>
                <w:lang w:val="en-US" w:eastAsia="zh-CN" w:bidi="ar"/>
              </w:rPr>
              <w:t>加强党员队伍建设，负责党员发展、教育、管理、服务、监督和党费收缴、管理、使用等工作，落实党内关爱帮扶、表彰激励等措施</w:t>
            </w:r>
          </w:p>
        </w:tc>
      </w:tr>
      <w:tr w14:paraId="3B9BD8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21" w:type="dxa"/>
            <w:noWrap w:val="0"/>
            <w:vAlign w:val="center"/>
          </w:tcPr>
          <w:p w14:paraId="02322421">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仿宋_GB2312" w:cs="Times New Roman"/>
                <w:b w:val="0"/>
                <w:bCs w:val="0"/>
                <w:i w:val="0"/>
                <w:iCs w:val="0"/>
                <w:color w:val="auto"/>
                <w:kern w:val="2"/>
                <w:sz w:val="24"/>
                <w:szCs w:val="24"/>
                <w:u w:val="none"/>
                <w:lang w:val="en-US" w:eastAsia="zh-CN" w:bidi="ar-SA"/>
              </w:rPr>
            </w:pPr>
            <w:r>
              <w:rPr>
                <w:rFonts w:hint="default" w:ascii="Times New Roman" w:hAnsi="Times New Roman" w:eastAsia="仿宋_GB2312" w:cs="Times New Roman"/>
                <w:b w:val="0"/>
                <w:bCs w:val="0"/>
                <w:i w:val="0"/>
                <w:iCs w:val="0"/>
                <w:color w:val="auto"/>
                <w:kern w:val="0"/>
                <w:sz w:val="24"/>
                <w:szCs w:val="24"/>
                <w:u w:val="none"/>
                <w:lang w:val="en-US" w:eastAsia="zh-CN" w:bidi="ar"/>
              </w:rPr>
              <w:t>1</w:t>
            </w:r>
            <w:r>
              <w:rPr>
                <w:rFonts w:hint="eastAsia" w:ascii="Times New Roman" w:hAnsi="Times New Roman" w:eastAsia="仿宋_GB2312" w:cs="Times New Roman"/>
                <w:b w:val="0"/>
                <w:bCs w:val="0"/>
                <w:i w:val="0"/>
                <w:iCs w:val="0"/>
                <w:color w:val="auto"/>
                <w:kern w:val="0"/>
                <w:sz w:val="24"/>
                <w:szCs w:val="24"/>
                <w:u w:val="none"/>
                <w:lang w:val="en-US" w:eastAsia="zh-CN" w:bidi="ar"/>
              </w:rPr>
              <w:t>1</w:t>
            </w:r>
          </w:p>
        </w:tc>
        <w:tc>
          <w:tcPr>
            <w:tcW w:w="13026" w:type="dxa"/>
            <w:shd w:val="clear" w:color="auto" w:fill="auto"/>
            <w:noWrap w:val="0"/>
            <w:vAlign w:val="center"/>
          </w:tcPr>
          <w:p w14:paraId="1F61B247">
            <w:pPr>
              <w:keepNext w:val="0"/>
              <w:keepLines w:val="0"/>
              <w:widowControl/>
              <w:suppressLineNumbers w:val="0"/>
              <w:jc w:val="both"/>
              <w:textAlignment w:val="center"/>
              <w:rPr>
                <w:rFonts w:hint="default" w:ascii="Times New Roman" w:hAnsi="Times New Roman" w:eastAsia="仿宋_GB2312" w:cs="Times New Roman"/>
                <w:b w:val="0"/>
                <w:bCs w:val="0"/>
                <w:i w:val="0"/>
                <w:iCs w:val="0"/>
                <w:color w:val="000000"/>
                <w:kern w:val="2"/>
                <w:sz w:val="24"/>
                <w:szCs w:val="24"/>
                <w:u w:val="none"/>
                <w:lang w:val="en-US" w:eastAsia="zh-CN" w:bidi="ar-SA"/>
              </w:rPr>
            </w:pPr>
            <w:r>
              <w:rPr>
                <w:rFonts w:hint="default" w:ascii="Times New Roman" w:hAnsi="Times New Roman" w:eastAsia="仿宋_GB2312" w:cs="Times New Roman"/>
                <w:b w:val="0"/>
                <w:bCs w:val="0"/>
                <w:i w:val="0"/>
                <w:iCs w:val="0"/>
                <w:color w:val="000000"/>
                <w:kern w:val="0"/>
                <w:sz w:val="24"/>
                <w:szCs w:val="24"/>
                <w:u w:val="none"/>
                <w:lang w:val="en-US" w:eastAsia="zh-CN" w:bidi="ar"/>
              </w:rPr>
              <w:t>负责干部教育培养、管理使用、监督考核和服务，落实容错纠错、激励等机制，开展因私出国（境）管理</w:t>
            </w:r>
          </w:p>
        </w:tc>
      </w:tr>
      <w:tr w14:paraId="510BD7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21" w:type="dxa"/>
            <w:noWrap w:val="0"/>
            <w:vAlign w:val="center"/>
          </w:tcPr>
          <w:p w14:paraId="4568508E">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仿宋_GB2312" w:cs="Times New Roman"/>
                <w:b w:val="0"/>
                <w:bCs w:val="0"/>
                <w:i w:val="0"/>
                <w:iCs w:val="0"/>
                <w:color w:val="auto"/>
                <w:kern w:val="2"/>
                <w:sz w:val="24"/>
                <w:szCs w:val="24"/>
                <w:u w:val="none"/>
                <w:lang w:val="en-US" w:eastAsia="zh-CN" w:bidi="ar-SA"/>
              </w:rPr>
            </w:pPr>
            <w:r>
              <w:rPr>
                <w:rFonts w:hint="default" w:ascii="Times New Roman" w:hAnsi="Times New Roman" w:eastAsia="仿宋_GB2312" w:cs="Times New Roman"/>
                <w:b w:val="0"/>
                <w:bCs w:val="0"/>
                <w:i w:val="0"/>
                <w:iCs w:val="0"/>
                <w:color w:val="auto"/>
                <w:kern w:val="0"/>
                <w:sz w:val="24"/>
                <w:szCs w:val="24"/>
                <w:u w:val="none"/>
                <w:lang w:val="en-US" w:eastAsia="zh-CN" w:bidi="ar"/>
              </w:rPr>
              <w:t>1</w:t>
            </w:r>
            <w:r>
              <w:rPr>
                <w:rFonts w:hint="eastAsia" w:ascii="Times New Roman" w:hAnsi="Times New Roman" w:eastAsia="仿宋_GB2312" w:cs="Times New Roman"/>
                <w:b w:val="0"/>
                <w:bCs w:val="0"/>
                <w:i w:val="0"/>
                <w:iCs w:val="0"/>
                <w:color w:val="auto"/>
                <w:kern w:val="0"/>
                <w:sz w:val="24"/>
                <w:szCs w:val="24"/>
                <w:u w:val="none"/>
                <w:lang w:val="en-US" w:eastAsia="zh-CN" w:bidi="ar"/>
              </w:rPr>
              <w:t>2</w:t>
            </w:r>
          </w:p>
        </w:tc>
        <w:tc>
          <w:tcPr>
            <w:tcW w:w="13026" w:type="dxa"/>
            <w:shd w:val="clear" w:color="auto" w:fill="auto"/>
            <w:noWrap w:val="0"/>
            <w:vAlign w:val="center"/>
          </w:tcPr>
          <w:p w14:paraId="731D8C68">
            <w:pPr>
              <w:keepNext w:val="0"/>
              <w:keepLines w:val="0"/>
              <w:widowControl/>
              <w:suppressLineNumbers w:val="0"/>
              <w:jc w:val="both"/>
              <w:textAlignment w:val="center"/>
              <w:rPr>
                <w:rFonts w:hint="default" w:ascii="Times New Roman" w:hAnsi="Times New Roman" w:eastAsia="仿宋_GB2312" w:cs="Times New Roman"/>
                <w:b w:val="0"/>
                <w:bCs w:val="0"/>
                <w:i w:val="0"/>
                <w:iCs w:val="0"/>
                <w:color w:val="000000"/>
                <w:kern w:val="2"/>
                <w:sz w:val="24"/>
                <w:szCs w:val="24"/>
                <w:u w:val="none"/>
                <w:lang w:val="en-US" w:eastAsia="zh-CN" w:bidi="ar-SA"/>
              </w:rPr>
            </w:pPr>
            <w:r>
              <w:rPr>
                <w:rFonts w:hint="default" w:ascii="Times New Roman" w:hAnsi="Times New Roman" w:eastAsia="仿宋_GB2312" w:cs="Times New Roman"/>
                <w:b w:val="0"/>
                <w:bCs w:val="0"/>
                <w:i w:val="0"/>
                <w:iCs w:val="0"/>
                <w:color w:val="000000"/>
                <w:kern w:val="0"/>
                <w:sz w:val="24"/>
                <w:szCs w:val="24"/>
                <w:u w:val="none"/>
                <w:lang w:val="en-US" w:eastAsia="zh-CN" w:bidi="ar"/>
              </w:rPr>
              <w:t>负责退休干部服务管理工作，促进作用发挥</w:t>
            </w:r>
          </w:p>
        </w:tc>
      </w:tr>
      <w:tr w14:paraId="5BD217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21" w:type="dxa"/>
            <w:noWrap w:val="0"/>
            <w:vAlign w:val="center"/>
          </w:tcPr>
          <w:p w14:paraId="56F5E247">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仿宋_GB2312" w:cs="Times New Roman"/>
                <w:b w:val="0"/>
                <w:bCs w:val="0"/>
                <w:i w:val="0"/>
                <w:iCs w:val="0"/>
                <w:color w:val="auto"/>
                <w:kern w:val="2"/>
                <w:sz w:val="24"/>
                <w:szCs w:val="24"/>
                <w:u w:val="none"/>
                <w:lang w:val="en-US" w:eastAsia="zh-CN" w:bidi="ar-SA"/>
              </w:rPr>
            </w:pPr>
            <w:r>
              <w:rPr>
                <w:rFonts w:hint="default" w:ascii="Times New Roman" w:hAnsi="Times New Roman" w:eastAsia="仿宋_GB2312" w:cs="Times New Roman"/>
                <w:b w:val="0"/>
                <w:bCs w:val="0"/>
                <w:i w:val="0"/>
                <w:iCs w:val="0"/>
                <w:color w:val="auto"/>
                <w:kern w:val="0"/>
                <w:sz w:val="24"/>
                <w:szCs w:val="24"/>
                <w:u w:val="none"/>
                <w:lang w:val="en-US" w:eastAsia="zh-CN" w:bidi="ar"/>
              </w:rPr>
              <w:t>1</w:t>
            </w:r>
            <w:r>
              <w:rPr>
                <w:rFonts w:hint="eastAsia" w:ascii="Times New Roman" w:hAnsi="Times New Roman" w:eastAsia="仿宋_GB2312" w:cs="Times New Roman"/>
                <w:b w:val="0"/>
                <w:bCs w:val="0"/>
                <w:i w:val="0"/>
                <w:iCs w:val="0"/>
                <w:color w:val="auto"/>
                <w:kern w:val="0"/>
                <w:sz w:val="24"/>
                <w:szCs w:val="24"/>
                <w:u w:val="none"/>
                <w:lang w:val="en-US" w:eastAsia="zh-CN" w:bidi="ar"/>
              </w:rPr>
              <w:t>3</w:t>
            </w:r>
          </w:p>
        </w:tc>
        <w:tc>
          <w:tcPr>
            <w:tcW w:w="13026" w:type="dxa"/>
            <w:shd w:val="clear" w:color="auto" w:fill="auto"/>
            <w:noWrap w:val="0"/>
            <w:vAlign w:val="center"/>
          </w:tcPr>
          <w:p w14:paraId="092B044C">
            <w:pPr>
              <w:keepNext w:val="0"/>
              <w:keepLines w:val="0"/>
              <w:widowControl/>
              <w:suppressLineNumbers w:val="0"/>
              <w:jc w:val="both"/>
              <w:textAlignment w:val="center"/>
              <w:rPr>
                <w:rFonts w:hint="default" w:ascii="Times New Roman" w:hAnsi="Times New Roman" w:eastAsia="仿宋_GB2312" w:cs="Times New Roman"/>
                <w:b w:val="0"/>
                <w:bCs w:val="0"/>
                <w:i w:val="0"/>
                <w:iCs w:val="0"/>
                <w:color w:val="000000"/>
                <w:kern w:val="2"/>
                <w:sz w:val="24"/>
                <w:szCs w:val="24"/>
                <w:u w:val="none"/>
                <w:lang w:val="en-US" w:eastAsia="zh-CN" w:bidi="ar-SA"/>
              </w:rPr>
            </w:pPr>
            <w:r>
              <w:rPr>
                <w:rFonts w:hint="default" w:ascii="Times New Roman" w:hAnsi="Times New Roman" w:eastAsia="仿宋_GB2312" w:cs="Times New Roman"/>
                <w:b w:val="0"/>
                <w:bCs w:val="0"/>
                <w:i w:val="0"/>
                <w:iCs w:val="0"/>
                <w:color w:val="000000"/>
                <w:kern w:val="0"/>
                <w:sz w:val="24"/>
                <w:szCs w:val="24"/>
                <w:u w:val="none"/>
                <w:lang w:val="en-US" w:eastAsia="zh-CN" w:bidi="ar"/>
              </w:rPr>
              <w:t>加强村（社区）班子及干部队伍建设，负责村（社区）党组织书记后备力量及其他后备力量摸排、考察、培养、管理，指导村（居）民委员会、监督委员会开展换届选举工作、推进规范化建设</w:t>
            </w:r>
          </w:p>
        </w:tc>
      </w:tr>
      <w:tr w14:paraId="636779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21" w:type="dxa"/>
            <w:noWrap w:val="0"/>
            <w:vAlign w:val="center"/>
          </w:tcPr>
          <w:p w14:paraId="131CD199">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仿宋_GB2312" w:cs="Times New Roman"/>
                <w:b w:val="0"/>
                <w:bCs w:val="0"/>
                <w:i w:val="0"/>
                <w:iCs w:val="0"/>
                <w:color w:val="auto"/>
                <w:kern w:val="2"/>
                <w:sz w:val="24"/>
                <w:szCs w:val="24"/>
                <w:u w:val="none"/>
                <w:lang w:val="en-US" w:eastAsia="zh-CN" w:bidi="ar-SA"/>
              </w:rPr>
            </w:pPr>
            <w:r>
              <w:rPr>
                <w:rFonts w:hint="default" w:ascii="Times New Roman" w:hAnsi="Times New Roman" w:eastAsia="仿宋_GB2312" w:cs="Times New Roman"/>
                <w:b w:val="0"/>
                <w:bCs w:val="0"/>
                <w:i w:val="0"/>
                <w:iCs w:val="0"/>
                <w:color w:val="auto"/>
                <w:kern w:val="0"/>
                <w:sz w:val="24"/>
                <w:szCs w:val="24"/>
                <w:u w:val="none"/>
                <w:lang w:val="en-US" w:eastAsia="zh-CN" w:bidi="ar"/>
              </w:rPr>
              <w:t>1</w:t>
            </w:r>
            <w:r>
              <w:rPr>
                <w:rFonts w:hint="eastAsia" w:ascii="Times New Roman" w:hAnsi="Times New Roman" w:eastAsia="仿宋_GB2312" w:cs="Times New Roman"/>
                <w:b w:val="0"/>
                <w:bCs w:val="0"/>
                <w:i w:val="0"/>
                <w:iCs w:val="0"/>
                <w:color w:val="auto"/>
                <w:kern w:val="0"/>
                <w:sz w:val="24"/>
                <w:szCs w:val="24"/>
                <w:u w:val="none"/>
                <w:lang w:val="en-US" w:eastAsia="zh-CN" w:bidi="ar"/>
              </w:rPr>
              <w:t>4</w:t>
            </w:r>
          </w:p>
        </w:tc>
        <w:tc>
          <w:tcPr>
            <w:tcW w:w="13026" w:type="dxa"/>
            <w:shd w:val="clear" w:color="auto" w:fill="auto"/>
            <w:noWrap w:val="0"/>
            <w:vAlign w:val="center"/>
          </w:tcPr>
          <w:p w14:paraId="68433FC1">
            <w:pPr>
              <w:keepNext w:val="0"/>
              <w:keepLines w:val="0"/>
              <w:widowControl/>
              <w:suppressLineNumbers w:val="0"/>
              <w:jc w:val="both"/>
              <w:textAlignment w:val="center"/>
              <w:rPr>
                <w:rFonts w:hint="default" w:ascii="Times New Roman" w:hAnsi="Times New Roman" w:eastAsia="仿宋_GB2312" w:cs="Times New Roman"/>
                <w:b w:val="0"/>
                <w:bCs w:val="0"/>
                <w:i w:val="0"/>
                <w:iCs w:val="0"/>
                <w:color w:val="000000"/>
                <w:kern w:val="2"/>
                <w:sz w:val="24"/>
                <w:szCs w:val="24"/>
                <w:u w:val="none"/>
                <w:lang w:val="en-US" w:eastAsia="zh-CN" w:bidi="ar-SA"/>
              </w:rPr>
            </w:pPr>
            <w:r>
              <w:rPr>
                <w:rFonts w:hint="default" w:ascii="Times New Roman" w:hAnsi="Times New Roman" w:eastAsia="仿宋_GB2312" w:cs="Times New Roman"/>
                <w:b w:val="0"/>
                <w:bCs w:val="0"/>
                <w:i w:val="0"/>
                <w:iCs w:val="0"/>
                <w:color w:val="000000"/>
                <w:kern w:val="0"/>
                <w:sz w:val="24"/>
                <w:szCs w:val="24"/>
                <w:u w:val="none"/>
                <w:lang w:val="en-US" w:eastAsia="zh-CN" w:bidi="ar"/>
              </w:rPr>
              <w:t>落实党管人才，开展招才引智工作，推进</w:t>
            </w:r>
            <w:r>
              <w:rPr>
                <w:rStyle w:val="9"/>
                <w:rFonts w:hint="eastAsia" w:ascii="Times New Roman" w:hAnsi="Times New Roman" w:eastAsia="仿宋_GB2312" w:cs="Times New Roman"/>
                <w:b w:val="0"/>
                <w:bCs w:val="0"/>
                <w:sz w:val="24"/>
                <w:szCs w:val="24"/>
                <w:lang w:val="en-US" w:eastAsia="zh-CN" w:bidi="ar"/>
              </w:rPr>
              <w:t>“</w:t>
            </w:r>
            <w:r>
              <w:rPr>
                <w:rFonts w:hint="default" w:ascii="Times New Roman" w:hAnsi="Times New Roman" w:eastAsia="仿宋_GB2312" w:cs="Times New Roman"/>
                <w:b w:val="0"/>
                <w:bCs w:val="0"/>
                <w:i w:val="0"/>
                <w:iCs w:val="0"/>
                <w:color w:val="000000"/>
                <w:kern w:val="0"/>
                <w:sz w:val="24"/>
                <w:szCs w:val="24"/>
                <w:u w:val="none"/>
                <w:lang w:val="en-US" w:eastAsia="zh-CN" w:bidi="ar"/>
              </w:rPr>
              <w:t>新农人</w:t>
            </w:r>
            <w:r>
              <w:rPr>
                <w:rStyle w:val="9"/>
                <w:rFonts w:hint="eastAsia" w:ascii="Times New Roman" w:hAnsi="Times New Roman" w:eastAsia="仿宋_GB2312" w:cs="Times New Roman"/>
                <w:b w:val="0"/>
                <w:bCs w:val="0"/>
                <w:sz w:val="24"/>
                <w:szCs w:val="24"/>
                <w:lang w:val="en-US" w:eastAsia="zh-CN" w:bidi="ar"/>
              </w:rPr>
              <w:t>”</w:t>
            </w:r>
            <w:r>
              <w:rPr>
                <w:rFonts w:hint="default" w:ascii="Times New Roman" w:hAnsi="Times New Roman" w:eastAsia="仿宋_GB2312" w:cs="Times New Roman"/>
                <w:b w:val="0"/>
                <w:bCs w:val="0"/>
                <w:i w:val="0"/>
                <w:iCs w:val="0"/>
                <w:color w:val="000000"/>
                <w:kern w:val="0"/>
                <w:sz w:val="24"/>
                <w:szCs w:val="24"/>
                <w:u w:val="none"/>
                <w:lang w:val="en-US" w:eastAsia="zh-CN" w:bidi="ar"/>
              </w:rPr>
              <w:t>人才队伍建设</w:t>
            </w:r>
          </w:p>
        </w:tc>
      </w:tr>
      <w:tr w14:paraId="3ECFF3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21" w:type="dxa"/>
            <w:noWrap w:val="0"/>
            <w:vAlign w:val="center"/>
          </w:tcPr>
          <w:p w14:paraId="59E7A6FE">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仿宋_GB2312" w:cs="Times New Roman"/>
                <w:b w:val="0"/>
                <w:bCs w:val="0"/>
                <w:i w:val="0"/>
                <w:iCs w:val="0"/>
                <w:color w:val="auto"/>
                <w:kern w:val="2"/>
                <w:sz w:val="24"/>
                <w:szCs w:val="24"/>
                <w:u w:val="none"/>
                <w:lang w:val="en-US" w:eastAsia="zh-CN" w:bidi="ar-SA"/>
              </w:rPr>
            </w:pPr>
            <w:r>
              <w:rPr>
                <w:rFonts w:hint="default" w:ascii="Times New Roman" w:hAnsi="Times New Roman" w:eastAsia="仿宋_GB2312" w:cs="Times New Roman"/>
                <w:b w:val="0"/>
                <w:bCs w:val="0"/>
                <w:i w:val="0"/>
                <w:iCs w:val="0"/>
                <w:color w:val="auto"/>
                <w:kern w:val="0"/>
                <w:sz w:val="24"/>
                <w:szCs w:val="24"/>
                <w:u w:val="none"/>
                <w:lang w:val="en-US" w:eastAsia="zh-CN" w:bidi="ar"/>
              </w:rPr>
              <w:t>1</w:t>
            </w:r>
            <w:r>
              <w:rPr>
                <w:rFonts w:hint="eastAsia" w:ascii="Times New Roman" w:hAnsi="Times New Roman" w:eastAsia="仿宋_GB2312" w:cs="Times New Roman"/>
                <w:b w:val="0"/>
                <w:bCs w:val="0"/>
                <w:i w:val="0"/>
                <w:iCs w:val="0"/>
                <w:color w:val="auto"/>
                <w:kern w:val="0"/>
                <w:sz w:val="24"/>
                <w:szCs w:val="24"/>
                <w:u w:val="none"/>
                <w:lang w:val="en-US" w:eastAsia="zh-CN" w:bidi="ar"/>
              </w:rPr>
              <w:t>5</w:t>
            </w:r>
          </w:p>
        </w:tc>
        <w:tc>
          <w:tcPr>
            <w:tcW w:w="13026" w:type="dxa"/>
            <w:shd w:val="clear" w:color="auto" w:fill="auto"/>
            <w:noWrap w:val="0"/>
            <w:vAlign w:val="center"/>
          </w:tcPr>
          <w:p w14:paraId="7CA5867B">
            <w:pPr>
              <w:keepNext w:val="0"/>
              <w:keepLines w:val="0"/>
              <w:widowControl/>
              <w:suppressLineNumbers w:val="0"/>
              <w:jc w:val="both"/>
              <w:textAlignment w:val="center"/>
              <w:rPr>
                <w:rFonts w:hint="default" w:ascii="Times New Roman" w:hAnsi="Times New Roman" w:eastAsia="仿宋_GB2312" w:cs="Times New Roman"/>
                <w:b w:val="0"/>
                <w:bCs w:val="0"/>
                <w:i w:val="0"/>
                <w:iCs w:val="0"/>
                <w:color w:val="000000"/>
                <w:kern w:val="2"/>
                <w:sz w:val="24"/>
                <w:szCs w:val="24"/>
                <w:u w:val="none"/>
                <w:lang w:val="en-US" w:eastAsia="zh-CN" w:bidi="ar-SA"/>
              </w:rPr>
            </w:pPr>
            <w:r>
              <w:rPr>
                <w:rFonts w:hint="default" w:ascii="Times New Roman" w:hAnsi="Times New Roman" w:eastAsia="仿宋_GB2312" w:cs="Times New Roman"/>
                <w:b w:val="0"/>
                <w:bCs w:val="0"/>
                <w:i w:val="0"/>
                <w:iCs w:val="0"/>
                <w:color w:val="000000"/>
                <w:kern w:val="0"/>
                <w:sz w:val="24"/>
                <w:szCs w:val="24"/>
                <w:u w:val="none"/>
                <w:lang w:val="en-US" w:eastAsia="zh-CN" w:bidi="ar"/>
              </w:rPr>
              <w:t>健全党建引领基层治理机制，建立完善自治、法治、德治相结合的乡村社会治理体系，开展</w:t>
            </w:r>
            <w:r>
              <w:rPr>
                <w:rStyle w:val="9"/>
                <w:rFonts w:hint="eastAsia" w:ascii="Times New Roman" w:hAnsi="Times New Roman" w:eastAsia="仿宋_GB2312" w:cs="Times New Roman"/>
                <w:b w:val="0"/>
                <w:bCs w:val="0"/>
                <w:sz w:val="24"/>
                <w:szCs w:val="24"/>
                <w:lang w:val="en-US" w:eastAsia="zh-CN" w:bidi="ar"/>
              </w:rPr>
              <w:t>“</w:t>
            </w:r>
            <w:r>
              <w:rPr>
                <w:rFonts w:hint="default" w:ascii="Times New Roman" w:hAnsi="Times New Roman" w:eastAsia="仿宋_GB2312" w:cs="Times New Roman"/>
                <w:b w:val="0"/>
                <w:bCs w:val="0"/>
                <w:i w:val="0"/>
                <w:iCs w:val="0"/>
                <w:color w:val="000000"/>
                <w:kern w:val="0"/>
                <w:sz w:val="24"/>
                <w:szCs w:val="24"/>
                <w:u w:val="none"/>
                <w:lang w:val="en-US" w:eastAsia="zh-CN" w:bidi="ar"/>
              </w:rPr>
              <w:t>积分制、清单制</w:t>
            </w:r>
            <w:r>
              <w:rPr>
                <w:rStyle w:val="9"/>
                <w:rFonts w:hint="default" w:ascii="Times New Roman" w:hAnsi="Times New Roman" w:eastAsia="仿宋_GB2312" w:cs="Times New Roman"/>
                <w:b w:val="0"/>
                <w:bCs w:val="0"/>
                <w:sz w:val="24"/>
                <w:szCs w:val="24"/>
                <w:lang w:val="en-US" w:eastAsia="zh-CN" w:bidi="ar"/>
              </w:rPr>
              <w:t>+</w:t>
            </w:r>
            <w:r>
              <w:rPr>
                <w:rFonts w:hint="default" w:ascii="Times New Roman" w:hAnsi="Times New Roman" w:eastAsia="仿宋_GB2312" w:cs="Times New Roman"/>
                <w:b w:val="0"/>
                <w:bCs w:val="0"/>
                <w:i w:val="0"/>
                <w:iCs w:val="0"/>
                <w:color w:val="000000"/>
                <w:kern w:val="0"/>
                <w:sz w:val="24"/>
                <w:szCs w:val="24"/>
                <w:u w:val="none"/>
                <w:lang w:val="en-US" w:eastAsia="zh-CN" w:bidi="ar"/>
              </w:rPr>
              <w:t>数字化</w:t>
            </w:r>
            <w:r>
              <w:rPr>
                <w:rStyle w:val="9"/>
                <w:rFonts w:hint="eastAsia" w:ascii="Times New Roman" w:hAnsi="Times New Roman" w:eastAsia="仿宋_GB2312" w:cs="Times New Roman"/>
                <w:b w:val="0"/>
                <w:bCs w:val="0"/>
                <w:sz w:val="24"/>
                <w:szCs w:val="24"/>
                <w:lang w:val="en-US" w:eastAsia="zh-CN" w:bidi="ar"/>
              </w:rPr>
              <w:t>”</w:t>
            </w:r>
            <w:r>
              <w:rPr>
                <w:rFonts w:hint="default" w:ascii="Times New Roman" w:hAnsi="Times New Roman" w:eastAsia="仿宋_GB2312" w:cs="Times New Roman"/>
                <w:b w:val="0"/>
                <w:bCs w:val="0"/>
                <w:i w:val="0"/>
                <w:iCs w:val="0"/>
                <w:color w:val="000000"/>
                <w:kern w:val="0"/>
                <w:sz w:val="24"/>
                <w:szCs w:val="24"/>
                <w:u w:val="none"/>
                <w:lang w:val="en-US" w:eastAsia="zh-CN" w:bidi="ar"/>
              </w:rPr>
              <w:t>乡村治理，深化完善</w:t>
            </w:r>
            <w:r>
              <w:rPr>
                <w:rStyle w:val="9"/>
                <w:rFonts w:hint="eastAsia" w:ascii="Times New Roman" w:hAnsi="Times New Roman" w:eastAsia="仿宋_GB2312" w:cs="Times New Roman"/>
                <w:b w:val="0"/>
                <w:bCs w:val="0"/>
                <w:sz w:val="24"/>
                <w:szCs w:val="24"/>
                <w:lang w:val="en-US" w:eastAsia="zh-CN" w:bidi="ar"/>
              </w:rPr>
              <w:t>“</w:t>
            </w:r>
            <w:r>
              <w:rPr>
                <w:rFonts w:hint="default" w:ascii="Times New Roman" w:hAnsi="Times New Roman" w:eastAsia="仿宋_GB2312" w:cs="Times New Roman"/>
                <w:b w:val="0"/>
                <w:bCs w:val="0"/>
                <w:i w:val="0"/>
                <w:iCs w:val="0"/>
                <w:color w:val="000000"/>
                <w:kern w:val="0"/>
                <w:sz w:val="24"/>
                <w:szCs w:val="24"/>
                <w:u w:val="none"/>
                <w:lang w:val="en-US" w:eastAsia="zh-CN" w:bidi="ar"/>
              </w:rPr>
              <w:t>划小治理单元</w:t>
            </w:r>
            <w:r>
              <w:rPr>
                <w:rStyle w:val="9"/>
                <w:rFonts w:hint="eastAsia" w:ascii="Times New Roman" w:hAnsi="Times New Roman" w:eastAsia="仿宋_GB2312" w:cs="Times New Roman"/>
                <w:b w:val="0"/>
                <w:bCs w:val="0"/>
                <w:sz w:val="24"/>
                <w:szCs w:val="24"/>
                <w:lang w:val="en-US" w:eastAsia="zh-CN" w:bidi="ar"/>
              </w:rPr>
              <w:t>”</w:t>
            </w:r>
            <w:r>
              <w:rPr>
                <w:rFonts w:hint="default" w:ascii="Times New Roman" w:hAnsi="Times New Roman" w:eastAsia="仿宋_GB2312" w:cs="Times New Roman"/>
                <w:b w:val="0"/>
                <w:bCs w:val="0"/>
                <w:i w:val="0"/>
                <w:iCs w:val="0"/>
                <w:color w:val="000000"/>
                <w:kern w:val="0"/>
                <w:sz w:val="24"/>
                <w:szCs w:val="24"/>
                <w:u w:val="none"/>
                <w:lang w:val="en-US" w:eastAsia="zh-CN" w:bidi="ar"/>
              </w:rPr>
              <w:t>机制，指导村（社区）制定村规民约（居民公约）</w:t>
            </w:r>
          </w:p>
        </w:tc>
      </w:tr>
      <w:tr w14:paraId="2F2862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21" w:type="dxa"/>
            <w:noWrap w:val="0"/>
            <w:vAlign w:val="center"/>
          </w:tcPr>
          <w:p w14:paraId="627F0481">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仿宋_GB2312" w:cs="Times New Roman"/>
                <w:b w:val="0"/>
                <w:bCs w:val="0"/>
                <w:i w:val="0"/>
                <w:iCs w:val="0"/>
                <w:color w:val="auto"/>
                <w:kern w:val="2"/>
                <w:sz w:val="24"/>
                <w:szCs w:val="24"/>
                <w:u w:val="none"/>
                <w:lang w:val="en-US" w:eastAsia="zh-CN" w:bidi="ar-SA"/>
              </w:rPr>
            </w:pPr>
            <w:r>
              <w:rPr>
                <w:rFonts w:hint="default" w:ascii="Times New Roman" w:hAnsi="Times New Roman" w:eastAsia="仿宋_GB2312" w:cs="Times New Roman"/>
                <w:b w:val="0"/>
                <w:bCs w:val="0"/>
                <w:i w:val="0"/>
                <w:iCs w:val="0"/>
                <w:color w:val="auto"/>
                <w:kern w:val="0"/>
                <w:sz w:val="24"/>
                <w:szCs w:val="24"/>
                <w:u w:val="none"/>
                <w:lang w:val="en-US" w:eastAsia="zh-CN" w:bidi="ar"/>
              </w:rPr>
              <w:t>1</w:t>
            </w:r>
            <w:r>
              <w:rPr>
                <w:rFonts w:hint="eastAsia" w:ascii="Times New Roman" w:hAnsi="Times New Roman" w:eastAsia="仿宋_GB2312" w:cs="Times New Roman"/>
                <w:b w:val="0"/>
                <w:bCs w:val="0"/>
                <w:i w:val="0"/>
                <w:iCs w:val="0"/>
                <w:color w:val="auto"/>
                <w:kern w:val="0"/>
                <w:sz w:val="24"/>
                <w:szCs w:val="24"/>
                <w:u w:val="none"/>
                <w:lang w:val="en-US" w:eastAsia="zh-CN" w:bidi="ar"/>
              </w:rPr>
              <w:t>6</w:t>
            </w:r>
          </w:p>
        </w:tc>
        <w:tc>
          <w:tcPr>
            <w:tcW w:w="13026" w:type="dxa"/>
            <w:shd w:val="clear" w:color="auto" w:fill="auto"/>
            <w:noWrap w:val="0"/>
            <w:vAlign w:val="center"/>
          </w:tcPr>
          <w:p w14:paraId="2DD34528">
            <w:pPr>
              <w:keepNext w:val="0"/>
              <w:keepLines w:val="0"/>
              <w:widowControl/>
              <w:suppressLineNumbers w:val="0"/>
              <w:jc w:val="both"/>
              <w:textAlignment w:val="center"/>
              <w:rPr>
                <w:rFonts w:hint="default" w:ascii="Times New Roman" w:hAnsi="Times New Roman" w:eastAsia="仿宋_GB2312" w:cs="Times New Roman"/>
                <w:b w:val="0"/>
                <w:bCs w:val="0"/>
                <w:i w:val="0"/>
                <w:iCs w:val="0"/>
                <w:color w:val="000000"/>
                <w:kern w:val="2"/>
                <w:sz w:val="24"/>
                <w:szCs w:val="24"/>
                <w:u w:val="none"/>
                <w:lang w:val="en-US" w:eastAsia="zh-CN" w:bidi="ar-SA"/>
              </w:rPr>
            </w:pPr>
            <w:r>
              <w:rPr>
                <w:rFonts w:hint="default" w:ascii="Times New Roman" w:hAnsi="Times New Roman" w:eastAsia="仿宋_GB2312" w:cs="Times New Roman"/>
                <w:b w:val="0"/>
                <w:bCs w:val="0"/>
                <w:i w:val="0"/>
                <w:iCs w:val="0"/>
                <w:color w:val="000000"/>
                <w:kern w:val="0"/>
                <w:sz w:val="24"/>
                <w:szCs w:val="24"/>
                <w:u w:val="none"/>
                <w:lang w:val="en-US" w:eastAsia="zh-CN" w:bidi="ar"/>
              </w:rPr>
              <w:t>建立健全统战工作机制，开展民主党派、无党派人士和党外知识分子、非公有制经济人士、新的社会阶层人士、港澳台同胞、海外侨胞和归侨侨眷等统战工作</w:t>
            </w:r>
          </w:p>
        </w:tc>
      </w:tr>
      <w:tr w14:paraId="2568FD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21" w:type="dxa"/>
            <w:noWrap w:val="0"/>
            <w:vAlign w:val="center"/>
          </w:tcPr>
          <w:p w14:paraId="1BCF574F">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仿宋_GB2312" w:cs="Times New Roman"/>
                <w:b w:val="0"/>
                <w:bCs w:val="0"/>
                <w:i w:val="0"/>
                <w:iCs w:val="0"/>
                <w:color w:val="auto"/>
                <w:kern w:val="2"/>
                <w:sz w:val="24"/>
                <w:szCs w:val="24"/>
                <w:u w:val="none"/>
                <w:lang w:val="en-US" w:eastAsia="zh-CN" w:bidi="ar-SA"/>
              </w:rPr>
            </w:pPr>
            <w:r>
              <w:rPr>
                <w:rFonts w:hint="default" w:ascii="Times New Roman" w:hAnsi="Times New Roman" w:eastAsia="仿宋_GB2312" w:cs="Times New Roman"/>
                <w:b w:val="0"/>
                <w:bCs w:val="0"/>
                <w:i w:val="0"/>
                <w:iCs w:val="0"/>
                <w:color w:val="auto"/>
                <w:kern w:val="0"/>
                <w:sz w:val="24"/>
                <w:szCs w:val="24"/>
                <w:u w:val="none"/>
                <w:lang w:val="en-US" w:eastAsia="zh-CN" w:bidi="ar"/>
              </w:rPr>
              <w:t>1</w:t>
            </w:r>
            <w:r>
              <w:rPr>
                <w:rFonts w:hint="eastAsia" w:ascii="Times New Roman" w:hAnsi="Times New Roman" w:eastAsia="仿宋_GB2312" w:cs="Times New Roman"/>
                <w:b w:val="0"/>
                <w:bCs w:val="0"/>
                <w:i w:val="0"/>
                <w:iCs w:val="0"/>
                <w:color w:val="auto"/>
                <w:kern w:val="0"/>
                <w:sz w:val="24"/>
                <w:szCs w:val="24"/>
                <w:u w:val="none"/>
                <w:lang w:val="en-US" w:eastAsia="zh-CN" w:bidi="ar"/>
              </w:rPr>
              <w:t>7</w:t>
            </w:r>
          </w:p>
        </w:tc>
        <w:tc>
          <w:tcPr>
            <w:tcW w:w="13026" w:type="dxa"/>
            <w:shd w:val="clear" w:color="auto" w:fill="auto"/>
            <w:noWrap w:val="0"/>
            <w:vAlign w:val="center"/>
          </w:tcPr>
          <w:p w14:paraId="375FF92C">
            <w:pPr>
              <w:keepNext w:val="0"/>
              <w:keepLines w:val="0"/>
              <w:widowControl/>
              <w:suppressLineNumbers w:val="0"/>
              <w:jc w:val="both"/>
              <w:textAlignment w:val="center"/>
              <w:rPr>
                <w:rFonts w:hint="default" w:ascii="Times New Roman" w:hAnsi="Times New Roman" w:eastAsia="仿宋_GB2312" w:cs="Times New Roman"/>
                <w:b w:val="0"/>
                <w:bCs w:val="0"/>
                <w:i w:val="0"/>
                <w:iCs w:val="0"/>
                <w:color w:val="000000"/>
                <w:kern w:val="2"/>
                <w:sz w:val="24"/>
                <w:szCs w:val="24"/>
                <w:u w:val="none"/>
                <w:lang w:val="en-US" w:eastAsia="zh-CN" w:bidi="ar-SA"/>
              </w:rPr>
            </w:pPr>
            <w:r>
              <w:rPr>
                <w:rFonts w:hint="default" w:ascii="Times New Roman" w:hAnsi="Times New Roman" w:eastAsia="仿宋_GB2312" w:cs="Times New Roman"/>
                <w:b w:val="0"/>
                <w:bCs w:val="0"/>
                <w:i w:val="0"/>
                <w:iCs w:val="0"/>
                <w:color w:val="000000"/>
                <w:kern w:val="0"/>
                <w:sz w:val="24"/>
                <w:szCs w:val="24"/>
                <w:u w:val="none"/>
                <w:lang w:val="en-US" w:eastAsia="zh-CN" w:bidi="ar"/>
              </w:rPr>
              <w:t>推进全过程人民民主，落实人民代表大会制度，依法行使人大监督权、选举权、决定权，支持和保障人大代表依法履职，办理人大代表建议</w:t>
            </w:r>
          </w:p>
        </w:tc>
      </w:tr>
      <w:tr w14:paraId="01FD96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21" w:type="dxa"/>
            <w:noWrap w:val="0"/>
            <w:vAlign w:val="center"/>
          </w:tcPr>
          <w:p w14:paraId="2CD1EAFE">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仿宋_GB2312" w:cs="Times New Roman"/>
                <w:b w:val="0"/>
                <w:bCs w:val="0"/>
                <w:i w:val="0"/>
                <w:iCs w:val="0"/>
                <w:color w:val="auto"/>
                <w:kern w:val="2"/>
                <w:sz w:val="24"/>
                <w:szCs w:val="24"/>
                <w:u w:val="none"/>
                <w:lang w:val="en-US" w:eastAsia="zh-CN" w:bidi="ar-SA"/>
              </w:rPr>
            </w:pPr>
            <w:r>
              <w:rPr>
                <w:rFonts w:hint="default" w:ascii="Times New Roman" w:hAnsi="Times New Roman" w:eastAsia="仿宋_GB2312" w:cs="Times New Roman"/>
                <w:b w:val="0"/>
                <w:bCs w:val="0"/>
                <w:i w:val="0"/>
                <w:iCs w:val="0"/>
                <w:color w:val="auto"/>
                <w:kern w:val="0"/>
                <w:sz w:val="24"/>
                <w:szCs w:val="24"/>
                <w:u w:val="none"/>
                <w:lang w:val="en-US" w:eastAsia="zh-CN" w:bidi="ar"/>
              </w:rPr>
              <w:t>1</w:t>
            </w:r>
            <w:r>
              <w:rPr>
                <w:rFonts w:hint="eastAsia" w:ascii="Times New Roman" w:hAnsi="Times New Roman" w:eastAsia="仿宋_GB2312" w:cs="Times New Roman"/>
                <w:b w:val="0"/>
                <w:bCs w:val="0"/>
                <w:i w:val="0"/>
                <w:iCs w:val="0"/>
                <w:color w:val="auto"/>
                <w:kern w:val="0"/>
                <w:sz w:val="24"/>
                <w:szCs w:val="24"/>
                <w:u w:val="none"/>
                <w:lang w:val="en-US" w:eastAsia="zh-CN" w:bidi="ar"/>
              </w:rPr>
              <w:t>8</w:t>
            </w:r>
          </w:p>
        </w:tc>
        <w:tc>
          <w:tcPr>
            <w:tcW w:w="13026" w:type="dxa"/>
            <w:shd w:val="clear" w:color="auto" w:fill="auto"/>
            <w:noWrap w:val="0"/>
            <w:vAlign w:val="center"/>
          </w:tcPr>
          <w:p w14:paraId="036DC03A">
            <w:pPr>
              <w:keepNext w:val="0"/>
              <w:keepLines w:val="0"/>
              <w:widowControl/>
              <w:suppressLineNumbers w:val="0"/>
              <w:jc w:val="both"/>
              <w:textAlignment w:val="center"/>
              <w:rPr>
                <w:rFonts w:hint="default" w:ascii="Times New Roman" w:hAnsi="Times New Roman" w:eastAsia="仿宋_GB2312" w:cs="Times New Roman"/>
                <w:b w:val="0"/>
                <w:bCs w:val="0"/>
                <w:i w:val="0"/>
                <w:iCs w:val="0"/>
                <w:color w:val="000000"/>
                <w:kern w:val="2"/>
                <w:sz w:val="24"/>
                <w:szCs w:val="24"/>
                <w:u w:val="none"/>
                <w:lang w:val="en-US" w:eastAsia="zh-CN" w:bidi="ar-SA"/>
              </w:rPr>
            </w:pPr>
            <w:r>
              <w:rPr>
                <w:rFonts w:hint="default" w:ascii="Times New Roman" w:hAnsi="Times New Roman" w:eastAsia="仿宋_GB2312" w:cs="Times New Roman"/>
                <w:b w:val="0"/>
                <w:bCs w:val="0"/>
                <w:i w:val="0"/>
                <w:iCs w:val="0"/>
                <w:color w:val="000000"/>
                <w:kern w:val="0"/>
                <w:sz w:val="24"/>
                <w:szCs w:val="24"/>
                <w:u w:val="none"/>
                <w:lang w:val="en-US" w:eastAsia="zh-CN" w:bidi="ar"/>
              </w:rPr>
              <w:t>支持和保障政协委员在镇域内开展政治协商、民主监督、参政议政等履职活动，办理政协委员提案，推进基层协商和政协</w:t>
            </w:r>
            <w:r>
              <w:rPr>
                <w:rStyle w:val="9"/>
                <w:rFonts w:hint="eastAsia" w:ascii="Times New Roman" w:hAnsi="Times New Roman" w:eastAsia="仿宋_GB2312" w:cs="Times New Roman"/>
                <w:b w:val="0"/>
                <w:bCs w:val="0"/>
                <w:sz w:val="24"/>
                <w:szCs w:val="24"/>
                <w:lang w:val="en-US" w:eastAsia="zh-CN" w:bidi="ar"/>
              </w:rPr>
              <w:t>“</w:t>
            </w:r>
            <w:r>
              <w:rPr>
                <w:rFonts w:hint="default" w:ascii="Times New Roman" w:hAnsi="Times New Roman" w:eastAsia="仿宋_GB2312" w:cs="Times New Roman"/>
                <w:b w:val="0"/>
                <w:bCs w:val="0"/>
                <w:i w:val="0"/>
                <w:iCs w:val="0"/>
                <w:color w:val="000000"/>
                <w:kern w:val="0"/>
                <w:sz w:val="24"/>
                <w:szCs w:val="24"/>
                <w:u w:val="none"/>
                <w:lang w:val="en-US" w:eastAsia="zh-CN" w:bidi="ar"/>
              </w:rPr>
              <w:t>有事来协商</w:t>
            </w:r>
            <w:r>
              <w:rPr>
                <w:rStyle w:val="9"/>
                <w:rFonts w:hint="eastAsia" w:ascii="Times New Roman" w:hAnsi="Times New Roman" w:eastAsia="仿宋_GB2312" w:cs="Times New Roman"/>
                <w:b w:val="0"/>
                <w:bCs w:val="0"/>
                <w:sz w:val="24"/>
                <w:szCs w:val="24"/>
                <w:lang w:val="en-US" w:eastAsia="zh-CN" w:bidi="ar"/>
              </w:rPr>
              <w:t>”</w:t>
            </w:r>
            <w:r>
              <w:rPr>
                <w:rFonts w:hint="default" w:ascii="Times New Roman" w:hAnsi="Times New Roman" w:eastAsia="仿宋_GB2312" w:cs="Times New Roman"/>
                <w:b w:val="0"/>
                <w:bCs w:val="0"/>
                <w:i w:val="0"/>
                <w:iCs w:val="0"/>
                <w:color w:val="000000"/>
                <w:kern w:val="0"/>
                <w:sz w:val="24"/>
                <w:szCs w:val="24"/>
                <w:u w:val="none"/>
                <w:lang w:val="en-US" w:eastAsia="zh-CN" w:bidi="ar"/>
              </w:rPr>
              <w:t>有效衔接</w:t>
            </w:r>
          </w:p>
        </w:tc>
      </w:tr>
      <w:tr w14:paraId="7D72A0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21" w:type="dxa"/>
            <w:noWrap w:val="0"/>
            <w:vAlign w:val="center"/>
          </w:tcPr>
          <w:p w14:paraId="2D75D1C2">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仿宋_GB2312" w:cs="Times New Roman"/>
                <w:b w:val="0"/>
                <w:bCs w:val="0"/>
                <w:i w:val="0"/>
                <w:iCs w:val="0"/>
                <w:color w:val="auto"/>
                <w:kern w:val="2"/>
                <w:sz w:val="24"/>
                <w:szCs w:val="24"/>
                <w:u w:val="none"/>
                <w:lang w:val="en-US" w:eastAsia="zh-CN" w:bidi="ar-SA"/>
              </w:rPr>
            </w:pPr>
            <w:r>
              <w:rPr>
                <w:rFonts w:hint="eastAsia" w:ascii="Times New Roman" w:hAnsi="Times New Roman" w:eastAsia="仿宋_GB2312" w:cs="Times New Roman"/>
                <w:b w:val="0"/>
                <w:bCs w:val="0"/>
                <w:i w:val="0"/>
                <w:iCs w:val="0"/>
                <w:color w:val="auto"/>
                <w:kern w:val="0"/>
                <w:sz w:val="24"/>
                <w:szCs w:val="24"/>
                <w:u w:val="none"/>
                <w:lang w:val="en-US" w:eastAsia="zh-CN" w:bidi="ar"/>
              </w:rPr>
              <w:t>19</w:t>
            </w:r>
          </w:p>
        </w:tc>
        <w:tc>
          <w:tcPr>
            <w:tcW w:w="13026" w:type="dxa"/>
            <w:shd w:val="clear" w:color="auto" w:fill="auto"/>
            <w:noWrap w:val="0"/>
            <w:vAlign w:val="center"/>
          </w:tcPr>
          <w:p w14:paraId="52897923">
            <w:pPr>
              <w:keepNext w:val="0"/>
              <w:keepLines w:val="0"/>
              <w:widowControl/>
              <w:suppressLineNumbers w:val="0"/>
              <w:jc w:val="both"/>
              <w:textAlignment w:val="center"/>
              <w:rPr>
                <w:rFonts w:hint="default" w:ascii="Times New Roman" w:hAnsi="Times New Roman" w:eastAsia="仿宋_GB2312" w:cs="Times New Roman"/>
                <w:b w:val="0"/>
                <w:bCs w:val="0"/>
                <w:i w:val="0"/>
                <w:iCs w:val="0"/>
                <w:color w:val="000000"/>
                <w:kern w:val="2"/>
                <w:sz w:val="24"/>
                <w:szCs w:val="24"/>
                <w:u w:val="none"/>
                <w:lang w:val="en-US" w:eastAsia="zh-CN" w:bidi="ar-SA"/>
              </w:rPr>
            </w:pPr>
            <w:r>
              <w:rPr>
                <w:rFonts w:hint="default" w:ascii="Times New Roman" w:hAnsi="Times New Roman" w:eastAsia="仿宋_GB2312" w:cs="Times New Roman"/>
                <w:b w:val="0"/>
                <w:bCs w:val="0"/>
                <w:i w:val="0"/>
                <w:iCs w:val="0"/>
                <w:color w:val="000000"/>
                <w:kern w:val="0"/>
                <w:sz w:val="24"/>
                <w:szCs w:val="24"/>
                <w:u w:val="none"/>
                <w:lang w:val="en-US" w:eastAsia="zh-CN" w:bidi="ar"/>
              </w:rPr>
              <w:t>加强基层工会、共青团、妇联、残联、科协、红十字会等群团组织建设</w:t>
            </w:r>
          </w:p>
        </w:tc>
      </w:tr>
      <w:tr w14:paraId="2B851A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21" w:type="dxa"/>
            <w:noWrap w:val="0"/>
            <w:vAlign w:val="center"/>
          </w:tcPr>
          <w:p w14:paraId="1B8301E5">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仿宋_GB2312" w:cs="Times New Roman"/>
                <w:b w:val="0"/>
                <w:bCs w:val="0"/>
                <w:i w:val="0"/>
                <w:iCs w:val="0"/>
                <w:color w:val="auto"/>
                <w:kern w:val="2"/>
                <w:sz w:val="24"/>
                <w:szCs w:val="24"/>
                <w:u w:val="none"/>
                <w:lang w:val="en-US" w:eastAsia="zh-CN" w:bidi="ar-SA"/>
              </w:rPr>
            </w:pPr>
            <w:r>
              <w:rPr>
                <w:rFonts w:hint="default" w:ascii="Times New Roman" w:hAnsi="Times New Roman" w:eastAsia="仿宋_GB2312" w:cs="Times New Roman"/>
                <w:b w:val="0"/>
                <w:bCs w:val="0"/>
                <w:i w:val="0"/>
                <w:iCs w:val="0"/>
                <w:color w:val="auto"/>
                <w:kern w:val="0"/>
                <w:sz w:val="24"/>
                <w:szCs w:val="24"/>
                <w:u w:val="none"/>
                <w:lang w:val="en-US" w:eastAsia="zh-CN" w:bidi="ar"/>
              </w:rPr>
              <w:t>2</w:t>
            </w:r>
            <w:r>
              <w:rPr>
                <w:rFonts w:hint="eastAsia" w:ascii="Times New Roman" w:hAnsi="Times New Roman" w:eastAsia="仿宋_GB2312" w:cs="Times New Roman"/>
                <w:b w:val="0"/>
                <w:bCs w:val="0"/>
                <w:i w:val="0"/>
                <w:iCs w:val="0"/>
                <w:color w:val="auto"/>
                <w:kern w:val="0"/>
                <w:sz w:val="24"/>
                <w:szCs w:val="24"/>
                <w:u w:val="none"/>
                <w:lang w:val="en-US" w:eastAsia="zh-CN" w:bidi="ar"/>
              </w:rPr>
              <w:t>0</w:t>
            </w:r>
          </w:p>
        </w:tc>
        <w:tc>
          <w:tcPr>
            <w:tcW w:w="13026" w:type="dxa"/>
            <w:shd w:val="clear" w:color="auto" w:fill="auto"/>
            <w:noWrap w:val="0"/>
            <w:vAlign w:val="center"/>
          </w:tcPr>
          <w:p w14:paraId="4B11E3D8">
            <w:pPr>
              <w:keepNext w:val="0"/>
              <w:keepLines w:val="0"/>
              <w:widowControl/>
              <w:suppressLineNumbers w:val="0"/>
              <w:jc w:val="left"/>
              <w:textAlignment w:val="center"/>
              <w:rPr>
                <w:rFonts w:hint="default" w:ascii="Times New Roman" w:hAnsi="Times New Roman" w:eastAsia="仿宋_GB2312" w:cs="Times New Roman"/>
                <w:b w:val="0"/>
                <w:bCs w:val="0"/>
                <w:i w:val="0"/>
                <w:iCs w:val="0"/>
                <w:color w:val="000000"/>
                <w:kern w:val="2"/>
                <w:sz w:val="24"/>
                <w:szCs w:val="24"/>
                <w:u w:val="none"/>
                <w:lang w:val="en-US" w:eastAsia="zh-CN" w:bidi="ar-SA"/>
              </w:rPr>
            </w:pPr>
            <w:r>
              <w:rPr>
                <w:rFonts w:hint="default" w:ascii="Times New Roman" w:hAnsi="Times New Roman" w:eastAsia="仿宋_GB2312" w:cs="Times New Roman"/>
                <w:b w:val="0"/>
                <w:bCs w:val="0"/>
                <w:i w:val="0"/>
                <w:iCs w:val="0"/>
                <w:color w:val="000000"/>
                <w:kern w:val="0"/>
                <w:sz w:val="24"/>
                <w:szCs w:val="24"/>
                <w:u w:val="none"/>
                <w:lang w:val="en-US" w:eastAsia="zh-CN" w:bidi="ar"/>
              </w:rPr>
              <w:t>深化党建文化阵地建设，负责党群服务中心规范化建设、使用、管理</w:t>
            </w:r>
          </w:p>
        </w:tc>
      </w:tr>
      <w:tr w14:paraId="5F2240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3847" w:type="dxa"/>
            <w:gridSpan w:val="2"/>
            <w:noWrap w:val="0"/>
            <w:vAlign w:val="center"/>
          </w:tcPr>
          <w:p w14:paraId="49A40D4F">
            <w:pPr>
              <w:keepNext w:val="0"/>
              <w:keepLines w:val="0"/>
              <w:widowControl/>
              <w:suppressLineNumbers w:val="0"/>
              <w:jc w:val="left"/>
              <w:textAlignment w:val="center"/>
              <w:rPr>
                <w:rFonts w:hint="default" w:ascii="Times New Roman" w:hAnsi="Times New Roman" w:eastAsia="仿宋_GB2312" w:cs="Times New Roman"/>
                <w:b w:val="0"/>
                <w:bCs w:val="0"/>
                <w:i w:val="0"/>
                <w:iCs w:val="0"/>
                <w:color w:val="000000"/>
                <w:kern w:val="0"/>
                <w:sz w:val="24"/>
                <w:szCs w:val="24"/>
                <w:u w:val="none"/>
                <w:lang w:val="en-US" w:eastAsia="zh-CN" w:bidi="ar"/>
              </w:rPr>
            </w:pPr>
            <w:r>
              <w:rPr>
                <w:rFonts w:hint="default" w:ascii="Times New Roman" w:hAnsi="Times New Roman" w:eastAsia="黑体" w:cs="Times New Roman"/>
                <w:b w:val="0"/>
                <w:bCs w:val="0"/>
                <w:i w:val="0"/>
                <w:iCs w:val="0"/>
                <w:color w:val="000000"/>
                <w:kern w:val="0"/>
                <w:sz w:val="24"/>
                <w:szCs w:val="24"/>
                <w:u w:val="none"/>
                <w:lang w:val="en-US" w:eastAsia="zh-CN" w:bidi="ar"/>
              </w:rPr>
              <w:t>二、经济发展（8项）</w:t>
            </w:r>
          </w:p>
        </w:tc>
      </w:tr>
      <w:tr w14:paraId="0958D4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21" w:type="dxa"/>
            <w:noWrap w:val="0"/>
            <w:vAlign w:val="center"/>
          </w:tcPr>
          <w:p w14:paraId="05E24F79">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仿宋_GB2312" w:cs="Times New Roman"/>
                <w:b w:val="0"/>
                <w:bCs w:val="0"/>
                <w:i w:val="0"/>
                <w:iCs w:val="0"/>
                <w:color w:val="auto"/>
                <w:kern w:val="2"/>
                <w:sz w:val="24"/>
                <w:szCs w:val="24"/>
                <w:u w:val="none"/>
                <w:lang w:val="en-US" w:eastAsia="zh-CN" w:bidi="ar-SA"/>
              </w:rPr>
            </w:pPr>
            <w:r>
              <w:rPr>
                <w:rFonts w:hint="default" w:ascii="Times New Roman" w:hAnsi="Times New Roman" w:eastAsia="仿宋_GB2312" w:cs="Times New Roman"/>
                <w:b w:val="0"/>
                <w:bCs w:val="0"/>
                <w:i w:val="0"/>
                <w:iCs w:val="0"/>
                <w:color w:val="auto"/>
                <w:kern w:val="0"/>
                <w:sz w:val="24"/>
                <w:szCs w:val="24"/>
                <w:u w:val="none"/>
                <w:lang w:val="en-US" w:eastAsia="zh-CN" w:bidi="ar"/>
              </w:rPr>
              <w:t>2</w:t>
            </w:r>
            <w:r>
              <w:rPr>
                <w:rFonts w:hint="eastAsia" w:ascii="Times New Roman" w:hAnsi="Times New Roman" w:eastAsia="仿宋_GB2312" w:cs="Times New Roman"/>
                <w:b w:val="0"/>
                <w:bCs w:val="0"/>
                <w:i w:val="0"/>
                <w:iCs w:val="0"/>
                <w:color w:val="auto"/>
                <w:kern w:val="0"/>
                <w:sz w:val="24"/>
                <w:szCs w:val="24"/>
                <w:u w:val="none"/>
                <w:lang w:val="en-US" w:eastAsia="zh-CN" w:bidi="ar"/>
              </w:rPr>
              <w:t>1</w:t>
            </w:r>
          </w:p>
        </w:tc>
        <w:tc>
          <w:tcPr>
            <w:tcW w:w="13026" w:type="dxa"/>
            <w:shd w:val="clear" w:color="auto" w:fill="auto"/>
            <w:noWrap w:val="0"/>
            <w:vAlign w:val="center"/>
          </w:tcPr>
          <w:p w14:paraId="05B51270">
            <w:pPr>
              <w:keepNext w:val="0"/>
              <w:keepLines w:val="0"/>
              <w:widowControl/>
              <w:suppressLineNumbers w:val="0"/>
              <w:jc w:val="both"/>
              <w:textAlignment w:val="center"/>
              <w:rPr>
                <w:rFonts w:hint="default" w:ascii="Times New Roman" w:hAnsi="Times New Roman" w:eastAsia="仿宋_GB2312" w:cs="Times New Roman"/>
                <w:b w:val="0"/>
                <w:bCs w:val="0"/>
                <w:i w:val="0"/>
                <w:iCs w:val="0"/>
                <w:color w:val="000000"/>
                <w:kern w:val="2"/>
                <w:sz w:val="24"/>
                <w:szCs w:val="24"/>
                <w:u w:val="none"/>
                <w:lang w:val="en-US" w:eastAsia="zh-CN" w:bidi="ar-SA"/>
              </w:rPr>
            </w:pPr>
            <w:r>
              <w:rPr>
                <w:rFonts w:hint="default" w:ascii="Times New Roman" w:hAnsi="Times New Roman" w:eastAsia="仿宋_GB2312" w:cs="Times New Roman"/>
                <w:b w:val="0"/>
                <w:bCs w:val="0"/>
                <w:i w:val="0"/>
                <w:iCs w:val="0"/>
                <w:color w:val="000000"/>
                <w:kern w:val="0"/>
                <w:sz w:val="24"/>
                <w:szCs w:val="24"/>
                <w:u w:val="none"/>
                <w:lang w:val="en-US" w:eastAsia="zh-CN" w:bidi="ar"/>
              </w:rPr>
              <w:t>制定经济和社会发展计划、产业发展规划，推进高质量发展</w:t>
            </w:r>
          </w:p>
        </w:tc>
      </w:tr>
      <w:tr w14:paraId="2FB793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21" w:type="dxa"/>
            <w:noWrap w:val="0"/>
            <w:vAlign w:val="center"/>
          </w:tcPr>
          <w:p w14:paraId="0D10D80F">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仿宋_GB2312" w:cs="Times New Roman"/>
                <w:b w:val="0"/>
                <w:bCs w:val="0"/>
                <w:i w:val="0"/>
                <w:iCs w:val="0"/>
                <w:color w:val="auto"/>
                <w:kern w:val="2"/>
                <w:sz w:val="24"/>
                <w:szCs w:val="24"/>
                <w:u w:val="none"/>
                <w:lang w:val="en-US" w:eastAsia="zh-CN" w:bidi="ar-SA"/>
              </w:rPr>
            </w:pPr>
            <w:r>
              <w:rPr>
                <w:rFonts w:hint="default" w:ascii="Times New Roman" w:hAnsi="Times New Roman" w:eastAsia="仿宋_GB2312" w:cs="Times New Roman"/>
                <w:b w:val="0"/>
                <w:bCs w:val="0"/>
                <w:i w:val="0"/>
                <w:iCs w:val="0"/>
                <w:color w:val="auto"/>
                <w:kern w:val="0"/>
                <w:sz w:val="24"/>
                <w:szCs w:val="24"/>
                <w:u w:val="none"/>
                <w:lang w:val="en-US" w:eastAsia="zh-CN" w:bidi="ar"/>
              </w:rPr>
              <w:t>2</w:t>
            </w:r>
            <w:r>
              <w:rPr>
                <w:rFonts w:hint="eastAsia" w:ascii="Times New Roman" w:hAnsi="Times New Roman" w:eastAsia="仿宋_GB2312" w:cs="Times New Roman"/>
                <w:b w:val="0"/>
                <w:bCs w:val="0"/>
                <w:i w:val="0"/>
                <w:iCs w:val="0"/>
                <w:color w:val="auto"/>
                <w:kern w:val="0"/>
                <w:sz w:val="24"/>
                <w:szCs w:val="24"/>
                <w:u w:val="none"/>
                <w:lang w:val="en-US" w:eastAsia="zh-CN" w:bidi="ar"/>
              </w:rPr>
              <w:t>2</w:t>
            </w:r>
          </w:p>
        </w:tc>
        <w:tc>
          <w:tcPr>
            <w:tcW w:w="13026" w:type="dxa"/>
            <w:shd w:val="clear" w:color="auto" w:fill="auto"/>
            <w:noWrap w:val="0"/>
            <w:vAlign w:val="center"/>
          </w:tcPr>
          <w:p w14:paraId="653A974A">
            <w:pPr>
              <w:keepNext w:val="0"/>
              <w:keepLines w:val="0"/>
              <w:widowControl/>
              <w:suppressLineNumbers w:val="0"/>
              <w:jc w:val="both"/>
              <w:textAlignment w:val="center"/>
              <w:rPr>
                <w:rFonts w:hint="default" w:ascii="Times New Roman" w:hAnsi="Times New Roman" w:eastAsia="仿宋_GB2312" w:cs="Times New Roman"/>
                <w:b w:val="0"/>
                <w:bCs w:val="0"/>
                <w:i w:val="0"/>
                <w:iCs w:val="0"/>
                <w:color w:val="000000"/>
                <w:kern w:val="2"/>
                <w:sz w:val="24"/>
                <w:szCs w:val="24"/>
                <w:u w:val="none"/>
                <w:lang w:val="en-US" w:eastAsia="zh-CN" w:bidi="ar-SA"/>
              </w:rPr>
            </w:pPr>
            <w:r>
              <w:rPr>
                <w:rFonts w:hint="default" w:ascii="Times New Roman" w:hAnsi="Times New Roman" w:eastAsia="仿宋_GB2312" w:cs="Times New Roman"/>
                <w:b w:val="0"/>
                <w:bCs w:val="0"/>
                <w:i w:val="0"/>
                <w:iCs w:val="0"/>
                <w:color w:val="000000"/>
                <w:kern w:val="0"/>
                <w:sz w:val="24"/>
                <w:szCs w:val="24"/>
                <w:u w:val="none"/>
                <w:lang w:val="en-US" w:eastAsia="zh-CN" w:bidi="ar"/>
              </w:rPr>
              <w:t>优化营商环境，健全企业全生命周期服务机制，落实涉企政务服务措施，协调解决要素保障等重大问题</w:t>
            </w:r>
          </w:p>
        </w:tc>
      </w:tr>
      <w:tr w14:paraId="7457DC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21" w:type="dxa"/>
            <w:noWrap w:val="0"/>
            <w:vAlign w:val="center"/>
          </w:tcPr>
          <w:p w14:paraId="7F6B88E5">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仿宋_GB2312" w:cs="Times New Roman"/>
                <w:b w:val="0"/>
                <w:bCs w:val="0"/>
                <w:i w:val="0"/>
                <w:iCs w:val="0"/>
                <w:color w:val="auto"/>
                <w:kern w:val="2"/>
                <w:sz w:val="24"/>
                <w:szCs w:val="24"/>
                <w:u w:val="none"/>
                <w:lang w:val="en-US" w:eastAsia="zh-CN" w:bidi="ar-SA"/>
              </w:rPr>
            </w:pPr>
            <w:r>
              <w:rPr>
                <w:rFonts w:hint="default" w:ascii="Times New Roman" w:hAnsi="Times New Roman" w:eastAsia="仿宋_GB2312" w:cs="Times New Roman"/>
                <w:b w:val="0"/>
                <w:bCs w:val="0"/>
                <w:i w:val="0"/>
                <w:iCs w:val="0"/>
                <w:color w:val="auto"/>
                <w:kern w:val="0"/>
                <w:sz w:val="24"/>
                <w:szCs w:val="24"/>
                <w:u w:val="none"/>
                <w:lang w:val="en-US" w:eastAsia="zh-CN" w:bidi="ar"/>
              </w:rPr>
              <w:t>2</w:t>
            </w:r>
            <w:r>
              <w:rPr>
                <w:rFonts w:hint="eastAsia" w:ascii="Times New Roman" w:hAnsi="Times New Roman" w:eastAsia="仿宋_GB2312" w:cs="Times New Roman"/>
                <w:b w:val="0"/>
                <w:bCs w:val="0"/>
                <w:i w:val="0"/>
                <w:iCs w:val="0"/>
                <w:color w:val="auto"/>
                <w:kern w:val="0"/>
                <w:sz w:val="24"/>
                <w:szCs w:val="24"/>
                <w:u w:val="none"/>
                <w:lang w:val="en-US" w:eastAsia="zh-CN" w:bidi="ar"/>
              </w:rPr>
              <w:t>3</w:t>
            </w:r>
          </w:p>
        </w:tc>
        <w:tc>
          <w:tcPr>
            <w:tcW w:w="13026" w:type="dxa"/>
            <w:shd w:val="clear" w:color="auto" w:fill="auto"/>
            <w:noWrap w:val="0"/>
            <w:vAlign w:val="center"/>
          </w:tcPr>
          <w:p w14:paraId="19779AE0">
            <w:pPr>
              <w:keepNext w:val="0"/>
              <w:keepLines w:val="0"/>
              <w:widowControl/>
              <w:suppressLineNumbers w:val="0"/>
              <w:jc w:val="both"/>
              <w:textAlignment w:val="center"/>
              <w:rPr>
                <w:rFonts w:hint="default" w:ascii="Times New Roman" w:hAnsi="Times New Roman" w:eastAsia="仿宋_GB2312" w:cs="Times New Roman"/>
                <w:b w:val="0"/>
                <w:bCs w:val="0"/>
                <w:i w:val="0"/>
                <w:iCs w:val="0"/>
                <w:color w:val="000000"/>
                <w:kern w:val="2"/>
                <w:sz w:val="24"/>
                <w:szCs w:val="24"/>
                <w:u w:val="none"/>
                <w:lang w:val="en-US" w:eastAsia="zh-CN" w:bidi="ar-SA"/>
              </w:rPr>
            </w:pPr>
            <w:r>
              <w:rPr>
                <w:rFonts w:hint="default" w:ascii="Times New Roman" w:hAnsi="Times New Roman" w:eastAsia="仿宋_GB2312" w:cs="Times New Roman"/>
                <w:b w:val="0"/>
                <w:bCs w:val="0"/>
                <w:i w:val="0"/>
                <w:iCs w:val="0"/>
                <w:color w:val="000000"/>
                <w:kern w:val="0"/>
                <w:sz w:val="24"/>
                <w:szCs w:val="24"/>
                <w:u w:val="none"/>
                <w:lang w:val="en-US" w:eastAsia="zh-CN" w:bidi="ar"/>
              </w:rPr>
              <w:t>落实产业发展及招商引资措施，培育壮大市场主体</w:t>
            </w:r>
          </w:p>
        </w:tc>
      </w:tr>
      <w:tr w14:paraId="195F61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21" w:type="dxa"/>
            <w:noWrap w:val="0"/>
            <w:vAlign w:val="center"/>
          </w:tcPr>
          <w:p w14:paraId="37AB9A20">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仿宋_GB2312" w:cs="Times New Roman"/>
                <w:b w:val="0"/>
                <w:bCs w:val="0"/>
                <w:i w:val="0"/>
                <w:iCs w:val="0"/>
                <w:color w:val="auto"/>
                <w:kern w:val="2"/>
                <w:sz w:val="24"/>
                <w:szCs w:val="24"/>
                <w:u w:val="none"/>
                <w:lang w:val="en-US" w:eastAsia="zh-CN" w:bidi="ar-SA"/>
              </w:rPr>
            </w:pPr>
            <w:r>
              <w:rPr>
                <w:rFonts w:hint="default" w:ascii="Times New Roman" w:hAnsi="Times New Roman" w:eastAsia="仿宋_GB2312" w:cs="Times New Roman"/>
                <w:b w:val="0"/>
                <w:bCs w:val="0"/>
                <w:i w:val="0"/>
                <w:iCs w:val="0"/>
                <w:color w:val="auto"/>
                <w:kern w:val="0"/>
                <w:sz w:val="24"/>
                <w:szCs w:val="24"/>
                <w:u w:val="none"/>
                <w:lang w:val="en-US" w:eastAsia="zh-CN" w:bidi="ar"/>
              </w:rPr>
              <w:t>2</w:t>
            </w:r>
            <w:r>
              <w:rPr>
                <w:rFonts w:hint="eastAsia" w:ascii="Times New Roman" w:hAnsi="Times New Roman" w:eastAsia="仿宋_GB2312" w:cs="Times New Roman"/>
                <w:b w:val="0"/>
                <w:bCs w:val="0"/>
                <w:i w:val="0"/>
                <w:iCs w:val="0"/>
                <w:color w:val="auto"/>
                <w:kern w:val="0"/>
                <w:sz w:val="24"/>
                <w:szCs w:val="24"/>
                <w:u w:val="none"/>
                <w:lang w:val="en-US" w:eastAsia="zh-CN" w:bidi="ar"/>
              </w:rPr>
              <w:t>4</w:t>
            </w:r>
          </w:p>
        </w:tc>
        <w:tc>
          <w:tcPr>
            <w:tcW w:w="13026" w:type="dxa"/>
            <w:shd w:val="clear" w:color="auto" w:fill="auto"/>
            <w:noWrap w:val="0"/>
            <w:vAlign w:val="center"/>
          </w:tcPr>
          <w:p w14:paraId="5E780A90">
            <w:pPr>
              <w:keepNext w:val="0"/>
              <w:keepLines w:val="0"/>
              <w:widowControl/>
              <w:suppressLineNumbers w:val="0"/>
              <w:jc w:val="both"/>
              <w:textAlignment w:val="center"/>
              <w:rPr>
                <w:rFonts w:hint="default" w:ascii="Times New Roman" w:hAnsi="Times New Roman" w:eastAsia="仿宋_GB2312" w:cs="Times New Roman"/>
                <w:b w:val="0"/>
                <w:bCs w:val="0"/>
                <w:i w:val="0"/>
                <w:iCs w:val="0"/>
                <w:color w:val="000000"/>
                <w:kern w:val="2"/>
                <w:sz w:val="24"/>
                <w:szCs w:val="24"/>
                <w:u w:val="none"/>
                <w:lang w:val="en-US" w:eastAsia="zh-CN" w:bidi="ar-SA"/>
              </w:rPr>
            </w:pPr>
            <w:r>
              <w:rPr>
                <w:rFonts w:hint="default" w:ascii="Times New Roman" w:hAnsi="Times New Roman" w:eastAsia="仿宋_GB2312" w:cs="Times New Roman"/>
                <w:b w:val="0"/>
                <w:bCs w:val="0"/>
                <w:i w:val="0"/>
                <w:iCs w:val="0"/>
                <w:color w:val="000000"/>
                <w:kern w:val="0"/>
                <w:sz w:val="24"/>
                <w:szCs w:val="24"/>
                <w:u w:val="none"/>
                <w:lang w:val="en-US" w:eastAsia="zh-CN" w:bidi="ar"/>
              </w:rPr>
              <w:t>组织实施本级项目，开展项目监督管理和服务</w:t>
            </w:r>
          </w:p>
        </w:tc>
      </w:tr>
      <w:tr w14:paraId="2AF5B3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21" w:type="dxa"/>
            <w:noWrap w:val="0"/>
            <w:vAlign w:val="center"/>
          </w:tcPr>
          <w:p w14:paraId="5597E7B5">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仿宋_GB2312" w:cs="Times New Roman"/>
                <w:b w:val="0"/>
                <w:bCs w:val="0"/>
                <w:i w:val="0"/>
                <w:iCs w:val="0"/>
                <w:color w:val="auto"/>
                <w:kern w:val="2"/>
                <w:sz w:val="24"/>
                <w:szCs w:val="24"/>
                <w:u w:val="none"/>
                <w:lang w:val="en-US" w:eastAsia="zh-CN" w:bidi="ar-SA"/>
              </w:rPr>
            </w:pPr>
            <w:r>
              <w:rPr>
                <w:rFonts w:hint="default" w:ascii="Times New Roman" w:hAnsi="Times New Roman" w:eastAsia="仿宋_GB2312" w:cs="Times New Roman"/>
                <w:b w:val="0"/>
                <w:bCs w:val="0"/>
                <w:i w:val="0"/>
                <w:iCs w:val="0"/>
                <w:color w:val="auto"/>
                <w:kern w:val="0"/>
                <w:sz w:val="24"/>
                <w:szCs w:val="24"/>
                <w:u w:val="none"/>
                <w:lang w:val="en-US" w:eastAsia="zh-CN" w:bidi="ar"/>
              </w:rPr>
              <w:t>2</w:t>
            </w:r>
            <w:r>
              <w:rPr>
                <w:rFonts w:hint="eastAsia" w:ascii="Times New Roman" w:hAnsi="Times New Roman" w:eastAsia="仿宋_GB2312" w:cs="Times New Roman"/>
                <w:b w:val="0"/>
                <w:bCs w:val="0"/>
                <w:i w:val="0"/>
                <w:iCs w:val="0"/>
                <w:color w:val="auto"/>
                <w:kern w:val="0"/>
                <w:sz w:val="24"/>
                <w:szCs w:val="24"/>
                <w:u w:val="none"/>
                <w:lang w:val="en-US" w:eastAsia="zh-CN" w:bidi="ar"/>
              </w:rPr>
              <w:t>5</w:t>
            </w:r>
          </w:p>
        </w:tc>
        <w:tc>
          <w:tcPr>
            <w:tcW w:w="13026" w:type="dxa"/>
            <w:shd w:val="clear" w:color="auto" w:fill="auto"/>
            <w:noWrap w:val="0"/>
            <w:vAlign w:val="center"/>
          </w:tcPr>
          <w:p w14:paraId="76BCD8E1">
            <w:pPr>
              <w:keepNext w:val="0"/>
              <w:keepLines w:val="0"/>
              <w:widowControl/>
              <w:suppressLineNumbers w:val="0"/>
              <w:jc w:val="both"/>
              <w:textAlignment w:val="center"/>
              <w:rPr>
                <w:rFonts w:hint="default" w:ascii="Times New Roman" w:hAnsi="Times New Roman" w:eastAsia="仿宋_GB2312" w:cs="Times New Roman"/>
                <w:b w:val="0"/>
                <w:bCs w:val="0"/>
                <w:i w:val="0"/>
                <w:iCs w:val="0"/>
                <w:color w:val="000000"/>
                <w:kern w:val="2"/>
                <w:sz w:val="24"/>
                <w:szCs w:val="24"/>
                <w:u w:val="none"/>
                <w:lang w:val="en-US" w:eastAsia="zh-CN" w:bidi="ar-SA"/>
              </w:rPr>
            </w:pPr>
            <w:r>
              <w:rPr>
                <w:rFonts w:hint="default" w:ascii="Times New Roman" w:hAnsi="Times New Roman" w:eastAsia="仿宋_GB2312" w:cs="Times New Roman"/>
                <w:b w:val="0"/>
                <w:bCs w:val="0"/>
                <w:i w:val="0"/>
                <w:iCs w:val="0"/>
                <w:color w:val="000000"/>
                <w:kern w:val="0"/>
                <w:sz w:val="24"/>
                <w:szCs w:val="24"/>
                <w:u w:val="none"/>
                <w:lang w:val="en-US" w:eastAsia="zh-CN" w:bidi="ar"/>
              </w:rPr>
              <w:t>组织实施农业普查、人口普查、经济普查以及常规、专项等统计调查，开展（指导）固定资产项目入库申报</w:t>
            </w:r>
          </w:p>
        </w:tc>
      </w:tr>
      <w:tr w14:paraId="120450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21" w:type="dxa"/>
            <w:noWrap w:val="0"/>
            <w:vAlign w:val="center"/>
          </w:tcPr>
          <w:p w14:paraId="54288F24">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仿宋_GB2312" w:cs="Times New Roman"/>
                <w:b w:val="0"/>
                <w:bCs w:val="0"/>
                <w:i w:val="0"/>
                <w:iCs w:val="0"/>
                <w:color w:val="auto"/>
                <w:kern w:val="2"/>
                <w:sz w:val="24"/>
                <w:szCs w:val="24"/>
                <w:u w:val="none"/>
                <w:lang w:val="en-US" w:eastAsia="zh-CN" w:bidi="ar-SA"/>
              </w:rPr>
            </w:pPr>
            <w:r>
              <w:rPr>
                <w:rFonts w:hint="default" w:ascii="Times New Roman" w:hAnsi="Times New Roman" w:eastAsia="仿宋_GB2312" w:cs="Times New Roman"/>
                <w:b w:val="0"/>
                <w:bCs w:val="0"/>
                <w:i w:val="0"/>
                <w:iCs w:val="0"/>
                <w:color w:val="auto"/>
                <w:kern w:val="0"/>
                <w:sz w:val="24"/>
                <w:szCs w:val="24"/>
                <w:u w:val="none"/>
                <w:lang w:val="en-US" w:eastAsia="zh-CN" w:bidi="ar"/>
              </w:rPr>
              <w:t>2</w:t>
            </w:r>
            <w:r>
              <w:rPr>
                <w:rFonts w:hint="eastAsia" w:ascii="Times New Roman" w:hAnsi="Times New Roman" w:eastAsia="仿宋_GB2312" w:cs="Times New Roman"/>
                <w:b w:val="0"/>
                <w:bCs w:val="0"/>
                <w:i w:val="0"/>
                <w:iCs w:val="0"/>
                <w:color w:val="auto"/>
                <w:kern w:val="0"/>
                <w:sz w:val="24"/>
                <w:szCs w:val="24"/>
                <w:u w:val="none"/>
                <w:lang w:val="en-US" w:eastAsia="zh-CN" w:bidi="ar"/>
              </w:rPr>
              <w:t>6</w:t>
            </w:r>
          </w:p>
        </w:tc>
        <w:tc>
          <w:tcPr>
            <w:tcW w:w="13026" w:type="dxa"/>
            <w:shd w:val="clear" w:color="auto" w:fill="auto"/>
            <w:noWrap w:val="0"/>
            <w:vAlign w:val="center"/>
          </w:tcPr>
          <w:p w14:paraId="17426695">
            <w:pPr>
              <w:keepNext w:val="0"/>
              <w:keepLines w:val="0"/>
              <w:widowControl/>
              <w:suppressLineNumbers w:val="0"/>
              <w:jc w:val="both"/>
              <w:textAlignment w:val="center"/>
              <w:rPr>
                <w:rFonts w:hint="default" w:ascii="Times New Roman" w:hAnsi="Times New Roman" w:eastAsia="仿宋_GB2312" w:cs="Times New Roman"/>
                <w:b w:val="0"/>
                <w:bCs w:val="0"/>
                <w:i w:val="0"/>
                <w:iCs w:val="0"/>
                <w:color w:val="000000"/>
                <w:kern w:val="2"/>
                <w:sz w:val="24"/>
                <w:szCs w:val="24"/>
                <w:u w:val="none"/>
                <w:lang w:val="en-US" w:eastAsia="zh-CN" w:bidi="ar-SA"/>
              </w:rPr>
            </w:pPr>
            <w:r>
              <w:rPr>
                <w:rFonts w:hint="default" w:ascii="Times New Roman" w:hAnsi="Times New Roman" w:eastAsia="仿宋_GB2312" w:cs="Times New Roman"/>
                <w:b w:val="0"/>
                <w:bCs w:val="0"/>
                <w:i w:val="0"/>
                <w:iCs w:val="0"/>
                <w:color w:val="000000"/>
                <w:kern w:val="0"/>
                <w:sz w:val="24"/>
                <w:szCs w:val="24"/>
                <w:u w:val="none"/>
                <w:lang w:val="en-US" w:eastAsia="zh-CN" w:bidi="ar"/>
              </w:rPr>
              <w:t>推进信用体系建设，开展信用主体推荐、信用信息报送等工作</w:t>
            </w:r>
          </w:p>
        </w:tc>
      </w:tr>
      <w:tr w14:paraId="5C1C9F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21" w:type="dxa"/>
            <w:noWrap w:val="0"/>
            <w:vAlign w:val="center"/>
          </w:tcPr>
          <w:p w14:paraId="15C2C1F4">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仿宋_GB2312" w:cs="Times New Roman"/>
                <w:b w:val="0"/>
                <w:bCs w:val="0"/>
                <w:i w:val="0"/>
                <w:iCs w:val="0"/>
                <w:color w:val="auto"/>
                <w:kern w:val="2"/>
                <w:sz w:val="24"/>
                <w:szCs w:val="24"/>
                <w:u w:val="none"/>
                <w:lang w:val="en-US" w:eastAsia="zh-CN" w:bidi="ar-SA"/>
              </w:rPr>
            </w:pPr>
            <w:r>
              <w:rPr>
                <w:rFonts w:hint="default" w:ascii="Times New Roman" w:hAnsi="Times New Roman" w:eastAsia="仿宋_GB2312" w:cs="Times New Roman"/>
                <w:b w:val="0"/>
                <w:bCs w:val="0"/>
                <w:i w:val="0"/>
                <w:iCs w:val="0"/>
                <w:color w:val="auto"/>
                <w:kern w:val="2"/>
                <w:sz w:val="24"/>
                <w:szCs w:val="24"/>
                <w:u w:val="none"/>
                <w:lang w:val="en-US" w:eastAsia="zh-CN" w:bidi="ar-SA"/>
              </w:rPr>
              <w:t>2</w:t>
            </w:r>
            <w:r>
              <w:rPr>
                <w:rFonts w:hint="eastAsia" w:ascii="Times New Roman" w:hAnsi="Times New Roman" w:eastAsia="仿宋_GB2312" w:cs="Times New Roman"/>
                <w:b w:val="0"/>
                <w:bCs w:val="0"/>
                <w:i w:val="0"/>
                <w:iCs w:val="0"/>
                <w:color w:val="auto"/>
                <w:kern w:val="2"/>
                <w:sz w:val="24"/>
                <w:szCs w:val="24"/>
                <w:u w:val="none"/>
                <w:lang w:val="en-US" w:eastAsia="zh-CN" w:bidi="ar-SA"/>
              </w:rPr>
              <w:t>7</w:t>
            </w:r>
          </w:p>
        </w:tc>
        <w:tc>
          <w:tcPr>
            <w:tcW w:w="13026" w:type="dxa"/>
            <w:shd w:val="clear" w:color="auto" w:fill="auto"/>
            <w:noWrap w:val="0"/>
            <w:vAlign w:val="center"/>
          </w:tcPr>
          <w:p w14:paraId="395DDB6D">
            <w:pPr>
              <w:keepNext w:val="0"/>
              <w:keepLines w:val="0"/>
              <w:widowControl/>
              <w:suppressLineNumbers w:val="0"/>
              <w:jc w:val="both"/>
              <w:textAlignment w:val="center"/>
              <w:rPr>
                <w:rFonts w:hint="default" w:ascii="Times New Roman" w:hAnsi="Times New Roman" w:eastAsia="仿宋_GB2312" w:cs="Times New Roman"/>
                <w:b w:val="0"/>
                <w:bCs w:val="0"/>
                <w:i w:val="0"/>
                <w:iCs w:val="0"/>
                <w:color w:val="000000"/>
                <w:kern w:val="2"/>
                <w:sz w:val="24"/>
                <w:szCs w:val="24"/>
                <w:u w:val="none"/>
                <w:lang w:val="en-US" w:eastAsia="zh-CN" w:bidi="ar-SA"/>
              </w:rPr>
            </w:pPr>
            <w:r>
              <w:rPr>
                <w:rFonts w:hint="default" w:ascii="Times New Roman" w:hAnsi="Times New Roman" w:eastAsia="仿宋_GB2312" w:cs="Times New Roman"/>
                <w:b w:val="0"/>
                <w:bCs w:val="0"/>
                <w:i w:val="0"/>
                <w:iCs w:val="0"/>
                <w:color w:val="000000"/>
                <w:kern w:val="0"/>
                <w:sz w:val="24"/>
                <w:szCs w:val="24"/>
                <w:u w:val="none"/>
                <w:lang w:val="en-US" w:eastAsia="zh-CN" w:bidi="ar"/>
              </w:rPr>
              <w:t>支持、促进农村一二三产业融合发展，推进种养循环产业园建设</w:t>
            </w:r>
          </w:p>
        </w:tc>
      </w:tr>
      <w:tr w14:paraId="10FE06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21" w:type="dxa"/>
            <w:noWrap w:val="0"/>
            <w:vAlign w:val="center"/>
          </w:tcPr>
          <w:p w14:paraId="3A4DE533">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仿宋_GB2312" w:cs="Times New Roman"/>
                <w:b w:val="0"/>
                <w:bCs w:val="0"/>
                <w:i w:val="0"/>
                <w:iCs w:val="0"/>
                <w:color w:val="auto"/>
                <w:kern w:val="2"/>
                <w:sz w:val="24"/>
                <w:szCs w:val="24"/>
                <w:u w:val="none"/>
                <w:lang w:val="en-US" w:eastAsia="zh-CN" w:bidi="ar-SA"/>
              </w:rPr>
            </w:pPr>
            <w:r>
              <w:rPr>
                <w:rFonts w:hint="default" w:ascii="Times New Roman" w:hAnsi="Times New Roman" w:eastAsia="仿宋_GB2312" w:cs="Times New Roman"/>
                <w:b w:val="0"/>
                <w:bCs w:val="0"/>
                <w:i w:val="0"/>
                <w:iCs w:val="0"/>
                <w:color w:val="auto"/>
                <w:kern w:val="0"/>
                <w:sz w:val="24"/>
                <w:szCs w:val="24"/>
                <w:u w:val="none"/>
                <w:lang w:val="en-US" w:eastAsia="zh-CN" w:bidi="ar"/>
              </w:rPr>
              <w:t>2</w:t>
            </w:r>
            <w:r>
              <w:rPr>
                <w:rFonts w:hint="eastAsia" w:ascii="Times New Roman" w:hAnsi="Times New Roman" w:eastAsia="仿宋_GB2312" w:cs="Times New Roman"/>
                <w:b w:val="0"/>
                <w:bCs w:val="0"/>
                <w:i w:val="0"/>
                <w:iCs w:val="0"/>
                <w:color w:val="auto"/>
                <w:kern w:val="0"/>
                <w:sz w:val="24"/>
                <w:szCs w:val="24"/>
                <w:u w:val="none"/>
                <w:lang w:val="en-US" w:eastAsia="zh-CN" w:bidi="ar"/>
              </w:rPr>
              <w:t>8</w:t>
            </w:r>
          </w:p>
        </w:tc>
        <w:tc>
          <w:tcPr>
            <w:tcW w:w="13026" w:type="dxa"/>
            <w:shd w:val="clear" w:color="auto" w:fill="auto"/>
            <w:noWrap w:val="0"/>
            <w:vAlign w:val="center"/>
          </w:tcPr>
          <w:p w14:paraId="16A61322">
            <w:pPr>
              <w:keepNext w:val="0"/>
              <w:keepLines w:val="0"/>
              <w:widowControl/>
              <w:suppressLineNumbers w:val="0"/>
              <w:jc w:val="both"/>
              <w:textAlignment w:val="center"/>
              <w:rPr>
                <w:rFonts w:hint="default" w:ascii="Times New Roman" w:hAnsi="Times New Roman" w:eastAsia="仿宋_GB2312" w:cs="Times New Roman"/>
                <w:b w:val="0"/>
                <w:bCs w:val="0"/>
                <w:i w:val="0"/>
                <w:iCs w:val="0"/>
                <w:color w:val="000000"/>
                <w:kern w:val="2"/>
                <w:sz w:val="24"/>
                <w:szCs w:val="24"/>
                <w:u w:val="none"/>
                <w:lang w:val="en-US" w:eastAsia="zh-CN" w:bidi="ar-SA"/>
              </w:rPr>
            </w:pPr>
            <w:r>
              <w:rPr>
                <w:rFonts w:hint="default" w:ascii="Times New Roman" w:hAnsi="Times New Roman" w:eastAsia="仿宋_GB2312" w:cs="Times New Roman"/>
                <w:b w:val="0"/>
                <w:bCs w:val="0"/>
                <w:i w:val="0"/>
                <w:iCs w:val="0"/>
                <w:color w:val="000000"/>
                <w:kern w:val="0"/>
                <w:sz w:val="24"/>
                <w:szCs w:val="24"/>
                <w:u w:val="none"/>
                <w:lang w:val="en-US" w:eastAsia="zh-CN" w:bidi="ar"/>
              </w:rPr>
              <w:t>开展科学技术普及、推广工作，支持科普组织及科普工作者开展科普活动</w:t>
            </w:r>
          </w:p>
        </w:tc>
      </w:tr>
      <w:tr w14:paraId="649F0F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3847" w:type="dxa"/>
            <w:gridSpan w:val="2"/>
            <w:noWrap w:val="0"/>
            <w:vAlign w:val="center"/>
          </w:tcPr>
          <w:p w14:paraId="7521B022">
            <w:pPr>
              <w:keepNext w:val="0"/>
              <w:keepLines w:val="0"/>
              <w:widowControl/>
              <w:suppressLineNumbers w:val="0"/>
              <w:jc w:val="both"/>
              <w:textAlignment w:val="center"/>
              <w:rPr>
                <w:rFonts w:hint="default" w:ascii="Times New Roman" w:hAnsi="Times New Roman" w:eastAsia="仿宋_GB2312" w:cs="Times New Roman"/>
                <w:b w:val="0"/>
                <w:bCs w:val="0"/>
                <w:i w:val="0"/>
                <w:iCs w:val="0"/>
                <w:color w:val="000000"/>
                <w:kern w:val="0"/>
                <w:sz w:val="24"/>
                <w:szCs w:val="24"/>
                <w:u w:val="none"/>
                <w:lang w:val="en-US" w:eastAsia="zh-CN" w:bidi="ar"/>
              </w:rPr>
            </w:pPr>
            <w:r>
              <w:rPr>
                <w:rFonts w:hint="default" w:ascii="Times New Roman" w:hAnsi="Times New Roman" w:eastAsia="黑体" w:cs="Times New Roman"/>
                <w:b w:val="0"/>
                <w:bCs w:val="0"/>
                <w:i w:val="0"/>
                <w:iCs w:val="0"/>
                <w:color w:val="000000"/>
                <w:kern w:val="0"/>
                <w:sz w:val="24"/>
                <w:szCs w:val="24"/>
                <w:u w:val="none"/>
                <w:lang w:val="en-US" w:eastAsia="zh-CN" w:bidi="ar"/>
              </w:rPr>
              <w:t>三、民生服务（5项）</w:t>
            </w:r>
          </w:p>
        </w:tc>
      </w:tr>
      <w:tr w14:paraId="52DF98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21" w:type="dxa"/>
            <w:noWrap w:val="0"/>
            <w:vAlign w:val="center"/>
          </w:tcPr>
          <w:p w14:paraId="560B4C45">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仿宋_GB2312" w:cs="Times New Roman"/>
                <w:b w:val="0"/>
                <w:bCs w:val="0"/>
                <w:i w:val="0"/>
                <w:iCs w:val="0"/>
                <w:color w:val="auto"/>
                <w:kern w:val="0"/>
                <w:sz w:val="24"/>
                <w:szCs w:val="24"/>
                <w:u w:val="none"/>
                <w:lang w:val="en-US" w:eastAsia="zh-CN" w:bidi="ar"/>
              </w:rPr>
            </w:pPr>
            <w:r>
              <w:rPr>
                <w:rFonts w:hint="eastAsia" w:ascii="Times New Roman" w:hAnsi="Times New Roman" w:eastAsia="仿宋_GB2312" w:cs="Times New Roman"/>
                <w:b w:val="0"/>
                <w:bCs w:val="0"/>
                <w:i w:val="0"/>
                <w:iCs w:val="0"/>
                <w:color w:val="auto"/>
                <w:kern w:val="0"/>
                <w:sz w:val="24"/>
                <w:szCs w:val="24"/>
                <w:u w:val="none"/>
                <w:lang w:val="en-US" w:eastAsia="zh-CN" w:bidi="ar"/>
              </w:rPr>
              <w:t>29</w:t>
            </w:r>
          </w:p>
        </w:tc>
        <w:tc>
          <w:tcPr>
            <w:tcW w:w="13026" w:type="dxa"/>
            <w:shd w:val="clear" w:color="auto" w:fill="auto"/>
            <w:noWrap w:val="0"/>
            <w:vAlign w:val="center"/>
          </w:tcPr>
          <w:p w14:paraId="13152B21">
            <w:pPr>
              <w:keepNext w:val="0"/>
              <w:keepLines w:val="0"/>
              <w:widowControl/>
              <w:suppressLineNumbers w:val="0"/>
              <w:jc w:val="both"/>
              <w:textAlignment w:val="center"/>
              <w:rPr>
                <w:rFonts w:hint="default" w:ascii="Times New Roman" w:hAnsi="Times New Roman" w:eastAsia="仿宋_GB2312" w:cs="Times New Roman"/>
                <w:b w:val="0"/>
                <w:bCs w:val="0"/>
                <w:i w:val="0"/>
                <w:iCs w:val="0"/>
                <w:color w:val="000000"/>
                <w:kern w:val="2"/>
                <w:sz w:val="24"/>
                <w:szCs w:val="24"/>
                <w:u w:val="none"/>
                <w:lang w:val="en-US" w:eastAsia="zh-CN" w:bidi="ar-SA"/>
              </w:rPr>
            </w:pPr>
            <w:r>
              <w:rPr>
                <w:rFonts w:hint="default" w:ascii="Times New Roman" w:hAnsi="Times New Roman" w:eastAsia="仿宋_GB2312" w:cs="Times New Roman"/>
                <w:b w:val="0"/>
                <w:bCs w:val="0"/>
                <w:i w:val="0"/>
                <w:iCs w:val="0"/>
                <w:color w:val="000000"/>
                <w:kern w:val="0"/>
                <w:sz w:val="24"/>
                <w:szCs w:val="24"/>
                <w:u w:val="none"/>
                <w:lang w:val="en-US" w:eastAsia="zh-CN" w:bidi="ar"/>
              </w:rPr>
              <w:t>推进省级示范便民服务中心建设，推行</w:t>
            </w:r>
            <w:r>
              <w:rPr>
                <w:rFonts w:hint="eastAsia" w:ascii="Times New Roman" w:hAnsi="Times New Roman" w:eastAsia="仿宋_GB2312" w:cs="Times New Roman"/>
                <w:b w:val="0"/>
                <w:bCs w:val="0"/>
                <w:i w:val="0"/>
                <w:iCs w:val="0"/>
                <w:color w:val="000000"/>
                <w:kern w:val="0"/>
                <w:sz w:val="24"/>
                <w:szCs w:val="24"/>
                <w:u w:val="none"/>
                <w:lang w:val="en-US" w:eastAsia="zh-CN" w:bidi="ar"/>
              </w:rPr>
              <w:t>“</w:t>
            </w:r>
            <w:r>
              <w:rPr>
                <w:rFonts w:hint="default" w:ascii="Times New Roman" w:hAnsi="Times New Roman" w:eastAsia="仿宋_GB2312" w:cs="Times New Roman"/>
                <w:b w:val="0"/>
                <w:bCs w:val="0"/>
                <w:i w:val="0"/>
                <w:iCs w:val="0"/>
                <w:color w:val="000000"/>
                <w:kern w:val="0"/>
                <w:sz w:val="24"/>
                <w:szCs w:val="24"/>
                <w:u w:val="none"/>
                <w:lang w:val="en-US" w:eastAsia="zh-CN" w:bidi="ar"/>
              </w:rPr>
              <w:t>一站式</w:t>
            </w:r>
            <w:r>
              <w:rPr>
                <w:rFonts w:hint="eastAsia" w:ascii="Times New Roman" w:hAnsi="Times New Roman" w:eastAsia="仿宋_GB2312" w:cs="Times New Roman"/>
                <w:b w:val="0"/>
                <w:bCs w:val="0"/>
                <w:i w:val="0"/>
                <w:iCs w:val="0"/>
                <w:color w:val="000000"/>
                <w:kern w:val="0"/>
                <w:sz w:val="24"/>
                <w:szCs w:val="24"/>
                <w:u w:val="none"/>
                <w:lang w:val="en-US" w:eastAsia="zh-CN" w:bidi="ar"/>
              </w:rPr>
              <w:t>”</w:t>
            </w:r>
            <w:r>
              <w:rPr>
                <w:rFonts w:hint="default" w:ascii="Times New Roman" w:hAnsi="Times New Roman" w:eastAsia="仿宋_GB2312" w:cs="Times New Roman"/>
                <w:b w:val="0"/>
                <w:bCs w:val="0"/>
                <w:i w:val="0"/>
                <w:iCs w:val="0"/>
                <w:color w:val="000000"/>
                <w:kern w:val="0"/>
                <w:sz w:val="24"/>
                <w:szCs w:val="24"/>
                <w:u w:val="none"/>
                <w:lang w:val="en-US" w:eastAsia="zh-CN" w:bidi="ar"/>
              </w:rPr>
              <w:t>服务，推动基层高频便民服务事项</w:t>
            </w:r>
            <w:r>
              <w:rPr>
                <w:rFonts w:hint="eastAsia" w:ascii="Times New Roman" w:hAnsi="Times New Roman" w:eastAsia="仿宋_GB2312" w:cs="Times New Roman"/>
                <w:b w:val="0"/>
                <w:bCs w:val="0"/>
                <w:i w:val="0"/>
                <w:iCs w:val="0"/>
                <w:color w:val="000000"/>
                <w:kern w:val="0"/>
                <w:sz w:val="24"/>
                <w:szCs w:val="24"/>
                <w:u w:val="none"/>
                <w:lang w:val="en-US" w:eastAsia="zh-CN" w:bidi="ar"/>
              </w:rPr>
              <w:t>“</w:t>
            </w:r>
            <w:r>
              <w:rPr>
                <w:rFonts w:hint="default" w:ascii="Times New Roman" w:hAnsi="Times New Roman" w:eastAsia="仿宋_GB2312" w:cs="Times New Roman"/>
                <w:b w:val="0"/>
                <w:bCs w:val="0"/>
                <w:i w:val="0"/>
                <w:iCs w:val="0"/>
                <w:color w:val="000000"/>
                <w:kern w:val="0"/>
                <w:sz w:val="24"/>
                <w:szCs w:val="24"/>
                <w:u w:val="none"/>
                <w:lang w:val="en-US" w:eastAsia="zh-CN" w:bidi="ar"/>
              </w:rPr>
              <w:t>一网通办</w:t>
            </w:r>
            <w:r>
              <w:rPr>
                <w:rFonts w:hint="eastAsia" w:ascii="Times New Roman" w:hAnsi="Times New Roman" w:eastAsia="仿宋_GB2312" w:cs="Times New Roman"/>
                <w:b w:val="0"/>
                <w:bCs w:val="0"/>
                <w:i w:val="0"/>
                <w:iCs w:val="0"/>
                <w:color w:val="000000"/>
                <w:kern w:val="0"/>
                <w:sz w:val="24"/>
                <w:szCs w:val="24"/>
                <w:u w:val="none"/>
                <w:lang w:val="en-US" w:eastAsia="zh-CN" w:bidi="ar"/>
              </w:rPr>
              <w:t>”</w:t>
            </w:r>
            <w:r>
              <w:rPr>
                <w:rFonts w:hint="default" w:ascii="Times New Roman" w:hAnsi="Times New Roman" w:eastAsia="仿宋_GB2312" w:cs="Times New Roman"/>
                <w:b w:val="0"/>
                <w:bCs w:val="0"/>
                <w:i w:val="0"/>
                <w:iCs w:val="0"/>
                <w:color w:val="000000"/>
                <w:kern w:val="0"/>
                <w:sz w:val="24"/>
                <w:szCs w:val="24"/>
                <w:u w:val="none"/>
                <w:lang w:val="en-US" w:eastAsia="zh-CN" w:bidi="ar"/>
              </w:rPr>
              <w:t>，落实帮办代办机制</w:t>
            </w:r>
          </w:p>
        </w:tc>
      </w:tr>
      <w:tr w14:paraId="1AA3BB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21" w:type="dxa"/>
            <w:noWrap w:val="0"/>
            <w:vAlign w:val="center"/>
          </w:tcPr>
          <w:p w14:paraId="284B84FC">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仿宋_GB2312" w:cs="Times New Roman"/>
                <w:b w:val="0"/>
                <w:bCs w:val="0"/>
                <w:i w:val="0"/>
                <w:iCs w:val="0"/>
                <w:color w:val="auto"/>
                <w:kern w:val="2"/>
                <w:sz w:val="24"/>
                <w:szCs w:val="24"/>
                <w:u w:val="none"/>
                <w:lang w:val="en-US" w:eastAsia="zh-CN" w:bidi="ar-SA"/>
              </w:rPr>
            </w:pPr>
            <w:r>
              <w:rPr>
                <w:rFonts w:hint="default" w:ascii="Times New Roman" w:hAnsi="Times New Roman" w:eastAsia="仿宋_GB2312" w:cs="Times New Roman"/>
                <w:b w:val="0"/>
                <w:bCs w:val="0"/>
                <w:i w:val="0"/>
                <w:iCs w:val="0"/>
                <w:color w:val="auto"/>
                <w:kern w:val="0"/>
                <w:sz w:val="24"/>
                <w:szCs w:val="24"/>
                <w:u w:val="none"/>
                <w:lang w:val="en-US" w:eastAsia="zh-CN" w:bidi="ar"/>
              </w:rPr>
              <w:t>3</w:t>
            </w:r>
            <w:r>
              <w:rPr>
                <w:rFonts w:hint="eastAsia" w:ascii="Times New Roman" w:hAnsi="Times New Roman" w:eastAsia="仿宋_GB2312" w:cs="Times New Roman"/>
                <w:b w:val="0"/>
                <w:bCs w:val="0"/>
                <w:i w:val="0"/>
                <w:iCs w:val="0"/>
                <w:color w:val="auto"/>
                <w:kern w:val="0"/>
                <w:sz w:val="24"/>
                <w:szCs w:val="24"/>
                <w:u w:val="none"/>
                <w:lang w:val="en-US" w:eastAsia="zh-CN" w:bidi="ar"/>
              </w:rPr>
              <w:t>0</w:t>
            </w:r>
          </w:p>
        </w:tc>
        <w:tc>
          <w:tcPr>
            <w:tcW w:w="13026" w:type="dxa"/>
            <w:shd w:val="clear" w:color="auto" w:fill="auto"/>
            <w:noWrap w:val="0"/>
            <w:vAlign w:val="center"/>
          </w:tcPr>
          <w:p w14:paraId="6D2EF3DA">
            <w:pPr>
              <w:keepNext w:val="0"/>
              <w:keepLines w:val="0"/>
              <w:widowControl/>
              <w:suppressLineNumbers w:val="0"/>
              <w:jc w:val="both"/>
              <w:textAlignment w:val="center"/>
              <w:rPr>
                <w:rFonts w:hint="default" w:ascii="Times New Roman" w:hAnsi="Times New Roman" w:eastAsia="仿宋_GB2312" w:cs="Times New Roman"/>
                <w:b w:val="0"/>
                <w:bCs w:val="0"/>
                <w:i w:val="0"/>
                <w:iCs w:val="0"/>
                <w:color w:val="000000"/>
                <w:kern w:val="2"/>
                <w:sz w:val="24"/>
                <w:szCs w:val="24"/>
                <w:u w:val="none"/>
                <w:lang w:val="en-US" w:eastAsia="zh-CN" w:bidi="ar-SA"/>
              </w:rPr>
            </w:pPr>
            <w:r>
              <w:rPr>
                <w:rFonts w:hint="default" w:ascii="Times New Roman" w:hAnsi="Times New Roman" w:eastAsia="仿宋_GB2312" w:cs="Times New Roman"/>
                <w:b w:val="0"/>
                <w:bCs w:val="0"/>
                <w:i w:val="0"/>
                <w:iCs w:val="0"/>
                <w:color w:val="000000"/>
                <w:kern w:val="0"/>
                <w:sz w:val="24"/>
                <w:szCs w:val="24"/>
                <w:u w:val="none"/>
                <w:lang w:val="en-US" w:eastAsia="zh-CN" w:bidi="ar"/>
              </w:rPr>
              <w:t>落实就业创业政策，组织人员参加就业创业培训，开展就业创业政策宣传、就业供需对接、就业援助服务等相关工作，通过入户走访建立就业困难人员台账，负责就业失业登记以及就业困难人员认定、就业创业各类补贴申领的初审，引导就业困难人员申报护林员、交通引导员等公益性岗位</w:t>
            </w:r>
          </w:p>
        </w:tc>
      </w:tr>
      <w:tr w14:paraId="0E0E33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21" w:type="dxa"/>
            <w:noWrap w:val="0"/>
            <w:vAlign w:val="center"/>
          </w:tcPr>
          <w:p w14:paraId="7088C9EA">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仿宋_GB2312" w:cs="Times New Roman"/>
                <w:b w:val="0"/>
                <w:bCs w:val="0"/>
                <w:i w:val="0"/>
                <w:iCs w:val="0"/>
                <w:color w:val="auto"/>
                <w:kern w:val="2"/>
                <w:sz w:val="24"/>
                <w:szCs w:val="24"/>
                <w:u w:val="none"/>
                <w:lang w:val="en-US" w:eastAsia="zh-CN" w:bidi="ar-SA"/>
              </w:rPr>
            </w:pPr>
            <w:r>
              <w:rPr>
                <w:rFonts w:hint="default" w:ascii="Times New Roman" w:hAnsi="Times New Roman" w:eastAsia="仿宋_GB2312" w:cs="Times New Roman"/>
                <w:b w:val="0"/>
                <w:bCs w:val="0"/>
                <w:i w:val="0"/>
                <w:iCs w:val="0"/>
                <w:color w:val="auto"/>
                <w:kern w:val="0"/>
                <w:sz w:val="24"/>
                <w:szCs w:val="24"/>
                <w:u w:val="none"/>
                <w:lang w:val="en-US" w:eastAsia="zh-CN" w:bidi="ar"/>
              </w:rPr>
              <w:t>3</w:t>
            </w:r>
            <w:r>
              <w:rPr>
                <w:rFonts w:hint="eastAsia" w:ascii="Times New Roman" w:hAnsi="Times New Roman" w:eastAsia="仿宋_GB2312" w:cs="Times New Roman"/>
                <w:b w:val="0"/>
                <w:bCs w:val="0"/>
                <w:i w:val="0"/>
                <w:iCs w:val="0"/>
                <w:color w:val="auto"/>
                <w:kern w:val="0"/>
                <w:sz w:val="24"/>
                <w:szCs w:val="24"/>
                <w:u w:val="none"/>
                <w:lang w:val="en-US" w:eastAsia="zh-CN" w:bidi="ar"/>
              </w:rPr>
              <w:t>1</w:t>
            </w:r>
          </w:p>
        </w:tc>
        <w:tc>
          <w:tcPr>
            <w:tcW w:w="13026" w:type="dxa"/>
            <w:shd w:val="clear" w:color="auto" w:fill="auto"/>
            <w:noWrap w:val="0"/>
            <w:vAlign w:val="center"/>
          </w:tcPr>
          <w:p w14:paraId="3C07DFF6">
            <w:pPr>
              <w:keepNext w:val="0"/>
              <w:keepLines w:val="0"/>
              <w:widowControl/>
              <w:suppressLineNumbers w:val="0"/>
              <w:jc w:val="both"/>
              <w:textAlignment w:val="center"/>
              <w:rPr>
                <w:rFonts w:hint="default" w:ascii="Times New Roman" w:hAnsi="Times New Roman" w:eastAsia="仿宋_GB2312" w:cs="Times New Roman"/>
                <w:b w:val="0"/>
                <w:bCs w:val="0"/>
                <w:i w:val="0"/>
                <w:iCs w:val="0"/>
                <w:color w:val="000000"/>
                <w:kern w:val="2"/>
                <w:sz w:val="24"/>
                <w:szCs w:val="24"/>
                <w:u w:val="none"/>
                <w:lang w:val="en-US" w:eastAsia="zh-CN" w:bidi="ar-SA"/>
              </w:rPr>
            </w:pPr>
            <w:r>
              <w:rPr>
                <w:rFonts w:hint="default" w:ascii="Times New Roman" w:hAnsi="Times New Roman" w:eastAsia="仿宋_GB2312" w:cs="Times New Roman"/>
                <w:b w:val="0"/>
                <w:bCs w:val="0"/>
                <w:i w:val="0"/>
                <w:iCs w:val="0"/>
                <w:color w:val="000000"/>
                <w:kern w:val="0"/>
                <w:sz w:val="24"/>
                <w:szCs w:val="24"/>
                <w:u w:val="none"/>
                <w:lang w:val="en-US" w:eastAsia="zh-CN" w:bidi="ar"/>
              </w:rPr>
              <w:t>落实老龄事业发展措施，维护老年人合法权益，建立独居、空巢、失能、重残等特殊家庭困难老年人信息台账并提供探访关爱服务，结合日常工作开展养老场所巡查，承担80周岁以上老年人高龄津贴业务初审和人员信息动态管理</w:t>
            </w:r>
          </w:p>
        </w:tc>
      </w:tr>
      <w:tr w14:paraId="01F23B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21" w:type="dxa"/>
            <w:noWrap w:val="0"/>
            <w:vAlign w:val="center"/>
          </w:tcPr>
          <w:p w14:paraId="1ABF96C5">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仿宋_GB2312" w:cs="Times New Roman"/>
                <w:b w:val="0"/>
                <w:bCs w:val="0"/>
                <w:i w:val="0"/>
                <w:iCs w:val="0"/>
                <w:color w:val="auto"/>
                <w:kern w:val="2"/>
                <w:sz w:val="24"/>
                <w:szCs w:val="24"/>
                <w:u w:val="none"/>
                <w:lang w:val="en-US" w:eastAsia="zh-CN" w:bidi="ar-SA"/>
              </w:rPr>
            </w:pPr>
            <w:r>
              <w:rPr>
                <w:rFonts w:hint="default" w:ascii="Times New Roman" w:hAnsi="Times New Roman" w:eastAsia="仿宋_GB2312" w:cs="Times New Roman"/>
                <w:b w:val="0"/>
                <w:bCs w:val="0"/>
                <w:i w:val="0"/>
                <w:iCs w:val="0"/>
                <w:color w:val="auto"/>
                <w:kern w:val="0"/>
                <w:sz w:val="24"/>
                <w:szCs w:val="24"/>
                <w:u w:val="none"/>
                <w:lang w:val="en-US" w:eastAsia="zh-CN" w:bidi="ar"/>
              </w:rPr>
              <w:t>3</w:t>
            </w:r>
            <w:r>
              <w:rPr>
                <w:rFonts w:hint="eastAsia" w:ascii="Times New Roman" w:hAnsi="Times New Roman" w:eastAsia="仿宋_GB2312" w:cs="Times New Roman"/>
                <w:b w:val="0"/>
                <w:bCs w:val="0"/>
                <w:i w:val="0"/>
                <w:iCs w:val="0"/>
                <w:color w:val="auto"/>
                <w:kern w:val="0"/>
                <w:sz w:val="24"/>
                <w:szCs w:val="24"/>
                <w:u w:val="none"/>
                <w:lang w:val="en-US" w:eastAsia="zh-CN" w:bidi="ar"/>
              </w:rPr>
              <w:t>2</w:t>
            </w:r>
          </w:p>
        </w:tc>
        <w:tc>
          <w:tcPr>
            <w:tcW w:w="13026" w:type="dxa"/>
            <w:shd w:val="clear" w:color="auto" w:fill="auto"/>
            <w:noWrap w:val="0"/>
            <w:vAlign w:val="center"/>
          </w:tcPr>
          <w:p w14:paraId="0D022E15">
            <w:pPr>
              <w:keepNext w:val="0"/>
              <w:keepLines w:val="0"/>
              <w:widowControl/>
              <w:suppressLineNumbers w:val="0"/>
              <w:jc w:val="both"/>
              <w:textAlignment w:val="center"/>
              <w:rPr>
                <w:rFonts w:hint="default" w:ascii="Times New Roman" w:hAnsi="Times New Roman" w:eastAsia="仿宋_GB2312" w:cs="Times New Roman"/>
                <w:b w:val="0"/>
                <w:bCs w:val="0"/>
                <w:i w:val="0"/>
                <w:iCs w:val="0"/>
                <w:color w:val="000000"/>
                <w:kern w:val="2"/>
                <w:sz w:val="24"/>
                <w:szCs w:val="24"/>
                <w:u w:val="none"/>
                <w:lang w:val="en-US" w:eastAsia="zh-CN" w:bidi="ar-SA"/>
              </w:rPr>
            </w:pPr>
            <w:r>
              <w:rPr>
                <w:rFonts w:hint="default" w:ascii="Times New Roman" w:hAnsi="Times New Roman" w:eastAsia="仿宋_GB2312" w:cs="Times New Roman"/>
                <w:b w:val="0"/>
                <w:bCs w:val="0"/>
                <w:i w:val="0"/>
                <w:iCs w:val="0"/>
                <w:color w:val="000000"/>
                <w:kern w:val="0"/>
                <w:sz w:val="24"/>
                <w:szCs w:val="24"/>
                <w:u w:val="none"/>
                <w:lang w:val="en-US" w:eastAsia="zh-CN" w:bidi="ar"/>
              </w:rPr>
              <w:t>开展未成年人保护工作，负责政策宣传、家庭教育指导，摸排侵害未成年人相关线索并上报，落实留守儿童、流动儿童和困境儿童关爱保护措施</w:t>
            </w:r>
          </w:p>
        </w:tc>
      </w:tr>
      <w:tr w14:paraId="0C2A64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21" w:type="dxa"/>
            <w:noWrap w:val="0"/>
            <w:vAlign w:val="center"/>
          </w:tcPr>
          <w:p w14:paraId="41EC67E2">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仿宋_GB2312" w:cs="Times New Roman"/>
                <w:b w:val="0"/>
                <w:bCs w:val="0"/>
                <w:i w:val="0"/>
                <w:iCs w:val="0"/>
                <w:color w:val="auto"/>
                <w:kern w:val="2"/>
                <w:sz w:val="24"/>
                <w:szCs w:val="24"/>
                <w:u w:val="none"/>
                <w:lang w:val="en-US" w:eastAsia="zh-CN" w:bidi="ar-SA"/>
              </w:rPr>
            </w:pPr>
            <w:r>
              <w:rPr>
                <w:rFonts w:hint="default" w:ascii="Times New Roman" w:hAnsi="Times New Roman" w:eastAsia="仿宋_GB2312" w:cs="Times New Roman"/>
                <w:b w:val="0"/>
                <w:bCs w:val="0"/>
                <w:i w:val="0"/>
                <w:iCs w:val="0"/>
                <w:color w:val="auto"/>
                <w:kern w:val="0"/>
                <w:sz w:val="24"/>
                <w:szCs w:val="24"/>
                <w:u w:val="none"/>
                <w:lang w:val="en-US" w:eastAsia="zh-CN" w:bidi="ar"/>
              </w:rPr>
              <w:t>3</w:t>
            </w:r>
            <w:r>
              <w:rPr>
                <w:rFonts w:hint="eastAsia" w:ascii="Times New Roman" w:hAnsi="Times New Roman" w:eastAsia="仿宋_GB2312" w:cs="Times New Roman"/>
                <w:b w:val="0"/>
                <w:bCs w:val="0"/>
                <w:i w:val="0"/>
                <w:iCs w:val="0"/>
                <w:color w:val="auto"/>
                <w:kern w:val="0"/>
                <w:sz w:val="24"/>
                <w:szCs w:val="24"/>
                <w:u w:val="none"/>
                <w:lang w:val="en-US" w:eastAsia="zh-CN" w:bidi="ar"/>
              </w:rPr>
              <w:t>3</w:t>
            </w:r>
          </w:p>
        </w:tc>
        <w:tc>
          <w:tcPr>
            <w:tcW w:w="13026" w:type="dxa"/>
            <w:shd w:val="clear" w:color="auto" w:fill="auto"/>
            <w:noWrap w:val="0"/>
            <w:vAlign w:val="center"/>
          </w:tcPr>
          <w:p w14:paraId="129E7D41">
            <w:pPr>
              <w:keepNext w:val="0"/>
              <w:keepLines w:val="0"/>
              <w:widowControl/>
              <w:suppressLineNumbers w:val="0"/>
              <w:jc w:val="both"/>
              <w:textAlignment w:val="center"/>
              <w:rPr>
                <w:rFonts w:hint="default" w:ascii="Times New Roman" w:hAnsi="Times New Roman" w:eastAsia="仿宋_GB2312" w:cs="Times New Roman"/>
                <w:b w:val="0"/>
                <w:bCs w:val="0"/>
                <w:i w:val="0"/>
                <w:iCs w:val="0"/>
                <w:color w:val="000000"/>
                <w:kern w:val="2"/>
                <w:sz w:val="24"/>
                <w:szCs w:val="24"/>
                <w:u w:val="none"/>
                <w:lang w:val="en-US" w:eastAsia="zh-CN" w:bidi="ar-SA"/>
              </w:rPr>
            </w:pPr>
            <w:r>
              <w:rPr>
                <w:rFonts w:hint="default" w:ascii="Times New Roman" w:hAnsi="Times New Roman" w:eastAsia="仿宋_GB2312" w:cs="Times New Roman"/>
                <w:b w:val="0"/>
                <w:bCs w:val="0"/>
                <w:i w:val="0"/>
                <w:iCs w:val="0"/>
                <w:color w:val="000000"/>
                <w:kern w:val="0"/>
                <w:sz w:val="24"/>
                <w:szCs w:val="24"/>
                <w:u w:val="none"/>
                <w:lang w:val="en-US" w:eastAsia="zh-CN" w:bidi="ar"/>
              </w:rPr>
              <w:t>促进妇女事业发展，维护妇女合法权益，开展家庭暴力预防及纠纷调解工作</w:t>
            </w:r>
          </w:p>
        </w:tc>
      </w:tr>
      <w:tr w14:paraId="792041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3847" w:type="dxa"/>
            <w:gridSpan w:val="2"/>
            <w:noWrap w:val="0"/>
            <w:vAlign w:val="center"/>
          </w:tcPr>
          <w:p w14:paraId="2FC6748C">
            <w:pPr>
              <w:keepNext w:val="0"/>
              <w:keepLines w:val="0"/>
              <w:widowControl/>
              <w:suppressLineNumbers w:val="0"/>
              <w:jc w:val="both"/>
              <w:textAlignment w:val="center"/>
              <w:rPr>
                <w:rFonts w:hint="default" w:ascii="Times New Roman" w:hAnsi="Times New Roman" w:eastAsia="仿宋_GB2312" w:cs="Times New Roman"/>
                <w:b w:val="0"/>
                <w:bCs w:val="0"/>
                <w:i w:val="0"/>
                <w:iCs w:val="0"/>
                <w:color w:val="000000"/>
                <w:kern w:val="0"/>
                <w:sz w:val="24"/>
                <w:szCs w:val="24"/>
                <w:u w:val="none"/>
                <w:lang w:val="en-US" w:eastAsia="zh-CN" w:bidi="ar"/>
              </w:rPr>
            </w:pPr>
            <w:r>
              <w:rPr>
                <w:rFonts w:hint="default" w:ascii="Times New Roman" w:hAnsi="Times New Roman" w:eastAsia="黑体" w:cs="Times New Roman"/>
                <w:b w:val="0"/>
                <w:bCs w:val="0"/>
                <w:i w:val="0"/>
                <w:iCs w:val="0"/>
                <w:color w:val="000000"/>
                <w:kern w:val="0"/>
                <w:sz w:val="24"/>
                <w:szCs w:val="24"/>
                <w:u w:val="none"/>
                <w:lang w:val="en-US" w:eastAsia="zh-CN" w:bidi="ar"/>
              </w:rPr>
              <w:t>四、平安法治（</w:t>
            </w:r>
            <w:r>
              <w:rPr>
                <w:rFonts w:hint="eastAsia" w:ascii="Times New Roman" w:hAnsi="Times New Roman" w:eastAsia="黑体" w:cs="Times New Roman"/>
                <w:b w:val="0"/>
                <w:bCs w:val="0"/>
                <w:i w:val="0"/>
                <w:iCs w:val="0"/>
                <w:color w:val="000000"/>
                <w:kern w:val="0"/>
                <w:sz w:val="24"/>
                <w:szCs w:val="24"/>
                <w:u w:val="none"/>
                <w:lang w:val="en-US" w:eastAsia="zh-CN" w:bidi="ar"/>
              </w:rPr>
              <w:t>8</w:t>
            </w:r>
            <w:r>
              <w:rPr>
                <w:rFonts w:hint="default" w:ascii="Times New Roman" w:hAnsi="Times New Roman" w:eastAsia="黑体" w:cs="Times New Roman"/>
                <w:b w:val="0"/>
                <w:bCs w:val="0"/>
                <w:i w:val="0"/>
                <w:iCs w:val="0"/>
                <w:color w:val="000000"/>
                <w:kern w:val="0"/>
                <w:sz w:val="24"/>
                <w:szCs w:val="24"/>
                <w:u w:val="none"/>
                <w:lang w:val="en-US" w:eastAsia="zh-CN" w:bidi="ar"/>
              </w:rPr>
              <w:t>项）</w:t>
            </w:r>
          </w:p>
        </w:tc>
      </w:tr>
      <w:tr w14:paraId="4ABA64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21" w:type="dxa"/>
            <w:noWrap w:val="0"/>
            <w:vAlign w:val="center"/>
          </w:tcPr>
          <w:p w14:paraId="4A1FEE14">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仿宋_GB2312" w:cs="Times New Roman"/>
                <w:b w:val="0"/>
                <w:bCs w:val="0"/>
                <w:i w:val="0"/>
                <w:iCs w:val="0"/>
                <w:color w:val="auto"/>
                <w:kern w:val="2"/>
                <w:sz w:val="24"/>
                <w:szCs w:val="24"/>
                <w:u w:val="none"/>
                <w:lang w:val="en-US" w:eastAsia="zh-CN" w:bidi="ar-SA"/>
              </w:rPr>
            </w:pPr>
            <w:r>
              <w:rPr>
                <w:rFonts w:hint="default" w:ascii="Times New Roman" w:hAnsi="Times New Roman" w:eastAsia="仿宋_GB2312" w:cs="Times New Roman"/>
                <w:b w:val="0"/>
                <w:bCs w:val="0"/>
                <w:i w:val="0"/>
                <w:iCs w:val="0"/>
                <w:color w:val="auto"/>
                <w:kern w:val="0"/>
                <w:sz w:val="24"/>
                <w:szCs w:val="24"/>
                <w:u w:val="none"/>
                <w:lang w:val="en-US" w:eastAsia="zh-CN" w:bidi="ar"/>
              </w:rPr>
              <w:t>3</w:t>
            </w:r>
            <w:r>
              <w:rPr>
                <w:rFonts w:hint="eastAsia" w:ascii="Times New Roman" w:hAnsi="Times New Roman" w:eastAsia="仿宋_GB2312" w:cs="Times New Roman"/>
                <w:b w:val="0"/>
                <w:bCs w:val="0"/>
                <w:i w:val="0"/>
                <w:iCs w:val="0"/>
                <w:color w:val="auto"/>
                <w:kern w:val="0"/>
                <w:sz w:val="24"/>
                <w:szCs w:val="24"/>
                <w:u w:val="none"/>
                <w:lang w:val="en-US" w:eastAsia="zh-CN" w:bidi="ar"/>
              </w:rPr>
              <w:t>4</w:t>
            </w:r>
          </w:p>
        </w:tc>
        <w:tc>
          <w:tcPr>
            <w:tcW w:w="13026" w:type="dxa"/>
            <w:shd w:val="clear" w:color="auto" w:fill="auto"/>
            <w:noWrap w:val="0"/>
            <w:vAlign w:val="center"/>
          </w:tcPr>
          <w:p w14:paraId="4BA35D98">
            <w:pPr>
              <w:keepNext w:val="0"/>
              <w:keepLines w:val="0"/>
              <w:widowControl/>
              <w:suppressLineNumbers w:val="0"/>
              <w:jc w:val="both"/>
              <w:textAlignment w:val="center"/>
              <w:rPr>
                <w:rFonts w:hint="default" w:ascii="Times New Roman" w:hAnsi="Times New Roman" w:eastAsia="仿宋_GB2312" w:cs="Times New Roman"/>
                <w:b w:val="0"/>
                <w:bCs w:val="0"/>
                <w:i w:val="0"/>
                <w:iCs w:val="0"/>
                <w:color w:val="000000"/>
                <w:kern w:val="2"/>
                <w:sz w:val="24"/>
                <w:szCs w:val="24"/>
                <w:u w:val="none"/>
                <w:lang w:val="en-US" w:eastAsia="zh-CN" w:bidi="ar-SA"/>
              </w:rPr>
            </w:pPr>
            <w:r>
              <w:rPr>
                <w:rFonts w:hint="default" w:ascii="Times New Roman" w:hAnsi="Times New Roman" w:eastAsia="仿宋_GB2312" w:cs="Times New Roman"/>
                <w:b w:val="0"/>
                <w:bCs w:val="0"/>
                <w:i w:val="0"/>
                <w:iCs w:val="0"/>
                <w:color w:val="000000"/>
                <w:kern w:val="0"/>
                <w:sz w:val="24"/>
                <w:szCs w:val="24"/>
                <w:u w:val="none"/>
                <w:lang w:val="en-US" w:eastAsia="zh-CN" w:bidi="ar"/>
              </w:rPr>
              <w:t>贯彻落实总体国家安全观，组织开展国家安全宣传教育、风险防范等工作</w:t>
            </w:r>
          </w:p>
        </w:tc>
      </w:tr>
      <w:tr w14:paraId="3E4D5C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21" w:type="dxa"/>
            <w:noWrap w:val="0"/>
            <w:vAlign w:val="center"/>
          </w:tcPr>
          <w:p w14:paraId="250FDC69">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仿宋_GB2312" w:cs="Times New Roman"/>
                <w:b w:val="0"/>
                <w:bCs w:val="0"/>
                <w:i w:val="0"/>
                <w:iCs w:val="0"/>
                <w:color w:val="auto"/>
                <w:kern w:val="2"/>
                <w:sz w:val="24"/>
                <w:szCs w:val="24"/>
                <w:u w:val="none"/>
                <w:lang w:val="en-US" w:eastAsia="zh-CN" w:bidi="ar-SA"/>
              </w:rPr>
            </w:pPr>
            <w:r>
              <w:rPr>
                <w:rFonts w:hint="default" w:ascii="Times New Roman" w:hAnsi="Times New Roman" w:eastAsia="仿宋_GB2312" w:cs="Times New Roman"/>
                <w:b w:val="0"/>
                <w:bCs w:val="0"/>
                <w:i w:val="0"/>
                <w:iCs w:val="0"/>
                <w:color w:val="auto"/>
                <w:kern w:val="0"/>
                <w:sz w:val="24"/>
                <w:szCs w:val="24"/>
                <w:u w:val="none"/>
                <w:lang w:val="en-US" w:eastAsia="zh-CN" w:bidi="ar"/>
              </w:rPr>
              <w:t>3</w:t>
            </w:r>
            <w:r>
              <w:rPr>
                <w:rFonts w:hint="eastAsia" w:ascii="Times New Roman" w:hAnsi="Times New Roman" w:eastAsia="仿宋_GB2312" w:cs="Times New Roman"/>
                <w:b w:val="0"/>
                <w:bCs w:val="0"/>
                <w:i w:val="0"/>
                <w:iCs w:val="0"/>
                <w:color w:val="auto"/>
                <w:kern w:val="0"/>
                <w:sz w:val="24"/>
                <w:szCs w:val="24"/>
                <w:u w:val="none"/>
                <w:lang w:val="en-US" w:eastAsia="zh-CN" w:bidi="ar"/>
              </w:rPr>
              <w:t>5</w:t>
            </w:r>
          </w:p>
        </w:tc>
        <w:tc>
          <w:tcPr>
            <w:tcW w:w="13026" w:type="dxa"/>
            <w:shd w:val="clear" w:color="auto" w:fill="auto"/>
            <w:noWrap w:val="0"/>
            <w:vAlign w:val="center"/>
          </w:tcPr>
          <w:p w14:paraId="5DCD5FB5">
            <w:pPr>
              <w:keepNext w:val="0"/>
              <w:keepLines w:val="0"/>
              <w:widowControl/>
              <w:suppressLineNumbers w:val="0"/>
              <w:jc w:val="both"/>
              <w:textAlignment w:val="center"/>
              <w:rPr>
                <w:rFonts w:hint="default" w:ascii="Times New Roman" w:hAnsi="Times New Roman" w:eastAsia="仿宋_GB2312" w:cs="Times New Roman"/>
                <w:b w:val="0"/>
                <w:bCs w:val="0"/>
                <w:i w:val="0"/>
                <w:iCs w:val="0"/>
                <w:color w:val="000000"/>
                <w:kern w:val="2"/>
                <w:sz w:val="24"/>
                <w:szCs w:val="24"/>
                <w:u w:val="none"/>
                <w:lang w:val="en-US" w:eastAsia="zh-CN" w:bidi="ar-SA"/>
              </w:rPr>
            </w:pPr>
            <w:r>
              <w:rPr>
                <w:rFonts w:hint="default" w:ascii="Times New Roman" w:hAnsi="Times New Roman" w:eastAsia="仿宋_GB2312" w:cs="Times New Roman"/>
                <w:b w:val="0"/>
                <w:bCs w:val="0"/>
                <w:i w:val="0"/>
                <w:iCs w:val="0"/>
                <w:color w:val="000000"/>
                <w:kern w:val="0"/>
                <w:sz w:val="24"/>
                <w:szCs w:val="24"/>
                <w:u w:val="none"/>
                <w:lang w:val="en-US" w:eastAsia="zh-CN" w:bidi="ar"/>
              </w:rPr>
              <w:t>推进法治建设，开展法治宣传教育、法律咨询、公共法律服务，培育壮大法治人才队伍，落实法律顾问制度</w:t>
            </w:r>
          </w:p>
        </w:tc>
      </w:tr>
      <w:tr w14:paraId="471325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21" w:type="dxa"/>
            <w:noWrap w:val="0"/>
            <w:vAlign w:val="center"/>
          </w:tcPr>
          <w:p w14:paraId="1305B25B">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仿宋_GB2312" w:cs="Times New Roman"/>
                <w:b w:val="0"/>
                <w:bCs w:val="0"/>
                <w:i w:val="0"/>
                <w:iCs w:val="0"/>
                <w:color w:val="auto"/>
                <w:kern w:val="2"/>
                <w:sz w:val="24"/>
                <w:szCs w:val="24"/>
                <w:u w:val="none"/>
                <w:lang w:val="en-US" w:eastAsia="zh-CN" w:bidi="ar-SA"/>
              </w:rPr>
            </w:pPr>
            <w:r>
              <w:rPr>
                <w:rFonts w:hint="default" w:ascii="Times New Roman" w:hAnsi="Times New Roman" w:eastAsia="仿宋_GB2312" w:cs="Times New Roman"/>
                <w:b w:val="0"/>
                <w:bCs w:val="0"/>
                <w:i w:val="0"/>
                <w:iCs w:val="0"/>
                <w:color w:val="auto"/>
                <w:kern w:val="2"/>
                <w:sz w:val="24"/>
                <w:szCs w:val="24"/>
                <w:u w:val="none"/>
                <w:lang w:val="en-US" w:eastAsia="zh-CN" w:bidi="ar-SA"/>
              </w:rPr>
              <w:t>3</w:t>
            </w:r>
            <w:r>
              <w:rPr>
                <w:rFonts w:hint="eastAsia" w:ascii="Times New Roman" w:hAnsi="Times New Roman" w:eastAsia="仿宋_GB2312" w:cs="Times New Roman"/>
                <w:b w:val="0"/>
                <w:bCs w:val="0"/>
                <w:i w:val="0"/>
                <w:iCs w:val="0"/>
                <w:color w:val="auto"/>
                <w:kern w:val="2"/>
                <w:sz w:val="24"/>
                <w:szCs w:val="24"/>
                <w:u w:val="none"/>
                <w:lang w:val="en-US" w:eastAsia="zh-CN" w:bidi="ar-SA"/>
              </w:rPr>
              <w:t>6</w:t>
            </w:r>
          </w:p>
        </w:tc>
        <w:tc>
          <w:tcPr>
            <w:tcW w:w="13026" w:type="dxa"/>
            <w:shd w:val="clear" w:color="auto" w:fill="auto"/>
            <w:noWrap w:val="0"/>
            <w:vAlign w:val="center"/>
          </w:tcPr>
          <w:p w14:paraId="141AD743">
            <w:pPr>
              <w:keepNext w:val="0"/>
              <w:keepLines w:val="0"/>
              <w:widowControl/>
              <w:suppressLineNumbers w:val="0"/>
              <w:jc w:val="left"/>
              <w:textAlignment w:val="center"/>
              <w:rPr>
                <w:rFonts w:hint="default" w:ascii="Times New Roman" w:hAnsi="Times New Roman" w:eastAsia="仿宋_GB2312" w:cs="Times New Roman"/>
                <w:b w:val="0"/>
                <w:bCs w:val="0"/>
                <w:i w:val="0"/>
                <w:iCs w:val="0"/>
                <w:color w:val="000000"/>
                <w:kern w:val="2"/>
                <w:sz w:val="24"/>
                <w:szCs w:val="24"/>
                <w:u w:val="none"/>
                <w:lang w:val="en-US" w:eastAsia="zh-CN" w:bidi="ar-SA"/>
              </w:rPr>
            </w:pPr>
            <w:r>
              <w:rPr>
                <w:rFonts w:hint="default" w:ascii="Times New Roman" w:hAnsi="Times New Roman" w:eastAsia="仿宋_GB2312" w:cs="Times New Roman"/>
                <w:b w:val="0"/>
                <w:bCs w:val="0"/>
                <w:i w:val="0"/>
                <w:iCs w:val="0"/>
                <w:color w:val="000000"/>
                <w:kern w:val="0"/>
                <w:sz w:val="24"/>
                <w:szCs w:val="24"/>
                <w:u w:val="none"/>
                <w:lang w:val="en-US" w:eastAsia="zh-CN" w:bidi="ar"/>
              </w:rPr>
              <w:t>开展行政争议调解、行政诉讼应诉等工作，履行行政复议决定</w:t>
            </w:r>
          </w:p>
        </w:tc>
      </w:tr>
      <w:tr w14:paraId="3F9351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21" w:type="dxa"/>
            <w:noWrap w:val="0"/>
            <w:vAlign w:val="center"/>
          </w:tcPr>
          <w:p w14:paraId="6E506F3B">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仿宋_GB2312" w:cs="Times New Roman"/>
                <w:b w:val="0"/>
                <w:bCs w:val="0"/>
                <w:i w:val="0"/>
                <w:iCs w:val="0"/>
                <w:color w:val="auto"/>
                <w:kern w:val="2"/>
                <w:sz w:val="24"/>
                <w:szCs w:val="24"/>
                <w:u w:val="none"/>
                <w:lang w:val="en-US" w:eastAsia="zh-CN" w:bidi="ar-SA"/>
              </w:rPr>
            </w:pPr>
            <w:r>
              <w:rPr>
                <w:rFonts w:hint="default" w:ascii="Times New Roman" w:hAnsi="Times New Roman" w:eastAsia="仿宋_GB2312" w:cs="Times New Roman"/>
                <w:b w:val="0"/>
                <w:bCs w:val="0"/>
                <w:i w:val="0"/>
                <w:iCs w:val="0"/>
                <w:color w:val="auto"/>
                <w:kern w:val="0"/>
                <w:sz w:val="24"/>
                <w:szCs w:val="24"/>
                <w:u w:val="none"/>
                <w:lang w:val="en-US" w:eastAsia="zh-CN" w:bidi="ar"/>
              </w:rPr>
              <w:t>3</w:t>
            </w:r>
            <w:r>
              <w:rPr>
                <w:rFonts w:hint="eastAsia" w:ascii="Times New Roman" w:hAnsi="Times New Roman" w:eastAsia="仿宋_GB2312" w:cs="Times New Roman"/>
                <w:b w:val="0"/>
                <w:bCs w:val="0"/>
                <w:i w:val="0"/>
                <w:iCs w:val="0"/>
                <w:color w:val="auto"/>
                <w:kern w:val="0"/>
                <w:sz w:val="24"/>
                <w:szCs w:val="24"/>
                <w:u w:val="none"/>
                <w:lang w:val="en-US" w:eastAsia="zh-CN" w:bidi="ar"/>
              </w:rPr>
              <w:t>7</w:t>
            </w:r>
          </w:p>
        </w:tc>
        <w:tc>
          <w:tcPr>
            <w:tcW w:w="13026" w:type="dxa"/>
            <w:shd w:val="clear" w:color="auto" w:fill="auto"/>
            <w:noWrap w:val="0"/>
            <w:vAlign w:val="center"/>
          </w:tcPr>
          <w:p w14:paraId="1E460106">
            <w:pPr>
              <w:keepNext w:val="0"/>
              <w:keepLines w:val="0"/>
              <w:widowControl/>
              <w:suppressLineNumbers w:val="0"/>
              <w:jc w:val="left"/>
              <w:textAlignment w:val="center"/>
              <w:rPr>
                <w:rFonts w:hint="default" w:ascii="Times New Roman" w:hAnsi="Times New Roman" w:eastAsia="仿宋_GB2312" w:cs="Times New Roman"/>
                <w:b w:val="0"/>
                <w:bCs w:val="0"/>
                <w:i w:val="0"/>
                <w:iCs w:val="0"/>
                <w:color w:val="000000"/>
                <w:kern w:val="2"/>
                <w:sz w:val="24"/>
                <w:szCs w:val="24"/>
                <w:u w:val="none"/>
                <w:lang w:val="en-US" w:eastAsia="zh-CN" w:bidi="ar-SA"/>
              </w:rPr>
            </w:pPr>
            <w:r>
              <w:rPr>
                <w:rFonts w:hint="default" w:ascii="Times New Roman" w:hAnsi="Times New Roman" w:eastAsia="仿宋_GB2312" w:cs="Times New Roman"/>
                <w:b w:val="0"/>
                <w:bCs w:val="0"/>
                <w:i w:val="0"/>
                <w:iCs w:val="0"/>
                <w:color w:val="000000"/>
                <w:kern w:val="0"/>
                <w:sz w:val="24"/>
                <w:szCs w:val="24"/>
                <w:u w:val="none"/>
                <w:lang w:val="en-US" w:eastAsia="zh-CN" w:bidi="ar"/>
              </w:rPr>
              <w:t>推进平安建设，构建立体化、信息化社会治安防控体系，负责社会治安综合治理中心规范化建设，规范</w:t>
            </w:r>
            <w:r>
              <w:rPr>
                <w:rFonts w:hint="eastAsia" w:ascii="Times New Roman" w:hAnsi="Times New Roman" w:eastAsia="仿宋_GB2312" w:cs="Times New Roman"/>
                <w:b w:val="0"/>
                <w:bCs w:val="0"/>
                <w:i w:val="0"/>
                <w:iCs w:val="0"/>
                <w:color w:val="000000"/>
                <w:kern w:val="0"/>
                <w:sz w:val="24"/>
                <w:szCs w:val="24"/>
                <w:u w:val="none"/>
                <w:lang w:val="en-US" w:eastAsia="zh-CN" w:bidi="ar"/>
              </w:rPr>
              <w:t>“</w:t>
            </w:r>
            <w:r>
              <w:rPr>
                <w:rFonts w:hint="default" w:ascii="Times New Roman" w:hAnsi="Times New Roman" w:eastAsia="仿宋_GB2312" w:cs="Times New Roman"/>
                <w:b w:val="0"/>
                <w:bCs w:val="0"/>
                <w:i w:val="0"/>
                <w:iCs w:val="0"/>
                <w:color w:val="000000"/>
                <w:kern w:val="0"/>
                <w:sz w:val="24"/>
                <w:szCs w:val="24"/>
                <w:u w:val="none"/>
                <w:lang w:val="en-US" w:eastAsia="zh-CN" w:bidi="ar"/>
              </w:rPr>
              <w:t>雪亮工程</w:t>
            </w:r>
            <w:r>
              <w:rPr>
                <w:rFonts w:hint="eastAsia" w:ascii="Times New Roman" w:hAnsi="Times New Roman" w:eastAsia="仿宋_GB2312" w:cs="Times New Roman"/>
                <w:b w:val="0"/>
                <w:bCs w:val="0"/>
                <w:i w:val="0"/>
                <w:iCs w:val="0"/>
                <w:color w:val="000000"/>
                <w:kern w:val="0"/>
                <w:sz w:val="24"/>
                <w:szCs w:val="24"/>
                <w:u w:val="none"/>
                <w:lang w:val="en-US" w:eastAsia="zh-CN" w:bidi="ar"/>
              </w:rPr>
              <w:t>”“</w:t>
            </w:r>
            <w:r>
              <w:rPr>
                <w:rFonts w:hint="default" w:ascii="Times New Roman" w:hAnsi="Times New Roman" w:eastAsia="仿宋_GB2312" w:cs="Times New Roman"/>
                <w:b w:val="0"/>
                <w:bCs w:val="0"/>
                <w:i w:val="0"/>
                <w:iCs w:val="0"/>
                <w:color w:val="000000"/>
                <w:kern w:val="0"/>
                <w:sz w:val="24"/>
                <w:szCs w:val="24"/>
                <w:u w:val="none"/>
                <w:lang w:val="en-US" w:eastAsia="zh-CN" w:bidi="ar"/>
              </w:rPr>
              <w:t>平安遂宁</w:t>
            </w:r>
            <w:r>
              <w:rPr>
                <w:rFonts w:hint="eastAsia" w:ascii="Times New Roman" w:hAnsi="Times New Roman" w:eastAsia="仿宋_GB2312" w:cs="Times New Roman"/>
                <w:b w:val="0"/>
                <w:bCs w:val="0"/>
                <w:i w:val="0"/>
                <w:iCs w:val="0"/>
                <w:color w:val="000000"/>
                <w:kern w:val="0"/>
                <w:sz w:val="24"/>
                <w:szCs w:val="24"/>
                <w:u w:val="none"/>
                <w:lang w:val="en-US" w:eastAsia="zh-CN" w:bidi="ar"/>
              </w:rPr>
              <w:t>”</w:t>
            </w:r>
            <w:r>
              <w:rPr>
                <w:rFonts w:hint="default" w:ascii="Times New Roman" w:hAnsi="Times New Roman" w:eastAsia="仿宋_GB2312" w:cs="Times New Roman"/>
                <w:b w:val="0"/>
                <w:bCs w:val="0"/>
                <w:i w:val="0"/>
                <w:iCs w:val="0"/>
                <w:color w:val="000000"/>
                <w:kern w:val="0"/>
                <w:sz w:val="24"/>
                <w:szCs w:val="24"/>
                <w:u w:val="none"/>
                <w:lang w:val="en-US" w:eastAsia="zh-CN" w:bidi="ar"/>
              </w:rPr>
              <w:t>等平台使用管理</w:t>
            </w:r>
          </w:p>
        </w:tc>
      </w:tr>
      <w:tr w14:paraId="6704F8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21" w:type="dxa"/>
            <w:noWrap w:val="0"/>
            <w:vAlign w:val="center"/>
          </w:tcPr>
          <w:p w14:paraId="2BCD0323">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仿宋_GB2312" w:cs="Times New Roman"/>
                <w:b w:val="0"/>
                <w:bCs w:val="0"/>
                <w:i w:val="0"/>
                <w:iCs w:val="0"/>
                <w:color w:val="auto"/>
                <w:kern w:val="2"/>
                <w:sz w:val="24"/>
                <w:szCs w:val="24"/>
                <w:u w:val="none"/>
                <w:lang w:val="en-US" w:eastAsia="zh-CN" w:bidi="ar-SA"/>
              </w:rPr>
            </w:pPr>
            <w:r>
              <w:rPr>
                <w:rFonts w:hint="default" w:ascii="Times New Roman" w:hAnsi="Times New Roman" w:eastAsia="仿宋_GB2312" w:cs="Times New Roman"/>
                <w:b w:val="0"/>
                <w:bCs w:val="0"/>
                <w:i w:val="0"/>
                <w:iCs w:val="0"/>
                <w:color w:val="auto"/>
                <w:kern w:val="0"/>
                <w:sz w:val="24"/>
                <w:szCs w:val="24"/>
                <w:u w:val="none"/>
                <w:lang w:val="en-US" w:eastAsia="zh-CN" w:bidi="ar"/>
              </w:rPr>
              <w:t>3</w:t>
            </w:r>
            <w:r>
              <w:rPr>
                <w:rFonts w:hint="eastAsia" w:ascii="Times New Roman" w:hAnsi="Times New Roman" w:eastAsia="仿宋_GB2312" w:cs="Times New Roman"/>
                <w:b w:val="0"/>
                <w:bCs w:val="0"/>
                <w:i w:val="0"/>
                <w:iCs w:val="0"/>
                <w:color w:val="auto"/>
                <w:kern w:val="0"/>
                <w:sz w:val="24"/>
                <w:szCs w:val="24"/>
                <w:u w:val="none"/>
                <w:lang w:val="en-US" w:eastAsia="zh-CN" w:bidi="ar"/>
              </w:rPr>
              <w:t>8</w:t>
            </w:r>
          </w:p>
        </w:tc>
        <w:tc>
          <w:tcPr>
            <w:tcW w:w="13026" w:type="dxa"/>
            <w:shd w:val="clear" w:color="auto" w:fill="auto"/>
            <w:noWrap w:val="0"/>
            <w:vAlign w:val="center"/>
          </w:tcPr>
          <w:p w14:paraId="63210E0C">
            <w:pPr>
              <w:keepNext w:val="0"/>
              <w:keepLines w:val="0"/>
              <w:widowControl/>
              <w:suppressLineNumbers w:val="0"/>
              <w:jc w:val="both"/>
              <w:textAlignment w:val="center"/>
              <w:rPr>
                <w:rFonts w:hint="default" w:ascii="Times New Roman" w:hAnsi="Times New Roman" w:eastAsia="仿宋_GB2312" w:cs="Times New Roman"/>
                <w:b w:val="0"/>
                <w:bCs w:val="0"/>
                <w:i w:val="0"/>
                <w:iCs w:val="0"/>
                <w:color w:val="000000"/>
                <w:kern w:val="2"/>
                <w:sz w:val="24"/>
                <w:szCs w:val="24"/>
                <w:u w:val="none"/>
                <w:lang w:val="en-US" w:eastAsia="zh-CN" w:bidi="ar-SA"/>
              </w:rPr>
            </w:pPr>
            <w:r>
              <w:rPr>
                <w:rFonts w:hint="default" w:ascii="Times New Roman" w:hAnsi="Times New Roman" w:eastAsia="仿宋_GB2312" w:cs="Times New Roman"/>
                <w:b w:val="0"/>
                <w:bCs w:val="0"/>
                <w:i w:val="0"/>
                <w:iCs w:val="0"/>
                <w:color w:val="000000"/>
                <w:kern w:val="0"/>
                <w:sz w:val="24"/>
                <w:szCs w:val="24"/>
                <w:u w:val="none"/>
                <w:lang w:val="en-US" w:eastAsia="zh-CN" w:bidi="ar"/>
              </w:rPr>
              <w:t>坚持和发展新时代</w:t>
            </w:r>
            <w:r>
              <w:rPr>
                <w:rFonts w:hint="eastAsia" w:ascii="Times New Roman" w:hAnsi="Times New Roman" w:eastAsia="仿宋_GB2312" w:cs="Times New Roman"/>
                <w:b w:val="0"/>
                <w:bCs w:val="0"/>
                <w:i w:val="0"/>
                <w:iCs w:val="0"/>
                <w:color w:val="000000"/>
                <w:kern w:val="0"/>
                <w:sz w:val="24"/>
                <w:szCs w:val="24"/>
                <w:u w:val="none"/>
                <w:lang w:val="en-US" w:eastAsia="zh-CN" w:bidi="ar"/>
              </w:rPr>
              <w:t>“</w:t>
            </w:r>
            <w:r>
              <w:rPr>
                <w:rFonts w:hint="default" w:ascii="Times New Roman" w:hAnsi="Times New Roman" w:eastAsia="仿宋_GB2312" w:cs="Times New Roman"/>
                <w:b w:val="0"/>
                <w:bCs w:val="0"/>
                <w:i w:val="0"/>
                <w:iCs w:val="0"/>
                <w:color w:val="000000"/>
                <w:kern w:val="0"/>
                <w:sz w:val="24"/>
                <w:szCs w:val="24"/>
                <w:u w:val="none"/>
                <w:lang w:val="en-US" w:eastAsia="zh-CN" w:bidi="ar"/>
              </w:rPr>
              <w:t>枫桥经验</w:t>
            </w:r>
            <w:r>
              <w:rPr>
                <w:rFonts w:hint="eastAsia" w:ascii="Times New Roman" w:hAnsi="Times New Roman" w:eastAsia="仿宋_GB2312" w:cs="Times New Roman"/>
                <w:b w:val="0"/>
                <w:bCs w:val="0"/>
                <w:i w:val="0"/>
                <w:iCs w:val="0"/>
                <w:color w:val="000000"/>
                <w:kern w:val="0"/>
                <w:sz w:val="24"/>
                <w:szCs w:val="24"/>
                <w:u w:val="none"/>
                <w:lang w:val="en-US" w:eastAsia="zh-CN" w:bidi="ar"/>
              </w:rPr>
              <w:t>”</w:t>
            </w:r>
            <w:r>
              <w:rPr>
                <w:rFonts w:hint="default" w:ascii="Times New Roman" w:hAnsi="Times New Roman" w:eastAsia="仿宋_GB2312" w:cs="Times New Roman"/>
                <w:b w:val="0"/>
                <w:bCs w:val="0"/>
                <w:i w:val="0"/>
                <w:iCs w:val="0"/>
                <w:color w:val="000000"/>
                <w:kern w:val="0"/>
                <w:sz w:val="24"/>
                <w:szCs w:val="24"/>
                <w:u w:val="none"/>
                <w:lang w:val="en-US" w:eastAsia="zh-CN" w:bidi="ar"/>
              </w:rPr>
              <w:t>，依法成立人民调解委员会，健全矛盾纠纷一站式、多元化解决机制，摸清摸透各类矛盾纠纷，统筹派出所、司法所、人民法庭等力量开展人民调解工作，依法受理并调解当事人提出的调解申请，通过面对面陈述事实依法依规调和争议（调解成功的，组织双方签订调解协议书；调解不成功的向上级矛盾调解处理机构报告，指导双方到上级机构调解、申请仲裁或诉讼），定期回访跟踪协议履行情况，防止矛盾反弹</w:t>
            </w:r>
          </w:p>
        </w:tc>
      </w:tr>
      <w:tr w14:paraId="7CA1F1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21" w:type="dxa"/>
            <w:noWrap w:val="0"/>
            <w:vAlign w:val="center"/>
          </w:tcPr>
          <w:p w14:paraId="64511692">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仿宋_GB2312" w:cs="Times New Roman"/>
                <w:b w:val="0"/>
                <w:bCs w:val="0"/>
                <w:i w:val="0"/>
                <w:iCs w:val="0"/>
                <w:color w:val="auto"/>
                <w:kern w:val="2"/>
                <w:sz w:val="24"/>
                <w:szCs w:val="24"/>
                <w:highlight w:val="none"/>
                <w:u w:val="none"/>
                <w:lang w:val="en-US" w:eastAsia="zh-CN" w:bidi="ar-SA"/>
              </w:rPr>
            </w:pPr>
            <w:r>
              <w:rPr>
                <w:rFonts w:hint="eastAsia" w:ascii="Times New Roman" w:hAnsi="Times New Roman" w:eastAsia="仿宋_GB2312" w:cs="Times New Roman"/>
                <w:b w:val="0"/>
                <w:bCs w:val="0"/>
                <w:i w:val="0"/>
                <w:iCs w:val="0"/>
                <w:color w:val="auto"/>
                <w:kern w:val="0"/>
                <w:sz w:val="24"/>
                <w:szCs w:val="24"/>
                <w:highlight w:val="none"/>
                <w:u w:val="none"/>
                <w:lang w:val="en-US" w:eastAsia="zh-CN" w:bidi="ar"/>
              </w:rPr>
              <w:t>39</w:t>
            </w:r>
          </w:p>
        </w:tc>
        <w:tc>
          <w:tcPr>
            <w:tcW w:w="13026" w:type="dxa"/>
            <w:shd w:val="clear" w:color="auto" w:fill="auto"/>
            <w:noWrap w:val="0"/>
            <w:vAlign w:val="center"/>
          </w:tcPr>
          <w:p w14:paraId="6E35FEC3">
            <w:pPr>
              <w:keepNext w:val="0"/>
              <w:keepLines w:val="0"/>
              <w:widowControl/>
              <w:suppressLineNumbers w:val="0"/>
              <w:jc w:val="both"/>
              <w:textAlignment w:val="center"/>
              <w:rPr>
                <w:rFonts w:hint="default" w:ascii="Times New Roman" w:hAnsi="Times New Roman" w:eastAsia="仿宋_GB2312" w:cs="Times New Roman"/>
                <w:b w:val="0"/>
                <w:bCs w:val="0"/>
                <w:i w:val="0"/>
                <w:iCs w:val="0"/>
                <w:color w:val="000000"/>
                <w:kern w:val="2"/>
                <w:sz w:val="24"/>
                <w:szCs w:val="24"/>
                <w:highlight w:val="none"/>
                <w:u w:val="none"/>
                <w:lang w:val="en-US" w:eastAsia="zh-CN" w:bidi="ar-SA"/>
              </w:rPr>
            </w:pPr>
            <w:r>
              <w:rPr>
                <w:rFonts w:hint="default" w:ascii="Times New Roman" w:hAnsi="Times New Roman" w:eastAsia="仿宋_GB2312" w:cs="Times New Roman"/>
                <w:b w:val="0"/>
                <w:bCs w:val="0"/>
                <w:i w:val="0"/>
                <w:iCs w:val="0"/>
                <w:color w:val="000000"/>
                <w:kern w:val="0"/>
                <w:sz w:val="24"/>
                <w:szCs w:val="24"/>
                <w:highlight w:val="none"/>
                <w:u w:val="none"/>
                <w:lang w:val="en-US" w:eastAsia="zh-CN" w:bidi="ar"/>
              </w:rPr>
              <w:t>统筹综合执法工作，健全综合执法联勤联动机制，加强基层执法队伍建设</w:t>
            </w:r>
          </w:p>
        </w:tc>
      </w:tr>
      <w:tr w14:paraId="68962E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21" w:type="dxa"/>
            <w:noWrap w:val="0"/>
            <w:vAlign w:val="center"/>
          </w:tcPr>
          <w:p w14:paraId="4875C4A3">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仿宋_GB2312" w:cs="Times New Roman"/>
                <w:b w:val="0"/>
                <w:bCs w:val="0"/>
                <w:i w:val="0"/>
                <w:iCs w:val="0"/>
                <w:color w:val="auto"/>
                <w:kern w:val="2"/>
                <w:sz w:val="24"/>
                <w:szCs w:val="24"/>
                <w:u w:val="none"/>
                <w:lang w:val="en-US" w:eastAsia="zh-CN" w:bidi="ar-SA"/>
              </w:rPr>
            </w:pPr>
            <w:r>
              <w:rPr>
                <w:rFonts w:hint="default" w:ascii="Times New Roman" w:hAnsi="Times New Roman" w:eastAsia="仿宋_GB2312" w:cs="Times New Roman"/>
                <w:b w:val="0"/>
                <w:bCs w:val="0"/>
                <w:i w:val="0"/>
                <w:iCs w:val="0"/>
                <w:color w:val="auto"/>
                <w:kern w:val="0"/>
                <w:sz w:val="24"/>
                <w:szCs w:val="24"/>
                <w:u w:val="none"/>
                <w:lang w:val="en-US" w:eastAsia="zh-CN" w:bidi="ar"/>
              </w:rPr>
              <w:t>4</w:t>
            </w:r>
            <w:r>
              <w:rPr>
                <w:rFonts w:hint="eastAsia" w:ascii="Times New Roman" w:hAnsi="Times New Roman" w:eastAsia="仿宋_GB2312" w:cs="Times New Roman"/>
                <w:b w:val="0"/>
                <w:bCs w:val="0"/>
                <w:i w:val="0"/>
                <w:iCs w:val="0"/>
                <w:color w:val="auto"/>
                <w:kern w:val="0"/>
                <w:sz w:val="24"/>
                <w:szCs w:val="24"/>
                <w:u w:val="none"/>
                <w:lang w:val="en-US" w:eastAsia="zh-CN" w:bidi="ar"/>
              </w:rPr>
              <w:t>0</w:t>
            </w:r>
          </w:p>
        </w:tc>
        <w:tc>
          <w:tcPr>
            <w:tcW w:w="13026" w:type="dxa"/>
            <w:shd w:val="clear" w:color="auto" w:fill="auto"/>
            <w:noWrap w:val="0"/>
            <w:vAlign w:val="center"/>
          </w:tcPr>
          <w:p w14:paraId="20903CB9">
            <w:pPr>
              <w:keepNext w:val="0"/>
              <w:keepLines w:val="0"/>
              <w:widowControl/>
              <w:suppressLineNumbers w:val="0"/>
              <w:jc w:val="both"/>
              <w:textAlignment w:val="center"/>
              <w:rPr>
                <w:rFonts w:hint="default" w:ascii="Times New Roman" w:hAnsi="Times New Roman" w:eastAsia="仿宋_GB2312" w:cs="Times New Roman"/>
                <w:b w:val="0"/>
                <w:bCs w:val="0"/>
                <w:i w:val="0"/>
                <w:iCs w:val="0"/>
                <w:color w:val="000000"/>
                <w:kern w:val="2"/>
                <w:sz w:val="24"/>
                <w:szCs w:val="24"/>
                <w:u w:val="none"/>
                <w:lang w:val="en-US" w:eastAsia="zh-CN" w:bidi="ar-SA"/>
              </w:rPr>
            </w:pPr>
            <w:r>
              <w:rPr>
                <w:rFonts w:hint="default" w:ascii="Times New Roman" w:hAnsi="Times New Roman" w:eastAsia="仿宋_GB2312" w:cs="Times New Roman"/>
                <w:b w:val="0"/>
                <w:bCs w:val="0"/>
                <w:i w:val="0"/>
                <w:iCs w:val="0"/>
                <w:color w:val="000000"/>
                <w:kern w:val="0"/>
                <w:sz w:val="24"/>
                <w:szCs w:val="24"/>
                <w:u w:val="none"/>
                <w:lang w:val="en-US" w:eastAsia="zh-CN" w:bidi="ar"/>
              </w:rPr>
              <w:t>开展禁毒宣传教育，负责社区戒毒、社区康复工作，按权限开展吸毒人员风险评估、分类管理，巡查、上报制毒、贩毒、吸毒等违法线索，按权限铲除非法种植毒品原植物</w:t>
            </w:r>
          </w:p>
        </w:tc>
      </w:tr>
      <w:tr w14:paraId="1F6A2A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21" w:type="dxa"/>
            <w:noWrap w:val="0"/>
            <w:vAlign w:val="center"/>
          </w:tcPr>
          <w:p w14:paraId="1ADA7E88">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仿宋_GB2312" w:cs="Times New Roman"/>
                <w:b w:val="0"/>
                <w:bCs w:val="0"/>
                <w:i w:val="0"/>
                <w:iCs w:val="0"/>
                <w:color w:val="auto"/>
                <w:kern w:val="2"/>
                <w:sz w:val="24"/>
                <w:szCs w:val="24"/>
                <w:u w:val="none"/>
                <w:lang w:val="en-US" w:eastAsia="zh-CN" w:bidi="ar-SA"/>
              </w:rPr>
            </w:pPr>
            <w:r>
              <w:rPr>
                <w:rFonts w:hint="default" w:ascii="Times New Roman" w:hAnsi="Times New Roman" w:eastAsia="仿宋_GB2312" w:cs="Times New Roman"/>
                <w:b w:val="0"/>
                <w:bCs w:val="0"/>
                <w:i w:val="0"/>
                <w:iCs w:val="0"/>
                <w:color w:val="auto"/>
                <w:kern w:val="0"/>
                <w:sz w:val="24"/>
                <w:szCs w:val="24"/>
                <w:u w:val="none"/>
                <w:lang w:val="en-US" w:eastAsia="zh-CN" w:bidi="ar"/>
              </w:rPr>
              <w:t>4</w:t>
            </w:r>
            <w:r>
              <w:rPr>
                <w:rFonts w:hint="eastAsia" w:ascii="Times New Roman" w:hAnsi="Times New Roman" w:eastAsia="仿宋_GB2312" w:cs="Times New Roman"/>
                <w:b w:val="0"/>
                <w:bCs w:val="0"/>
                <w:i w:val="0"/>
                <w:iCs w:val="0"/>
                <w:color w:val="auto"/>
                <w:kern w:val="0"/>
                <w:sz w:val="24"/>
                <w:szCs w:val="24"/>
                <w:u w:val="none"/>
                <w:lang w:val="en-US" w:eastAsia="zh-CN" w:bidi="ar"/>
              </w:rPr>
              <w:t>1</w:t>
            </w:r>
          </w:p>
        </w:tc>
        <w:tc>
          <w:tcPr>
            <w:tcW w:w="13026" w:type="dxa"/>
            <w:shd w:val="clear" w:color="auto" w:fill="auto"/>
            <w:noWrap w:val="0"/>
            <w:vAlign w:val="center"/>
          </w:tcPr>
          <w:p w14:paraId="3B4A517D">
            <w:pPr>
              <w:keepNext w:val="0"/>
              <w:keepLines w:val="0"/>
              <w:widowControl/>
              <w:suppressLineNumbers w:val="0"/>
              <w:jc w:val="both"/>
              <w:textAlignment w:val="center"/>
              <w:rPr>
                <w:rFonts w:hint="default" w:ascii="Times New Roman" w:hAnsi="Times New Roman" w:eastAsia="仿宋_GB2312" w:cs="Times New Roman"/>
                <w:b w:val="0"/>
                <w:bCs w:val="0"/>
                <w:i w:val="0"/>
                <w:iCs w:val="0"/>
                <w:color w:val="000000"/>
                <w:kern w:val="2"/>
                <w:sz w:val="24"/>
                <w:szCs w:val="24"/>
                <w:u w:val="none"/>
                <w:lang w:val="en-US" w:eastAsia="zh-CN" w:bidi="ar-SA"/>
              </w:rPr>
            </w:pPr>
            <w:r>
              <w:rPr>
                <w:rFonts w:hint="default" w:ascii="Times New Roman" w:hAnsi="Times New Roman" w:eastAsia="仿宋_GB2312" w:cs="Times New Roman"/>
                <w:b w:val="0"/>
                <w:bCs w:val="0"/>
                <w:i w:val="0"/>
                <w:iCs w:val="0"/>
                <w:color w:val="000000"/>
                <w:kern w:val="0"/>
                <w:sz w:val="24"/>
                <w:szCs w:val="24"/>
                <w:u w:val="none"/>
                <w:lang w:val="en-US" w:eastAsia="zh-CN" w:bidi="ar"/>
              </w:rPr>
              <w:t>开展反电信网络诈骗、禁止传销等宣传教育</w:t>
            </w:r>
            <w:r>
              <w:rPr>
                <w:rFonts w:hint="eastAsia" w:ascii="Times New Roman" w:hAnsi="Times New Roman" w:eastAsia="仿宋_GB2312" w:cs="Times New Roman"/>
                <w:b w:val="0"/>
                <w:bCs w:val="0"/>
                <w:i w:val="0"/>
                <w:iCs w:val="0"/>
                <w:color w:val="000000"/>
                <w:kern w:val="0"/>
                <w:sz w:val="24"/>
                <w:szCs w:val="24"/>
                <w:u w:val="none"/>
                <w:lang w:val="en-US" w:eastAsia="zh-CN" w:bidi="ar"/>
              </w:rPr>
              <w:t>，</w:t>
            </w:r>
            <w:r>
              <w:rPr>
                <w:rFonts w:hint="default" w:ascii="Times New Roman" w:hAnsi="Times New Roman" w:eastAsia="仿宋_GB2312" w:cs="Times New Roman"/>
                <w:b w:val="0"/>
                <w:bCs w:val="0"/>
                <w:i w:val="0"/>
                <w:iCs w:val="0"/>
                <w:color w:val="000000"/>
                <w:kern w:val="0"/>
                <w:sz w:val="24"/>
                <w:szCs w:val="24"/>
                <w:u w:val="none"/>
                <w:lang w:val="en-US" w:eastAsia="zh-CN" w:bidi="ar"/>
              </w:rPr>
              <w:t>信息线索摸排上报</w:t>
            </w:r>
          </w:p>
        </w:tc>
      </w:tr>
      <w:tr w14:paraId="7CCDFA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3847" w:type="dxa"/>
            <w:gridSpan w:val="2"/>
            <w:noWrap w:val="0"/>
            <w:vAlign w:val="center"/>
          </w:tcPr>
          <w:p w14:paraId="3C4439FB">
            <w:pPr>
              <w:keepNext w:val="0"/>
              <w:keepLines w:val="0"/>
              <w:widowControl/>
              <w:suppressLineNumbers w:val="0"/>
              <w:jc w:val="both"/>
              <w:textAlignment w:val="center"/>
              <w:rPr>
                <w:rFonts w:hint="default" w:ascii="Times New Roman" w:hAnsi="Times New Roman" w:eastAsia="仿宋_GB2312" w:cs="Times New Roman"/>
                <w:b w:val="0"/>
                <w:bCs w:val="0"/>
                <w:i w:val="0"/>
                <w:iCs w:val="0"/>
                <w:color w:val="000000"/>
                <w:kern w:val="0"/>
                <w:sz w:val="24"/>
                <w:szCs w:val="24"/>
                <w:u w:val="none"/>
                <w:lang w:val="en-US" w:eastAsia="zh-CN" w:bidi="ar"/>
              </w:rPr>
            </w:pPr>
            <w:r>
              <w:rPr>
                <w:rFonts w:hint="default" w:ascii="Times New Roman" w:hAnsi="Times New Roman" w:eastAsia="黑体" w:cs="Times New Roman"/>
                <w:b w:val="0"/>
                <w:bCs w:val="0"/>
                <w:i w:val="0"/>
                <w:iCs w:val="0"/>
                <w:color w:val="000000"/>
                <w:kern w:val="0"/>
                <w:sz w:val="24"/>
                <w:szCs w:val="24"/>
                <w:u w:val="none"/>
                <w:lang w:val="en-US" w:eastAsia="zh-CN" w:bidi="ar"/>
              </w:rPr>
              <w:t>五、乡村振兴（16项）</w:t>
            </w:r>
          </w:p>
        </w:tc>
      </w:tr>
      <w:tr w14:paraId="1011AB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21" w:type="dxa"/>
            <w:shd w:val="clear" w:color="auto" w:fill="auto"/>
            <w:noWrap w:val="0"/>
            <w:vAlign w:val="center"/>
          </w:tcPr>
          <w:p w14:paraId="2650EFF7">
            <w:pPr>
              <w:keepNext w:val="0"/>
              <w:keepLines w:val="0"/>
              <w:widowControl/>
              <w:suppressLineNumbers w:val="0"/>
              <w:jc w:val="center"/>
              <w:textAlignment w:val="center"/>
              <w:rPr>
                <w:rFonts w:hint="default" w:ascii="Times New Roman" w:hAnsi="Times New Roman" w:eastAsia="仿宋_GB2312" w:cs="Times New Roman"/>
                <w:b w:val="0"/>
                <w:bCs w:val="0"/>
                <w:i w:val="0"/>
                <w:iCs w:val="0"/>
                <w:color w:val="000000"/>
                <w:kern w:val="2"/>
                <w:sz w:val="24"/>
                <w:szCs w:val="24"/>
                <w:u w:val="none"/>
                <w:lang w:val="en-US" w:eastAsia="zh-CN" w:bidi="ar-SA"/>
              </w:rPr>
            </w:pPr>
            <w:r>
              <w:rPr>
                <w:rFonts w:hint="default" w:ascii="Times New Roman" w:hAnsi="Times New Roman" w:eastAsia="仿宋_GB2312" w:cs="Times New Roman"/>
                <w:b w:val="0"/>
                <w:bCs w:val="0"/>
                <w:i w:val="0"/>
                <w:iCs w:val="0"/>
                <w:color w:val="000000"/>
                <w:kern w:val="0"/>
                <w:sz w:val="24"/>
                <w:szCs w:val="24"/>
                <w:u w:val="none"/>
                <w:lang w:val="en-US" w:eastAsia="zh-CN" w:bidi="ar"/>
              </w:rPr>
              <w:t>4</w:t>
            </w:r>
            <w:r>
              <w:rPr>
                <w:rFonts w:hint="eastAsia" w:ascii="Times New Roman" w:hAnsi="Times New Roman" w:eastAsia="仿宋_GB2312" w:cs="Times New Roman"/>
                <w:b w:val="0"/>
                <w:bCs w:val="0"/>
                <w:i w:val="0"/>
                <w:iCs w:val="0"/>
                <w:color w:val="000000"/>
                <w:kern w:val="0"/>
                <w:sz w:val="24"/>
                <w:szCs w:val="24"/>
                <w:u w:val="none"/>
                <w:lang w:val="en-US" w:eastAsia="zh-CN" w:bidi="ar"/>
              </w:rPr>
              <w:t>2</w:t>
            </w:r>
          </w:p>
        </w:tc>
        <w:tc>
          <w:tcPr>
            <w:tcW w:w="13026" w:type="dxa"/>
            <w:shd w:val="clear" w:color="auto" w:fill="auto"/>
            <w:noWrap w:val="0"/>
            <w:vAlign w:val="center"/>
          </w:tcPr>
          <w:p w14:paraId="0A949589">
            <w:pPr>
              <w:keepNext w:val="0"/>
              <w:keepLines w:val="0"/>
              <w:widowControl/>
              <w:suppressLineNumbers w:val="0"/>
              <w:jc w:val="both"/>
              <w:textAlignment w:val="center"/>
              <w:rPr>
                <w:rFonts w:hint="default" w:ascii="Times New Roman" w:hAnsi="Times New Roman" w:eastAsia="仿宋_GB2312" w:cs="Times New Roman"/>
                <w:b w:val="0"/>
                <w:bCs w:val="0"/>
                <w:i w:val="0"/>
                <w:iCs w:val="0"/>
                <w:color w:val="000000"/>
                <w:kern w:val="2"/>
                <w:sz w:val="24"/>
                <w:szCs w:val="24"/>
                <w:u w:val="none"/>
                <w:lang w:val="en-US" w:eastAsia="zh-CN" w:bidi="ar-SA"/>
              </w:rPr>
            </w:pPr>
            <w:r>
              <w:rPr>
                <w:rFonts w:hint="default" w:ascii="Times New Roman" w:hAnsi="Times New Roman" w:eastAsia="仿宋_GB2312" w:cs="Times New Roman"/>
                <w:b w:val="0"/>
                <w:bCs w:val="0"/>
                <w:i w:val="0"/>
                <w:iCs w:val="0"/>
                <w:color w:val="000000"/>
                <w:kern w:val="0"/>
                <w:sz w:val="24"/>
                <w:szCs w:val="24"/>
                <w:u w:val="none"/>
                <w:lang w:val="en-US" w:eastAsia="zh-CN" w:bidi="ar"/>
              </w:rPr>
              <w:t>落实粮食安全责任，开展粮食安全宣传教育，确保粮食种植面积</w:t>
            </w:r>
            <w:r>
              <w:rPr>
                <w:rFonts w:hint="eastAsia" w:ascii="Times New Roman" w:hAnsi="Times New Roman" w:eastAsia="仿宋_GB2312" w:cs="Times New Roman"/>
                <w:b w:val="0"/>
                <w:bCs w:val="0"/>
                <w:i w:val="0"/>
                <w:iCs w:val="0"/>
                <w:color w:val="000000"/>
                <w:kern w:val="0"/>
                <w:sz w:val="24"/>
                <w:szCs w:val="24"/>
                <w:u w:val="none"/>
                <w:lang w:val="en-US" w:eastAsia="zh-CN" w:bidi="ar"/>
              </w:rPr>
              <w:t>达标</w:t>
            </w:r>
            <w:r>
              <w:rPr>
                <w:rFonts w:hint="default" w:ascii="Times New Roman" w:hAnsi="Times New Roman" w:eastAsia="仿宋_GB2312" w:cs="Times New Roman"/>
                <w:b w:val="0"/>
                <w:bCs w:val="0"/>
                <w:i w:val="0"/>
                <w:iCs w:val="0"/>
                <w:color w:val="000000"/>
                <w:kern w:val="0"/>
                <w:sz w:val="24"/>
                <w:szCs w:val="24"/>
                <w:u w:val="none"/>
                <w:lang w:val="en-US" w:eastAsia="zh-CN" w:bidi="ar"/>
              </w:rPr>
              <w:t>，促进粮食生产稳定发展</w:t>
            </w:r>
          </w:p>
        </w:tc>
      </w:tr>
      <w:tr w14:paraId="19F6AD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21" w:type="dxa"/>
            <w:shd w:val="clear" w:color="auto" w:fill="auto"/>
            <w:noWrap w:val="0"/>
            <w:vAlign w:val="center"/>
          </w:tcPr>
          <w:p w14:paraId="701D90FC">
            <w:pPr>
              <w:keepNext w:val="0"/>
              <w:keepLines w:val="0"/>
              <w:widowControl/>
              <w:suppressLineNumbers w:val="0"/>
              <w:jc w:val="center"/>
              <w:textAlignment w:val="center"/>
              <w:rPr>
                <w:rFonts w:hint="default" w:ascii="Times New Roman" w:hAnsi="Times New Roman" w:eastAsia="仿宋_GB2312" w:cs="Times New Roman"/>
                <w:b w:val="0"/>
                <w:bCs w:val="0"/>
                <w:i w:val="0"/>
                <w:iCs w:val="0"/>
                <w:color w:val="000000"/>
                <w:kern w:val="2"/>
                <w:sz w:val="24"/>
                <w:szCs w:val="24"/>
                <w:u w:val="none"/>
                <w:lang w:val="en-US" w:eastAsia="zh-CN" w:bidi="ar-SA"/>
              </w:rPr>
            </w:pPr>
            <w:r>
              <w:rPr>
                <w:rFonts w:hint="default" w:ascii="Times New Roman" w:hAnsi="Times New Roman" w:eastAsia="仿宋_GB2312" w:cs="Times New Roman"/>
                <w:b w:val="0"/>
                <w:bCs w:val="0"/>
                <w:i w:val="0"/>
                <w:iCs w:val="0"/>
                <w:color w:val="000000"/>
                <w:kern w:val="0"/>
                <w:sz w:val="24"/>
                <w:szCs w:val="24"/>
                <w:u w:val="none"/>
                <w:lang w:val="en-US" w:eastAsia="zh-CN" w:bidi="ar"/>
              </w:rPr>
              <w:t>4</w:t>
            </w:r>
            <w:r>
              <w:rPr>
                <w:rFonts w:hint="eastAsia" w:ascii="Times New Roman" w:hAnsi="Times New Roman" w:eastAsia="仿宋_GB2312" w:cs="Times New Roman"/>
                <w:b w:val="0"/>
                <w:bCs w:val="0"/>
                <w:i w:val="0"/>
                <w:iCs w:val="0"/>
                <w:color w:val="000000"/>
                <w:kern w:val="0"/>
                <w:sz w:val="24"/>
                <w:szCs w:val="24"/>
                <w:u w:val="none"/>
                <w:lang w:val="en-US" w:eastAsia="zh-CN" w:bidi="ar"/>
              </w:rPr>
              <w:t>3</w:t>
            </w:r>
          </w:p>
        </w:tc>
        <w:tc>
          <w:tcPr>
            <w:tcW w:w="13026" w:type="dxa"/>
            <w:shd w:val="clear" w:color="auto" w:fill="auto"/>
            <w:noWrap w:val="0"/>
            <w:vAlign w:val="center"/>
          </w:tcPr>
          <w:p w14:paraId="07A435E9">
            <w:pPr>
              <w:keepNext w:val="0"/>
              <w:keepLines w:val="0"/>
              <w:widowControl/>
              <w:suppressLineNumbers w:val="0"/>
              <w:jc w:val="both"/>
              <w:textAlignment w:val="center"/>
              <w:rPr>
                <w:rFonts w:hint="default" w:ascii="Times New Roman" w:hAnsi="Times New Roman" w:eastAsia="仿宋_GB2312" w:cs="Times New Roman"/>
                <w:b w:val="0"/>
                <w:bCs w:val="0"/>
                <w:i w:val="0"/>
                <w:iCs w:val="0"/>
                <w:color w:val="000000"/>
                <w:kern w:val="2"/>
                <w:sz w:val="24"/>
                <w:szCs w:val="24"/>
                <w:u w:val="none"/>
                <w:lang w:val="en-US" w:eastAsia="zh-CN" w:bidi="ar-SA"/>
              </w:rPr>
            </w:pPr>
            <w:r>
              <w:rPr>
                <w:rFonts w:hint="default" w:ascii="Times New Roman" w:hAnsi="Times New Roman" w:eastAsia="仿宋_GB2312" w:cs="Times New Roman"/>
                <w:b w:val="0"/>
                <w:bCs w:val="0"/>
                <w:i w:val="0"/>
                <w:iCs w:val="0"/>
                <w:color w:val="000000"/>
                <w:kern w:val="0"/>
                <w:sz w:val="24"/>
                <w:szCs w:val="24"/>
                <w:u w:val="none"/>
                <w:lang w:val="en-US" w:eastAsia="zh-CN" w:bidi="ar"/>
              </w:rPr>
              <w:t>落实</w:t>
            </w:r>
            <w:r>
              <w:rPr>
                <w:rFonts w:hint="eastAsia" w:ascii="Times New Roman" w:hAnsi="Times New Roman" w:eastAsia="仿宋_GB2312" w:cs="Times New Roman"/>
                <w:b w:val="0"/>
                <w:bCs w:val="0"/>
                <w:i w:val="0"/>
                <w:iCs w:val="0"/>
                <w:color w:val="000000"/>
                <w:kern w:val="0"/>
                <w:sz w:val="24"/>
                <w:szCs w:val="24"/>
                <w:u w:val="none"/>
                <w:lang w:val="en-US" w:eastAsia="zh-CN" w:bidi="ar"/>
              </w:rPr>
              <w:t>“</w:t>
            </w:r>
            <w:r>
              <w:rPr>
                <w:rFonts w:hint="default" w:ascii="Times New Roman" w:hAnsi="Times New Roman" w:eastAsia="仿宋_GB2312" w:cs="Times New Roman"/>
                <w:b w:val="0"/>
                <w:bCs w:val="0"/>
                <w:i w:val="0"/>
                <w:iCs w:val="0"/>
                <w:color w:val="000000"/>
                <w:kern w:val="0"/>
                <w:sz w:val="24"/>
                <w:szCs w:val="24"/>
                <w:u w:val="none"/>
                <w:lang w:val="en-US" w:eastAsia="zh-CN" w:bidi="ar"/>
              </w:rPr>
              <w:t>田长制</w:t>
            </w:r>
            <w:r>
              <w:rPr>
                <w:rFonts w:hint="eastAsia" w:ascii="Times New Roman" w:hAnsi="Times New Roman" w:eastAsia="仿宋_GB2312" w:cs="Times New Roman"/>
                <w:b w:val="0"/>
                <w:bCs w:val="0"/>
                <w:i w:val="0"/>
                <w:iCs w:val="0"/>
                <w:color w:val="000000"/>
                <w:kern w:val="0"/>
                <w:sz w:val="24"/>
                <w:szCs w:val="24"/>
                <w:u w:val="none"/>
                <w:lang w:val="en-US" w:eastAsia="zh-CN" w:bidi="ar"/>
              </w:rPr>
              <w:t>”</w:t>
            </w:r>
            <w:r>
              <w:rPr>
                <w:rFonts w:hint="default" w:ascii="Times New Roman" w:hAnsi="Times New Roman" w:eastAsia="仿宋_GB2312" w:cs="Times New Roman"/>
                <w:b w:val="0"/>
                <w:bCs w:val="0"/>
                <w:i w:val="0"/>
                <w:iCs w:val="0"/>
                <w:color w:val="000000"/>
                <w:kern w:val="0"/>
                <w:sz w:val="24"/>
                <w:szCs w:val="24"/>
                <w:u w:val="none"/>
                <w:lang w:val="en-US" w:eastAsia="zh-CN" w:bidi="ar"/>
              </w:rPr>
              <w:t>，负责耕地保护、永久基本农田保护管理工作，推进农村土地整理和农用地科学安全利用，开展耕地</w:t>
            </w:r>
            <w:r>
              <w:rPr>
                <w:rFonts w:hint="eastAsia" w:ascii="Times New Roman" w:hAnsi="Times New Roman" w:eastAsia="仿宋_GB2312" w:cs="Times New Roman"/>
                <w:b w:val="0"/>
                <w:bCs w:val="0"/>
                <w:i w:val="0"/>
                <w:iCs w:val="0"/>
                <w:color w:val="000000"/>
                <w:kern w:val="0"/>
                <w:sz w:val="24"/>
                <w:szCs w:val="24"/>
                <w:u w:val="none"/>
                <w:lang w:val="en-US" w:eastAsia="zh-CN" w:bidi="ar"/>
              </w:rPr>
              <w:t>“</w:t>
            </w:r>
            <w:r>
              <w:rPr>
                <w:rFonts w:hint="default" w:ascii="Times New Roman" w:hAnsi="Times New Roman" w:eastAsia="仿宋_GB2312" w:cs="Times New Roman"/>
                <w:b w:val="0"/>
                <w:bCs w:val="0"/>
                <w:i w:val="0"/>
                <w:iCs w:val="0"/>
                <w:color w:val="000000"/>
                <w:kern w:val="0"/>
                <w:sz w:val="24"/>
                <w:szCs w:val="24"/>
                <w:u w:val="none"/>
                <w:lang w:val="en-US" w:eastAsia="zh-CN" w:bidi="ar"/>
              </w:rPr>
              <w:t>非粮化</w:t>
            </w:r>
            <w:r>
              <w:rPr>
                <w:rFonts w:hint="eastAsia" w:ascii="Times New Roman" w:hAnsi="Times New Roman" w:eastAsia="仿宋_GB2312" w:cs="Times New Roman"/>
                <w:b w:val="0"/>
                <w:bCs w:val="0"/>
                <w:i w:val="0"/>
                <w:iCs w:val="0"/>
                <w:color w:val="000000"/>
                <w:kern w:val="0"/>
                <w:sz w:val="24"/>
                <w:szCs w:val="24"/>
                <w:u w:val="none"/>
                <w:lang w:val="en-US" w:eastAsia="zh-CN" w:bidi="ar"/>
              </w:rPr>
              <w:t>”“</w:t>
            </w:r>
            <w:r>
              <w:rPr>
                <w:rFonts w:hint="default" w:ascii="Times New Roman" w:hAnsi="Times New Roman" w:eastAsia="仿宋_GB2312" w:cs="Times New Roman"/>
                <w:b w:val="0"/>
                <w:bCs w:val="0"/>
                <w:i w:val="0"/>
                <w:iCs w:val="0"/>
                <w:color w:val="000000"/>
                <w:kern w:val="0"/>
                <w:sz w:val="24"/>
                <w:szCs w:val="24"/>
                <w:u w:val="none"/>
                <w:lang w:val="en-US" w:eastAsia="zh-CN" w:bidi="ar"/>
              </w:rPr>
              <w:t>非农化</w:t>
            </w:r>
            <w:r>
              <w:rPr>
                <w:rFonts w:hint="eastAsia" w:ascii="Times New Roman" w:hAnsi="Times New Roman" w:eastAsia="仿宋_GB2312" w:cs="Times New Roman"/>
                <w:b w:val="0"/>
                <w:bCs w:val="0"/>
                <w:i w:val="0"/>
                <w:iCs w:val="0"/>
                <w:color w:val="000000"/>
                <w:kern w:val="0"/>
                <w:sz w:val="24"/>
                <w:szCs w:val="24"/>
                <w:u w:val="none"/>
                <w:lang w:val="en-US" w:eastAsia="zh-CN" w:bidi="ar"/>
              </w:rPr>
              <w:t>”</w:t>
            </w:r>
            <w:r>
              <w:rPr>
                <w:rFonts w:hint="default" w:ascii="Times New Roman" w:hAnsi="Times New Roman" w:eastAsia="仿宋_GB2312" w:cs="Times New Roman"/>
                <w:b w:val="0"/>
                <w:bCs w:val="0"/>
                <w:i w:val="0"/>
                <w:iCs w:val="0"/>
                <w:color w:val="000000"/>
                <w:kern w:val="0"/>
                <w:sz w:val="24"/>
                <w:szCs w:val="24"/>
                <w:u w:val="none"/>
                <w:lang w:val="en-US" w:eastAsia="zh-CN" w:bidi="ar"/>
              </w:rPr>
              <w:t>日常监督</w:t>
            </w:r>
          </w:p>
        </w:tc>
      </w:tr>
      <w:tr w14:paraId="233D1E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21" w:type="dxa"/>
            <w:shd w:val="clear" w:color="auto" w:fill="auto"/>
            <w:noWrap w:val="0"/>
            <w:vAlign w:val="center"/>
          </w:tcPr>
          <w:p w14:paraId="15F7F2E8">
            <w:pPr>
              <w:keepNext w:val="0"/>
              <w:keepLines w:val="0"/>
              <w:widowControl/>
              <w:suppressLineNumbers w:val="0"/>
              <w:jc w:val="center"/>
              <w:textAlignment w:val="center"/>
              <w:rPr>
                <w:rFonts w:hint="default" w:ascii="Times New Roman" w:hAnsi="Times New Roman" w:eastAsia="仿宋_GB2312" w:cs="Times New Roman"/>
                <w:b w:val="0"/>
                <w:bCs w:val="0"/>
                <w:i w:val="0"/>
                <w:iCs w:val="0"/>
                <w:color w:val="000000"/>
                <w:kern w:val="2"/>
                <w:sz w:val="24"/>
                <w:szCs w:val="24"/>
                <w:u w:val="none"/>
                <w:lang w:val="en-US" w:eastAsia="zh-CN" w:bidi="ar-SA"/>
              </w:rPr>
            </w:pPr>
            <w:r>
              <w:rPr>
                <w:rFonts w:hint="default" w:ascii="Times New Roman" w:hAnsi="Times New Roman" w:eastAsia="仿宋_GB2312" w:cs="Times New Roman"/>
                <w:b w:val="0"/>
                <w:bCs w:val="0"/>
                <w:i w:val="0"/>
                <w:iCs w:val="0"/>
                <w:color w:val="000000"/>
                <w:kern w:val="0"/>
                <w:sz w:val="24"/>
                <w:szCs w:val="24"/>
                <w:u w:val="none"/>
                <w:lang w:val="en-US" w:eastAsia="zh-CN" w:bidi="ar"/>
              </w:rPr>
              <w:t>4</w:t>
            </w:r>
            <w:r>
              <w:rPr>
                <w:rFonts w:hint="eastAsia" w:ascii="Times New Roman" w:hAnsi="Times New Roman" w:eastAsia="仿宋_GB2312" w:cs="Times New Roman"/>
                <w:b w:val="0"/>
                <w:bCs w:val="0"/>
                <w:i w:val="0"/>
                <w:iCs w:val="0"/>
                <w:color w:val="000000"/>
                <w:kern w:val="0"/>
                <w:sz w:val="24"/>
                <w:szCs w:val="24"/>
                <w:u w:val="none"/>
                <w:lang w:val="en-US" w:eastAsia="zh-CN" w:bidi="ar"/>
              </w:rPr>
              <w:t>4</w:t>
            </w:r>
          </w:p>
        </w:tc>
        <w:tc>
          <w:tcPr>
            <w:tcW w:w="13026" w:type="dxa"/>
            <w:shd w:val="clear" w:color="auto" w:fill="auto"/>
            <w:noWrap w:val="0"/>
            <w:vAlign w:val="center"/>
          </w:tcPr>
          <w:p w14:paraId="66B7A073">
            <w:pPr>
              <w:keepNext w:val="0"/>
              <w:keepLines w:val="0"/>
              <w:widowControl/>
              <w:suppressLineNumbers w:val="0"/>
              <w:jc w:val="both"/>
              <w:textAlignment w:val="center"/>
              <w:rPr>
                <w:rFonts w:hint="default" w:ascii="Times New Roman" w:hAnsi="Times New Roman" w:eastAsia="仿宋_GB2312" w:cs="Times New Roman"/>
                <w:b w:val="0"/>
                <w:bCs w:val="0"/>
                <w:i w:val="0"/>
                <w:iCs w:val="0"/>
                <w:color w:val="000000"/>
                <w:kern w:val="2"/>
                <w:sz w:val="24"/>
                <w:szCs w:val="24"/>
                <w:u w:val="none"/>
                <w:lang w:val="en-US" w:eastAsia="zh-CN" w:bidi="ar-SA"/>
              </w:rPr>
            </w:pPr>
            <w:r>
              <w:rPr>
                <w:rFonts w:hint="default" w:ascii="Times New Roman" w:hAnsi="Times New Roman" w:eastAsia="仿宋_GB2312" w:cs="Times New Roman"/>
                <w:b w:val="0"/>
                <w:bCs w:val="0"/>
                <w:i w:val="0"/>
                <w:iCs w:val="0"/>
                <w:color w:val="000000"/>
                <w:kern w:val="0"/>
                <w:sz w:val="24"/>
                <w:szCs w:val="24"/>
                <w:u w:val="none"/>
                <w:lang w:val="en-US" w:eastAsia="zh-CN" w:bidi="ar"/>
              </w:rPr>
              <w:t>学习运用</w:t>
            </w:r>
            <w:r>
              <w:rPr>
                <w:rFonts w:hint="eastAsia" w:ascii="Times New Roman" w:hAnsi="Times New Roman" w:eastAsia="仿宋_GB2312" w:cs="Times New Roman"/>
                <w:b w:val="0"/>
                <w:bCs w:val="0"/>
                <w:i w:val="0"/>
                <w:iCs w:val="0"/>
                <w:color w:val="000000"/>
                <w:kern w:val="0"/>
                <w:sz w:val="24"/>
                <w:szCs w:val="24"/>
                <w:u w:val="none"/>
                <w:lang w:val="en-US" w:eastAsia="zh-CN" w:bidi="ar"/>
              </w:rPr>
              <w:t>“</w:t>
            </w:r>
            <w:r>
              <w:rPr>
                <w:rFonts w:hint="default" w:ascii="Times New Roman" w:hAnsi="Times New Roman" w:eastAsia="仿宋_GB2312" w:cs="Times New Roman"/>
                <w:b w:val="0"/>
                <w:bCs w:val="0"/>
                <w:i w:val="0"/>
                <w:iCs w:val="0"/>
                <w:color w:val="000000"/>
                <w:kern w:val="0"/>
                <w:sz w:val="24"/>
                <w:szCs w:val="24"/>
                <w:u w:val="none"/>
                <w:lang w:val="en-US" w:eastAsia="zh-CN" w:bidi="ar"/>
              </w:rPr>
              <w:t>千万工程</w:t>
            </w:r>
            <w:r>
              <w:rPr>
                <w:rFonts w:hint="eastAsia" w:ascii="Times New Roman" w:hAnsi="Times New Roman" w:eastAsia="仿宋_GB2312" w:cs="Times New Roman"/>
                <w:b w:val="0"/>
                <w:bCs w:val="0"/>
                <w:i w:val="0"/>
                <w:iCs w:val="0"/>
                <w:color w:val="000000"/>
                <w:kern w:val="0"/>
                <w:sz w:val="24"/>
                <w:szCs w:val="24"/>
                <w:u w:val="none"/>
                <w:lang w:val="en-US" w:eastAsia="zh-CN" w:bidi="ar"/>
              </w:rPr>
              <w:t>”</w:t>
            </w:r>
            <w:r>
              <w:rPr>
                <w:rFonts w:hint="default" w:ascii="Times New Roman" w:hAnsi="Times New Roman" w:eastAsia="仿宋_GB2312" w:cs="Times New Roman"/>
                <w:b w:val="0"/>
                <w:bCs w:val="0"/>
                <w:i w:val="0"/>
                <w:iCs w:val="0"/>
                <w:color w:val="000000"/>
                <w:kern w:val="0"/>
                <w:sz w:val="24"/>
                <w:szCs w:val="24"/>
                <w:u w:val="none"/>
                <w:lang w:val="en-US" w:eastAsia="zh-CN" w:bidi="ar"/>
              </w:rPr>
              <w:t>经验，统筹推进乡村建设，提升治理水平</w:t>
            </w:r>
            <w:r>
              <w:rPr>
                <w:rFonts w:hint="eastAsia" w:ascii="Times New Roman" w:hAnsi="Times New Roman" w:eastAsia="仿宋_GB2312" w:cs="Times New Roman"/>
                <w:b w:val="0"/>
                <w:bCs w:val="0"/>
                <w:i w:val="0"/>
                <w:iCs w:val="0"/>
                <w:color w:val="000000"/>
                <w:kern w:val="0"/>
                <w:sz w:val="24"/>
                <w:szCs w:val="24"/>
                <w:u w:val="none"/>
                <w:lang w:val="en-US" w:eastAsia="zh-CN" w:bidi="ar"/>
              </w:rPr>
              <w:t>，</w:t>
            </w:r>
            <w:r>
              <w:rPr>
                <w:rFonts w:hint="default" w:ascii="Times New Roman" w:hAnsi="Times New Roman" w:eastAsia="仿宋_GB2312" w:cs="Times New Roman"/>
                <w:b w:val="0"/>
                <w:bCs w:val="0"/>
                <w:i w:val="0"/>
                <w:iCs w:val="0"/>
                <w:color w:val="000000"/>
                <w:kern w:val="0"/>
                <w:sz w:val="24"/>
                <w:szCs w:val="24"/>
                <w:u w:val="none"/>
                <w:lang w:val="en-US" w:eastAsia="zh-CN" w:bidi="ar"/>
              </w:rPr>
              <w:t>改善人居环境，建设宜居宜业和美乡村</w:t>
            </w:r>
          </w:p>
        </w:tc>
      </w:tr>
      <w:tr w14:paraId="19F64D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21" w:type="dxa"/>
            <w:shd w:val="clear" w:color="auto" w:fill="auto"/>
            <w:noWrap w:val="0"/>
            <w:vAlign w:val="center"/>
          </w:tcPr>
          <w:p w14:paraId="5D2DB114">
            <w:pPr>
              <w:keepNext w:val="0"/>
              <w:keepLines w:val="0"/>
              <w:widowControl/>
              <w:suppressLineNumbers w:val="0"/>
              <w:jc w:val="center"/>
              <w:textAlignment w:val="center"/>
              <w:rPr>
                <w:rFonts w:hint="default" w:ascii="Times New Roman" w:hAnsi="Times New Roman" w:eastAsia="仿宋_GB2312" w:cs="Times New Roman"/>
                <w:b w:val="0"/>
                <w:bCs w:val="0"/>
                <w:i w:val="0"/>
                <w:iCs w:val="0"/>
                <w:color w:val="000000"/>
                <w:kern w:val="2"/>
                <w:sz w:val="24"/>
                <w:szCs w:val="24"/>
                <w:u w:val="none"/>
                <w:lang w:val="en-US" w:eastAsia="zh-CN" w:bidi="ar-SA"/>
              </w:rPr>
            </w:pPr>
            <w:r>
              <w:rPr>
                <w:rFonts w:hint="default" w:ascii="Times New Roman" w:hAnsi="Times New Roman" w:eastAsia="仿宋_GB2312" w:cs="Times New Roman"/>
                <w:b w:val="0"/>
                <w:bCs w:val="0"/>
                <w:i w:val="0"/>
                <w:iCs w:val="0"/>
                <w:color w:val="000000"/>
                <w:kern w:val="0"/>
                <w:sz w:val="24"/>
                <w:szCs w:val="24"/>
                <w:u w:val="none"/>
                <w:lang w:val="en-US" w:eastAsia="zh-CN" w:bidi="ar"/>
              </w:rPr>
              <w:t>4</w:t>
            </w:r>
            <w:r>
              <w:rPr>
                <w:rFonts w:hint="eastAsia" w:ascii="Times New Roman" w:hAnsi="Times New Roman" w:eastAsia="仿宋_GB2312" w:cs="Times New Roman"/>
                <w:b w:val="0"/>
                <w:bCs w:val="0"/>
                <w:i w:val="0"/>
                <w:iCs w:val="0"/>
                <w:color w:val="000000"/>
                <w:kern w:val="0"/>
                <w:sz w:val="24"/>
                <w:szCs w:val="24"/>
                <w:u w:val="none"/>
                <w:lang w:val="en-US" w:eastAsia="zh-CN" w:bidi="ar"/>
              </w:rPr>
              <w:t>5</w:t>
            </w:r>
          </w:p>
        </w:tc>
        <w:tc>
          <w:tcPr>
            <w:tcW w:w="13026" w:type="dxa"/>
            <w:shd w:val="clear" w:color="auto" w:fill="auto"/>
            <w:noWrap w:val="0"/>
            <w:vAlign w:val="center"/>
          </w:tcPr>
          <w:p w14:paraId="3BEE2775">
            <w:pPr>
              <w:keepNext w:val="0"/>
              <w:keepLines w:val="0"/>
              <w:widowControl/>
              <w:suppressLineNumbers w:val="0"/>
              <w:jc w:val="left"/>
              <w:textAlignment w:val="center"/>
              <w:rPr>
                <w:rFonts w:hint="default" w:ascii="Times New Roman" w:hAnsi="Times New Roman" w:eastAsia="仿宋_GB2312" w:cs="Times New Roman"/>
                <w:b w:val="0"/>
                <w:bCs w:val="0"/>
                <w:i w:val="0"/>
                <w:iCs w:val="0"/>
                <w:color w:val="000000"/>
                <w:kern w:val="2"/>
                <w:sz w:val="24"/>
                <w:szCs w:val="24"/>
                <w:u w:val="none"/>
                <w:lang w:val="en-US" w:eastAsia="zh-CN" w:bidi="ar-SA"/>
              </w:rPr>
            </w:pPr>
            <w:r>
              <w:rPr>
                <w:rFonts w:hint="default" w:ascii="Times New Roman" w:hAnsi="Times New Roman" w:eastAsia="仿宋_GB2312" w:cs="Times New Roman"/>
                <w:b w:val="0"/>
                <w:bCs w:val="0"/>
                <w:i w:val="0"/>
                <w:iCs w:val="0"/>
                <w:color w:val="000000"/>
                <w:kern w:val="0"/>
                <w:sz w:val="24"/>
                <w:szCs w:val="24"/>
                <w:u w:val="none"/>
                <w:lang w:val="en-US" w:eastAsia="zh-CN" w:bidi="ar"/>
              </w:rPr>
              <w:t>落实防止返贫监测帮扶机制，摸排识别因病、因灾、</w:t>
            </w:r>
            <w:r>
              <w:rPr>
                <w:rFonts w:hint="default" w:ascii="Times New Roman" w:hAnsi="Times New Roman" w:eastAsia="仿宋_GB2312" w:cs="Times New Roman"/>
                <w:b w:val="0"/>
                <w:bCs w:val="0"/>
                <w:kern w:val="0"/>
                <w:sz w:val="24"/>
                <w:szCs w:val="24"/>
                <w:lang w:val="en-US" w:eastAsia="zh-CN" w:bidi="ar"/>
              </w:rPr>
              <w:t>因</w:t>
            </w:r>
            <w:r>
              <w:rPr>
                <w:rFonts w:hint="default" w:ascii="Times New Roman" w:hAnsi="Times New Roman" w:eastAsia="仿宋_GB2312" w:cs="Times New Roman"/>
                <w:b w:val="0"/>
                <w:bCs w:val="0"/>
                <w:i w:val="0"/>
                <w:iCs w:val="0"/>
                <w:color w:val="000000"/>
                <w:kern w:val="0"/>
                <w:sz w:val="24"/>
                <w:szCs w:val="24"/>
                <w:u w:val="none"/>
                <w:lang w:val="en-US" w:eastAsia="zh-CN" w:bidi="ar"/>
              </w:rPr>
              <w:t>突发事故、</w:t>
            </w:r>
            <w:r>
              <w:rPr>
                <w:rFonts w:hint="default" w:ascii="Times New Roman" w:hAnsi="Times New Roman" w:eastAsia="仿宋_GB2312" w:cs="Times New Roman"/>
                <w:b w:val="0"/>
                <w:bCs w:val="0"/>
                <w:kern w:val="0"/>
                <w:sz w:val="24"/>
                <w:szCs w:val="24"/>
                <w:lang w:val="en-US" w:eastAsia="zh-CN" w:bidi="ar"/>
              </w:rPr>
              <w:t>因</w:t>
            </w:r>
            <w:r>
              <w:rPr>
                <w:rFonts w:hint="default" w:ascii="Times New Roman" w:hAnsi="Times New Roman" w:eastAsia="仿宋_GB2312" w:cs="Times New Roman"/>
                <w:b w:val="0"/>
                <w:bCs w:val="0"/>
                <w:i w:val="0"/>
                <w:iCs w:val="0"/>
                <w:color w:val="000000"/>
                <w:kern w:val="0"/>
                <w:sz w:val="24"/>
                <w:szCs w:val="24"/>
                <w:u w:val="none"/>
                <w:lang w:val="en-US" w:eastAsia="zh-CN" w:bidi="ar"/>
              </w:rPr>
              <w:t>经营亏损等导致家庭收入严重下降生活困难的农户并纳入监测对象，制定</w:t>
            </w:r>
            <w:r>
              <w:rPr>
                <w:rFonts w:hint="eastAsia" w:ascii="Times New Roman" w:hAnsi="Times New Roman" w:eastAsia="仿宋_GB2312" w:cs="Times New Roman"/>
                <w:b w:val="0"/>
                <w:bCs w:val="0"/>
                <w:i w:val="0"/>
                <w:iCs w:val="0"/>
                <w:color w:val="000000"/>
                <w:kern w:val="0"/>
                <w:sz w:val="24"/>
                <w:szCs w:val="24"/>
                <w:u w:val="none"/>
                <w:lang w:val="en-US" w:eastAsia="zh-CN" w:bidi="ar"/>
              </w:rPr>
              <w:t>“</w:t>
            </w:r>
            <w:r>
              <w:rPr>
                <w:rFonts w:hint="default" w:ascii="Times New Roman" w:hAnsi="Times New Roman" w:eastAsia="仿宋_GB2312" w:cs="Times New Roman"/>
                <w:b w:val="0"/>
                <w:bCs w:val="0"/>
                <w:i w:val="0"/>
                <w:iCs w:val="0"/>
                <w:color w:val="000000"/>
                <w:kern w:val="0"/>
                <w:sz w:val="24"/>
                <w:szCs w:val="24"/>
                <w:u w:val="none"/>
                <w:lang w:val="en-US" w:eastAsia="zh-CN" w:bidi="ar"/>
              </w:rPr>
              <w:t>一户一策</w:t>
            </w:r>
            <w:r>
              <w:rPr>
                <w:rFonts w:hint="eastAsia" w:ascii="Times New Roman" w:hAnsi="Times New Roman" w:eastAsia="仿宋_GB2312" w:cs="Times New Roman"/>
                <w:b w:val="0"/>
                <w:bCs w:val="0"/>
                <w:i w:val="0"/>
                <w:iCs w:val="0"/>
                <w:color w:val="000000"/>
                <w:kern w:val="0"/>
                <w:sz w:val="24"/>
                <w:szCs w:val="24"/>
                <w:u w:val="none"/>
                <w:lang w:val="en-US" w:eastAsia="zh-CN" w:bidi="ar"/>
              </w:rPr>
              <w:t>”</w:t>
            </w:r>
            <w:r>
              <w:rPr>
                <w:rFonts w:hint="default" w:ascii="Times New Roman" w:hAnsi="Times New Roman" w:eastAsia="仿宋_GB2312" w:cs="Times New Roman"/>
                <w:b w:val="0"/>
                <w:bCs w:val="0"/>
                <w:i w:val="0"/>
                <w:iCs w:val="0"/>
                <w:color w:val="000000"/>
                <w:kern w:val="0"/>
                <w:sz w:val="24"/>
                <w:szCs w:val="24"/>
                <w:u w:val="none"/>
                <w:lang w:val="en-US" w:eastAsia="zh-CN" w:bidi="ar"/>
              </w:rPr>
              <w:t>帮扶措施，保障基本生活，稳定脱贫人口收入</w:t>
            </w:r>
          </w:p>
        </w:tc>
      </w:tr>
      <w:tr w14:paraId="1F433D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21" w:type="dxa"/>
            <w:shd w:val="clear" w:color="auto" w:fill="auto"/>
            <w:noWrap w:val="0"/>
            <w:vAlign w:val="center"/>
          </w:tcPr>
          <w:p w14:paraId="0CBA5FD4">
            <w:pPr>
              <w:keepNext w:val="0"/>
              <w:keepLines w:val="0"/>
              <w:widowControl/>
              <w:suppressLineNumbers w:val="0"/>
              <w:jc w:val="center"/>
              <w:textAlignment w:val="center"/>
              <w:rPr>
                <w:rFonts w:hint="default" w:ascii="Times New Roman" w:hAnsi="Times New Roman" w:eastAsia="仿宋_GB2312" w:cs="Times New Roman"/>
                <w:b w:val="0"/>
                <w:bCs w:val="0"/>
                <w:i w:val="0"/>
                <w:iCs w:val="0"/>
                <w:color w:val="000000"/>
                <w:kern w:val="2"/>
                <w:sz w:val="24"/>
                <w:szCs w:val="24"/>
                <w:u w:val="none"/>
                <w:lang w:val="en-US" w:eastAsia="zh-CN" w:bidi="ar-SA"/>
              </w:rPr>
            </w:pPr>
            <w:r>
              <w:rPr>
                <w:rFonts w:hint="eastAsia" w:ascii="Times New Roman" w:hAnsi="Times New Roman" w:eastAsia="仿宋_GB2312" w:cs="Times New Roman"/>
                <w:b w:val="0"/>
                <w:bCs w:val="0"/>
                <w:i w:val="0"/>
                <w:iCs w:val="0"/>
                <w:color w:val="000000"/>
                <w:kern w:val="0"/>
                <w:sz w:val="24"/>
                <w:szCs w:val="24"/>
                <w:u w:val="none"/>
                <w:lang w:val="en-US" w:eastAsia="zh-CN" w:bidi="ar"/>
              </w:rPr>
              <w:t>46</w:t>
            </w:r>
          </w:p>
        </w:tc>
        <w:tc>
          <w:tcPr>
            <w:tcW w:w="13026" w:type="dxa"/>
            <w:shd w:val="clear" w:color="auto" w:fill="auto"/>
            <w:noWrap w:val="0"/>
            <w:vAlign w:val="center"/>
          </w:tcPr>
          <w:p w14:paraId="61039BAA">
            <w:pPr>
              <w:keepNext w:val="0"/>
              <w:keepLines w:val="0"/>
              <w:widowControl/>
              <w:suppressLineNumbers w:val="0"/>
              <w:jc w:val="both"/>
              <w:textAlignment w:val="center"/>
              <w:rPr>
                <w:rFonts w:hint="default" w:ascii="Times New Roman" w:hAnsi="Times New Roman" w:eastAsia="仿宋_GB2312" w:cs="Times New Roman"/>
                <w:b w:val="0"/>
                <w:bCs w:val="0"/>
                <w:i w:val="0"/>
                <w:iCs w:val="0"/>
                <w:color w:val="000000"/>
                <w:kern w:val="2"/>
                <w:sz w:val="24"/>
                <w:szCs w:val="24"/>
                <w:u w:val="none"/>
                <w:lang w:val="en-US" w:eastAsia="zh-CN" w:bidi="ar-SA"/>
              </w:rPr>
            </w:pPr>
            <w:r>
              <w:rPr>
                <w:rFonts w:hint="default" w:ascii="Times New Roman" w:hAnsi="Times New Roman" w:eastAsia="仿宋_GB2312" w:cs="Times New Roman"/>
                <w:b w:val="0"/>
                <w:bCs w:val="0"/>
                <w:i w:val="0"/>
                <w:iCs w:val="0"/>
                <w:color w:val="000000"/>
                <w:kern w:val="0"/>
                <w:sz w:val="24"/>
                <w:szCs w:val="24"/>
                <w:u w:val="none"/>
                <w:lang w:val="en-US" w:eastAsia="zh-CN" w:bidi="ar"/>
              </w:rPr>
              <w:t>负责乡村振兴衔接资金项目申报，对衔接资金产生的资产进行管护，按权限开展确权登记工作</w:t>
            </w:r>
          </w:p>
        </w:tc>
      </w:tr>
      <w:tr w14:paraId="6E6750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21" w:type="dxa"/>
            <w:shd w:val="clear" w:color="auto" w:fill="auto"/>
            <w:noWrap w:val="0"/>
            <w:vAlign w:val="center"/>
          </w:tcPr>
          <w:p w14:paraId="4D188883">
            <w:pPr>
              <w:keepNext w:val="0"/>
              <w:keepLines w:val="0"/>
              <w:widowControl/>
              <w:suppressLineNumbers w:val="0"/>
              <w:jc w:val="center"/>
              <w:textAlignment w:val="center"/>
              <w:rPr>
                <w:rFonts w:hint="default" w:ascii="Times New Roman" w:hAnsi="Times New Roman" w:eastAsia="仿宋_GB2312" w:cs="Times New Roman"/>
                <w:b w:val="0"/>
                <w:bCs w:val="0"/>
                <w:i w:val="0"/>
                <w:iCs w:val="0"/>
                <w:color w:val="000000"/>
                <w:kern w:val="2"/>
                <w:sz w:val="24"/>
                <w:szCs w:val="24"/>
                <w:u w:val="none"/>
                <w:lang w:val="en-US" w:eastAsia="zh-CN" w:bidi="ar-SA"/>
              </w:rPr>
            </w:pPr>
            <w:r>
              <w:rPr>
                <w:rFonts w:hint="eastAsia" w:ascii="Times New Roman" w:hAnsi="Times New Roman" w:eastAsia="仿宋_GB2312" w:cs="Times New Roman"/>
                <w:b w:val="0"/>
                <w:bCs w:val="0"/>
                <w:i w:val="0"/>
                <w:iCs w:val="0"/>
                <w:color w:val="000000"/>
                <w:kern w:val="0"/>
                <w:sz w:val="24"/>
                <w:szCs w:val="24"/>
                <w:u w:val="none"/>
                <w:lang w:val="en-US" w:eastAsia="zh-CN" w:bidi="ar"/>
              </w:rPr>
              <w:t>47</w:t>
            </w:r>
          </w:p>
        </w:tc>
        <w:tc>
          <w:tcPr>
            <w:tcW w:w="13026" w:type="dxa"/>
            <w:shd w:val="clear" w:color="auto" w:fill="auto"/>
            <w:noWrap w:val="0"/>
            <w:vAlign w:val="center"/>
          </w:tcPr>
          <w:p w14:paraId="096ED8AF">
            <w:pPr>
              <w:keepNext w:val="0"/>
              <w:keepLines w:val="0"/>
              <w:widowControl/>
              <w:suppressLineNumbers w:val="0"/>
              <w:jc w:val="both"/>
              <w:textAlignment w:val="center"/>
              <w:rPr>
                <w:rFonts w:hint="default" w:ascii="Times New Roman" w:hAnsi="Times New Roman" w:eastAsia="仿宋_GB2312" w:cs="Times New Roman"/>
                <w:b w:val="0"/>
                <w:bCs w:val="0"/>
                <w:i w:val="0"/>
                <w:iCs w:val="0"/>
                <w:color w:val="000000"/>
                <w:kern w:val="2"/>
                <w:sz w:val="24"/>
                <w:szCs w:val="24"/>
                <w:u w:val="none"/>
                <w:lang w:val="en-US" w:eastAsia="zh-CN" w:bidi="ar-SA"/>
              </w:rPr>
            </w:pPr>
            <w:r>
              <w:rPr>
                <w:rFonts w:hint="default" w:ascii="Times New Roman" w:hAnsi="Times New Roman" w:eastAsia="仿宋_GB2312" w:cs="Times New Roman"/>
                <w:b w:val="0"/>
                <w:bCs w:val="0"/>
                <w:i w:val="0"/>
                <w:iCs w:val="0"/>
                <w:color w:val="000000"/>
                <w:kern w:val="0"/>
                <w:sz w:val="24"/>
                <w:szCs w:val="24"/>
                <w:u w:val="none"/>
                <w:lang w:val="en-US" w:eastAsia="zh-CN" w:bidi="ar"/>
              </w:rPr>
              <w:t>指导培育壮大村级集体经济，负责农业产业项目的规划、施工监督、后续管护，建立引领带动、利益联结等联农带农机制</w:t>
            </w:r>
          </w:p>
        </w:tc>
      </w:tr>
      <w:tr w14:paraId="3E8C79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21" w:type="dxa"/>
            <w:shd w:val="clear" w:color="auto" w:fill="auto"/>
            <w:noWrap w:val="0"/>
            <w:vAlign w:val="center"/>
          </w:tcPr>
          <w:p w14:paraId="37E29DDE">
            <w:pPr>
              <w:keepNext w:val="0"/>
              <w:keepLines w:val="0"/>
              <w:widowControl/>
              <w:suppressLineNumbers w:val="0"/>
              <w:jc w:val="center"/>
              <w:textAlignment w:val="center"/>
              <w:rPr>
                <w:rFonts w:hint="default" w:ascii="Times New Roman" w:hAnsi="Times New Roman" w:eastAsia="仿宋_GB2312" w:cs="Times New Roman"/>
                <w:b w:val="0"/>
                <w:bCs w:val="0"/>
                <w:i w:val="0"/>
                <w:iCs w:val="0"/>
                <w:color w:val="000000"/>
                <w:kern w:val="2"/>
                <w:sz w:val="24"/>
                <w:szCs w:val="24"/>
                <w:u w:val="none"/>
                <w:lang w:val="en-US" w:eastAsia="zh-CN" w:bidi="ar-SA"/>
              </w:rPr>
            </w:pPr>
            <w:r>
              <w:rPr>
                <w:rFonts w:hint="eastAsia" w:ascii="Times New Roman" w:hAnsi="Times New Roman" w:eastAsia="仿宋_GB2312" w:cs="Times New Roman"/>
                <w:b w:val="0"/>
                <w:bCs w:val="0"/>
                <w:i w:val="0"/>
                <w:iCs w:val="0"/>
                <w:color w:val="000000"/>
                <w:kern w:val="0"/>
                <w:sz w:val="24"/>
                <w:szCs w:val="24"/>
                <w:u w:val="none"/>
                <w:lang w:val="en-US" w:eastAsia="zh-CN" w:bidi="ar"/>
              </w:rPr>
              <w:t>48</w:t>
            </w:r>
          </w:p>
        </w:tc>
        <w:tc>
          <w:tcPr>
            <w:tcW w:w="13026" w:type="dxa"/>
            <w:shd w:val="clear" w:color="auto" w:fill="auto"/>
            <w:noWrap w:val="0"/>
            <w:vAlign w:val="center"/>
          </w:tcPr>
          <w:p w14:paraId="3F13391D">
            <w:pPr>
              <w:keepNext w:val="0"/>
              <w:keepLines w:val="0"/>
              <w:widowControl/>
              <w:suppressLineNumbers w:val="0"/>
              <w:jc w:val="both"/>
              <w:textAlignment w:val="center"/>
              <w:rPr>
                <w:rFonts w:hint="default" w:ascii="Times New Roman" w:hAnsi="Times New Roman" w:eastAsia="仿宋_GB2312" w:cs="Times New Roman"/>
                <w:b w:val="0"/>
                <w:bCs w:val="0"/>
                <w:i w:val="0"/>
                <w:iCs w:val="0"/>
                <w:color w:val="000000"/>
                <w:kern w:val="2"/>
                <w:sz w:val="24"/>
                <w:szCs w:val="24"/>
                <w:u w:val="none"/>
                <w:lang w:val="en-US" w:eastAsia="zh-CN" w:bidi="ar-SA"/>
              </w:rPr>
            </w:pPr>
            <w:r>
              <w:rPr>
                <w:rFonts w:hint="default" w:ascii="Times New Roman" w:hAnsi="Times New Roman" w:eastAsia="仿宋_GB2312" w:cs="Times New Roman"/>
                <w:b w:val="0"/>
                <w:bCs w:val="0"/>
                <w:i w:val="0"/>
                <w:iCs w:val="0"/>
                <w:color w:val="000000"/>
                <w:kern w:val="0"/>
                <w:sz w:val="24"/>
                <w:szCs w:val="24"/>
                <w:u w:val="none"/>
                <w:lang w:val="en-US" w:eastAsia="zh-CN" w:bidi="ar"/>
              </w:rPr>
              <w:t>监督村（社区）规范管理集体资金、资产、资源</w:t>
            </w:r>
          </w:p>
        </w:tc>
      </w:tr>
      <w:tr w14:paraId="7A0648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21" w:type="dxa"/>
            <w:shd w:val="clear" w:color="auto" w:fill="auto"/>
            <w:noWrap w:val="0"/>
            <w:vAlign w:val="center"/>
          </w:tcPr>
          <w:p w14:paraId="1AC14496">
            <w:pPr>
              <w:keepNext w:val="0"/>
              <w:keepLines w:val="0"/>
              <w:widowControl/>
              <w:suppressLineNumbers w:val="0"/>
              <w:jc w:val="center"/>
              <w:textAlignment w:val="center"/>
              <w:rPr>
                <w:rFonts w:hint="default" w:ascii="Times New Roman" w:hAnsi="Times New Roman" w:eastAsia="仿宋_GB2312" w:cs="Times New Roman"/>
                <w:b w:val="0"/>
                <w:bCs w:val="0"/>
                <w:i w:val="0"/>
                <w:iCs w:val="0"/>
                <w:color w:val="000000"/>
                <w:kern w:val="2"/>
                <w:sz w:val="24"/>
                <w:szCs w:val="24"/>
                <w:u w:val="none"/>
                <w:lang w:val="en-US" w:eastAsia="zh-CN" w:bidi="ar-SA"/>
              </w:rPr>
            </w:pPr>
            <w:r>
              <w:rPr>
                <w:rFonts w:hint="eastAsia" w:ascii="Times New Roman" w:hAnsi="Times New Roman" w:eastAsia="仿宋_GB2312" w:cs="Times New Roman"/>
                <w:b w:val="0"/>
                <w:bCs w:val="0"/>
                <w:i w:val="0"/>
                <w:iCs w:val="0"/>
                <w:color w:val="000000"/>
                <w:kern w:val="0"/>
                <w:sz w:val="24"/>
                <w:szCs w:val="24"/>
                <w:u w:val="none"/>
                <w:lang w:val="en-US" w:eastAsia="zh-CN" w:bidi="ar"/>
              </w:rPr>
              <w:t>49</w:t>
            </w:r>
          </w:p>
        </w:tc>
        <w:tc>
          <w:tcPr>
            <w:tcW w:w="13026" w:type="dxa"/>
            <w:shd w:val="clear" w:color="auto" w:fill="auto"/>
            <w:noWrap w:val="0"/>
            <w:vAlign w:val="center"/>
          </w:tcPr>
          <w:p w14:paraId="326798B8">
            <w:pPr>
              <w:keepNext w:val="0"/>
              <w:keepLines w:val="0"/>
              <w:widowControl/>
              <w:suppressLineNumbers w:val="0"/>
              <w:jc w:val="both"/>
              <w:textAlignment w:val="center"/>
              <w:rPr>
                <w:rFonts w:hint="default" w:ascii="Times New Roman" w:hAnsi="Times New Roman" w:eastAsia="仿宋_GB2312" w:cs="Times New Roman"/>
                <w:b w:val="0"/>
                <w:bCs w:val="0"/>
                <w:i w:val="0"/>
                <w:iCs w:val="0"/>
                <w:color w:val="000000"/>
                <w:kern w:val="2"/>
                <w:sz w:val="24"/>
                <w:szCs w:val="24"/>
                <w:u w:val="none"/>
                <w:lang w:val="en-US" w:eastAsia="zh-CN" w:bidi="ar-SA"/>
              </w:rPr>
            </w:pPr>
            <w:r>
              <w:rPr>
                <w:rFonts w:hint="default" w:ascii="Times New Roman" w:hAnsi="Times New Roman" w:eastAsia="仿宋_GB2312" w:cs="Times New Roman"/>
                <w:b w:val="0"/>
                <w:bCs w:val="0"/>
                <w:i w:val="0"/>
                <w:iCs w:val="0"/>
                <w:color w:val="000000"/>
                <w:kern w:val="0"/>
                <w:sz w:val="24"/>
                <w:szCs w:val="24"/>
                <w:u w:val="none"/>
                <w:lang w:val="en-US" w:eastAsia="zh-CN" w:bidi="ar"/>
              </w:rPr>
              <w:t>开展农业技术指导和新技术、新工艺、新机具推广应用</w:t>
            </w:r>
          </w:p>
        </w:tc>
      </w:tr>
      <w:tr w14:paraId="6001C7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21" w:type="dxa"/>
            <w:shd w:val="clear" w:color="auto" w:fill="auto"/>
            <w:noWrap w:val="0"/>
            <w:vAlign w:val="center"/>
          </w:tcPr>
          <w:p w14:paraId="6EE0BE39">
            <w:pPr>
              <w:keepNext w:val="0"/>
              <w:keepLines w:val="0"/>
              <w:widowControl/>
              <w:suppressLineNumbers w:val="0"/>
              <w:jc w:val="center"/>
              <w:textAlignment w:val="center"/>
              <w:rPr>
                <w:rFonts w:hint="default" w:ascii="Times New Roman" w:hAnsi="Times New Roman" w:eastAsia="仿宋_GB2312" w:cs="Times New Roman"/>
                <w:b w:val="0"/>
                <w:bCs w:val="0"/>
                <w:i w:val="0"/>
                <w:iCs w:val="0"/>
                <w:color w:val="000000"/>
                <w:kern w:val="2"/>
                <w:sz w:val="24"/>
                <w:szCs w:val="24"/>
                <w:u w:val="none"/>
                <w:lang w:val="en-US" w:eastAsia="zh-CN" w:bidi="ar-SA"/>
              </w:rPr>
            </w:pPr>
            <w:r>
              <w:rPr>
                <w:rFonts w:hint="default" w:ascii="Times New Roman" w:hAnsi="Times New Roman" w:eastAsia="仿宋_GB2312" w:cs="Times New Roman"/>
                <w:b w:val="0"/>
                <w:bCs w:val="0"/>
                <w:i w:val="0"/>
                <w:iCs w:val="0"/>
                <w:color w:val="000000"/>
                <w:kern w:val="0"/>
                <w:sz w:val="24"/>
                <w:szCs w:val="24"/>
                <w:u w:val="none"/>
                <w:lang w:val="en-US" w:eastAsia="zh-CN" w:bidi="ar"/>
              </w:rPr>
              <w:t>5</w:t>
            </w:r>
            <w:r>
              <w:rPr>
                <w:rFonts w:hint="eastAsia" w:ascii="Times New Roman" w:hAnsi="Times New Roman" w:eastAsia="仿宋_GB2312" w:cs="Times New Roman"/>
                <w:b w:val="0"/>
                <w:bCs w:val="0"/>
                <w:i w:val="0"/>
                <w:iCs w:val="0"/>
                <w:color w:val="000000"/>
                <w:kern w:val="0"/>
                <w:sz w:val="24"/>
                <w:szCs w:val="24"/>
                <w:u w:val="none"/>
                <w:lang w:val="en-US" w:eastAsia="zh-CN" w:bidi="ar"/>
              </w:rPr>
              <w:t>0</w:t>
            </w:r>
          </w:p>
        </w:tc>
        <w:tc>
          <w:tcPr>
            <w:tcW w:w="13026" w:type="dxa"/>
            <w:shd w:val="clear" w:color="auto" w:fill="auto"/>
            <w:noWrap w:val="0"/>
            <w:vAlign w:val="center"/>
          </w:tcPr>
          <w:p w14:paraId="6E844176">
            <w:pPr>
              <w:keepNext w:val="0"/>
              <w:keepLines w:val="0"/>
              <w:widowControl/>
              <w:suppressLineNumbers w:val="0"/>
              <w:jc w:val="both"/>
              <w:textAlignment w:val="center"/>
              <w:rPr>
                <w:rFonts w:hint="default" w:ascii="Times New Roman" w:hAnsi="Times New Roman" w:eastAsia="仿宋_GB2312" w:cs="Times New Roman"/>
                <w:b w:val="0"/>
                <w:bCs w:val="0"/>
                <w:i w:val="0"/>
                <w:iCs w:val="0"/>
                <w:color w:val="000000"/>
                <w:kern w:val="2"/>
                <w:sz w:val="24"/>
                <w:szCs w:val="24"/>
                <w:u w:val="none"/>
                <w:lang w:val="en-US" w:eastAsia="zh-CN" w:bidi="ar-SA"/>
              </w:rPr>
            </w:pPr>
            <w:r>
              <w:rPr>
                <w:rFonts w:hint="default" w:ascii="Times New Roman" w:hAnsi="Times New Roman" w:eastAsia="仿宋_GB2312" w:cs="Times New Roman"/>
                <w:b w:val="0"/>
                <w:bCs w:val="0"/>
                <w:i w:val="0"/>
                <w:iCs w:val="0"/>
                <w:color w:val="000000"/>
                <w:kern w:val="0"/>
                <w:sz w:val="24"/>
                <w:szCs w:val="24"/>
                <w:u w:val="none"/>
                <w:lang w:val="en-US" w:eastAsia="zh-CN" w:bidi="ar"/>
              </w:rPr>
              <w:t>负责小微型农田水利基础设施管护，推动高效节灌、农业节水等工作</w:t>
            </w:r>
          </w:p>
        </w:tc>
      </w:tr>
      <w:tr w14:paraId="22E369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21" w:type="dxa"/>
            <w:shd w:val="clear" w:color="auto" w:fill="auto"/>
            <w:noWrap w:val="0"/>
            <w:vAlign w:val="center"/>
          </w:tcPr>
          <w:p w14:paraId="6F2C334C">
            <w:pPr>
              <w:keepNext w:val="0"/>
              <w:keepLines w:val="0"/>
              <w:widowControl/>
              <w:suppressLineNumbers w:val="0"/>
              <w:jc w:val="center"/>
              <w:textAlignment w:val="center"/>
              <w:rPr>
                <w:rFonts w:hint="default" w:ascii="Times New Roman" w:hAnsi="Times New Roman" w:eastAsia="仿宋_GB2312" w:cs="Times New Roman"/>
                <w:b w:val="0"/>
                <w:bCs w:val="0"/>
                <w:i w:val="0"/>
                <w:iCs w:val="0"/>
                <w:color w:val="000000"/>
                <w:kern w:val="2"/>
                <w:sz w:val="24"/>
                <w:szCs w:val="24"/>
                <w:u w:val="none"/>
                <w:lang w:val="en-US" w:eastAsia="zh-CN" w:bidi="ar-SA"/>
              </w:rPr>
            </w:pPr>
            <w:r>
              <w:rPr>
                <w:rFonts w:hint="default" w:ascii="Times New Roman" w:hAnsi="Times New Roman" w:eastAsia="仿宋_GB2312" w:cs="Times New Roman"/>
                <w:b w:val="0"/>
                <w:bCs w:val="0"/>
                <w:i w:val="0"/>
                <w:iCs w:val="0"/>
                <w:color w:val="000000"/>
                <w:kern w:val="0"/>
                <w:sz w:val="24"/>
                <w:szCs w:val="24"/>
                <w:u w:val="none"/>
                <w:lang w:val="en-US" w:eastAsia="zh-CN" w:bidi="ar"/>
              </w:rPr>
              <w:t>5</w:t>
            </w:r>
            <w:r>
              <w:rPr>
                <w:rFonts w:hint="eastAsia" w:ascii="Times New Roman" w:hAnsi="Times New Roman" w:eastAsia="仿宋_GB2312" w:cs="Times New Roman"/>
                <w:b w:val="0"/>
                <w:bCs w:val="0"/>
                <w:i w:val="0"/>
                <w:iCs w:val="0"/>
                <w:color w:val="000000"/>
                <w:kern w:val="0"/>
                <w:sz w:val="24"/>
                <w:szCs w:val="24"/>
                <w:u w:val="none"/>
                <w:lang w:val="en-US" w:eastAsia="zh-CN" w:bidi="ar"/>
              </w:rPr>
              <w:t>1</w:t>
            </w:r>
          </w:p>
        </w:tc>
        <w:tc>
          <w:tcPr>
            <w:tcW w:w="13026" w:type="dxa"/>
            <w:shd w:val="clear" w:color="auto" w:fill="auto"/>
            <w:noWrap w:val="0"/>
            <w:vAlign w:val="center"/>
          </w:tcPr>
          <w:p w14:paraId="6901B8E0">
            <w:pPr>
              <w:keepNext w:val="0"/>
              <w:keepLines w:val="0"/>
              <w:widowControl/>
              <w:suppressLineNumbers w:val="0"/>
              <w:jc w:val="both"/>
              <w:textAlignment w:val="center"/>
              <w:rPr>
                <w:rFonts w:hint="default" w:ascii="Times New Roman" w:hAnsi="Times New Roman" w:eastAsia="仿宋_GB2312" w:cs="Times New Roman"/>
                <w:b w:val="0"/>
                <w:bCs w:val="0"/>
                <w:i w:val="0"/>
                <w:iCs w:val="0"/>
                <w:color w:val="000000"/>
                <w:kern w:val="2"/>
                <w:sz w:val="24"/>
                <w:szCs w:val="24"/>
                <w:u w:val="none"/>
                <w:lang w:val="en-US" w:eastAsia="zh-CN" w:bidi="ar-SA"/>
              </w:rPr>
            </w:pPr>
            <w:r>
              <w:rPr>
                <w:rFonts w:hint="default" w:ascii="Times New Roman" w:hAnsi="Times New Roman" w:eastAsia="仿宋_GB2312" w:cs="Times New Roman"/>
                <w:b w:val="0"/>
                <w:bCs w:val="0"/>
                <w:i w:val="0"/>
                <w:iCs w:val="0"/>
                <w:color w:val="000000"/>
                <w:kern w:val="0"/>
                <w:sz w:val="24"/>
                <w:szCs w:val="24"/>
                <w:u w:val="none"/>
                <w:lang w:val="en-US" w:eastAsia="zh-CN" w:bidi="ar"/>
              </w:rPr>
              <w:t>组织开展涉农领域补贴初审、系统填报和公示公开等工作</w:t>
            </w:r>
          </w:p>
        </w:tc>
      </w:tr>
      <w:tr w14:paraId="5BE403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21" w:type="dxa"/>
            <w:shd w:val="clear" w:color="auto" w:fill="auto"/>
            <w:noWrap w:val="0"/>
            <w:vAlign w:val="center"/>
          </w:tcPr>
          <w:p w14:paraId="753BB45A">
            <w:pPr>
              <w:keepNext w:val="0"/>
              <w:keepLines w:val="0"/>
              <w:widowControl/>
              <w:suppressLineNumbers w:val="0"/>
              <w:jc w:val="center"/>
              <w:textAlignment w:val="center"/>
              <w:rPr>
                <w:rFonts w:hint="default" w:ascii="Times New Roman" w:hAnsi="Times New Roman" w:eastAsia="仿宋_GB2312" w:cs="Times New Roman"/>
                <w:b w:val="0"/>
                <w:bCs w:val="0"/>
                <w:i w:val="0"/>
                <w:iCs w:val="0"/>
                <w:color w:val="000000"/>
                <w:kern w:val="2"/>
                <w:sz w:val="24"/>
                <w:szCs w:val="24"/>
                <w:u w:val="none"/>
                <w:lang w:val="en-US" w:eastAsia="zh-CN" w:bidi="ar-SA"/>
              </w:rPr>
            </w:pPr>
            <w:r>
              <w:rPr>
                <w:rFonts w:hint="default" w:ascii="Times New Roman" w:hAnsi="Times New Roman" w:eastAsia="仿宋_GB2312" w:cs="Times New Roman"/>
                <w:b w:val="0"/>
                <w:bCs w:val="0"/>
                <w:i w:val="0"/>
                <w:iCs w:val="0"/>
                <w:color w:val="000000"/>
                <w:kern w:val="0"/>
                <w:sz w:val="24"/>
                <w:szCs w:val="24"/>
                <w:u w:val="none"/>
                <w:lang w:val="en-US" w:eastAsia="zh-CN" w:bidi="ar"/>
              </w:rPr>
              <w:t>5</w:t>
            </w:r>
            <w:r>
              <w:rPr>
                <w:rFonts w:hint="eastAsia" w:ascii="Times New Roman" w:hAnsi="Times New Roman" w:eastAsia="仿宋_GB2312" w:cs="Times New Roman"/>
                <w:b w:val="0"/>
                <w:bCs w:val="0"/>
                <w:i w:val="0"/>
                <w:iCs w:val="0"/>
                <w:color w:val="000000"/>
                <w:kern w:val="0"/>
                <w:sz w:val="24"/>
                <w:szCs w:val="24"/>
                <w:u w:val="none"/>
                <w:lang w:val="en-US" w:eastAsia="zh-CN" w:bidi="ar"/>
              </w:rPr>
              <w:t>2</w:t>
            </w:r>
          </w:p>
        </w:tc>
        <w:tc>
          <w:tcPr>
            <w:tcW w:w="13026" w:type="dxa"/>
            <w:shd w:val="clear" w:color="auto" w:fill="auto"/>
            <w:noWrap w:val="0"/>
            <w:vAlign w:val="center"/>
          </w:tcPr>
          <w:p w14:paraId="70EE2764">
            <w:pPr>
              <w:keepNext w:val="0"/>
              <w:keepLines w:val="0"/>
              <w:widowControl/>
              <w:suppressLineNumbers w:val="0"/>
              <w:jc w:val="both"/>
              <w:textAlignment w:val="center"/>
              <w:rPr>
                <w:rFonts w:hint="default" w:ascii="Times New Roman" w:hAnsi="Times New Roman" w:eastAsia="仿宋_GB2312" w:cs="Times New Roman"/>
                <w:b w:val="0"/>
                <w:bCs w:val="0"/>
                <w:i w:val="0"/>
                <w:iCs w:val="0"/>
                <w:color w:val="000000"/>
                <w:kern w:val="2"/>
                <w:sz w:val="24"/>
                <w:szCs w:val="24"/>
                <w:u w:val="none"/>
                <w:lang w:val="en-US" w:eastAsia="zh-CN" w:bidi="ar-SA"/>
              </w:rPr>
            </w:pPr>
            <w:r>
              <w:rPr>
                <w:rFonts w:hint="default" w:ascii="Times New Roman" w:hAnsi="Times New Roman" w:eastAsia="仿宋_GB2312" w:cs="Times New Roman"/>
                <w:b w:val="0"/>
                <w:bCs w:val="0"/>
                <w:i w:val="0"/>
                <w:iCs w:val="0"/>
                <w:color w:val="000000"/>
                <w:kern w:val="0"/>
                <w:sz w:val="24"/>
                <w:szCs w:val="24"/>
                <w:u w:val="none"/>
                <w:lang w:val="en-US" w:eastAsia="zh-CN" w:bidi="ar"/>
              </w:rPr>
              <w:t>培育壮大新型农业经营主体，推进</w:t>
            </w:r>
            <w:r>
              <w:rPr>
                <w:rFonts w:hint="eastAsia" w:ascii="Times New Roman" w:hAnsi="Times New Roman" w:eastAsia="仿宋_GB2312" w:cs="Times New Roman"/>
                <w:b w:val="0"/>
                <w:bCs w:val="0"/>
                <w:i w:val="0"/>
                <w:iCs w:val="0"/>
                <w:color w:val="000000"/>
                <w:kern w:val="0"/>
                <w:sz w:val="24"/>
                <w:szCs w:val="24"/>
                <w:u w:val="none"/>
                <w:lang w:val="en-US" w:eastAsia="zh-CN" w:bidi="ar"/>
              </w:rPr>
              <w:t>“</w:t>
            </w:r>
            <w:r>
              <w:rPr>
                <w:rFonts w:hint="default" w:ascii="Times New Roman" w:hAnsi="Times New Roman" w:eastAsia="仿宋_GB2312" w:cs="Times New Roman"/>
                <w:b w:val="0"/>
                <w:bCs w:val="0"/>
                <w:i w:val="0"/>
                <w:iCs w:val="0"/>
                <w:color w:val="000000"/>
                <w:kern w:val="0"/>
                <w:sz w:val="24"/>
                <w:szCs w:val="24"/>
                <w:u w:val="none"/>
                <w:lang w:val="en-US" w:eastAsia="zh-CN" w:bidi="ar"/>
              </w:rPr>
              <w:t>遂洲盛凰</w:t>
            </w:r>
            <w:r>
              <w:rPr>
                <w:rFonts w:hint="eastAsia" w:ascii="Times New Roman" w:hAnsi="Times New Roman" w:eastAsia="仿宋_GB2312" w:cs="Times New Roman"/>
                <w:b w:val="0"/>
                <w:bCs w:val="0"/>
                <w:i w:val="0"/>
                <w:iCs w:val="0"/>
                <w:color w:val="000000"/>
                <w:kern w:val="0"/>
                <w:sz w:val="24"/>
                <w:szCs w:val="24"/>
                <w:u w:val="none"/>
                <w:lang w:val="en-US" w:eastAsia="zh-CN" w:bidi="ar"/>
              </w:rPr>
              <w:t>”“</w:t>
            </w:r>
            <w:r>
              <w:rPr>
                <w:rFonts w:hint="default" w:ascii="Times New Roman" w:hAnsi="Times New Roman" w:eastAsia="仿宋_GB2312" w:cs="Times New Roman"/>
                <w:b w:val="0"/>
                <w:bCs w:val="0"/>
                <w:i w:val="0"/>
                <w:iCs w:val="0"/>
                <w:color w:val="000000"/>
                <w:kern w:val="0"/>
                <w:sz w:val="24"/>
                <w:szCs w:val="24"/>
                <w:u w:val="none"/>
                <w:lang w:val="en-US" w:eastAsia="zh-CN" w:bidi="ar"/>
              </w:rPr>
              <w:t>翘嘴</w:t>
            </w:r>
            <w:r>
              <w:rPr>
                <w:rFonts w:hint="eastAsia" w:ascii="Times New Roman" w:hAnsi="Times New Roman" w:eastAsia="仿宋_GB2312" w:cs="Times New Roman"/>
                <w:b w:val="0"/>
                <w:bCs w:val="0"/>
                <w:i w:val="0"/>
                <w:iCs w:val="0"/>
                <w:color w:val="000000"/>
                <w:kern w:val="0"/>
                <w:sz w:val="24"/>
                <w:szCs w:val="24"/>
                <w:u w:val="none"/>
                <w:lang w:val="en-US" w:eastAsia="zh-CN" w:bidi="ar"/>
              </w:rPr>
              <w:t>”</w:t>
            </w:r>
            <w:r>
              <w:rPr>
                <w:rFonts w:hint="default" w:ascii="Times New Roman" w:hAnsi="Times New Roman" w:eastAsia="仿宋_GB2312" w:cs="Times New Roman"/>
                <w:b w:val="0"/>
                <w:bCs w:val="0"/>
                <w:i w:val="0"/>
                <w:iCs w:val="0"/>
                <w:color w:val="000000"/>
                <w:kern w:val="0"/>
                <w:sz w:val="24"/>
                <w:szCs w:val="24"/>
                <w:u w:val="none"/>
                <w:lang w:val="en-US" w:eastAsia="zh-CN" w:bidi="ar"/>
              </w:rPr>
              <w:t>等农业品牌建设</w:t>
            </w:r>
          </w:p>
        </w:tc>
      </w:tr>
      <w:tr w14:paraId="5484B1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21" w:type="dxa"/>
            <w:shd w:val="clear" w:color="auto" w:fill="auto"/>
            <w:noWrap w:val="0"/>
            <w:vAlign w:val="center"/>
          </w:tcPr>
          <w:p w14:paraId="6166028F">
            <w:pPr>
              <w:keepNext w:val="0"/>
              <w:keepLines w:val="0"/>
              <w:widowControl/>
              <w:suppressLineNumbers w:val="0"/>
              <w:jc w:val="center"/>
              <w:textAlignment w:val="center"/>
              <w:rPr>
                <w:rFonts w:hint="default" w:ascii="Times New Roman" w:hAnsi="Times New Roman" w:eastAsia="仿宋_GB2312" w:cs="Times New Roman"/>
                <w:b w:val="0"/>
                <w:bCs w:val="0"/>
                <w:i w:val="0"/>
                <w:iCs w:val="0"/>
                <w:color w:val="000000"/>
                <w:kern w:val="2"/>
                <w:sz w:val="24"/>
                <w:szCs w:val="24"/>
                <w:u w:val="none"/>
                <w:lang w:val="en-US" w:eastAsia="zh-CN" w:bidi="ar-SA"/>
              </w:rPr>
            </w:pPr>
            <w:r>
              <w:rPr>
                <w:rFonts w:hint="default" w:ascii="Times New Roman" w:hAnsi="Times New Roman" w:eastAsia="仿宋_GB2312" w:cs="Times New Roman"/>
                <w:b w:val="0"/>
                <w:bCs w:val="0"/>
                <w:i w:val="0"/>
                <w:iCs w:val="0"/>
                <w:color w:val="000000"/>
                <w:kern w:val="0"/>
                <w:sz w:val="24"/>
                <w:szCs w:val="24"/>
                <w:u w:val="none"/>
                <w:lang w:val="en-US" w:eastAsia="zh-CN" w:bidi="ar"/>
              </w:rPr>
              <w:t>5</w:t>
            </w:r>
            <w:r>
              <w:rPr>
                <w:rFonts w:hint="eastAsia" w:ascii="Times New Roman" w:hAnsi="Times New Roman" w:eastAsia="仿宋_GB2312" w:cs="Times New Roman"/>
                <w:b w:val="0"/>
                <w:bCs w:val="0"/>
                <w:i w:val="0"/>
                <w:iCs w:val="0"/>
                <w:color w:val="000000"/>
                <w:kern w:val="0"/>
                <w:sz w:val="24"/>
                <w:szCs w:val="24"/>
                <w:u w:val="none"/>
                <w:lang w:val="en-US" w:eastAsia="zh-CN" w:bidi="ar"/>
              </w:rPr>
              <w:t>3</w:t>
            </w:r>
          </w:p>
        </w:tc>
        <w:tc>
          <w:tcPr>
            <w:tcW w:w="13026" w:type="dxa"/>
            <w:shd w:val="clear" w:color="auto" w:fill="auto"/>
            <w:noWrap w:val="0"/>
            <w:vAlign w:val="center"/>
          </w:tcPr>
          <w:p w14:paraId="3345C7DE">
            <w:pPr>
              <w:keepNext w:val="0"/>
              <w:keepLines w:val="0"/>
              <w:widowControl/>
              <w:suppressLineNumbers w:val="0"/>
              <w:jc w:val="both"/>
              <w:textAlignment w:val="center"/>
              <w:rPr>
                <w:rFonts w:hint="default" w:ascii="Times New Roman" w:hAnsi="Times New Roman" w:eastAsia="仿宋_GB2312" w:cs="Times New Roman"/>
                <w:b w:val="0"/>
                <w:bCs w:val="0"/>
                <w:i w:val="0"/>
                <w:iCs w:val="0"/>
                <w:color w:val="000000"/>
                <w:kern w:val="2"/>
                <w:sz w:val="24"/>
                <w:szCs w:val="24"/>
                <w:u w:val="none"/>
                <w:lang w:val="en-US" w:eastAsia="zh-CN" w:bidi="ar-SA"/>
              </w:rPr>
            </w:pPr>
            <w:r>
              <w:rPr>
                <w:rFonts w:hint="default" w:ascii="Times New Roman" w:hAnsi="Times New Roman" w:eastAsia="仿宋_GB2312" w:cs="Times New Roman"/>
                <w:b w:val="0"/>
                <w:bCs w:val="0"/>
                <w:i w:val="0"/>
                <w:iCs w:val="0"/>
                <w:color w:val="000000"/>
                <w:kern w:val="0"/>
                <w:sz w:val="24"/>
                <w:szCs w:val="24"/>
                <w:u w:val="none"/>
                <w:lang w:val="en-US" w:eastAsia="zh-CN" w:bidi="ar"/>
              </w:rPr>
              <w:t>指导、扶持和服务基层供销合作社</w:t>
            </w:r>
          </w:p>
        </w:tc>
      </w:tr>
      <w:tr w14:paraId="6FCE88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21" w:type="dxa"/>
            <w:shd w:val="clear" w:color="auto" w:fill="auto"/>
            <w:noWrap w:val="0"/>
            <w:vAlign w:val="center"/>
          </w:tcPr>
          <w:p w14:paraId="14127977">
            <w:pPr>
              <w:keepNext w:val="0"/>
              <w:keepLines w:val="0"/>
              <w:widowControl/>
              <w:suppressLineNumbers w:val="0"/>
              <w:jc w:val="center"/>
              <w:textAlignment w:val="center"/>
              <w:rPr>
                <w:rFonts w:hint="default" w:ascii="Times New Roman" w:hAnsi="Times New Roman" w:eastAsia="仿宋_GB2312" w:cs="Times New Roman"/>
                <w:b w:val="0"/>
                <w:bCs w:val="0"/>
                <w:i w:val="0"/>
                <w:iCs w:val="0"/>
                <w:color w:val="000000"/>
                <w:kern w:val="2"/>
                <w:sz w:val="24"/>
                <w:szCs w:val="24"/>
                <w:u w:val="none"/>
                <w:lang w:val="en-US" w:eastAsia="zh-CN" w:bidi="ar-SA"/>
              </w:rPr>
            </w:pPr>
            <w:r>
              <w:rPr>
                <w:rFonts w:hint="default" w:ascii="Times New Roman" w:hAnsi="Times New Roman" w:eastAsia="仿宋_GB2312" w:cs="Times New Roman"/>
                <w:b w:val="0"/>
                <w:bCs w:val="0"/>
                <w:i w:val="0"/>
                <w:iCs w:val="0"/>
                <w:color w:val="000000"/>
                <w:kern w:val="0"/>
                <w:sz w:val="24"/>
                <w:szCs w:val="24"/>
                <w:u w:val="none"/>
                <w:lang w:val="en-US" w:eastAsia="zh-CN" w:bidi="ar"/>
              </w:rPr>
              <w:t>5</w:t>
            </w:r>
            <w:r>
              <w:rPr>
                <w:rFonts w:hint="eastAsia" w:ascii="Times New Roman" w:hAnsi="Times New Roman" w:eastAsia="仿宋_GB2312" w:cs="Times New Roman"/>
                <w:b w:val="0"/>
                <w:bCs w:val="0"/>
                <w:i w:val="0"/>
                <w:iCs w:val="0"/>
                <w:color w:val="000000"/>
                <w:kern w:val="0"/>
                <w:sz w:val="24"/>
                <w:szCs w:val="24"/>
                <w:u w:val="none"/>
                <w:lang w:val="en-US" w:eastAsia="zh-CN" w:bidi="ar"/>
              </w:rPr>
              <w:t>4</w:t>
            </w:r>
          </w:p>
        </w:tc>
        <w:tc>
          <w:tcPr>
            <w:tcW w:w="13026" w:type="dxa"/>
            <w:shd w:val="clear" w:color="auto" w:fill="auto"/>
            <w:noWrap w:val="0"/>
            <w:vAlign w:val="center"/>
          </w:tcPr>
          <w:p w14:paraId="4E351554">
            <w:pPr>
              <w:keepNext w:val="0"/>
              <w:keepLines w:val="0"/>
              <w:widowControl/>
              <w:suppressLineNumbers w:val="0"/>
              <w:jc w:val="both"/>
              <w:textAlignment w:val="center"/>
              <w:rPr>
                <w:rFonts w:hint="default" w:ascii="Times New Roman" w:hAnsi="Times New Roman" w:eastAsia="仿宋_GB2312" w:cs="Times New Roman"/>
                <w:b w:val="0"/>
                <w:bCs w:val="0"/>
                <w:i w:val="0"/>
                <w:iCs w:val="0"/>
                <w:color w:val="000000"/>
                <w:kern w:val="2"/>
                <w:sz w:val="24"/>
                <w:szCs w:val="24"/>
                <w:u w:val="none"/>
                <w:lang w:val="en-US" w:eastAsia="zh-CN" w:bidi="ar-SA"/>
              </w:rPr>
            </w:pPr>
            <w:r>
              <w:rPr>
                <w:rFonts w:hint="default" w:ascii="Times New Roman" w:hAnsi="Times New Roman" w:eastAsia="仿宋_GB2312" w:cs="Times New Roman"/>
                <w:b w:val="0"/>
                <w:bCs w:val="0"/>
                <w:i w:val="0"/>
                <w:iCs w:val="0"/>
                <w:color w:val="000000"/>
                <w:kern w:val="0"/>
                <w:sz w:val="24"/>
                <w:szCs w:val="24"/>
                <w:u w:val="none"/>
                <w:lang w:val="en-US" w:eastAsia="zh-CN" w:bidi="ar"/>
              </w:rPr>
              <w:t>负责农村土地承包经营及承包经营合同管理、土地流转管理，按权限开展流转土地经营权审查，调解土地承包经营纠纷</w:t>
            </w:r>
          </w:p>
        </w:tc>
      </w:tr>
      <w:tr w14:paraId="546013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21" w:type="dxa"/>
            <w:shd w:val="clear" w:color="auto" w:fill="auto"/>
            <w:noWrap w:val="0"/>
            <w:vAlign w:val="center"/>
          </w:tcPr>
          <w:p w14:paraId="277483F7">
            <w:pPr>
              <w:keepNext w:val="0"/>
              <w:keepLines w:val="0"/>
              <w:widowControl/>
              <w:suppressLineNumbers w:val="0"/>
              <w:jc w:val="center"/>
              <w:textAlignment w:val="center"/>
              <w:rPr>
                <w:rFonts w:hint="default" w:ascii="Times New Roman" w:hAnsi="Times New Roman" w:eastAsia="仿宋_GB2312" w:cs="Times New Roman"/>
                <w:b w:val="0"/>
                <w:bCs w:val="0"/>
                <w:i w:val="0"/>
                <w:iCs w:val="0"/>
                <w:color w:val="000000"/>
                <w:kern w:val="2"/>
                <w:sz w:val="24"/>
                <w:szCs w:val="24"/>
                <w:u w:val="none"/>
                <w:lang w:val="en-US" w:eastAsia="zh-CN" w:bidi="ar-SA"/>
              </w:rPr>
            </w:pPr>
            <w:r>
              <w:rPr>
                <w:rFonts w:hint="default" w:ascii="Times New Roman" w:hAnsi="Times New Roman" w:eastAsia="仿宋_GB2312" w:cs="Times New Roman"/>
                <w:b w:val="0"/>
                <w:bCs w:val="0"/>
                <w:i w:val="0"/>
                <w:iCs w:val="0"/>
                <w:color w:val="000000"/>
                <w:kern w:val="0"/>
                <w:sz w:val="24"/>
                <w:szCs w:val="24"/>
                <w:u w:val="none"/>
                <w:lang w:val="en-US" w:eastAsia="zh-CN" w:bidi="ar"/>
              </w:rPr>
              <w:t>5</w:t>
            </w:r>
            <w:r>
              <w:rPr>
                <w:rFonts w:hint="eastAsia" w:ascii="Times New Roman" w:hAnsi="Times New Roman" w:eastAsia="仿宋_GB2312" w:cs="Times New Roman"/>
                <w:b w:val="0"/>
                <w:bCs w:val="0"/>
                <w:i w:val="0"/>
                <w:iCs w:val="0"/>
                <w:color w:val="000000"/>
                <w:kern w:val="0"/>
                <w:sz w:val="24"/>
                <w:szCs w:val="24"/>
                <w:u w:val="none"/>
                <w:lang w:val="en-US" w:eastAsia="zh-CN" w:bidi="ar"/>
              </w:rPr>
              <w:t>5</w:t>
            </w:r>
          </w:p>
        </w:tc>
        <w:tc>
          <w:tcPr>
            <w:tcW w:w="13026" w:type="dxa"/>
            <w:shd w:val="clear" w:color="auto" w:fill="auto"/>
            <w:noWrap w:val="0"/>
            <w:vAlign w:val="center"/>
          </w:tcPr>
          <w:p w14:paraId="6D0757F7">
            <w:pPr>
              <w:keepNext w:val="0"/>
              <w:keepLines w:val="0"/>
              <w:widowControl/>
              <w:suppressLineNumbers w:val="0"/>
              <w:jc w:val="both"/>
              <w:textAlignment w:val="center"/>
              <w:rPr>
                <w:rFonts w:hint="default" w:ascii="Times New Roman" w:hAnsi="Times New Roman" w:eastAsia="仿宋_GB2312" w:cs="Times New Roman"/>
                <w:b w:val="0"/>
                <w:bCs w:val="0"/>
                <w:i w:val="0"/>
                <w:iCs w:val="0"/>
                <w:color w:val="000000"/>
                <w:kern w:val="2"/>
                <w:sz w:val="24"/>
                <w:szCs w:val="24"/>
                <w:u w:val="none"/>
                <w:lang w:val="en-US" w:eastAsia="zh-CN" w:bidi="ar-SA"/>
              </w:rPr>
            </w:pPr>
            <w:r>
              <w:rPr>
                <w:rFonts w:hint="default" w:ascii="Times New Roman" w:hAnsi="Times New Roman" w:eastAsia="仿宋_GB2312" w:cs="Times New Roman"/>
                <w:b w:val="0"/>
                <w:bCs w:val="0"/>
                <w:i w:val="0"/>
                <w:iCs w:val="0"/>
                <w:color w:val="000000"/>
                <w:kern w:val="0"/>
                <w:sz w:val="24"/>
                <w:szCs w:val="24"/>
                <w:u w:val="none"/>
                <w:lang w:val="en-US" w:eastAsia="zh-CN" w:bidi="ar"/>
              </w:rPr>
              <w:t>负责设施农业用地选址、备案、监督等工作</w:t>
            </w:r>
          </w:p>
        </w:tc>
      </w:tr>
      <w:tr w14:paraId="70A62A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21" w:type="dxa"/>
            <w:shd w:val="clear" w:color="auto" w:fill="auto"/>
            <w:noWrap w:val="0"/>
            <w:vAlign w:val="center"/>
          </w:tcPr>
          <w:p w14:paraId="002A9045">
            <w:pPr>
              <w:keepNext w:val="0"/>
              <w:keepLines w:val="0"/>
              <w:widowControl/>
              <w:suppressLineNumbers w:val="0"/>
              <w:jc w:val="center"/>
              <w:textAlignment w:val="center"/>
              <w:rPr>
                <w:rFonts w:hint="default" w:ascii="Times New Roman" w:hAnsi="Times New Roman" w:eastAsia="仿宋_GB2312" w:cs="Times New Roman"/>
                <w:b w:val="0"/>
                <w:bCs w:val="0"/>
                <w:i w:val="0"/>
                <w:iCs w:val="0"/>
                <w:color w:val="000000"/>
                <w:kern w:val="2"/>
                <w:sz w:val="24"/>
                <w:szCs w:val="24"/>
                <w:u w:val="none"/>
                <w:lang w:val="en-US" w:eastAsia="zh-CN" w:bidi="ar-SA"/>
              </w:rPr>
            </w:pPr>
            <w:r>
              <w:rPr>
                <w:rFonts w:hint="eastAsia" w:ascii="Times New Roman" w:hAnsi="Times New Roman" w:eastAsia="仿宋_GB2312" w:cs="Times New Roman"/>
                <w:b w:val="0"/>
                <w:bCs w:val="0"/>
                <w:i w:val="0"/>
                <w:iCs w:val="0"/>
                <w:color w:val="000000"/>
                <w:kern w:val="0"/>
                <w:sz w:val="24"/>
                <w:szCs w:val="24"/>
                <w:u w:val="none"/>
                <w:lang w:val="en-US" w:eastAsia="zh-CN" w:bidi="ar"/>
              </w:rPr>
              <w:t>56</w:t>
            </w:r>
          </w:p>
        </w:tc>
        <w:tc>
          <w:tcPr>
            <w:tcW w:w="13026" w:type="dxa"/>
            <w:shd w:val="clear" w:color="auto" w:fill="auto"/>
            <w:noWrap w:val="0"/>
            <w:vAlign w:val="center"/>
          </w:tcPr>
          <w:p w14:paraId="5C86F8D4">
            <w:pPr>
              <w:keepNext w:val="0"/>
              <w:keepLines w:val="0"/>
              <w:widowControl/>
              <w:suppressLineNumbers w:val="0"/>
              <w:jc w:val="left"/>
              <w:textAlignment w:val="center"/>
              <w:rPr>
                <w:rFonts w:hint="default" w:ascii="Times New Roman" w:hAnsi="Times New Roman" w:eastAsia="仿宋_GB2312" w:cs="Times New Roman"/>
                <w:b w:val="0"/>
                <w:bCs w:val="0"/>
                <w:i w:val="0"/>
                <w:iCs w:val="0"/>
                <w:color w:val="000000"/>
                <w:kern w:val="2"/>
                <w:sz w:val="24"/>
                <w:szCs w:val="24"/>
                <w:u w:val="none"/>
                <w:lang w:val="en-US" w:eastAsia="zh-CN" w:bidi="ar-SA"/>
              </w:rPr>
            </w:pPr>
            <w:r>
              <w:rPr>
                <w:rFonts w:hint="default" w:ascii="Times New Roman" w:hAnsi="Times New Roman" w:eastAsia="仿宋_GB2312" w:cs="Times New Roman"/>
                <w:b w:val="0"/>
                <w:bCs w:val="0"/>
                <w:i w:val="0"/>
                <w:iCs w:val="0"/>
                <w:color w:val="000000"/>
                <w:kern w:val="0"/>
                <w:sz w:val="24"/>
                <w:szCs w:val="24"/>
                <w:u w:val="none"/>
                <w:lang w:val="en-US" w:eastAsia="zh-CN" w:bidi="ar"/>
              </w:rPr>
              <w:t>开展农村能源开发利用节约的组织推广和安全管理教育</w:t>
            </w:r>
          </w:p>
        </w:tc>
      </w:tr>
      <w:tr w14:paraId="6B0702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21" w:type="dxa"/>
            <w:shd w:val="clear" w:color="auto" w:fill="auto"/>
            <w:noWrap w:val="0"/>
            <w:vAlign w:val="center"/>
          </w:tcPr>
          <w:p w14:paraId="0A951CE3">
            <w:pPr>
              <w:keepNext w:val="0"/>
              <w:keepLines w:val="0"/>
              <w:widowControl/>
              <w:suppressLineNumbers w:val="0"/>
              <w:jc w:val="center"/>
              <w:textAlignment w:val="center"/>
              <w:rPr>
                <w:rFonts w:hint="default" w:ascii="Times New Roman" w:hAnsi="Times New Roman" w:eastAsia="仿宋_GB2312" w:cs="Times New Roman"/>
                <w:b w:val="0"/>
                <w:bCs w:val="0"/>
                <w:i w:val="0"/>
                <w:iCs w:val="0"/>
                <w:color w:val="000000"/>
                <w:kern w:val="2"/>
                <w:sz w:val="24"/>
                <w:szCs w:val="24"/>
                <w:u w:val="none"/>
                <w:lang w:val="en-US" w:eastAsia="zh-CN" w:bidi="ar-SA"/>
              </w:rPr>
            </w:pPr>
            <w:r>
              <w:rPr>
                <w:rFonts w:hint="eastAsia" w:ascii="Times New Roman" w:hAnsi="Times New Roman" w:eastAsia="仿宋_GB2312" w:cs="Times New Roman"/>
                <w:b w:val="0"/>
                <w:bCs w:val="0"/>
                <w:i w:val="0"/>
                <w:iCs w:val="0"/>
                <w:color w:val="000000"/>
                <w:kern w:val="0"/>
                <w:sz w:val="24"/>
                <w:szCs w:val="24"/>
                <w:u w:val="none"/>
                <w:lang w:val="en-US" w:eastAsia="zh-CN" w:bidi="ar"/>
              </w:rPr>
              <w:t>57</w:t>
            </w:r>
          </w:p>
        </w:tc>
        <w:tc>
          <w:tcPr>
            <w:tcW w:w="13026" w:type="dxa"/>
            <w:shd w:val="clear" w:color="auto" w:fill="auto"/>
            <w:noWrap w:val="0"/>
            <w:vAlign w:val="center"/>
          </w:tcPr>
          <w:p w14:paraId="32BCF6FC">
            <w:pPr>
              <w:keepNext w:val="0"/>
              <w:keepLines w:val="0"/>
              <w:widowControl/>
              <w:suppressLineNumbers w:val="0"/>
              <w:jc w:val="both"/>
              <w:textAlignment w:val="center"/>
              <w:rPr>
                <w:rFonts w:hint="default" w:ascii="Times New Roman" w:hAnsi="Times New Roman" w:eastAsia="仿宋_GB2312" w:cs="Times New Roman"/>
                <w:b w:val="0"/>
                <w:bCs w:val="0"/>
                <w:i w:val="0"/>
                <w:iCs w:val="0"/>
                <w:color w:val="000000"/>
                <w:kern w:val="2"/>
                <w:sz w:val="24"/>
                <w:szCs w:val="24"/>
                <w:u w:val="none"/>
                <w:lang w:val="en-US" w:eastAsia="zh-CN" w:bidi="ar-SA"/>
              </w:rPr>
            </w:pPr>
            <w:r>
              <w:rPr>
                <w:rFonts w:hint="default" w:ascii="Times New Roman" w:hAnsi="Times New Roman" w:eastAsia="仿宋_GB2312" w:cs="Times New Roman"/>
                <w:b w:val="0"/>
                <w:bCs w:val="0"/>
                <w:i w:val="0"/>
                <w:iCs w:val="0"/>
                <w:color w:val="000000"/>
                <w:kern w:val="0"/>
                <w:sz w:val="24"/>
                <w:szCs w:val="24"/>
                <w:u w:val="none"/>
                <w:lang w:val="en-US" w:eastAsia="zh-CN" w:bidi="ar"/>
              </w:rPr>
              <w:t>负责以工代赈项目申报和建设管理</w:t>
            </w:r>
          </w:p>
        </w:tc>
      </w:tr>
      <w:tr w14:paraId="45AA93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3847" w:type="dxa"/>
            <w:gridSpan w:val="2"/>
            <w:shd w:val="clear" w:color="auto" w:fill="auto"/>
            <w:noWrap w:val="0"/>
            <w:vAlign w:val="center"/>
          </w:tcPr>
          <w:p w14:paraId="5697D405">
            <w:pPr>
              <w:keepNext w:val="0"/>
              <w:keepLines w:val="0"/>
              <w:widowControl/>
              <w:suppressLineNumbers w:val="0"/>
              <w:jc w:val="both"/>
              <w:textAlignment w:val="center"/>
              <w:rPr>
                <w:rFonts w:hint="default" w:ascii="Times New Roman" w:hAnsi="Times New Roman" w:eastAsia="仿宋_GB2312" w:cs="Times New Roman"/>
                <w:b w:val="0"/>
                <w:bCs w:val="0"/>
                <w:i w:val="0"/>
                <w:iCs w:val="0"/>
                <w:color w:val="000000"/>
                <w:kern w:val="0"/>
                <w:sz w:val="24"/>
                <w:szCs w:val="24"/>
                <w:u w:val="none"/>
                <w:lang w:val="en-US" w:eastAsia="zh-CN" w:bidi="ar"/>
              </w:rPr>
            </w:pPr>
            <w:r>
              <w:rPr>
                <w:rFonts w:hint="default" w:ascii="Times New Roman" w:hAnsi="Times New Roman" w:eastAsia="黑体" w:cs="Times New Roman"/>
                <w:b w:val="0"/>
                <w:bCs w:val="0"/>
                <w:i w:val="0"/>
                <w:iCs w:val="0"/>
                <w:color w:val="000000"/>
                <w:kern w:val="0"/>
                <w:sz w:val="24"/>
                <w:szCs w:val="24"/>
                <w:u w:val="none"/>
                <w:lang w:val="en-US" w:eastAsia="zh-CN" w:bidi="ar"/>
              </w:rPr>
              <w:t>六、精神文明建设（2项）</w:t>
            </w:r>
          </w:p>
        </w:tc>
      </w:tr>
      <w:tr w14:paraId="6F15A9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21" w:type="dxa"/>
            <w:shd w:val="clear" w:color="auto" w:fill="auto"/>
            <w:noWrap w:val="0"/>
            <w:vAlign w:val="center"/>
          </w:tcPr>
          <w:p w14:paraId="3478FC90">
            <w:pPr>
              <w:keepNext w:val="0"/>
              <w:keepLines w:val="0"/>
              <w:widowControl/>
              <w:suppressLineNumbers w:val="0"/>
              <w:jc w:val="center"/>
              <w:textAlignment w:val="center"/>
              <w:rPr>
                <w:rFonts w:hint="default" w:ascii="Times New Roman" w:hAnsi="Times New Roman" w:eastAsia="仿宋_GB2312" w:cs="Times New Roman"/>
                <w:b w:val="0"/>
                <w:bCs w:val="0"/>
                <w:i w:val="0"/>
                <w:iCs w:val="0"/>
                <w:color w:val="000000"/>
                <w:kern w:val="2"/>
                <w:sz w:val="24"/>
                <w:szCs w:val="24"/>
                <w:u w:val="none"/>
                <w:lang w:val="en-US" w:eastAsia="zh-CN" w:bidi="ar-SA"/>
              </w:rPr>
            </w:pPr>
            <w:r>
              <w:rPr>
                <w:rFonts w:hint="eastAsia" w:ascii="Times New Roman" w:hAnsi="Times New Roman" w:eastAsia="仿宋_GB2312" w:cs="Times New Roman"/>
                <w:b w:val="0"/>
                <w:bCs w:val="0"/>
                <w:i w:val="0"/>
                <w:iCs w:val="0"/>
                <w:color w:val="000000"/>
                <w:kern w:val="0"/>
                <w:sz w:val="24"/>
                <w:szCs w:val="24"/>
                <w:u w:val="none"/>
                <w:lang w:val="en-US" w:eastAsia="zh-CN" w:bidi="ar"/>
              </w:rPr>
              <w:t>58</w:t>
            </w:r>
          </w:p>
        </w:tc>
        <w:tc>
          <w:tcPr>
            <w:tcW w:w="13026" w:type="dxa"/>
            <w:shd w:val="clear" w:color="auto" w:fill="auto"/>
            <w:noWrap w:val="0"/>
            <w:vAlign w:val="center"/>
          </w:tcPr>
          <w:p w14:paraId="086E3361">
            <w:pPr>
              <w:keepNext w:val="0"/>
              <w:keepLines w:val="0"/>
              <w:widowControl/>
              <w:suppressLineNumbers w:val="0"/>
              <w:jc w:val="left"/>
              <w:textAlignment w:val="center"/>
              <w:rPr>
                <w:rFonts w:hint="default" w:ascii="Times New Roman" w:hAnsi="Times New Roman" w:eastAsia="仿宋_GB2312" w:cs="Times New Roman"/>
                <w:b w:val="0"/>
                <w:bCs w:val="0"/>
                <w:i w:val="0"/>
                <w:iCs w:val="0"/>
                <w:color w:val="000000"/>
                <w:kern w:val="2"/>
                <w:sz w:val="24"/>
                <w:szCs w:val="24"/>
                <w:u w:val="none"/>
                <w:lang w:val="en-US" w:eastAsia="zh-CN" w:bidi="ar-SA"/>
              </w:rPr>
            </w:pPr>
            <w:r>
              <w:rPr>
                <w:rFonts w:hint="default" w:ascii="Times New Roman" w:hAnsi="Times New Roman" w:eastAsia="仿宋_GB2312" w:cs="Times New Roman"/>
                <w:b w:val="0"/>
                <w:bCs w:val="0"/>
                <w:i w:val="0"/>
                <w:iCs w:val="0"/>
                <w:color w:val="000000"/>
                <w:kern w:val="0"/>
                <w:sz w:val="24"/>
                <w:szCs w:val="24"/>
                <w:u w:val="none"/>
                <w:lang w:val="en-US" w:eastAsia="zh-CN" w:bidi="ar"/>
              </w:rPr>
              <w:t>开展新时代爱国主义教育，培育和践行社会主义核心价值观，规范新时代文明实践所（站）建设管理，负责移风易俗、文明祭祀宣传，培育文明乡风、良好家风、淳朴民风</w:t>
            </w:r>
          </w:p>
        </w:tc>
      </w:tr>
      <w:tr w14:paraId="41FBB5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21" w:type="dxa"/>
            <w:shd w:val="clear" w:color="auto" w:fill="auto"/>
            <w:noWrap w:val="0"/>
            <w:vAlign w:val="center"/>
          </w:tcPr>
          <w:p w14:paraId="21BBC72E">
            <w:pPr>
              <w:keepNext w:val="0"/>
              <w:keepLines w:val="0"/>
              <w:widowControl/>
              <w:suppressLineNumbers w:val="0"/>
              <w:jc w:val="center"/>
              <w:textAlignment w:val="center"/>
              <w:rPr>
                <w:rFonts w:hint="default" w:ascii="Times New Roman" w:hAnsi="Times New Roman" w:eastAsia="仿宋_GB2312" w:cs="Times New Roman"/>
                <w:b w:val="0"/>
                <w:bCs w:val="0"/>
                <w:i w:val="0"/>
                <w:iCs w:val="0"/>
                <w:color w:val="000000"/>
                <w:kern w:val="2"/>
                <w:sz w:val="24"/>
                <w:szCs w:val="24"/>
                <w:u w:val="none"/>
                <w:lang w:val="en-US" w:eastAsia="zh-CN" w:bidi="ar-SA"/>
              </w:rPr>
            </w:pPr>
            <w:r>
              <w:rPr>
                <w:rFonts w:hint="eastAsia" w:ascii="Times New Roman" w:hAnsi="Times New Roman" w:eastAsia="仿宋_GB2312" w:cs="Times New Roman"/>
                <w:b w:val="0"/>
                <w:bCs w:val="0"/>
                <w:i w:val="0"/>
                <w:iCs w:val="0"/>
                <w:color w:val="000000"/>
                <w:kern w:val="0"/>
                <w:sz w:val="24"/>
                <w:szCs w:val="24"/>
                <w:u w:val="none"/>
                <w:lang w:val="en-US" w:eastAsia="zh-CN" w:bidi="ar"/>
              </w:rPr>
              <w:t>59</w:t>
            </w:r>
          </w:p>
        </w:tc>
        <w:tc>
          <w:tcPr>
            <w:tcW w:w="13026" w:type="dxa"/>
            <w:shd w:val="clear" w:color="auto" w:fill="auto"/>
            <w:noWrap w:val="0"/>
            <w:vAlign w:val="center"/>
          </w:tcPr>
          <w:p w14:paraId="5C6FAACC">
            <w:pPr>
              <w:keepNext w:val="0"/>
              <w:keepLines w:val="0"/>
              <w:widowControl/>
              <w:suppressLineNumbers w:val="0"/>
              <w:jc w:val="both"/>
              <w:textAlignment w:val="center"/>
              <w:rPr>
                <w:rFonts w:hint="default" w:ascii="Times New Roman" w:hAnsi="Times New Roman" w:eastAsia="仿宋_GB2312" w:cs="Times New Roman"/>
                <w:b w:val="0"/>
                <w:bCs w:val="0"/>
                <w:i w:val="0"/>
                <w:iCs w:val="0"/>
                <w:color w:val="000000"/>
                <w:kern w:val="2"/>
                <w:sz w:val="24"/>
                <w:szCs w:val="24"/>
                <w:u w:val="none"/>
                <w:lang w:val="en-US" w:eastAsia="zh-CN" w:bidi="ar-SA"/>
              </w:rPr>
            </w:pPr>
            <w:r>
              <w:rPr>
                <w:rFonts w:hint="default" w:ascii="Times New Roman" w:hAnsi="Times New Roman" w:eastAsia="仿宋_GB2312" w:cs="Times New Roman"/>
                <w:b w:val="0"/>
                <w:bCs w:val="0"/>
                <w:i w:val="0"/>
                <w:iCs w:val="0"/>
                <w:color w:val="000000"/>
                <w:kern w:val="0"/>
                <w:sz w:val="24"/>
                <w:szCs w:val="24"/>
                <w:u w:val="none"/>
                <w:lang w:val="en-US" w:eastAsia="zh-CN" w:bidi="ar"/>
              </w:rPr>
              <w:t>负责公共文化服务供给，推进综合文化服务站等基层宣传思想文化阵地建设，指导村（社区）开展群众性活动</w:t>
            </w:r>
          </w:p>
        </w:tc>
      </w:tr>
      <w:tr w14:paraId="30AC22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3847" w:type="dxa"/>
            <w:gridSpan w:val="2"/>
            <w:shd w:val="clear" w:color="auto" w:fill="auto"/>
            <w:noWrap w:val="0"/>
            <w:vAlign w:val="center"/>
          </w:tcPr>
          <w:p w14:paraId="3C942F25">
            <w:pPr>
              <w:keepNext w:val="0"/>
              <w:keepLines w:val="0"/>
              <w:widowControl/>
              <w:suppressLineNumbers w:val="0"/>
              <w:jc w:val="both"/>
              <w:textAlignment w:val="center"/>
              <w:rPr>
                <w:rFonts w:hint="default" w:ascii="Times New Roman" w:hAnsi="Times New Roman" w:eastAsia="仿宋_GB2312" w:cs="Times New Roman"/>
                <w:b w:val="0"/>
                <w:bCs w:val="0"/>
                <w:i w:val="0"/>
                <w:iCs w:val="0"/>
                <w:color w:val="000000"/>
                <w:kern w:val="0"/>
                <w:sz w:val="24"/>
                <w:szCs w:val="24"/>
                <w:u w:val="none"/>
                <w:lang w:val="en-US" w:eastAsia="zh-CN" w:bidi="ar"/>
              </w:rPr>
            </w:pPr>
            <w:r>
              <w:rPr>
                <w:rFonts w:hint="default" w:ascii="Times New Roman" w:hAnsi="Times New Roman" w:eastAsia="黑体" w:cs="Times New Roman"/>
                <w:b w:val="0"/>
                <w:bCs w:val="0"/>
                <w:i w:val="0"/>
                <w:iCs w:val="0"/>
                <w:color w:val="000000"/>
                <w:kern w:val="0"/>
                <w:sz w:val="24"/>
                <w:szCs w:val="24"/>
                <w:u w:val="none"/>
                <w:lang w:val="en-US" w:eastAsia="zh-CN" w:bidi="ar"/>
              </w:rPr>
              <w:t>七、社会管理（6项）</w:t>
            </w:r>
          </w:p>
        </w:tc>
      </w:tr>
      <w:tr w14:paraId="5A863D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21" w:type="dxa"/>
            <w:shd w:val="clear" w:color="auto" w:fill="auto"/>
            <w:noWrap w:val="0"/>
            <w:vAlign w:val="center"/>
          </w:tcPr>
          <w:p w14:paraId="1E94D3A4">
            <w:pPr>
              <w:keepNext w:val="0"/>
              <w:keepLines w:val="0"/>
              <w:widowControl/>
              <w:suppressLineNumbers w:val="0"/>
              <w:jc w:val="center"/>
              <w:textAlignment w:val="center"/>
              <w:rPr>
                <w:rFonts w:hint="default" w:ascii="Times New Roman" w:hAnsi="Times New Roman" w:eastAsia="仿宋_GB2312" w:cs="Times New Roman"/>
                <w:b w:val="0"/>
                <w:bCs w:val="0"/>
                <w:i w:val="0"/>
                <w:iCs w:val="0"/>
                <w:color w:val="000000"/>
                <w:kern w:val="2"/>
                <w:sz w:val="24"/>
                <w:szCs w:val="24"/>
                <w:u w:val="none"/>
                <w:lang w:val="en-US" w:eastAsia="zh-CN" w:bidi="ar-SA"/>
              </w:rPr>
            </w:pPr>
            <w:r>
              <w:rPr>
                <w:rFonts w:hint="default" w:ascii="Times New Roman" w:hAnsi="Times New Roman" w:eastAsia="仿宋_GB2312" w:cs="Times New Roman"/>
                <w:b w:val="0"/>
                <w:bCs w:val="0"/>
                <w:i w:val="0"/>
                <w:iCs w:val="0"/>
                <w:color w:val="000000"/>
                <w:kern w:val="0"/>
                <w:sz w:val="24"/>
                <w:szCs w:val="24"/>
                <w:u w:val="none"/>
                <w:lang w:val="en-US" w:eastAsia="zh-CN" w:bidi="ar"/>
              </w:rPr>
              <w:t>6</w:t>
            </w:r>
            <w:r>
              <w:rPr>
                <w:rFonts w:hint="eastAsia" w:ascii="Times New Roman" w:hAnsi="Times New Roman" w:eastAsia="仿宋_GB2312" w:cs="Times New Roman"/>
                <w:b w:val="0"/>
                <w:bCs w:val="0"/>
                <w:i w:val="0"/>
                <w:iCs w:val="0"/>
                <w:color w:val="000000"/>
                <w:kern w:val="0"/>
                <w:sz w:val="24"/>
                <w:szCs w:val="24"/>
                <w:u w:val="none"/>
                <w:lang w:val="en-US" w:eastAsia="zh-CN" w:bidi="ar"/>
              </w:rPr>
              <w:t>0</w:t>
            </w:r>
          </w:p>
        </w:tc>
        <w:tc>
          <w:tcPr>
            <w:tcW w:w="13026" w:type="dxa"/>
            <w:shd w:val="clear" w:color="auto" w:fill="auto"/>
            <w:noWrap w:val="0"/>
            <w:vAlign w:val="center"/>
          </w:tcPr>
          <w:p w14:paraId="0E56513E">
            <w:pPr>
              <w:keepNext w:val="0"/>
              <w:keepLines w:val="0"/>
              <w:widowControl/>
              <w:suppressLineNumbers w:val="0"/>
              <w:jc w:val="both"/>
              <w:textAlignment w:val="center"/>
              <w:rPr>
                <w:rFonts w:hint="default" w:ascii="Times New Roman" w:hAnsi="Times New Roman" w:eastAsia="仿宋_GB2312" w:cs="Times New Roman"/>
                <w:b w:val="0"/>
                <w:bCs w:val="0"/>
                <w:i w:val="0"/>
                <w:iCs w:val="0"/>
                <w:color w:val="000000"/>
                <w:kern w:val="2"/>
                <w:sz w:val="24"/>
                <w:szCs w:val="24"/>
                <w:u w:val="none"/>
                <w:lang w:val="en-US" w:eastAsia="zh-CN" w:bidi="ar-SA"/>
              </w:rPr>
            </w:pPr>
            <w:r>
              <w:rPr>
                <w:rFonts w:hint="default" w:ascii="Times New Roman" w:hAnsi="Times New Roman" w:eastAsia="仿宋_GB2312" w:cs="Times New Roman"/>
                <w:b w:val="0"/>
                <w:bCs w:val="0"/>
                <w:i w:val="0"/>
                <w:iCs w:val="0"/>
                <w:color w:val="000000"/>
                <w:kern w:val="0"/>
                <w:sz w:val="24"/>
                <w:szCs w:val="24"/>
                <w:u w:val="none"/>
                <w:lang w:val="en-US" w:eastAsia="zh-CN" w:bidi="ar"/>
              </w:rPr>
              <w:t>负责12345 政务服务便民热线工单的接收、办理、反馈等工作</w:t>
            </w:r>
          </w:p>
        </w:tc>
      </w:tr>
      <w:tr w14:paraId="15A344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21" w:type="dxa"/>
            <w:shd w:val="clear" w:color="auto" w:fill="auto"/>
            <w:noWrap w:val="0"/>
            <w:vAlign w:val="center"/>
          </w:tcPr>
          <w:p w14:paraId="1FAA7113">
            <w:pPr>
              <w:keepNext w:val="0"/>
              <w:keepLines w:val="0"/>
              <w:widowControl/>
              <w:suppressLineNumbers w:val="0"/>
              <w:jc w:val="center"/>
              <w:textAlignment w:val="center"/>
              <w:rPr>
                <w:rFonts w:hint="default" w:ascii="Times New Roman" w:hAnsi="Times New Roman" w:eastAsia="仿宋_GB2312" w:cs="Times New Roman"/>
                <w:b w:val="0"/>
                <w:bCs w:val="0"/>
                <w:i w:val="0"/>
                <w:iCs w:val="0"/>
                <w:color w:val="000000"/>
                <w:kern w:val="2"/>
                <w:sz w:val="24"/>
                <w:szCs w:val="24"/>
                <w:u w:val="none"/>
                <w:lang w:val="en-US" w:eastAsia="zh-CN" w:bidi="ar-SA"/>
              </w:rPr>
            </w:pPr>
            <w:r>
              <w:rPr>
                <w:rFonts w:hint="default" w:ascii="Times New Roman" w:hAnsi="Times New Roman" w:eastAsia="仿宋_GB2312" w:cs="Times New Roman"/>
                <w:b w:val="0"/>
                <w:bCs w:val="0"/>
                <w:i w:val="0"/>
                <w:iCs w:val="0"/>
                <w:color w:val="000000"/>
                <w:kern w:val="0"/>
                <w:sz w:val="24"/>
                <w:szCs w:val="24"/>
                <w:u w:val="none"/>
                <w:lang w:val="en-US" w:eastAsia="zh-CN" w:bidi="ar"/>
              </w:rPr>
              <w:t>6</w:t>
            </w:r>
            <w:r>
              <w:rPr>
                <w:rFonts w:hint="eastAsia" w:ascii="Times New Roman" w:hAnsi="Times New Roman" w:eastAsia="仿宋_GB2312" w:cs="Times New Roman"/>
                <w:b w:val="0"/>
                <w:bCs w:val="0"/>
                <w:i w:val="0"/>
                <w:iCs w:val="0"/>
                <w:color w:val="000000"/>
                <w:kern w:val="0"/>
                <w:sz w:val="24"/>
                <w:szCs w:val="24"/>
                <w:u w:val="none"/>
                <w:lang w:val="en-US" w:eastAsia="zh-CN" w:bidi="ar"/>
              </w:rPr>
              <w:t>1</w:t>
            </w:r>
          </w:p>
        </w:tc>
        <w:tc>
          <w:tcPr>
            <w:tcW w:w="13026" w:type="dxa"/>
            <w:shd w:val="clear" w:color="auto" w:fill="auto"/>
            <w:noWrap w:val="0"/>
            <w:vAlign w:val="center"/>
          </w:tcPr>
          <w:p w14:paraId="0AE81686">
            <w:pPr>
              <w:keepNext w:val="0"/>
              <w:keepLines w:val="0"/>
              <w:widowControl/>
              <w:suppressLineNumbers w:val="0"/>
              <w:jc w:val="left"/>
              <w:textAlignment w:val="center"/>
              <w:rPr>
                <w:rFonts w:hint="default" w:ascii="Times New Roman" w:hAnsi="Times New Roman" w:eastAsia="仿宋_GB2312" w:cs="Times New Roman"/>
                <w:b w:val="0"/>
                <w:bCs w:val="0"/>
                <w:i w:val="0"/>
                <w:iCs w:val="0"/>
                <w:color w:val="000000"/>
                <w:kern w:val="2"/>
                <w:sz w:val="24"/>
                <w:szCs w:val="24"/>
                <w:u w:val="none"/>
                <w:lang w:val="en-US" w:eastAsia="zh-CN" w:bidi="ar-SA"/>
              </w:rPr>
            </w:pPr>
            <w:r>
              <w:rPr>
                <w:rFonts w:hint="default" w:ascii="Times New Roman" w:hAnsi="Times New Roman" w:eastAsia="仿宋_GB2312" w:cs="Times New Roman"/>
                <w:b w:val="0"/>
                <w:bCs w:val="0"/>
                <w:i w:val="0"/>
                <w:iCs w:val="0"/>
                <w:color w:val="000000"/>
                <w:kern w:val="0"/>
                <w:sz w:val="24"/>
                <w:szCs w:val="24"/>
                <w:u w:val="none"/>
                <w:lang w:val="en-US" w:eastAsia="zh-CN" w:bidi="ar"/>
              </w:rPr>
              <w:t>开展校园周边防火、用水、用电、饮食卫生、交通安全等宣传教育，负责校园周边安全巡查巡护和隐患排查</w:t>
            </w:r>
          </w:p>
        </w:tc>
      </w:tr>
      <w:tr w14:paraId="7DBDB8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21" w:type="dxa"/>
            <w:shd w:val="clear" w:color="auto" w:fill="auto"/>
            <w:noWrap w:val="0"/>
            <w:vAlign w:val="center"/>
          </w:tcPr>
          <w:p w14:paraId="4574BEB0">
            <w:pPr>
              <w:keepNext w:val="0"/>
              <w:keepLines w:val="0"/>
              <w:widowControl/>
              <w:suppressLineNumbers w:val="0"/>
              <w:jc w:val="center"/>
              <w:textAlignment w:val="center"/>
              <w:rPr>
                <w:rFonts w:hint="default" w:ascii="Times New Roman" w:hAnsi="Times New Roman" w:eastAsia="仿宋_GB2312" w:cs="Times New Roman"/>
                <w:b w:val="0"/>
                <w:bCs w:val="0"/>
                <w:i w:val="0"/>
                <w:iCs w:val="0"/>
                <w:color w:val="000000"/>
                <w:kern w:val="2"/>
                <w:sz w:val="24"/>
                <w:szCs w:val="24"/>
                <w:u w:val="none"/>
                <w:lang w:val="en-US" w:eastAsia="zh-CN" w:bidi="ar-SA"/>
              </w:rPr>
            </w:pPr>
            <w:r>
              <w:rPr>
                <w:rFonts w:hint="default" w:ascii="Times New Roman" w:hAnsi="Times New Roman" w:eastAsia="仿宋_GB2312" w:cs="Times New Roman"/>
                <w:b w:val="0"/>
                <w:bCs w:val="0"/>
                <w:i w:val="0"/>
                <w:iCs w:val="0"/>
                <w:color w:val="000000"/>
                <w:kern w:val="0"/>
                <w:sz w:val="24"/>
                <w:szCs w:val="24"/>
                <w:u w:val="none"/>
                <w:lang w:val="en-US" w:eastAsia="zh-CN" w:bidi="ar"/>
              </w:rPr>
              <w:t>6</w:t>
            </w:r>
            <w:r>
              <w:rPr>
                <w:rFonts w:hint="eastAsia" w:ascii="Times New Roman" w:hAnsi="Times New Roman" w:eastAsia="仿宋_GB2312" w:cs="Times New Roman"/>
                <w:b w:val="0"/>
                <w:bCs w:val="0"/>
                <w:i w:val="0"/>
                <w:iCs w:val="0"/>
                <w:color w:val="000000"/>
                <w:kern w:val="0"/>
                <w:sz w:val="24"/>
                <w:szCs w:val="24"/>
                <w:u w:val="none"/>
                <w:lang w:val="en-US" w:eastAsia="zh-CN" w:bidi="ar"/>
              </w:rPr>
              <w:t>2</w:t>
            </w:r>
          </w:p>
        </w:tc>
        <w:tc>
          <w:tcPr>
            <w:tcW w:w="13026" w:type="dxa"/>
            <w:shd w:val="clear" w:color="auto" w:fill="auto"/>
            <w:noWrap w:val="0"/>
            <w:vAlign w:val="center"/>
          </w:tcPr>
          <w:p w14:paraId="3E3735BB">
            <w:pPr>
              <w:keepNext w:val="0"/>
              <w:keepLines w:val="0"/>
              <w:widowControl/>
              <w:suppressLineNumbers w:val="0"/>
              <w:jc w:val="both"/>
              <w:textAlignment w:val="center"/>
              <w:rPr>
                <w:rFonts w:hint="default" w:ascii="Times New Roman" w:hAnsi="Times New Roman" w:eastAsia="仿宋_GB2312" w:cs="Times New Roman"/>
                <w:b w:val="0"/>
                <w:bCs w:val="0"/>
                <w:i w:val="0"/>
                <w:iCs w:val="0"/>
                <w:color w:val="000000"/>
                <w:kern w:val="2"/>
                <w:sz w:val="24"/>
                <w:szCs w:val="24"/>
                <w:u w:val="none"/>
                <w:lang w:val="en-US" w:eastAsia="zh-CN" w:bidi="ar-SA"/>
              </w:rPr>
            </w:pPr>
            <w:r>
              <w:rPr>
                <w:rFonts w:hint="default" w:ascii="Times New Roman" w:hAnsi="Times New Roman" w:eastAsia="仿宋_GB2312" w:cs="Times New Roman"/>
                <w:b w:val="0"/>
                <w:bCs w:val="0"/>
                <w:i w:val="0"/>
                <w:iCs w:val="0"/>
                <w:color w:val="000000"/>
                <w:kern w:val="0"/>
                <w:sz w:val="24"/>
                <w:szCs w:val="24"/>
                <w:u w:val="none"/>
                <w:lang w:val="en-US" w:eastAsia="zh-CN" w:bidi="ar"/>
              </w:rPr>
              <w:t>推进小区治理，指导、监督物业管理，负责业主委员会成立备案，协调处理物业纠纷</w:t>
            </w:r>
          </w:p>
        </w:tc>
      </w:tr>
      <w:tr w14:paraId="730870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21" w:type="dxa"/>
            <w:shd w:val="clear" w:color="auto" w:fill="auto"/>
            <w:noWrap w:val="0"/>
            <w:vAlign w:val="center"/>
          </w:tcPr>
          <w:p w14:paraId="0C6DFA6A">
            <w:pPr>
              <w:keepNext w:val="0"/>
              <w:keepLines w:val="0"/>
              <w:widowControl/>
              <w:suppressLineNumbers w:val="0"/>
              <w:jc w:val="center"/>
              <w:textAlignment w:val="center"/>
              <w:rPr>
                <w:rFonts w:hint="default" w:ascii="Times New Roman" w:hAnsi="Times New Roman" w:eastAsia="仿宋_GB2312" w:cs="Times New Roman"/>
                <w:b w:val="0"/>
                <w:bCs w:val="0"/>
                <w:i w:val="0"/>
                <w:iCs w:val="0"/>
                <w:color w:val="000000"/>
                <w:kern w:val="2"/>
                <w:sz w:val="24"/>
                <w:szCs w:val="24"/>
                <w:u w:val="none"/>
                <w:lang w:val="en-US" w:eastAsia="zh-CN" w:bidi="ar-SA"/>
              </w:rPr>
            </w:pPr>
            <w:r>
              <w:rPr>
                <w:rFonts w:hint="default" w:ascii="Times New Roman" w:hAnsi="Times New Roman" w:eastAsia="仿宋_GB2312" w:cs="Times New Roman"/>
                <w:b w:val="0"/>
                <w:bCs w:val="0"/>
                <w:i w:val="0"/>
                <w:iCs w:val="0"/>
                <w:color w:val="000000"/>
                <w:kern w:val="0"/>
                <w:sz w:val="24"/>
                <w:szCs w:val="24"/>
                <w:u w:val="none"/>
                <w:lang w:val="en-US" w:eastAsia="zh-CN" w:bidi="ar"/>
              </w:rPr>
              <w:t>6</w:t>
            </w:r>
            <w:r>
              <w:rPr>
                <w:rFonts w:hint="eastAsia" w:ascii="Times New Roman" w:hAnsi="Times New Roman" w:eastAsia="仿宋_GB2312" w:cs="Times New Roman"/>
                <w:b w:val="0"/>
                <w:bCs w:val="0"/>
                <w:i w:val="0"/>
                <w:iCs w:val="0"/>
                <w:color w:val="000000"/>
                <w:kern w:val="0"/>
                <w:sz w:val="24"/>
                <w:szCs w:val="24"/>
                <w:u w:val="none"/>
                <w:lang w:val="en-US" w:eastAsia="zh-CN" w:bidi="ar"/>
              </w:rPr>
              <w:t>3</w:t>
            </w:r>
          </w:p>
        </w:tc>
        <w:tc>
          <w:tcPr>
            <w:tcW w:w="13026" w:type="dxa"/>
            <w:shd w:val="clear" w:color="auto" w:fill="auto"/>
            <w:noWrap w:val="0"/>
            <w:vAlign w:val="center"/>
          </w:tcPr>
          <w:p w14:paraId="70C9F2BB">
            <w:pPr>
              <w:keepNext w:val="0"/>
              <w:keepLines w:val="0"/>
              <w:widowControl/>
              <w:suppressLineNumbers w:val="0"/>
              <w:jc w:val="both"/>
              <w:textAlignment w:val="center"/>
              <w:rPr>
                <w:rFonts w:hint="default" w:ascii="Times New Roman" w:hAnsi="Times New Roman" w:eastAsia="仿宋_GB2312" w:cs="Times New Roman"/>
                <w:b w:val="0"/>
                <w:bCs w:val="0"/>
                <w:i w:val="0"/>
                <w:iCs w:val="0"/>
                <w:color w:val="000000"/>
                <w:kern w:val="2"/>
                <w:sz w:val="24"/>
                <w:szCs w:val="24"/>
                <w:u w:val="none"/>
                <w:lang w:val="en-US" w:eastAsia="zh-CN" w:bidi="ar-SA"/>
              </w:rPr>
            </w:pPr>
            <w:r>
              <w:rPr>
                <w:rFonts w:hint="default" w:ascii="Times New Roman" w:hAnsi="Times New Roman" w:eastAsia="仿宋_GB2312" w:cs="Times New Roman"/>
                <w:b w:val="0"/>
                <w:bCs w:val="0"/>
                <w:i w:val="0"/>
                <w:iCs w:val="0"/>
                <w:color w:val="000000"/>
                <w:kern w:val="0"/>
                <w:sz w:val="24"/>
                <w:szCs w:val="24"/>
                <w:u w:val="none"/>
                <w:lang w:val="en-US" w:eastAsia="zh-CN" w:bidi="ar"/>
              </w:rPr>
              <w:t>规范社区社会组织管理，按权限对达不到登记条件的社区社会组织备案</w:t>
            </w:r>
          </w:p>
        </w:tc>
      </w:tr>
      <w:tr w14:paraId="307E42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21" w:type="dxa"/>
            <w:shd w:val="clear" w:color="auto" w:fill="auto"/>
            <w:noWrap w:val="0"/>
            <w:vAlign w:val="center"/>
          </w:tcPr>
          <w:p w14:paraId="22BD94B0">
            <w:pPr>
              <w:keepNext w:val="0"/>
              <w:keepLines w:val="0"/>
              <w:widowControl/>
              <w:suppressLineNumbers w:val="0"/>
              <w:jc w:val="center"/>
              <w:textAlignment w:val="center"/>
              <w:rPr>
                <w:rFonts w:hint="default" w:ascii="Times New Roman" w:hAnsi="Times New Roman" w:eastAsia="仿宋_GB2312" w:cs="Times New Roman"/>
                <w:b w:val="0"/>
                <w:bCs w:val="0"/>
                <w:i w:val="0"/>
                <w:iCs w:val="0"/>
                <w:color w:val="000000"/>
                <w:kern w:val="2"/>
                <w:sz w:val="24"/>
                <w:szCs w:val="24"/>
                <w:u w:val="none"/>
                <w:lang w:val="en-US" w:eastAsia="zh-CN" w:bidi="ar-SA"/>
              </w:rPr>
            </w:pPr>
            <w:r>
              <w:rPr>
                <w:rFonts w:hint="default" w:ascii="Times New Roman" w:hAnsi="Times New Roman" w:eastAsia="仿宋_GB2312" w:cs="Times New Roman"/>
                <w:b w:val="0"/>
                <w:bCs w:val="0"/>
                <w:i w:val="0"/>
                <w:iCs w:val="0"/>
                <w:color w:val="000000"/>
                <w:kern w:val="0"/>
                <w:sz w:val="24"/>
                <w:szCs w:val="24"/>
                <w:u w:val="none"/>
                <w:lang w:val="en-US" w:eastAsia="zh-CN" w:bidi="ar"/>
              </w:rPr>
              <w:t>6</w:t>
            </w:r>
            <w:r>
              <w:rPr>
                <w:rFonts w:hint="eastAsia" w:ascii="Times New Roman" w:hAnsi="Times New Roman" w:eastAsia="仿宋_GB2312" w:cs="Times New Roman"/>
                <w:b w:val="0"/>
                <w:bCs w:val="0"/>
                <w:i w:val="0"/>
                <w:iCs w:val="0"/>
                <w:color w:val="000000"/>
                <w:kern w:val="0"/>
                <w:sz w:val="24"/>
                <w:szCs w:val="24"/>
                <w:u w:val="none"/>
                <w:lang w:val="en-US" w:eastAsia="zh-CN" w:bidi="ar"/>
              </w:rPr>
              <w:t>4</w:t>
            </w:r>
          </w:p>
        </w:tc>
        <w:tc>
          <w:tcPr>
            <w:tcW w:w="13026" w:type="dxa"/>
            <w:shd w:val="clear" w:color="auto" w:fill="auto"/>
            <w:noWrap w:val="0"/>
            <w:vAlign w:val="center"/>
          </w:tcPr>
          <w:p w14:paraId="55769662">
            <w:pPr>
              <w:keepNext w:val="0"/>
              <w:keepLines w:val="0"/>
              <w:widowControl/>
              <w:suppressLineNumbers w:val="0"/>
              <w:jc w:val="both"/>
              <w:textAlignment w:val="center"/>
              <w:rPr>
                <w:rFonts w:hint="default" w:ascii="Times New Roman" w:hAnsi="Times New Roman" w:eastAsia="仿宋_GB2312" w:cs="Times New Roman"/>
                <w:b w:val="0"/>
                <w:bCs w:val="0"/>
                <w:i w:val="0"/>
                <w:iCs w:val="0"/>
                <w:color w:val="000000"/>
                <w:kern w:val="2"/>
                <w:sz w:val="24"/>
                <w:szCs w:val="24"/>
                <w:u w:val="none"/>
                <w:lang w:val="en-US" w:eastAsia="zh-CN" w:bidi="ar-SA"/>
              </w:rPr>
            </w:pPr>
            <w:r>
              <w:rPr>
                <w:rFonts w:hint="default" w:ascii="Times New Roman" w:hAnsi="Times New Roman" w:eastAsia="仿宋_GB2312" w:cs="Times New Roman"/>
                <w:b w:val="0"/>
                <w:bCs w:val="0"/>
                <w:i w:val="0"/>
                <w:iCs w:val="0"/>
                <w:color w:val="000000"/>
                <w:kern w:val="0"/>
                <w:sz w:val="24"/>
                <w:szCs w:val="24"/>
                <w:u w:val="none"/>
                <w:lang w:val="en-US" w:eastAsia="zh-CN" w:bidi="ar"/>
              </w:rPr>
              <w:t>加强社区工作者队伍建设，负责社区工作者日常管理和绩效考核</w:t>
            </w:r>
          </w:p>
        </w:tc>
      </w:tr>
      <w:tr w14:paraId="3BD072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21" w:type="dxa"/>
            <w:shd w:val="clear" w:color="auto" w:fill="auto"/>
            <w:noWrap w:val="0"/>
            <w:vAlign w:val="center"/>
          </w:tcPr>
          <w:p w14:paraId="18F3BA30">
            <w:pPr>
              <w:keepNext w:val="0"/>
              <w:keepLines w:val="0"/>
              <w:widowControl/>
              <w:suppressLineNumbers w:val="0"/>
              <w:jc w:val="center"/>
              <w:textAlignment w:val="center"/>
              <w:rPr>
                <w:rFonts w:hint="default" w:ascii="Times New Roman" w:hAnsi="Times New Roman" w:eastAsia="仿宋_GB2312" w:cs="Times New Roman"/>
                <w:b w:val="0"/>
                <w:bCs w:val="0"/>
                <w:i w:val="0"/>
                <w:iCs w:val="0"/>
                <w:color w:val="000000"/>
                <w:kern w:val="2"/>
                <w:sz w:val="24"/>
                <w:szCs w:val="24"/>
                <w:u w:val="none"/>
                <w:lang w:val="en-US" w:eastAsia="zh-CN" w:bidi="ar-SA"/>
              </w:rPr>
            </w:pPr>
            <w:r>
              <w:rPr>
                <w:rFonts w:hint="default" w:ascii="Times New Roman" w:hAnsi="Times New Roman" w:eastAsia="仿宋_GB2312" w:cs="Times New Roman"/>
                <w:b w:val="0"/>
                <w:bCs w:val="0"/>
                <w:i w:val="0"/>
                <w:iCs w:val="0"/>
                <w:color w:val="000000"/>
                <w:kern w:val="0"/>
                <w:sz w:val="24"/>
                <w:szCs w:val="24"/>
                <w:u w:val="none"/>
                <w:lang w:val="en-US" w:eastAsia="zh-CN" w:bidi="ar"/>
              </w:rPr>
              <w:t>6</w:t>
            </w:r>
            <w:r>
              <w:rPr>
                <w:rFonts w:hint="eastAsia" w:ascii="Times New Roman" w:hAnsi="Times New Roman" w:eastAsia="仿宋_GB2312" w:cs="Times New Roman"/>
                <w:b w:val="0"/>
                <w:bCs w:val="0"/>
                <w:i w:val="0"/>
                <w:iCs w:val="0"/>
                <w:color w:val="000000"/>
                <w:kern w:val="0"/>
                <w:sz w:val="24"/>
                <w:szCs w:val="24"/>
                <w:u w:val="none"/>
                <w:lang w:val="en-US" w:eastAsia="zh-CN" w:bidi="ar"/>
              </w:rPr>
              <w:t>5</w:t>
            </w:r>
          </w:p>
        </w:tc>
        <w:tc>
          <w:tcPr>
            <w:tcW w:w="13026" w:type="dxa"/>
            <w:shd w:val="clear" w:color="auto" w:fill="auto"/>
            <w:noWrap w:val="0"/>
            <w:vAlign w:val="center"/>
          </w:tcPr>
          <w:p w14:paraId="2533954D">
            <w:pPr>
              <w:keepNext w:val="0"/>
              <w:keepLines w:val="0"/>
              <w:widowControl/>
              <w:suppressLineNumbers w:val="0"/>
              <w:jc w:val="both"/>
              <w:textAlignment w:val="center"/>
              <w:rPr>
                <w:rFonts w:hint="default" w:ascii="Times New Roman" w:hAnsi="Times New Roman" w:eastAsia="仿宋_GB2312" w:cs="Times New Roman"/>
                <w:b w:val="0"/>
                <w:bCs w:val="0"/>
                <w:i w:val="0"/>
                <w:iCs w:val="0"/>
                <w:color w:val="000000"/>
                <w:kern w:val="2"/>
                <w:sz w:val="24"/>
                <w:szCs w:val="24"/>
                <w:u w:val="none"/>
                <w:lang w:val="en-US" w:eastAsia="zh-CN" w:bidi="ar-SA"/>
              </w:rPr>
            </w:pPr>
            <w:r>
              <w:rPr>
                <w:rFonts w:hint="default" w:ascii="Times New Roman" w:hAnsi="Times New Roman" w:eastAsia="仿宋_GB2312" w:cs="Times New Roman"/>
                <w:b w:val="0"/>
                <w:bCs w:val="0"/>
                <w:i w:val="0"/>
                <w:iCs w:val="0"/>
                <w:color w:val="000000"/>
                <w:kern w:val="0"/>
                <w:sz w:val="24"/>
                <w:szCs w:val="24"/>
                <w:u w:val="none"/>
                <w:lang w:val="en-US" w:eastAsia="zh-CN" w:bidi="ar"/>
              </w:rPr>
              <w:t>深化志愿服务，组织开展党员、社工等志愿服务活动，规范志愿者队伍建设管理</w:t>
            </w:r>
          </w:p>
        </w:tc>
      </w:tr>
      <w:tr w14:paraId="0044A1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3847" w:type="dxa"/>
            <w:gridSpan w:val="2"/>
            <w:shd w:val="clear" w:color="auto" w:fill="auto"/>
            <w:noWrap w:val="0"/>
            <w:vAlign w:val="center"/>
          </w:tcPr>
          <w:p w14:paraId="2674FF16">
            <w:pPr>
              <w:keepNext w:val="0"/>
              <w:keepLines w:val="0"/>
              <w:widowControl/>
              <w:suppressLineNumbers w:val="0"/>
              <w:jc w:val="both"/>
              <w:textAlignment w:val="center"/>
              <w:rPr>
                <w:rFonts w:hint="default" w:ascii="Times New Roman" w:hAnsi="Times New Roman" w:eastAsia="仿宋_GB2312" w:cs="Times New Roman"/>
                <w:b w:val="0"/>
                <w:bCs w:val="0"/>
                <w:i w:val="0"/>
                <w:iCs w:val="0"/>
                <w:color w:val="000000"/>
                <w:kern w:val="0"/>
                <w:sz w:val="24"/>
                <w:szCs w:val="24"/>
                <w:u w:val="none"/>
                <w:lang w:val="en-US" w:eastAsia="zh-CN" w:bidi="ar"/>
              </w:rPr>
            </w:pPr>
            <w:r>
              <w:rPr>
                <w:rFonts w:hint="default" w:ascii="Times New Roman" w:hAnsi="Times New Roman" w:eastAsia="黑体" w:cs="Times New Roman"/>
                <w:b w:val="0"/>
                <w:bCs w:val="0"/>
                <w:i w:val="0"/>
                <w:iCs w:val="0"/>
                <w:color w:val="000000"/>
                <w:kern w:val="0"/>
                <w:sz w:val="24"/>
                <w:szCs w:val="24"/>
                <w:u w:val="none"/>
                <w:lang w:val="en-US" w:eastAsia="zh-CN" w:bidi="ar"/>
              </w:rPr>
              <w:t>八、安全稳定（</w:t>
            </w:r>
            <w:r>
              <w:rPr>
                <w:rFonts w:hint="eastAsia" w:ascii="Times New Roman" w:hAnsi="Times New Roman" w:eastAsia="黑体" w:cs="Times New Roman"/>
                <w:b w:val="0"/>
                <w:bCs w:val="0"/>
                <w:i w:val="0"/>
                <w:iCs w:val="0"/>
                <w:color w:val="000000"/>
                <w:kern w:val="0"/>
                <w:sz w:val="24"/>
                <w:szCs w:val="24"/>
                <w:u w:val="none"/>
                <w:lang w:val="en-US" w:eastAsia="zh-CN" w:bidi="ar"/>
              </w:rPr>
              <w:t>2</w:t>
            </w:r>
            <w:r>
              <w:rPr>
                <w:rFonts w:hint="default" w:ascii="Times New Roman" w:hAnsi="Times New Roman" w:eastAsia="黑体" w:cs="Times New Roman"/>
                <w:b w:val="0"/>
                <w:bCs w:val="0"/>
                <w:i w:val="0"/>
                <w:iCs w:val="0"/>
                <w:color w:val="000000"/>
                <w:kern w:val="0"/>
                <w:sz w:val="24"/>
                <w:szCs w:val="24"/>
                <w:u w:val="none"/>
                <w:lang w:val="en-US" w:eastAsia="zh-CN" w:bidi="ar"/>
              </w:rPr>
              <w:t>项）</w:t>
            </w:r>
          </w:p>
        </w:tc>
      </w:tr>
      <w:tr w14:paraId="1868E9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21" w:type="dxa"/>
            <w:shd w:val="clear" w:color="auto" w:fill="auto"/>
            <w:noWrap w:val="0"/>
            <w:vAlign w:val="center"/>
          </w:tcPr>
          <w:p w14:paraId="3281EAED">
            <w:pPr>
              <w:keepNext w:val="0"/>
              <w:keepLines w:val="0"/>
              <w:widowControl/>
              <w:suppressLineNumbers w:val="0"/>
              <w:jc w:val="center"/>
              <w:textAlignment w:val="center"/>
              <w:rPr>
                <w:rFonts w:hint="default" w:ascii="Times New Roman" w:hAnsi="Times New Roman" w:eastAsia="仿宋_GB2312" w:cs="Times New Roman"/>
                <w:b w:val="0"/>
                <w:bCs w:val="0"/>
                <w:i w:val="0"/>
                <w:iCs w:val="0"/>
                <w:color w:val="000000"/>
                <w:kern w:val="2"/>
                <w:sz w:val="24"/>
                <w:szCs w:val="24"/>
                <w:u w:val="none"/>
                <w:lang w:val="en-US" w:eastAsia="zh-CN" w:bidi="ar-SA"/>
              </w:rPr>
            </w:pPr>
            <w:r>
              <w:rPr>
                <w:rFonts w:hint="eastAsia" w:ascii="Times New Roman" w:hAnsi="Times New Roman" w:eastAsia="仿宋_GB2312" w:cs="Times New Roman"/>
                <w:b w:val="0"/>
                <w:bCs w:val="0"/>
                <w:i w:val="0"/>
                <w:iCs w:val="0"/>
                <w:color w:val="000000"/>
                <w:kern w:val="0"/>
                <w:sz w:val="24"/>
                <w:szCs w:val="24"/>
                <w:u w:val="none"/>
                <w:lang w:val="en-US" w:eastAsia="zh-CN" w:bidi="ar"/>
              </w:rPr>
              <w:t>66</w:t>
            </w:r>
          </w:p>
        </w:tc>
        <w:tc>
          <w:tcPr>
            <w:tcW w:w="13026" w:type="dxa"/>
            <w:shd w:val="clear" w:color="auto" w:fill="auto"/>
            <w:noWrap w:val="0"/>
            <w:vAlign w:val="center"/>
          </w:tcPr>
          <w:p w14:paraId="65D2156D">
            <w:pPr>
              <w:keepNext w:val="0"/>
              <w:keepLines w:val="0"/>
              <w:widowControl/>
              <w:suppressLineNumbers w:val="0"/>
              <w:jc w:val="left"/>
              <w:textAlignment w:val="center"/>
              <w:rPr>
                <w:rFonts w:hint="default" w:ascii="Times New Roman" w:hAnsi="Times New Roman" w:eastAsia="仿宋_GB2312" w:cs="Times New Roman"/>
                <w:b w:val="0"/>
                <w:bCs w:val="0"/>
                <w:i w:val="0"/>
                <w:iCs w:val="0"/>
                <w:color w:val="000000"/>
                <w:kern w:val="2"/>
                <w:sz w:val="24"/>
                <w:szCs w:val="24"/>
                <w:u w:val="none"/>
                <w:lang w:val="en-US" w:eastAsia="zh-CN" w:bidi="ar-SA"/>
              </w:rPr>
            </w:pPr>
            <w:r>
              <w:rPr>
                <w:rFonts w:hint="default" w:ascii="Times New Roman" w:hAnsi="Times New Roman" w:eastAsia="仿宋_GB2312" w:cs="Times New Roman"/>
                <w:b w:val="0"/>
                <w:bCs w:val="0"/>
                <w:i w:val="0"/>
                <w:iCs w:val="0"/>
                <w:color w:val="000000"/>
                <w:kern w:val="0"/>
                <w:sz w:val="24"/>
                <w:szCs w:val="24"/>
                <w:u w:val="none"/>
                <w:lang w:val="en-US" w:eastAsia="zh-CN" w:bidi="ar"/>
              </w:rPr>
              <w:t>落实党政领导干部安全生产责任制，落实安全生产风险预判、安全预警、事故预防、应急预备、实战预练</w:t>
            </w:r>
            <w:r>
              <w:rPr>
                <w:rFonts w:hint="eastAsia" w:ascii="Times New Roman" w:hAnsi="Times New Roman" w:eastAsia="仿宋_GB2312" w:cs="Times New Roman"/>
                <w:b w:val="0"/>
                <w:bCs w:val="0"/>
                <w:i w:val="0"/>
                <w:iCs w:val="0"/>
                <w:color w:val="000000"/>
                <w:kern w:val="0"/>
                <w:sz w:val="24"/>
                <w:szCs w:val="24"/>
                <w:u w:val="none"/>
                <w:lang w:val="en-US" w:eastAsia="zh-CN" w:bidi="ar"/>
              </w:rPr>
              <w:t>“</w:t>
            </w:r>
            <w:r>
              <w:rPr>
                <w:rFonts w:hint="default" w:ascii="Times New Roman" w:hAnsi="Times New Roman" w:eastAsia="仿宋_GB2312" w:cs="Times New Roman"/>
                <w:b w:val="0"/>
                <w:bCs w:val="0"/>
                <w:i w:val="0"/>
                <w:iCs w:val="0"/>
                <w:color w:val="000000"/>
                <w:kern w:val="0"/>
                <w:sz w:val="24"/>
                <w:szCs w:val="24"/>
                <w:u w:val="none"/>
                <w:lang w:val="en-US" w:eastAsia="zh-CN" w:bidi="ar"/>
              </w:rPr>
              <w:t>五预</w:t>
            </w:r>
            <w:r>
              <w:rPr>
                <w:rFonts w:hint="eastAsia" w:ascii="Times New Roman" w:hAnsi="Times New Roman" w:eastAsia="仿宋_GB2312" w:cs="Times New Roman"/>
                <w:b w:val="0"/>
                <w:bCs w:val="0"/>
                <w:i w:val="0"/>
                <w:iCs w:val="0"/>
                <w:color w:val="000000"/>
                <w:kern w:val="0"/>
                <w:sz w:val="24"/>
                <w:szCs w:val="24"/>
                <w:u w:val="none"/>
                <w:lang w:val="en-US" w:eastAsia="zh-CN" w:bidi="ar"/>
              </w:rPr>
              <w:t>”</w:t>
            </w:r>
            <w:r>
              <w:rPr>
                <w:rFonts w:hint="default" w:ascii="Times New Roman" w:hAnsi="Times New Roman" w:eastAsia="仿宋_GB2312" w:cs="Times New Roman"/>
                <w:b w:val="0"/>
                <w:bCs w:val="0"/>
                <w:i w:val="0"/>
                <w:iCs w:val="0"/>
                <w:color w:val="000000"/>
                <w:kern w:val="0"/>
                <w:sz w:val="24"/>
                <w:szCs w:val="24"/>
                <w:u w:val="none"/>
                <w:lang w:val="en-US" w:eastAsia="zh-CN" w:bidi="ar"/>
              </w:rPr>
              <w:t>工作机制，督促指导村（社区）、生产经营单位落实安全生产责任</w:t>
            </w:r>
          </w:p>
        </w:tc>
      </w:tr>
      <w:tr w14:paraId="43CA46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21" w:type="dxa"/>
            <w:shd w:val="clear" w:color="auto" w:fill="auto"/>
            <w:noWrap w:val="0"/>
            <w:vAlign w:val="center"/>
          </w:tcPr>
          <w:p w14:paraId="471DD3FF">
            <w:pPr>
              <w:keepNext w:val="0"/>
              <w:keepLines w:val="0"/>
              <w:widowControl/>
              <w:suppressLineNumbers w:val="0"/>
              <w:jc w:val="center"/>
              <w:textAlignment w:val="center"/>
              <w:rPr>
                <w:rFonts w:hint="default" w:ascii="Times New Roman" w:hAnsi="Times New Roman" w:eastAsia="仿宋_GB2312" w:cs="Times New Roman"/>
                <w:b w:val="0"/>
                <w:bCs w:val="0"/>
                <w:i w:val="0"/>
                <w:iCs w:val="0"/>
                <w:color w:val="000000"/>
                <w:kern w:val="2"/>
                <w:sz w:val="24"/>
                <w:szCs w:val="24"/>
                <w:highlight w:val="none"/>
                <w:u w:val="none"/>
                <w:lang w:val="en-US" w:eastAsia="zh-CN" w:bidi="ar-SA"/>
              </w:rPr>
            </w:pPr>
            <w:r>
              <w:rPr>
                <w:rFonts w:hint="eastAsia" w:ascii="Times New Roman" w:hAnsi="Times New Roman" w:eastAsia="仿宋_GB2312" w:cs="Times New Roman"/>
                <w:b w:val="0"/>
                <w:bCs w:val="0"/>
                <w:i w:val="0"/>
                <w:iCs w:val="0"/>
                <w:color w:val="000000"/>
                <w:kern w:val="0"/>
                <w:sz w:val="24"/>
                <w:szCs w:val="24"/>
                <w:highlight w:val="none"/>
                <w:u w:val="none"/>
                <w:lang w:val="en-US" w:eastAsia="zh-CN" w:bidi="ar"/>
              </w:rPr>
              <w:t>67</w:t>
            </w:r>
          </w:p>
        </w:tc>
        <w:tc>
          <w:tcPr>
            <w:tcW w:w="13026" w:type="dxa"/>
            <w:shd w:val="clear" w:color="auto" w:fill="auto"/>
            <w:noWrap w:val="0"/>
            <w:vAlign w:val="center"/>
          </w:tcPr>
          <w:p w14:paraId="744CD1E8">
            <w:pPr>
              <w:keepNext w:val="0"/>
              <w:keepLines w:val="0"/>
              <w:widowControl/>
              <w:suppressLineNumbers w:val="0"/>
              <w:jc w:val="both"/>
              <w:textAlignment w:val="center"/>
              <w:rPr>
                <w:rFonts w:hint="default" w:ascii="Times New Roman" w:hAnsi="Times New Roman" w:eastAsia="仿宋_GB2312" w:cs="Times New Roman"/>
                <w:b w:val="0"/>
                <w:bCs w:val="0"/>
                <w:i w:val="0"/>
                <w:iCs w:val="0"/>
                <w:color w:val="000000"/>
                <w:kern w:val="2"/>
                <w:sz w:val="24"/>
                <w:szCs w:val="24"/>
                <w:highlight w:val="none"/>
                <w:u w:val="none"/>
                <w:lang w:val="en-US" w:eastAsia="zh-CN" w:bidi="ar-SA"/>
              </w:rPr>
            </w:pPr>
            <w:r>
              <w:rPr>
                <w:rFonts w:hint="default" w:ascii="Times New Roman" w:hAnsi="Times New Roman" w:eastAsia="仿宋_GB2312" w:cs="Times New Roman"/>
                <w:b w:val="0"/>
                <w:bCs w:val="0"/>
                <w:i w:val="0"/>
                <w:iCs w:val="0"/>
                <w:color w:val="000000"/>
                <w:kern w:val="0"/>
                <w:sz w:val="24"/>
                <w:szCs w:val="24"/>
                <w:highlight w:val="none"/>
                <w:u w:val="none"/>
                <w:lang w:val="en-US" w:eastAsia="zh-CN" w:bidi="ar"/>
              </w:rPr>
              <w:t>完善社会治安巡逻防控体系，建立群防群治队伍，开展联防和巡逻守护工作</w:t>
            </w:r>
          </w:p>
        </w:tc>
      </w:tr>
      <w:tr w14:paraId="3F7756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3847" w:type="dxa"/>
            <w:gridSpan w:val="2"/>
            <w:shd w:val="clear" w:color="auto" w:fill="auto"/>
            <w:noWrap w:val="0"/>
            <w:vAlign w:val="center"/>
          </w:tcPr>
          <w:p w14:paraId="5A2A528A">
            <w:pPr>
              <w:keepNext w:val="0"/>
              <w:keepLines w:val="0"/>
              <w:widowControl/>
              <w:suppressLineNumbers w:val="0"/>
              <w:jc w:val="left"/>
              <w:textAlignment w:val="center"/>
              <w:rPr>
                <w:rFonts w:hint="default" w:ascii="Times New Roman" w:hAnsi="Times New Roman" w:eastAsia="仿宋_GB2312" w:cs="Times New Roman"/>
                <w:b w:val="0"/>
                <w:bCs w:val="0"/>
                <w:i w:val="0"/>
                <w:iCs w:val="0"/>
                <w:color w:val="000000"/>
                <w:kern w:val="0"/>
                <w:sz w:val="24"/>
                <w:szCs w:val="24"/>
                <w:u w:val="none"/>
                <w:lang w:val="en-US" w:eastAsia="zh-CN" w:bidi="ar"/>
              </w:rPr>
            </w:pPr>
            <w:r>
              <w:rPr>
                <w:rFonts w:hint="eastAsia" w:ascii="Times New Roman" w:hAnsi="Times New Roman" w:eastAsia="黑体" w:cs="Times New Roman"/>
                <w:b w:val="0"/>
                <w:bCs w:val="0"/>
                <w:i w:val="0"/>
                <w:iCs w:val="0"/>
                <w:color w:val="000000"/>
                <w:kern w:val="0"/>
                <w:sz w:val="24"/>
                <w:szCs w:val="24"/>
                <w:highlight w:val="none"/>
                <w:u w:val="none"/>
                <w:lang w:val="en-US" w:eastAsia="zh-CN" w:bidi="ar"/>
              </w:rPr>
              <w:t>九</w:t>
            </w:r>
            <w:r>
              <w:rPr>
                <w:rFonts w:hint="default" w:ascii="Times New Roman" w:hAnsi="Times New Roman" w:eastAsia="黑体" w:cs="Times New Roman"/>
                <w:b w:val="0"/>
                <w:bCs w:val="0"/>
                <w:i w:val="0"/>
                <w:iCs w:val="0"/>
                <w:color w:val="000000"/>
                <w:kern w:val="0"/>
                <w:sz w:val="24"/>
                <w:szCs w:val="24"/>
                <w:highlight w:val="none"/>
                <w:u w:val="none"/>
                <w:lang w:val="en-US" w:eastAsia="zh-CN" w:bidi="ar"/>
              </w:rPr>
              <w:t>、社会保障（11项）</w:t>
            </w:r>
          </w:p>
        </w:tc>
      </w:tr>
      <w:tr w14:paraId="66171D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21" w:type="dxa"/>
            <w:shd w:val="clear" w:color="auto" w:fill="auto"/>
            <w:noWrap w:val="0"/>
            <w:vAlign w:val="center"/>
          </w:tcPr>
          <w:p w14:paraId="59AC697D">
            <w:pPr>
              <w:keepNext w:val="0"/>
              <w:keepLines w:val="0"/>
              <w:widowControl/>
              <w:suppressLineNumbers w:val="0"/>
              <w:jc w:val="center"/>
              <w:textAlignment w:val="center"/>
              <w:rPr>
                <w:rFonts w:hint="default" w:ascii="Times New Roman" w:hAnsi="Times New Roman" w:eastAsia="仿宋_GB2312" w:cs="Times New Roman"/>
                <w:b w:val="0"/>
                <w:bCs w:val="0"/>
                <w:i w:val="0"/>
                <w:iCs w:val="0"/>
                <w:color w:val="000000"/>
                <w:kern w:val="2"/>
                <w:sz w:val="24"/>
                <w:szCs w:val="24"/>
                <w:u w:val="none"/>
                <w:lang w:val="en-US" w:eastAsia="zh-CN" w:bidi="ar-SA"/>
              </w:rPr>
            </w:pPr>
            <w:r>
              <w:rPr>
                <w:rFonts w:hint="eastAsia" w:ascii="Times New Roman" w:hAnsi="Times New Roman" w:eastAsia="仿宋_GB2312" w:cs="Times New Roman"/>
                <w:b w:val="0"/>
                <w:bCs w:val="0"/>
                <w:i w:val="0"/>
                <w:iCs w:val="0"/>
                <w:color w:val="000000"/>
                <w:kern w:val="0"/>
                <w:sz w:val="24"/>
                <w:szCs w:val="24"/>
                <w:u w:val="none"/>
                <w:lang w:val="en-US" w:eastAsia="zh-CN" w:bidi="ar"/>
              </w:rPr>
              <w:t>68</w:t>
            </w:r>
          </w:p>
        </w:tc>
        <w:tc>
          <w:tcPr>
            <w:tcW w:w="13026" w:type="dxa"/>
            <w:shd w:val="clear" w:color="auto" w:fill="auto"/>
            <w:noWrap w:val="0"/>
            <w:vAlign w:val="center"/>
          </w:tcPr>
          <w:p w14:paraId="5AACD4AE">
            <w:pPr>
              <w:keepNext w:val="0"/>
              <w:keepLines w:val="0"/>
              <w:widowControl/>
              <w:suppressLineNumbers w:val="0"/>
              <w:jc w:val="both"/>
              <w:textAlignment w:val="center"/>
              <w:rPr>
                <w:rFonts w:hint="default" w:ascii="Times New Roman" w:hAnsi="Times New Roman" w:eastAsia="仿宋_GB2312" w:cs="Times New Roman"/>
                <w:b w:val="0"/>
                <w:bCs w:val="0"/>
                <w:i w:val="0"/>
                <w:iCs w:val="0"/>
                <w:color w:val="000000"/>
                <w:kern w:val="2"/>
                <w:sz w:val="24"/>
                <w:szCs w:val="24"/>
                <w:u w:val="none"/>
                <w:lang w:val="en-US" w:eastAsia="zh-CN" w:bidi="ar-SA"/>
              </w:rPr>
            </w:pPr>
            <w:r>
              <w:rPr>
                <w:rFonts w:hint="default" w:ascii="Times New Roman" w:hAnsi="Times New Roman" w:eastAsia="仿宋_GB2312" w:cs="Times New Roman"/>
                <w:b w:val="0"/>
                <w:bCs w:val="0"/>
                <w:i w:val="0"/>
                <w:iCs w:val="0"/>
                <w:color w:val="000000"/>
                <w:kern w:val="0"/>
                <w:sz w:val="24"/>
                <w:szCs w:val="24"/>
                <w:u w:val="none"/>
                <w:lang w:val="en-US" w:eastAsia="zh-CN" w:bidi="ar"/>
              </w:rPr>
              <w:t>承担城乡居民基本养老保险的参保登记和管理服务</w:t>
            </w:r>
          </w:p>
        </w:tc>
      </w:tr>
      <w:tr w14:paraId="472555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21" w:type="dxa"/>
            <w:shd w:val="clear" w:color="auto" w:fill="auto"/>
            <w:noWrap w:val="0"/>
            <w:vAlign w:val="center"/>
          </w:tcPr>
          <w:p w14:paraId="54F1A6BA">
            <w:pPr>
              <w:keepNext w:val="0"/>
              <w:keepLines w:val="0"/>
              <w:widowControl/>
              <w:suppressLineNumbers w:val="0"/>
              <w:jc w:val="center"/>
              <w:textAlignment w:val="center"/>
              <w:rPr>
                <w:rFonts w:hint="default" w:ascii="Times New Roman" w:hAnsi="Times New Roman" w:eastAsia="仿宋_GB2312" w:cs="Times New Roman"/>
                <w:b w:val="0"/>
                <w:bCs w:val="0"/>
                <w:i w:val="0"/>
                <w:iCs w:val="0"/>
                <w:color w:val="000000"/>
                <w:kern w:val="2"/>
                <w:sz w:val="24"/>
                <w:szCs w:val="24"/>
                <w:u w:val="none"/>
                <w:lang w:val="en-US" w:eastAsia="zh-CN" w:bidi="ar-SA"/>
              </w:rPr>
            </w:pPr>
            <w:r>
              <w:rPr>
                <w:rFonts w:hint="eastAsia" w:ascii="Times New Roman" w:hAnsi="Times New Roman" w:eastAsia="仿宋_GB2312" w:cs="Times New Roman"/>
                <w:b w:val="0"/>
                <w:bCs w:val="0"/>
                <w:i w:val="0"/>
                <w:iCs w:val="0"/>
                <w:color w:val="000000"/>
                <w:kern w:val="0"/>
                <w:sz w:val="24"/>
                <w:szCs w:val="24"/>
                <w:u w:val="none"/>
                <w:lang w:val="en-US" w:eastAsia="zh-CN" w:bidi="ar"/>
              </w:rPr>
              <w:t>69</w:t>
            </w:r>
          </w:p>
        </w:tc>
        <w:tc>
          <w:tcPr>
            <w:tcW w:w="13026" w:type="dxa"/>
            <w:shd w:val="clear" w:color="auto" w:fill="auto"/>
            <w:noWrap w:val="0"/>
            <w:vAlign w:val="center"/>
          </w:tcPr>
          <w:p w14:paraId="65035133">
            <w:pPr>
              <w:keepNext w:val="0"/>
              <w:keepLines w:val="0"/>
              <w:widowControl/>
              <w:suppressLineNumbers w:val="0"/>
              <w:jc w:val="both"/>
              <w:textAlignment w:val="center"/>
              <w:rPr>
                <w:rFonts w:hint="default" w:ascii="Times New Roman" w:hAnsi="Times New Roman" w:eastAsia="仿宋_GB2312" w:cs="Times New Roman"/>
                <w:b w:val="0"/>
                <w:bCs w:val="0"/>
                <w:i w:val="0"/>
                <w:iCs w:val="0"/>
                <w:color w:val="000000"/>
                <w:kern w:val="2"/>
                <w:sz w:val="24"/>
                <w:szCs w:val="24"/>
                <w:u w:val="none"/>
                <w:lang w:val="en-US" w:eastAsia="zh-CN" w:bidi="ar-SA"/>
              </w:rPr>
            </w:pPr>
            <w:r>
              <w:rPr>
                <w:rFonts w:hint="default" w:ascii="Times New Roman" w:hAnsi="Times New Roman" w:eastAsia="仿宋_GB2312" w:cs="Times New Roman"/>
                <w:b w:val="0"/>
                <w:bCs w:val="0"/>
                <w:i w:val="0"/>
                <w:iCs w:val="0"/>
                <w:color w:val="000000"/>
                <w:kern w:val="0"/>
                <w:sz w:val="24"/>
                <w:szCs w:val="24"/>
                <w:u w:val="none"/>
                <w:lang w:val="en-US" w:eastAsia="zh-CN" w:bidi="ar"/>
              </w:rPr>
              <w:t>开展城乡居民基本医疗保险政策宣传，负责医疗保障经办服务，受理、初审医疗救助申请</w:t>
            </w:r>
          </w:p>
        </w:tc>
      </w:tr>
      <w:tr w14:paraId="3B8C2C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21" w:type="dxa"/>
            <w:shd w:val="clear" w:color="auto" w:fill="auto"/>
            <w:noWrap w:val="0"/>
            <w:vAlign w:val="center"/>
          </w:tcPr>
          <w:p w14:paraId="4A17DC6A">
            <w:pPr>
              <w:keepNext w:val="0"/>
              <w:keepLines w:val="0"/>
              <w:widowControl/>
              <w:suppressLineNumbers w:val="0"/>
              <w:jc w:val="center"/>
              <w:textAlignment w:val="center"/>
              <w:rPr>
                <w:rFonts w:hint="default" w:ascii="Times New Roman" w:hAnsi="Times New Roman" w:eastAsia="仿宋_GB2312" w:cs="Times New Roman"/>
                <w:b w:val="0"/>
                <w:bCs w:val="0"/>
                <w:i w:val="0"/>
                <w:iCs w:val="0"/>
                <w:color w:val="000000"/>
                <w:kern w:val="2"/>
                <w:sz w:val="24"/>
                <w:szCs w:val="24"/>
                <w:u w:val="none"/>
                <w:lang w:val="en-US" w:eastAsia="zh-CN" w:bidi="ar-SA"/>
              </w:rPr>
            </w:pPr>
            <w:r>
              <w:rPr>
                <w:rFonts w:hint="eastAsia" w:ascii="Times New Roman" w:hAnsi="Times New Roman" w:eastAsia="仿宋_GB2312" w:cs="Times New Roman"/>
                <w:b w:val="0"/>
                <w:bCs w:val="0"/>
                <w:i w:val="0"/>
                <w:iCs w:val="0"/>
                <w:color w:val="000000"/>
                <w:kern w:val="0"/>
                <w:sz w:val="24"/>
                <w:szCs w:val="24"/>
                <w:u w:val="none"/>
                <w:lang w:val="en-US" w:eastAsia="zh-CN" w:bidi="ar"/>
              </w:rPr>
              <w:t>70</w:t>
            </w:r>
          </w:p>
        </w:tc>
        <w:tc>
          <w:tcPr>
            <w:tcW w:w="13026" w:type="dxa"/>
            <w:shd w:val="clear" w:color="auto" w:fill="auto"/>
            <w:noWrap w:val="0"/>
            <w:vAlign w:val="center"/>
          </w:tcPr>
          <w:p w14:paraId="6DDDA776">
            <w:pPr>
              <w:keepNext w:val="0"/>
              <w:keepLines w:val="0"/>
              <w:widowControl/>
              <w:suppressLineNumbers w:val="0"/>
              <w:jc w:val="both"/>
              <w:textAlignment w:val="center"/>
              <w:rPr>
                <w:rFonts w:hint="default" w:ascii="Times New Roman" w:hAnsi="Times New Roman" w:eastAsia="仿宋_GB2312" w:cs="Times New Roman"/>
                <w:b w:val="0"/>
                <w:bCs w:val="0"/>
                <w:i w:val="0"/>
                <w:iCs w:val="0"/>
                <w:color w:val="000000"/>
                <w:kern w:val="2"/>
                <w:sz w:val="24"/>
                <w:szCs w:val="24"/>
                <w:u w:val="none"/>
                <w:lang w:val="en-US" w:eastAsia="zh-CN" w:bidi="ar-SA"/>
              </w:rPr>
            </w:pPr>
            <w:r>
              <w:rPr>
                <w:rFonts w:hint="default" w:ascii="Times New Roman" w:hAnsi="Times New Roman" w:eastAsia="仿宋_GB2312" w:cs="Times New Roman"/>
                <w:b w:val="0"/>
                <w:bCs w:val="0"/>
                <w:i w:val="0"/>
                <w:iCs w:val="0"/>
                <w:color w:val="000000"/>
                <w:kern w:val="0"/>
                <w:sz w:val="24"/>
                <w:szCs w:val="24"/>
                <w:u w:val="none"/>
                <w:lang w:val="en-US" w:eastAsia="zh-CN" w:bidi="ar"/>
              </w:rPr>
              <w:t>开展控辍保学工作，保障适龄儿童、少年接受义务教育权利，负责助学金申报资料审核</w:t>
            </w:r>
          </w:p>
        </w:tc>
      </w:tr>
      <w:tr w14:paraId="7D0C74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21" w:type="dxa"/>
            <w:shd w:val="clear" w:color="auto" w:fill="auto"/>
            <w:noWrap w:val="0"/>
            <w:vAlign w:val="center"/>
          </w:tcPr>
          <w:p w14:paraId="62EFC7F5">
            <w:pPr>
              <w:keepNext w:val="0"/>
              <w:keepLines w:val="0"/>
              <w:widowControl/>
              <w:suppressLineNumbers w:val="0"/>
              <w:jc w:val="center"/>
              <w:textAlignment w:val="center"/>
              <w:rPr>
                <w:rFonts w:hint="default" w:ascii="Times New Roman" w:hAnsi="Times New Roman" w:eastAsia="仿宋_GB2312" w:cs="Times New Roman"/>
                <w:b w:val="0"/>
                <w:bCs w:val="0"/>
                <w:i w:val="0"/>
                <w:iCs w:val="0"/>
                <w:color w:val="000000"/>
                <w:kern w:val="2"/>
                <w:sz w:val="24"/>
                <w:szCs w:val="24"/>
                <w:u w:val="none"/>
                <w:lang w:val="en-US" w:eastAsia="zh-CN" w:bidi="ar-SA"/>
              </w:rPr>
            </w:pPr>
            <w:r>
              <w:rPr>
                <w:rFonts w:hint="default" w:ascii="Times New Roman" w:hAnsi="Times New Roman" w:eastAsia="仿宋_GB2312" w:cs="Times New Roman"/>
                <w:b w:val="0"/>
                <w:bCs w:val="0"/>
                <w:i w:val="0"/>
                <w:iCs w:val="0"/>
                <w:color w:val="000000"/>
                <w:kern w:val="0"/>
                <w:sz w:val="24"/>
                <w:szCs w:val="24"/>
                <w:u w:val="none"/>
                <w:lang w:val="en-US" w:eastAsia="zh-CN" w:bidi="ar"/>
              </w:rPr>
              <w:t>7</w:t>
            </w:r>
            <w:r>
              <w:rPr>
                <w:rFonts w:hint="eastAsia" w:ascii="Times New Roman" w:hAnsi="Times New Roman" w:eastAsia="仿宋_GB2312" w:cs="Times New Roman"/>
                <w:b w:val="0"/>
                <w:bCs w:val="0"/>
                <w:i w:val="0"/>
                <w:iCs w:val="0"/>
                <w:color w:val="000000"/>
                <w:kern w:val="0"/>
                <w:sz w:val="24"/>
                <w:szCs w:val="24"/>
                <w:u w:val="none"/>
                <w:lang w:val="en-US" w:eastAsia="zh-CN" w:bidi="ar"/>
              </w:rPr>
              <w:t>1</w:t>
            </w:r>
          </w:p>
        </w:tc>
        <w:tc>
          <w:tcPr>
            <w:tcW w:w="13026" w:type="dxa"/>
            <w:shd w:val="clear" w:color="auto" w:fill="auto"/>
            <w:noWrap w:val="0"/>
            <w:vAlign w:val="center"/>
          </w:tcPr>
          <w:p w14:paraId="165EE759">
            <w:pPr>
              <w:keepNext w:val="0"/>
              <w:keepLines w:val="0"/>
              <w:widowControl/>
              <w:suppressLineNumbers w:val="0"/>
              <w:jc w:val="left"/>
              <w:textAlignment w:val="center"/>
              <w:rPr>
                <w:rFonts w:hint="default" w:ascii="Times New Roman" w:hAnsi="Times New Roman" w:eastAsia="仿宋_GB2312" w:cs="Times New Roman"/>
                <w:b w:val="0"/>
                <w:bCs w:val="0"/>
                <w:i w:val="0"/>
                <w:iCs w:val="0"/>
                <w:color w:val="000000"/>
                <w:kern w:val="2"/>
                <w:sz w:val="24"/>
                <w:szCs w:val="24"/>
                <w:u w:val="none"/>
                <w:lang w:val="en-US" w:eastAsia="zh-CN" w:bidi="ar-SA"/>
              </w:rPr>
            </w:pPr>
            <w:r>
              <w:rPr>
                <w:rFonts w:hint="default" w:ascii="Times New Roman" w:hAnsi="Times New Roman" w:eastAsia="仿宋_GB2312" w:cs="Times New Roman"/>
                <w:b w:val="0"/>
                <w:bCs w:val="0"/>
                <w:i w:val="0"/>
                <w:iCs w:val="0"/>
                <w:color w:val="000000"/>
                <w:kern w:val="0"/>
                <w:sz w:val="24"/>
                <w:szCs w:val="24"/>
                <w:u w:val="none"/>
                <w:lang w:val="en-US" w:eastAsia="zh-CN" w:bidi="ar"/>
              </w:rPr>
              <w:t>摸排孤儿、事实无人抚养儿童并建立信息台账，负责相关对象基本生活保障金、助学补贴、医疗康复资助的初审</w:t>
            </w:r>
          </w:p>
        </w:tc>
      </w:tr>
      <w:tr w14:paraId="2BF344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21" w:type="dxa"/>
            <w:shd w:val="clear" w:color="auto" w:fill="auto"/>
            <w:noWrap w:val="0"/>
            <w:vAlign w:val="center"/>
          </w:tcPr>
          <w:p w14:paraId="458B0473">
            <w:pPr>
              <w:keepNext w:val="0"/>
              <w:keepLines w:val="0"/>
              <w:widowControl/>
              <w:suppressLineNumbers w:val="0"/>
              <w:jc w:val="center"/>
              <w:textAlignment w:val="center"/>
              <w:rPr>
                <w:rFonts w:hint="default" w:ascii="Times New Roman" w:hAnsi="Times New Roman" w:eastAsia="仿宋_GB2312" w:cs="Times New Roman"/>
                <w:b w:val="0"/>
                <w:bCs w:val="0"/>
                <w:i w:val="0"/>
                <w:iCs w:val="0"/>
                <w:color w:val="000000"/>
                <w:kern w:val="2"/>
                <w:sz w:val="24"/>
                <w:szCs w:val="24"/>
                <w:u w:val="none"/>
                <w:lang w:val="en-US" w:eastAsia="zh-CN" w:bidi="ar-SA"/>
              </w:rPr>
            </w:pPr>
            <w:r>
              <w:rPr>
                <w:rFonts w:hint="default" w:ascii="Times New Roman" w:hAnsi="Times New Roman" w:eastAsia="仿宋_GB2312" w:cs="Times New Roman"/>
                <w:b w:val="0"/>
                <w:bCs w:val="0"/>
                <w:i w:val="0"/>
                <w:iCs w:val="0"/>
                <w:color w:val="000000"/>
                <w:kern w:val="0"/>
                <w:sz w:val="24"/>
                <w:szCs w:val="24"/>
                <w:u w:val="none"/>
                <w:lang w:val="en-US" w:eastAsia="zh-CN" w:bidi="ar"/>
              </w:rPr>
              <w:t>7</w:t>
            </w:r>
            <w:r>
              <w:rPr>
                <w:rFonts w:hint="eastAsia" w:ascii="Times New Roman" w:hAnsi="Times New Roman" w:eastAsia="仿宋_GB2312" w:cs="Times New Roman"/>
                <w:b w:val="0"/>
                <w:bCs w:val="0"/>
                <w:i w:val="0"/>
                <w:iCs w:val="0"/>
                <w:color w:val="000000"/>
                <w:kern w:val="0"/>
                <w:sz w:val="24"/>
                <w:szCs w:val="24"/>
                <w:u w:val="none"/>
                <w:lang w:val="en-US" w:eastAsia="zh-CN" w:bidi="ar"/>
              </w:rPr>
              <w:t>2</w:t>
            </w:r>
          </w:p>
        </w:tc>
        <w:tc>
          <w:tcPr>
            <w:tcW w:w="13026" w:type="dxa"/>
            <w:shd w:val="clear" w:color="auto" w:fill="auto"/>
            <w:noWrap w:val="0"/>
            <w:vAlign w:val="center"/>
          </w:tcPr>
          <w:p w14:paraId="154E7B09">
            <w:pPr>
              <w:keepNext w:val="0"/>
              <w:keepLines w:val="0"/>
              <w:widowControl/>
              <w:suppressLineNumbers w:val="0"/>
              <w:jc w:val="both"/>
              <w:textAlignment w:val="center"/>
              <w:rPr>
                <w:rFonts w:hint="default" w:ascii="Times New Roman" w:hAnsi="Times New Roman" w:eastAsia="仿宋_GB2312" w:cs="Times New Roman"/>
                <w:b w:val="0"/>
                <w:bCs w:val="0"/>
                <w:i w:val="0"/>
                <w:iCs w:val="0"/>
                <w:color w:val="000000"/>
                <w:kern w:val="2"/>
                <w:sz w:val="24"/>
                <w:szCs w:val="24"/>
                <w:u w:val="none"/>
                <w:lang w:val="en-US" w:eastAsia="zh-CN" w:bidi="ar-SA"/>
              </w:rPr>
            </w:pPr>
            <w:r>
              <w:rPr>
                <w:rFonts w:hint="default" w:ascii="Times New Roman" w:hAnsi="Times New Roman" w:eastAsia="仿宋_GB2312" w:cs="Times New Roman"/>
                <w:b w:val="0"/>
                <w:bCs w:val="0"/>
                <w:i w:val="0"/>
                <w:iCs w:val="0"/>
                <w:color w:val="000000"/>
                <w:kern w:val="0"/>
                <w:sz w:val="24"/>
                <w:szCs w:val="24"/>
                <w:u w:val="none"/>
                <w:lang w:val="en-US" w:eastAsia="zh-CN" w:bidi="ar"/>
              </w:rPr>
              <w:t>落实拥军优属、拥政爱民政策，开展退役军人思想政治引领、优抚帮扶、走访慰问、权益维护等服务保障工作，对退役军人及其他优抚对象的优待抚恤进行初审</w:t>
            </w:r>
          </w:p>
        </w:tc>
      </w:tr>
      <w:tr w14:paraId="5C69CF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21" w:type="dxa"/>
            <w:shd w:val="clear" w:color="auto" w:fill="auto"/>
            <w:noWrap w:val="0"/>
            <w:vAlign w:val="center"/>
          </w:tcPr>
          <w:p w14:paraId="6C61EC62">
            <w:pPr>
              <w:keepNext w:val="0"/>
              <w:keepLines w:val="0"/>
              <w:widowControl/>
              <w:suppressLineNumbers w:val="0"/>
              <w:jc w:val="center"/>
              <w:textAlignment w:val="center"/>
              <w:rPr>
                <w:rFonts w:hint="default" w:ascii="Times New Roman" w:hAnsi="Times New Roman" w:eastAsia="仿宋_GB2312" w:cs="Times New Roman"/>
                <w:b w:val="0"/>
                <w:bCs w:val="0"/>
                <w:i w:val="0"/>
                <w:iCs w:val="0"/>
                <w:color w:val="000000"/>
                <w:kern w:val="2"/>
                <w:sz w:val="24"/>
                <w:szCs w:val="24"/>
                <w:u w:val="none"/>
                <w:lang w:val="en-US" w:eastAsia="zh-CN" w:bidi="ar-SA"/>
              </w:rPr>
            </w:pPr>
            <w:r>
              <w:rPr>
                <w:rFonts w:hint="eastAsia" w:ascii="Times New Roman" w:hAnsi="Times New Roman" w:eastAsia="仿宋_GB2312" w:cs="Times New Roman"/>
                <w:b w:val="0"/>
                <w:bCs w:val="0"/>
                <w:i w:val="0"/>
                <w:iCs w:val="0"/>
                <w:color w:val="000000"/>
                <w:kern w:val="0"/>
                <w:sz w:val="24"/>
                <w:szCs w:val="24"/>
                <w:u w:val="none"/>
                <w:lang w:val="en-US" w:eastAsia="zh-CN" w:bidi="ar"/>
              </w:rPr>
              <w:t>73</w:t>
            </w:r>
          </w:p>
        </w:tc>
        <w:tc>
          <w:tcPr>
            <w:tcW w:w="13026" w:type="dxa"/>
            <w:shd w:val="clear" w:color="auto" w:fill="auto"/>
            <w:noWrap w:val="0"/>
            <w:vAlign w:val="center"/>
          </w:tcPr>
          <w:p w14:paraId="3B2A1CAA">
            <w:pPr>
              <w:keepNext w:val="0"/>
              <w:keepLines w:val="0"/>
              <w:widowControl/>
              <w:suppressLineNumbers w:val="0"/>
              <w:jc w:val="left"/>
              <w:textAlignment w:val="center"/>
              <w:rPr>
                <w:rFonts w:hint="default" w:ascii="Times New Roman" w:hAnsi="Times New Roman" w:eastAsia="仿宋_GB2312" w:cs="Times New Roman"/>
                <w:b w:val="0"/>
                <w:bCs w:val="0"/>
                <w:i w:val="0"/>
                <w:iCs w:val="0"/>
                <w:color w:val="000000"/>
                <w:kern w:val="2"/>
                <w:sz w:val="24"/>
                <w:szCs w:val="24"/>
                <w:u w:val="none"/>
                <w:lang w:val="en-US" w:eastAsia="zh-CN" w:bidi="ar-SA"/>
              </w:rPr>
            </w:pPr>
            <w:r>
              <w:rPr>
                <w:rFonts w:hint="default" w:ascii="Times New Roman" w:hAnsi="Times New Roman" w:eastAsia="仿宋_GB2312" w:cs="Times New Roman"/>
                <w:b w:val="0"/>
                <w:bCs w:val="0"/>
                <w:i w:val="0"/>
                <w:iCs w:val="0"/>
                <w:color w:val="000000"/>
                <w:kern w:val="0"/>
                <w:sz w:val="24"/>
                <w:szCs w:val="24"/>
                <w:u w:val="none"/>
                <w:lang w:val="en-US" w:eastAsia="zh-CN" w:bidi="ar"/>
              </w:rPr>
              <w:t>加强农民工服务保障，开展农民工欠薪排查和矛盾调解</w:t>
            </w:r>
          </w:p>
        </w:tc>
      </w:tr>
      <w:tr w14:paraId="35940E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21" w:type="dxa"/>
            <w:shd w:val="clear" w:color="auto" w:fill="auto"/>
            <w:noWrap w:val="0"/>
            <w:vAlign w:val="center"/>
          </w:tcPr>
          <w:p w14:paraId="4521BCB8">
            <w:pPr>
              <w:keepNext w:val="0"/>
              <w:keepLines w:val="0"/>
              <w:widowControl/>
              <w:suppressLineNumbers w:val="0"/>
              <w:jc w:val="center"/>
              <w:textAlignment w:val="center"/>
              <w:rPr>
                <w:rFonts w:hint="default" w:ascii="Times New Roman" w:hAnsi="Times New Roman" w:eastAsia="仿宋_GB2312" w:cs="Times New Roman"/>
                <w:b w:val="0"/>
                <w:bCs w:val="0"/>
                <w:i w:val="0"/>
                <w:iCs w:val="0"/>
                <w:color w:val="000000"/>
                <w:kern w:val="2"/>
                <w:sz w:val="24"/>
                <w:szCs w:val="24"/>
                <w:u w:val="none"/>
                <w:lang w:val="en-US" w:eastAsia="zh-CN" w:bidi="ar-SA"/>
              </w:rPr>
            </w:pPr>
            <w:r>
              <w:rPr>
                <w:rFonts w:hint="eastAsia" w:ascii="Times New Roman" w:hAnsi="Times New Roman" w:eastAsia="仿宋_GB2312" w:cs="Times New Roman"/>
                <w:b w:val="0"/>
                <w:bCs w:val="0"/>
                <w:i w:val="0"/>
                <w:iCs w:val="0"/>
                <w:color w:val="000000"/>
                <w:kern w:val="0"/>
                <w:sz w:val="24"/>
                <w:szCs w:val="24"/>
                <w:u w:val="none"/>
                <w:lang w:val="en-US" w:eastAsia="zh-CN" w:bidi="ar"/>
              </w:rPr>
              <w:t>74</w:t>
            </w:r>
          </w:p>
        </w:tc>
        <w:tc>
          <w:tcPr>
            <w:tcW w:w="13026" w:type="dxa"/>
            <w:shd w:val="clear" w:color="auto" w:fill="auto"/>
            <w:noWrap w:val="0"/>
            <w:vAlign w:val="center"/>
          </w:tcPr>
          <w:p w14:paraId="5BB436E2">
            <w:pPr>
              <w:keepNext w:val="0"/>
              <w:keepLines w:val="0"/>
              <w:widowControl/>
              <w:suppressLineNumbers w:val="0"/>
              <w:jc w:val="both"/>
              <w:textAlignment w:val="center"/>
              <w:rPr>
                <w:rFonts w:hint="default" w:ascii="Times New Roman" w:hAnsi="Times New Roman" w:eastAsia="仿宋_GB2312" w:cs="Times New Roman"/>
                <w:b w:val="0"/>
                <w:bCs w:val="0"/>
                <w:i w:val="0"/>
                <w:iCs w:val="0"/>
                <w:color w:val="000000"/>
                <w:kern w:val="2"/>
                <w:sz w:val="24"/>
                <w:szCs w:val="24"/>
                <w:u w:val="none"/>
                <w:lang w:val="en-US" w:eastAsia="zh-CN" w:bidi="ar-SA"/>
              </w:rPr>
            </w:pPr>
            <w:r>
              <w:rPr>
                <w:rFonts w:hint="default" w:ascii="Times New Roman" w:hAnsi="Times New Roman" w:eastAsia="仿宋_GB2312" w:cs="Times New Roman"/>
                <w:b w:val="0"/>
                <w:bCs w:val="0"/>
                <w:i w:val="0"/>
                <w:iCs w:val="0"/>
                <w:color w:val="000000"/>
                <w:kern w:val="0"/>
                <w:sz w:val="24"/>
                <w:szCs w:val="24"/>
                <w:u w:val="none"/>
                <w:lang w:val="en-US" w:eastAsia="zh-CN" w:bidi="ar"/>
              </w:rPr>
              <w:t>负责生活困难群体救助帮扶，摸排困难群众、人均收入低于最低生活保障标准的家庭并落实最低生活保障措施，负责低保、低保边缘家庭、特困人员等社会救助的申请受理、调查初审、动态管理，开展流浪乞讨人员救助</w:t>
            </w:r>
          </w:p>
        </w:tc>
      </w:tr>
      <w:tr w14:paraId="2CADB5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21" w:type="dxa"/>
            <w:shd w:val="clear" w:color="auto" w:fill="auto"/>
            <w:noWrap w:val="0"/>
            <w:vAlign w:val="center"/>
          </w:tcPr>
          <w:p w14:paraId="58B42A03">
            <w:pPr>
              <w:keepNext w:val="0"/>
              <w:keepLines w:val="0"/>
              <w:widowControl/>
              <w:suppressLineNumbers w:val="0"/>
              <w:jc w:val="center"/>
              <w:textAlignment w:val="center"/>
              <w:rPr>
                <w:rFonts w:hint="default" w:ascii="Times New Roman" w:hAnsi="Times New Roman" w:eastAsia="仿宋_GB2312" w:cs="Times New Roman"/>
                <w:b w:val="0"/>
                <w:bCs w:val="0"/>
                <w:i w:val="0"/>
                <w:iCs w:val="0"/>
                <w:color w:val="000000"/>
                <w:kern w:val="2"/>
                <w:sz w:val="24"/>
                <w:szCs w:val="24"/>
                <w:u w:val="none"/>
                <w:lang w:val="en-US" w:eastAsia="zh-CN" w:bidi="ar-SA"/>
              </w:rPr>
            </w:pPr>
            <w:r>
              <w:rPr>
                <w:rFonts w:hint="eastAsia" w:ascii="Times New Roman" w:hAnsi="Times New Roman" w:eastAsia="仿宋_GB2312" w:cs="Times New Roman"/>
                <w:b w:val="0"/>
                <w:bCs w:val="0"/>
                <w:i w:val="0"/>
                <w:iCs w:val="0"/>
                <w:color w:val="000000"/>
                <w:kern w:val="0"/>
                <w:sz w:val="24"/>
                <w:szCs w:val="24"/>
                <w:u w:val="none"/>
                <w:lang w:val="en-US" w:eastAsia="zh-CN" w:bidi="ar"/>
              </w:rPr>
              <w:t>75</w:t>
            </w:r>
          </w:p>
        </w:tc>
        <w:tc>
          <w:tcPr>
            <w:tcW w:w="13026" w:type="dxa"/>
            <w:shd w:val="clear" w:color="auto" w:fill="auto"/>
            <w:noWrap w:val="0"/>
            <w:vAlign w:val="center"/>
          </w:tcPr>
          <w:p w14:paraId="4F8AE15D">
            <w:pPr>
              <w:keepNext w:val="0"/>
              <w:keepLines w:val="0"/>
              <w:widowControl/>
              <w:suppressLineNumbers w:val="0"/>
              <w:jc w:val="left"/>
              <w:textAlignment w:val="center"/>
              <w:rPr>
                <w:rFonts w:hint="default" w:ascii="Times New Roman" w:hAnsi="Times New Roman" w:eastAsia="仿宋_GB2312" w:cs="Times New Roman"/>
                <w:b w:val="0"/>
                <w:bCs w:val="0"/>
                <w:i w:val="0"/>
                <w:iCs w:val="0"/>
                <w:color w:val="000000"/>
                <w:kern w:val="2"/>
                <w:sz w:val="24"/>
                <w:szCs w:val="24"/>
                <w:u w:val="none"/>
                <w:lang w:val="en-US" w:eastAsia="zh-CN" w:bidi="ar-SA"/>
              </w:rPr>
            </w:pPr>
            <w:r>
              <w:rPr>
                <w:rFonts w:hint="default" w:ascii="Times New Roman" w:hAnsi="Times New Roman" w:eastAsia="仿宋_GB2312" w:cs="Times New Roman"/>
                <w:b w:val="0"/>
                <w:bCs w:val="0"/>
                <w:i w:val="0"/>
                <w:iCs w:val="0"/>
                <w:color w:val="000000"/>
                <w:kern w:val="0"/>
                <w:sz w:val="24"/>
                <w:szCs w:val="24"/>
                <w:u w:val="none"/>
                <w:lang w:val="en-US" w:eastAsia="zh-CN" w:bidi="ar"/>
              </w:rPr>
              <w:t>开展临时救助政策宣传，按权限审核发放因突发事件、意外伤害、重大疾病或其他特殊原因导致基本生活陷入困境对象临时救助金</w:t>
            </w:r>
          </w:p>
        </w:tc>
      </w:tr>
      <w:tr w14:paraId="0E0145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21" w:type="dxa"/>
            <w:shd w:val="clear" w:color="auto" w:fill="auto"/>
            <w:noWrap w:val="0"/>
            <w:vAlign w:val="center"/>
          </w:tcPr>
          <w:p w14:paraId="728B356D">
            <w:pPr>
              <w:keepNext w:val="0"/>
              <w:keepLines w:val="0"/>
              <w:widowControl/>
              <w:suppressLineNumbers w:val="0"/>
              <w:jc w:val="center"/>
              <w:textAlignment w:val="center"/>
              <w:rPr>
                <w:rFonts w:hint="default" w:ascii="Times New Roman" w:hAnsi="Times New Roman" w:eastAsia="仿宋_GB2312" w:cs="Times New Roman"/>
                <w:b w:val="0"/>
                <w:bCs w:val="0"/>
                <w:i w:val="0"/>
                <w:iCs w:val="0"/>
                <w:color w:val="000000"/>
                <w:kern w:val="2"/>
                <w:sz w:val="24"/>
                <w:szCs w:val="24"/>
                <w:u w:val="none"/>
                <w:lang w:val="en-US" w:eastAsia="zh-CN" w:bidi="ar-SA"/>
              </w:rPr>
            </w:pPr>
            <w:r>
              <w:rPr>
                <w:rFonts w:hint="eastAsia" w:ascii="Times New Roman" w:hAnsi="Times New Roman" w:eastAsia="仿宋_GB2312" w:cs="Times New Roman"/>
                <w:b w:val="0"/>
                <w:bCs w:val="0"/>
                <w:i w:val="0"/>
                <w:iCs w:val="0"/>
                <w:color w:val="000000"/>
                <w:kern w:val="0"/>
                <w:sz w:val="24"/>
                <w:szCs w:val="24"/>
                <w:u w:val="none"/>
                <w:lang w:val="en-US" w:eastAsia="zh-CN" w:bidi="ar"/>
              </w:rPr>
              <w:t>76</w:t>
            </w:r>
          </w:p>
        </w:tc>
        <w:tc>
          <w:tcPr>
            <w:tcW w:w="13026" w:type="dxa"/>
            <w:shd w:val="clear" w:color="auto" w:fill="auto"/>
            <w:noWrap w:val="0"/>
            <w:vAlign w:val="center"/>
          </w:tcPr>
          <w:p w14:paraId="7E36ACC6">
            <w:pPr>
              <w:keepNext w:val="0"/>
              <w:keepLines w:val="0"/>
              <w:widowControl/>
              <w:suppressLineNumbers w:val="0"/>
              <w:jc w:val="both"/>
              <w:textAlignment w:val="center"/>
              <w:rPr>
                <w:rFonts w:hint="default" w:ascii="Times New Roman" w:hAnsi="Times New Roman" w:eastAsia="仿宋_GB2312" w:cs="Times New Roman"/>
                <w:b w:val="0"/>
                <w:bCs w:val="0"/>
                <w:i w:val="0"/>
                <w:iCs w:val="0"/>
                <w:color w:val="000000"/>
                <w:kern w:val="2"/>
                <w:sz w:val="24"/>
                <w:szCs w:val="24"/>
                <w:u w:val="none"/>
                <w:lang w:val="en-US" w:eastAsia="zh-CN" w:bidi="ar-SA"/>
              </w:rPr>
            </w:pPr>
            <w:r>
              <w:rPr>
                <w:rFonts w:hint="default" w:ascii="Times New Roman" w:hAnsi="Times New Roman" w:eastAsia="仿宋_GB2312" w:cs="Times New Roman"/>
                <w:b w:val="0"/>
                <w:bCs w:val="0"/>
                <w:i w:val="0"/>
                <w:iCs w:val="0"/>
                <w:color w:val="000000"/>
                <w:kern w:val="0"/>
                <w:sz w:val="24"/>
                <w:szCs w:val="24"/>
                <w:u w:val="none"/>
                <w:lang w:val="en-US" w:eastAsia="zh-CN" w:bidi="ar"/>
              </w:rPr>
              <w:t>受理和初审公益性岗位人员安置申请，开展公益性岗位日常管理和岗位补贴初审</w:t>
            </w:r>
          </w:p>
        </w:tc>
      </w:tr>
      <w:tr w14:paraId="54A1F4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21" w:type="dxa"/>
            <w:shd w:val="clear" w:color="auto" w:fill="auto"/>
            <w:noWrap w:val="0"/>
            <w:vAlign w:val="center"/>
          </w:tcPr>
          <w:p w14:paraId="6F29D88B">
            <w:pPr>
              <w:keepNext w:val="0"/>
              <w:keepLines w:val="0"/>
              <w:widowControl/>
              <w:suppressLineNumbers w:val="0"/>
              <w:jc w:val="center"/>
              <w:textAlignment w:val="center"/>
              <w:rPr>
                <w:rFonts w:hint="default" w:ascii="Times New Roman" w:hAnsi="Times New Roman" w:eastAsia="仿宋_GB2312" w:cs="Times New Roman"/>
                <w:b w:val="0"/>
                <w:bCs w:val="0"/>
                <w:i w:val="0"/>
                <w:iCs w:val="0"/>
                <w:color w:val="000000"/>
                <w:kern w:val="2"/>
                <w:sz w:val="24"/>
                <w:szCs w:val="24"/>
                <w:u w:val="none"/>
                <w:lang w:val="en-US" w:eastAsia="zh-CN" w:bidi="ar-SA"/>
              </w:rPr>
            </w:pPr>
            <w:r>
              <w:rPr>
                <w:rFonts w:hint="eastAsia" w:ascii="Times New Roman" w:hAnsi="Times New Roman" w:eastAsia="仿宋_GB2312" w:cs="Times New Roman"/>
                <w:b w:val="0"/>
                <w:bCs w:val="0"/>
                <w:i w:val="0"/>
                <w:iCs w:val="0"/>
                <w:color w:val="000000"/>
                <w:kern w:val="0"/>
                <w:sz w:val="24"/>
                <w:szCs w:val="24"/>
                <w:u w:val="none"/>
                <w:lang w:val="en-US" w:eastAsia="zh-CN" w:bidi="ar"/>
              </w:rPr>
              <w:t>77</w:t>
            </w:r>
          </w:p>
        </w:tc>
        <w:tc>
          <w:tcPr>
            <w:tcW w:w="13026" w:type="dxa"/>
            <w:shd w:val="clear" w:color="auto" w:fill="auto"/>
            <w:noWrap w:val="0"/>
            <w:vAlign w:val="center"/>
          </w:tcPr>
          <w:p w14:paraId="25EA3F19">
            <w:pPr>
              <w:keepNext w:val="0"/>
              <w:keepLines w:val="0"/>
              <w:widowControl/>
              <w:suppressLineNumbers w:val="0"/>
              <w:jc w:val="left"/>
              <w:textAlignment w:val="center"/>
              <w:rPr>
                <w:rFonts w:hint="default" w:ascii="Times New Roman" w:hAnsi="Times New Roman" w:eastAsia="仿宋_GB2312" w:cs="Times New Roman"/>
                <w:b w:val="0"/>
                <w:bCs w:val="0"/>
                <w:i w:val="0"/>
                <w:iCs w:val="0"/>
                <w:color w:val="000000"/>
                <w:kern w:val="2"/>
                <w:sz w:val="24"/>
                <w:szCs w:val="24"/>
                <w:u w:val="none"/>
                <w:lang w:val="en-US" w:eastAsia="zh-CN" w:bidi="ar-SA"/>
              </w:rPr>
            </w:pPr>
            <w:r>
              <w:rPr>
                <w:rFonts w:hint="default" w:ascii="Times New Roman" w:hAnsi="Times New Roman" w:eastAsia="仿宋_GB2312" w:cs="Times New Roman"/>
                <w:b w:val="0"/>
                <w:bCs w:val="0"/>
                <w:i w:val="0"/>
                <w:iCs w:val="0"/>
                <w:color w:val="000000"/>
                <w:kern w:val="0"/>
                <w:sz w:val="24"/>
                <w:szCs w:val="24"/>
                <w:u w:val="none"/>
                <w:lang w:val="en-US" w:eastAsia="zh-CN" w:bidi="ar"/>
              </w:rPr>
              <w:t>落实残疾人服务和关心关爱措施，开展残疾人证办理政策宣传和公益助残活动，帮助残疾人申请更换辅具，负责困难残疾人生活补贴、重度残疾人护理补贴等申请的受理、初审，摸排上报残疾人家庭无障碍设施改造需求</w:t>
            </w:r>
          </w:p>
        </w:tc>
      </w:tr>
      <w:tr w14:paraId="27B4B8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21" w:type="dxa"/>
            <w:shd w:val="clear" w:color="auto" w:fill="auto"/>
            <w:noWrap w:val="0"/>
            <w:vAlign w:val="center"/>
          </w:tcPr>
          <w:p w14:paraId="21CD88C0">
            <w:pPr>
              <w:keepNext w:val="0"/>
              <w:keepLines w:val="0"/>
              <w:widowControl/>
              <w:suppressLineNumbers w:val="0"/>
              <w:jc w:val="center"/>
              <w:textAlignment w:val="center"/>
              <w:rPr>
                <w:rFonts w:hint="default" w:ascii="Times New Roman" w:hAnsi="Times New Roman" w:eastAsia="仿宋_GB2312" w:cs="Times New Roman"/>
                <w:b w:val="0"/>
                <w:bCs w:val="0"/>
                <w:i w:val="0"/>
                <w:iCs w:val="0"/>
                <w:color w:val="000000"/>
                <w:kern w:val="2"/>
                <w:sz w:val="24"/>
                <w:szCs w:val="24"/>
                <w:u w:val="none"/>
                <w:lang w:val="en-US" w:eastAsia="zh-CN" w:bidi="ar-SA"/>
              </w:rPr>
            </w:pPr>
            <w:r>
              <w:rPr>
                <w:rFonts w:hint="eastAsia" w:ascii="Times New Roman" w:hAnsi="Times New Roman" w:eastAsia="仿宋_GB2312" w:cs="Times New Roman"/>
                <w:b w:val="0"/>
                <w:bCs w:val="0"/>
                <w:i w:val="0"/>
                <w:iCs w:val="0"/>
                <w:color w:val="000000"/>
                <w:kern w:val="0"/>
                <w:sz w:val="24"/>
                <w:szCs w:val="24"/>
                <w:u w:val="none"/>
                <w:lang w:val="en-US" w:eastAsia="zh-CN" w:bidi="ar"/>
              </w:rPr>
              <w:t>78</w:t>
            </w:r>
          </w:p>
        </w:tc>
        <w:tc>
          <w:tcPr>
            <w:tcW w:w="13026" w:type="dxa"/>
            <w:shd w:val="clear" w:color="auto" w:fill="auto"/>
            <w:noWrap w:val="0"/>
            <w:vAlign w:val="center"/>
          </w:tcPr>
          <w:p w14:paraId="06DBEEE7">
            <w:pPr>
              <w:keepNext w:val="0"/>
              <w:keepLines w:val="0"/>
              <w:widowControl/>
              <w:suppressLineNumbers w:val="0"/>
              <w:jc w:val="left"/>
              <w:textAlignment w:val="center"/>
              <w:rPr>
                <w:rFonts w:hint="default" w:ascii="Times New Roman" w:hAnsi="Times New Roman" w:eastAsia="仿宋_GB2312" w:cs="Times New Roman"/>
                <w:b w:val="0"/>
                <w:bCs w:val="0"/>
                <w:i w:val="0"/>
                <w:iCs w:val="0"/>
                <w:color w:val="000000"/>
                <w:kern w:val="2"/>
                <w:sz w:val="24"/>
                <w:szCs w:val="24"/>
                <w:u w:val="none"/>
                <w:lang w:val="en-US" w:eastAsia="zh-CN" w:bidi="ar-SA"/>
              </w:rPr>
            </w:pPr>
            <w:r>
              <w:rPr>
                <w:rFonts w:hint="default" w:ascii="Times New Roman" w:hAnsi="Times New Roman" w:eastAsia="仿宋_GB2312" w:cs="Times New Roman"/>
                <w:b w:val="0"/>
                <w:bCs w:val="0"/>
                <w:i w:val="0"/>
                <w:iCs w:val="0"/>
                <w:color w:val="000000"/>
                <w:kern w:val="0"/>
                <w:sz w:val="24"/>
                <w:szCs w:val="24"/>
                <w:u w:val="none"/>
                <w:lang w:val="en-US" w:eastAsia="zh-CN" w:bidi="ar"/>
              </w:rPr>
              <w:t>规范公益慈善服务阵地建设运行，整合慈善资源，促进村（社区）慈善发展</w:t>
            </w:r>
          </w:p>
        </w:tc>
      </w:tr>
      <w:tr w14:paraId="207045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3847" w:type="dxa"/>
            <w:gridSpan w:val="2"/>
            <w:shd w:val="clear" w:color="auto" w:fill="auto"/>
            <w:noWrap w:val="0"/>
            <w:vAlign w:val="center"/>
          </w:tcPr>
          <w:p w14:paraId="1F66F6DD">
            <w:pPr>
              <w:keepNext w:val="0"/>
              <w:keepLines w:val="0"/>
              <w:widowControl/>
              <w:suppressLineNumbers w:val="0"/>
              <w:jc w:val="left"/>
              <w:textAlignment w:val="center"/>
              <w:rPr>
                <w:rFonts w:hint="default" w:ascii="Times New Roman" w:hAnsi="Times New Roman" w:eastAsia="仿宋_GB2312" w:cs="Times New Roman"/>
                <w:b w:val="0"/>
                <w:bCs w:val="0"/>
                <w:i w:val="0"/>
                <w:iCs w:val="0"/>
                <w:color w:val="000000"/>
                <w:kern w:val="0"/>
                <w:sz w:val="24"/>
                <w:szCs w:val="24"/>
                <w:u w:val="none"/>
                <w:lang w:val="en-US" w:eastAsia="zh-CN" w:bidi="ar"/>
              </w:rPr>
            </w:pPr>
            <w:r>
              <w:rPr>
                <w:rFonts w:hint="default" w:ascii="Times New Roman" w:hAnsi="Times New Roman" w:eastAsia="黑体" w:cs="Times New Roman"/>
                <w:b w:val="0"/>
                <w:bCs w:val="0"/>
                <w:i w:val="0"/>
                <w:iCs w:val="0"/>
                <w:color w:val="000000"/>
                <w:kern w:val="0"/>
                <w:sz w:val="24"/>
                <w:szCs w:val="24"/>
                <w:u w:val="none"/>
                <w:lang w:val="en-US" w:eastAsia="zh-CN" w:bidi="ar"/>
              </w:rPr>
              <w:t>十、自然资源（4项）</w:t>
            </w:r>
          </w:p>
        </w:tc>
      </w:tr>
      <w:tr w14:paraId="73EAB8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21" w:type="dxa"/>
            <w:shd w:val="clear" w:color="auto" w:fill="auto"/>
            <w:noWrap w:val="0"/>
            <w:vAlign w:val="center"/>
          </w:tcPr>
          <w:p w14:paraId="06EF792A">
            <w:pPr>
              <w:keepNext w:val="0"/>
              <w:keepLines w:val="0"/>
              <w:widowControl/>
              <w:suppressLineNumbers w:val="0"/>
              <w:jc w:val="center"/>
              <w:textAlignment w:val="center"/>
              <w:rPr>
                <w:rFonts w:hint="default" w:ascii="Times New Roman" w:hAnsi="Times New Roman" w:eastAsia="仿宋_GB2312" w:cs="Times New Roman"/>
                <w:b w:val="0"/>
                <w:bCs w:val="0"/>
                <w:i w:val="0"/>
                <w:iCs w:val="0"/>
                <w:color w:val="000000"/>
                <w:kern w:val="2"/>
                <w:sz w:val="24"/>
                <w:szCs w:val="24"/>
                <w:u w:val="none"/>
                <w:lang w:val="en-US" w:eastAsia="zh-CN" w:bidi="ar-SA"/>
              </w:rPr>
            </w:pPr>
            <w:r>
              <w:rPr>
                <w:rFonts w:hint="eastAsia" w:ascii="Times New Roman" w:hAnsi="Times New Roman" w:eastAsia="仿宋_GB2312" w:cs="Times New Roman"/>
                <w:b w:val="0"/>
                <w:bCs w:val="0"/>
                <w:i w:val="0"/>
                <w:iCs w:val="0"/>
                <w:color w:val="000000"/>
                <w:kern w:val="0"/>
                <w:sz w:val="24"/>
                <w:szCs w:val="24"/>
                <w:u w:val="none"/>
                <w:lang w:val="en-US" w:eastAsia="zh-CN" w:bidi="ar"/>
              </w:rPr>
              <w:t>79</w:t>
            </w:r>
          </w:p>
        </w:tc>
        <w:tc>
          <w:tcPr>
            <w:tcW w:w="13026" w:type="dxa"/>
            <w:shd w:val="clear" w:color="auto" w:fill="auto"/>
            <w:noWrap w:val="0"/>
            <w:vAlign w:val="center"/>
          </w:tcPr>
          <w:p w14:paraId="47B37BB5">
            <w:pPr>
              <w:keepNext w:val="0"/>
              <w:keepLines w:val="0"/>
              <w:widowControl/>
              <w:suppressLineNumbers w:val="0"/>
              <w:jc w:val="both"/>
              <w:textAlignment w:val="center"/>
              <w:rPr>
                <w:rFonts w:hint="default" w:ascii="Times New Roman" w:hAnsi="Times New Roman" w:eastAsia="仿宋_GB2312" w:cs="Times New Roman"/>
                <w:b w:val="0"/>
                <w:bCs w:val="0"/>
                <w:i w:val="0"/>
                <w:iCs w:val="0"/>
                <w:color w:val="000000"/>
                <w:kern w:val="2"/>
                <w:sz w:val="24"/>
                <w:szCs w:val="24"/>
                <w:u w:val="none"/>
                <w:lang w:val="en-US" w:eastAsia="zh-CN" w:bidi="ar-SA"/>
              </w:rPr>
            </w:pPr>
            <w:r>
              <w:rPr>
                <w:rFonts w:hint="default" w:ascii="Times New Roman" w:hAnsi="Times New Roman" w:eastAsia="仿宋_GB2312" w:cs="Times New Roman"/>
                <w:b w:val="0"/>
                <w:bCs w:val="0"/>
                <w:i w:val="0"/>
                <w:iCs w:val="0"/>
                <w:color w:val="000000"/>
                <w:kern w:val="0"/>
                <w:sz w:val="24"/>
                <w:szCs w:val="24"/>
                <w:u w:val="none"/>
                <w:lang w:val="en-US" w:eastAsia="zh-CN" w:bidi="ar"/>
              </w:rPr>
              <w:t>落实</w:t>
            </w:r>
            <w:r>
              <w:rPr>
                <w:rFonts w:hint="eastAsia" w:ascii="Times New Roman" w:hAnsi="Times New Roman" w:eastAsia="仿宋_GB2312" w:cs="Times New Roman"/>
                <w:b w:val="0"/>
                <w:bCs w:val="0"/>
                <w:i w:val="0"/>
                <w:iCs w:val="0"/>
                <w:color w:val="000000"/>
                <w:kern w:val="0"/>
                <w:sz w:val="24"/>
                <w:szCs w:val="24"/>
                <w:u w:val="none"/>
                <w:lang w:val="en-US" w:eastAsia="zh-CN" w:bidi="ar"/>
              </w:rPr>
              <w:t>“</w:t>
            </w:r>
            <w:r>
              <w:rPr>
                <w:rFonts w:hint="default" w:ascii="Times New Roman" w:hAnsi="Times New Roman" w:eastAsia="仿宋_GB2312" w:cs="Times New Roman"/>
                <w:b w:val="0"/>
                <w:bCs w:val="0"/>
                <w:i w:val="0"/>
                <w:iCs w:val="0"/>
                <w:color w:val="000000"/>
                <w:kern w:val="0"/>
                <w:sz w:val="24"/>
                <w:szCs w:val="24"/>
                <w:u w:val="none"/>
                <w:lang w:val="en-US" w:eastAsia="zh-CN" w:bidi="ar"/>
              </w:rPr>
              <w:t>林长制</w:t>
            </w:r>
            <w:r>
              <w:rPr>
                <w:rFonts w:hint="eastAsia" w:ascii="Times New Roman" w:hAnsi="Times New Roman" w:eastAsia="仿宋_GB2312" w:cs="Times New Roman"/>
                <w:b w:val="0"/>
                <w:bCs w:val="0"/>
                <w:i w:val="0"/>
                <w:iCs w:val="0"/>
                <w:color w:val="000000"/>
                <w:kern w:val="0"/>
                <w:sz w:val="24"/>
                <w:szCs w:val="24"/>
                <w:u w:val="none"/>
                <w:lang w:val="en-US" w:eastAsia="zh-CN" w:bidi="ar"/>
              </w:rPr>
              <w:t>”</w:t>
            </w:r>
            <w:r>
              <w:rPr>
                <w:rFonts w:hint="default" w:ascii="Times New Roman" w:hAnsi="Times New Roman" w:eastAsia="仿宋_GB2312" w:cs="Times New Roman"/>
                <w:b w:val="0"/>
                <w:bCs w:val="0"/>
                <w:i w:val="0"/>
                <w:iCs w:val="0"/>
                <w:color w:val="000000"/>
                <w:kern w:val="0"/>
                <w:sz w:val="24"/>
                <w:szCs w:val="24"/>
                <w:u w:val="none"/>
                <w:lang w:val="en-US" w:eastAsia="zh-CN" w:bidi="ar"/>
              </w:rPr>
              <w:t>，负责巡护巡查，制止破坏林草资源的行为，发现林业有害生物上报，组织除治重大林业有害生物灾害，开展义务植树活动</w:t>
            </w:r>
          </w:p>
        </w:tc>
      </w:tr>
      <w:tr w14:paraId="56B6EF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21" w:type="dxa"/>
            <w:shd w:val="clear" w:color="auto" w:fill="auto"/>
            <w:noWrap w:val="0"/>
            <w:vAlign w:val="center"/>
          </w:tcPr>
          <w:p w14:paraId="40506EE5">
            <w:pPr>
              <w:keepNext w:val="0"/>
              <w:keepLines w:val="0"/>
              <w:widowControl/>
              <w:suppressLineNumbers w:val="0"/>
              <w:jc w:val="center"/>
              <w:textAlignment w:val="center"/>
              <w:rPr>
                <w:rFonts w:hint="default" w:ascii="Times New Roman" w:hAnsi="Times New Roman" w:eastAsia="仿宋_GB2312" w:cs="Times New Roman"/>
                <w:b w:val="0"/>
                <w:bCs w:val="0"/>
                <w:i w:val="0"/>
                <w:iCs w:val="0"/>
                <w:color w:val="000000"/>
                <w:kern w:val="2"/>
                <w:sz w:val="24"/>
                <w:szCs w:val="24"/>
                <w:u w:val="none"/>
                <w:lang w:val="en-US" w:eastAsia="zh-CN" w:bidi="ar-SA"/>
              </w:rPr>
            </w:pPr>
            <w:r>
              <w:rPr>
                <w:rFonts w:hint="default" w:ascii="Times New Roman" w:hAnsi="Times New Roman" w:eastAsia="仿宋_GB2312" w:cs="Times New Roman"/>
                <w:b w:val="0"/>
                <w:bCs w:val="0"/>
                <w:i w:val="0"/>
                <w:iCs w:val="0"/>
                <w:color w:val="000000"/>
                <w:kern w:val="0"/>
                <w:sz w:val="24"/>
                <w:szCs w:val="24"/>
                <w:u w:val="none"/>
                <w:lang w:val="en-US" w:eastAsia="zh-CN" w:bidi="ar"/>
              </w:rPr>
              <w:t>8</w:t>
            </w:r>
            <w:r>
              <w:rPr>
                <w:rFonts w:hint="eastAsia" w:ascii="Times New Roman" w:hAnsi="Times New Roman" w:eastAsia="仿宋_GB2312" w:cs="Times New Roman"/>
                <w:b w:val="0"/>
                <w:bCs w:val="0"/>
                <w:i w:val="0"/>
                <w:iCs w:val="0"/>
                <w:color w:val="000000"/>
                <w:kern w:val="0"/>
                <w:sz w:val="24"/>
                <w:szCs w:val="24"/>
                <w:u w:val="none"/>
                <w:lang w:val="en-US" w:eastAsia="zh-CN" w:bidi="ar"/>
              </w:rPr>
              <w:t>0</w:t>
            </w:r>
          </w:p>
        </w:tc>
        <w:tc>
          <w:tcPr>
            <w:tcW w:w="13026" w:type="dxa"/>
            <w:shd w:val="clear" w:color="auto" w:fill="auto"/>
            <w:noWrap w:val="0"/>
            <w:vAlign w:val="center"/>
          </w:tcPr>
          <w:p w14:paraId="23A240F6">
            <w:pPr>
              <w:keepNext w:val="0"/>
              <w:keepLines w:val="0"/>
              <w:widowControl/>
              <w:suppressLineNumbers w:val="0"/>
              <w:jc w:val="both"/>
              <w:textAlignment w:val="center"/>
              <w:rPr>
                <w:rFonts w:hint="default" w:ascii="Times New Roman" w:hAnsi="Times New Roman" w:eastAsia="仿宋_GB2312" w:cs="Times New Roman"/>
                <w:b w:val="0"/>
                <w:bCs w:val="0"/>
                <w:i w:val="0"/>
                <w:iCs w:val="0"/>
                <w:color w:val="000000"/>
                <w:kern w:val="2"/>
                <w:sz w:val="24"/>
                <w:szCs w:val="24"/>
                <w:u w:val="none"/>
                <w:lang w:val="en-US" w:eastAsia="zh-CN" w:bidi="ar-SA"/>
              </w:rPr>
            </w:pPr>
            <w:r>
              <w:rPr>
                <w:rFonts w:hint="default" w:ascii="Times New Roman" w:hAnsi="Times New Roman" w:eastAsia="仿宋_GB2312" w:cs="Times New Roman"/>
                <w:b w:val="0"/>
                <w:bCs w:val="0"/>
                <w:i w:val="0"/>
                <w:iCs w:val="0"/>
                <w:color w:val="000000"/>
                <w:kern w:val="0"/>
                <w:sz w:val="24"/>
                <w:szCs w:val="24"/>
                <w:u w:val="none"/>
                <w:lang w:val="en-US" w:eastAsia="zh-CN" w:bidi="ar"/>
              </w:rPr>
              <w:t>开展土地利用动态巡查，发现土地违法违规行为制止并上报，负责农户私搭乱建问题整改</w:t>
            </w:r>
          </w:p>
        </w:tc>
      </w:tr>
      <w:tr w14:paraId="22B035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21" w:type="dxa"/>
            <w:shd w:val="clear" w:color="auto" w:fill="auto"/>
            <w:noWrap w:val="0"/>
            <w:vAlign w:val="center"/>
          </w:tcPr>
          <w:p w14:paraId="01418211">
            <w:pPr>
              <w:keepNext w:val="0"/>
              <w:keepLines w:val="0"/>
              <w:widowControl/>
              <w:suppressLineNumbers w:val="0"/>
              <w:jc w:val="center"/>
              <w:textAlignment w:val="center"/>
              <w:rPr>
                <w:rFonts w:hint="default" w:ascii="Times New Roman" w:hAnsi="Times New Roman" w:eastAsia="仿宋_GB2312" w:cs="Times New Roman"/>
                <w:b w:val="0"/>
                <w:bCs w:val="0"/>
                <w:i w:val="0"/>
                <w:iCs w:val="0"/>
                <w:color w:val="000000"/>
                <w:kern w:val="2"/>
                <w:sz w:val="24"/>
                <w:szCs w:val="24"/>
                <w:u w:val="none"/>
                <w:lang w:val="en-US" w:eastAsia="zh-CN" w:bidi="ar-SA"/>
              </w:rPr>
            </w:pPr>
            <w:r>
              <w:rPr>
                <w:rFonts w:hint="default" w:ascii="Times New Roman" w:hAnsi="Times New Roman" w:eastAsia="仿宋_GB2312" w:cs="Times New Roman"/>
                <w:b w:val="0"/>
                <w:bCs w:val="0"/>
                <w:i w:val="0"/>
                <w:iCs w:val="0"/>
                <w:color w:val="000000"/>
                <w:kern w:val="0"/>
                <w:sz w:val="24"/>
                <w:szCs w:val="24"/>
                <w:u w:val="none"/>
                <w:lang w:val="en-US" w:eastAsia="zh-CN" w:bidi="ar"/>
              </w:rPr>
              <w:t>8</w:t>
            </w:r>
            <w:r>
              <w:rPr>
                <w:rFonts w:hint="eastAsia" w:ascii="Times New Roman" w:hAnsi="Times New Roman" w:eastAsia="仿宋_GB2312" w:cs="Times New Roman"/>
                <w:b w:val="0"/>
                <w:bCs w:val="0"/>
                <w:i w:val="0"/>
                <w:iCs w:val="0"/>
                <w:color w:val="000000"/>
                <w:kern w:val="0"/>
                <w:sz w:val="24"/>
                <w:szCs w:val="24"/>
                <w:u w:val="none"/>
                <w:lang w:val="en-US" w:eastAsia="zh-CN" w:bidi="ar"/>
              </w:rPr>
              <w:t>1</w:t>
            </w:r>
          </w:p>
        </w:tc>
        <w:tc>
          <w:tcPr>
            <w:tcW w:w="13026" w:type="dxa"/>
            <w:shd w:val="clear" w:color="auto" w:fill="auto"/>
            <w:noWrap w:val="0"/>
            <w:vAlign w:val="center"/>
          </w:tcPr>
          <w:p w14:paraId="336A1303">
            <w:pPr>
              <w:keepNext w:val="0"/>
              <w:keepLines w:val="0"/>
              <w:widowControl/>
              <w:suppressLineNumbers w:val="0"/>
              <w:jc w:val="both"/>
              <w:textAlignment w:val="center"/>
              <w:rPr>
                <w:rFonts w:hint="default" w:ascii="Times New Roman" w:hAnsi="Times New Roman" w:eastAsia="仿宋_GB2312" w:cs="Times New Roman"/>
                <w:b w:val="0"/>
                <w:bCs w:val="0"/>
                <w:i w:val="0"/>
                <w:iCs w:val="0"/>
                <w:color w:val="000000"/>
                <w:kern w:val="2"/>
                <w:sz w:val="24"/>
                <w:szCs w:val="24"/>
                <w:u w:val="none"/>
                <w:lang w:val="en-US" w:eastAsia="zh-CN" w:bidi="ar-SA"/>
              </w:rPr>
            </w:pPr>
            <w:r>
              <w:rPr>
                <w:rFonts w:hint="default" w:ascii="Times New Roman" w:hAnsi="Times New Roman" w:eastAsia="仿宋_GB2312" w:cs="Times New Roman"/>
                <w:b w:val="0"/>
                <w:bCs w:val="0"/>
                <w:i w:val="0"/>
                <w:iCs w:val="0"/>
                <w:color w:val="000000"/>
                <w:kern w:val="0"/>
                <w:sz w:val="24"/>
                <w:szCs w:val="24"/>
                <w:u w:val="none"/>
                <w:lang w:val="en-US" w:eastAsia="zh-CN" w:bidi="ar"/>
              </w:rPr>
              <w:t>预防和减轻水土流失，开展取土、挖砂、采石等活动的日常巡查，发现问题上报</w:t>
            </w:r>
          </w:p>
        </w:tc>
      </w:tr>
      <w:tr w14:paraId="3E4344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21" w:type="dxa"/>
            <w:shd w:val="clear" w:color="auto" w:fill="auto"/>
            <w:noWrap w:val="0"/>
            <w:vAlign w:val="center"/>
          </w:tcPr>
          <w:p w14:paraId="662DF700">
            <w:pPr>
              <w:keepNext w:val="0"/>
              <w:keepLines w:val="0"/>
              <w:widowControl/>
              <w:suppressLineNumbers w:val="0"/>
              <w:jc w:val="center"/>
              <w:textAlignment w:val="center"/>
              <w:rPr>
                <w:rFonts w:hint="default" w:ascii="Times New Roman" w:hAnsi="Times New Roman" w:eastAsia="仿宋_GB2312" w:cs="Times New Roman"/>
                <w:b w:val="0"/>
                <w:bCs w:val="0"/>
                <w:i w:val="0"/>
                <w:iCs w:val="0"/>
                <w:color w:val="000000"/>
                <w:kern w:val="2"/>
                <w:sz w:val="24"/>
                <w:szCs w:val="24"/>
                <w:u w:val="none"/>
                <w:lang w:val="en-US" w:eastAsia="zh-CN" w:bidi="ar-SA"/>
              </w:rPr>
            </w:pPr>
            <w:r>
              <w:rPr>
                <w:rFonts w:hint="default" w:ascii="Times New Roman" w:hAnsi="Times New Roman" w:eastAsia="仿宋_GB2312" w:cs="Times New Roman"/>
                <w:b w:val="0"/>
                <w:bCs w:val="0"/>
                <w:i w:val="0"/>
                <w:iCs w:val="0"/>
                <w:color w:val="000000"/>
                <w:kern w:val="0"/>
                <w:sz w:val="24"/>
                <w:szCs w:val="24"/>
                <w:u w:val="none"/>
                <w:lang w:val="en-US" w:eastAsia="zh-CN" w:bidi="ar"/>
              </w:rPr>
              <w:t>8</w:t>
            </w:r>
            <w:r>
              <w:rPr>
                <w:rFonts w:hint="eastAsia" w:ascii="Times New Roman" w:hAnsi="Times New Roman" w:eastAsia="仿宋_GB2312" w:cs="Times New Roman"/>
                <w:b w:val="0"/>
                <w:bCs w:val="0"/>
                <w:i w:val="0"/>
                <w:iCs w:val="0"/>
                <w:color w:val="000000"/>
                <w:kern w:val="0"/>
                <w:sz w:val="24"/>
                <w:szCs w:val="24"/>
                <w:u w:val="none"/>
                <w:lang w:val="en-US" w:eastAsia="zh-CN" w:bidi="ar"/>
              </w:rPr>
              <w:t>2</w:t>
            </w:r>
          </w:p>
        </w:tc>
        <w:tc>
          <w:tcPr>
            <w:tcW w:w="13026" w:type="dxa"/>
            <w:shd w:val="clear" w:color="auto" w:fill="auto"/>
            <w:noWrap w:val="0"/>
            <w:vAlign w:val="center"/>
          </w:tcPr>
          <w:p w14:paraId="12769988">
            <w:pPr>
              <w:keepNext w:val="0"/>
              <w:keepLines w:val="0"/>
              <w:widowControl/>
              <w:suppressLineNumbers w:val="0"/>
              <w:jc w:val="both"/>
              <w:textAlignment w:val="center"/>
              <w:rPr>
                <w:rFonts w:hint="default" w:ascii="Times New Roman" w:hAnsi="Times New Roman" w:eastAsia="仿宋_GB2312" w:cs="Times New Roman"/>
                <w:b w:val="0"/>
                <w:bCs w:val="0"/>
                <w:i w:val="0"/>
                <w:iCs w:val="0"/>
                <w:color w:val="000000"/>
                <w:kern w:val="2"/>
                <w:sz w:val="24"/>
                <w:szCs w:val="24"/>
                <w:u w:val="none"/>
                <w:lang w:val="en-US" w:eastAsia="zh-CN" w:bidi="ar-SA"/>
              </w:rPr>
            </w:pPr>
            <w:r>
              <w:rPr>
                <w:rFonts w:hint="default" w:ascii="Times New Roman" w:hAnsi="Times New Roman" w:eastAsia="仿宋_GB2312" w:cs="Times New Roman"/>
                <w:b w:val="0"/>
                <w:bCs w:val="0"/>
                <w:i w:val="0"/>
                <w:iCs w:val="0"/>
                <w:color w:val="000000"/>
                <w:kern w:val="0"/>
                <w:sz w:val="24"/>
                <w:szCs w:val="24"/>
                <w:u w:val="none"/>
                <w:lang w:val="en-US" w:eastAsia="zh-CN" w:bidi="ar"/>
              </w:rPr>
              <w:t>开展水资源保护、节约用水宣传，改善城乡居民饮用水条件</w:t>
            </w:r>
          </w:p>
        </w:tc>
      </w:tr>
      <w:tr w14:paraId="4FA1A4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3847" w:type="dxa"/>
            <w:gridSpan w:val="2"/>
            <w:shd w:val="clear" w:color="auto" w:fill="auto"/>
            <w:noWrap w:val="0"/>
            <w:vAlign w:val="center"/>
          </w:tcPr>
          <w:p w14:paraId="612BEBB2">
            <w:pPr>
              <w:keepNext w:val="0"/>
              <w:keepLines w:val="0"/>
              <w:widowControl/>
              <w:suppressLineNumbers w:val="0"/>
              <w:jc w:val="both"/>
              <w:textAlignment w:val="center"/>
              <w:rPr>
                <w:rFonts w:hint="default" w:ascii="Times New Roman" w:hAnsi="Times New Roman" w:eastAsia="仿宋_GB2312" w:cs="Times New Roman"/>
                <w:b w:val="0"/>
                <w:bCs w:val="0"/>
                <w:i w:val="0"/>
                <w:iCs w:val="0"/>
                <w:color w:val="000000"/>
                <w:kern w:val="0"/>
                <w:sz w:val="24"/>
                <w:szCs w:val="24"/>
                <w:u w:val="none"/>
                <w:lang w:val="en-US" w:eastAsia="zh-CN" w:bidi="ar"/>
              </w:rPr>
            </w:pPr>
            <w:r>
              <w:rPr>
                <w:rFonts w:hint="default" w:ascii="Times New Roman" w:hAnsi="Times New Roman" w:eastAsia="黑体" w:cs="Times New Roman"/>
                <w:b w:val="0"/>
                <w:bCs w:val="0"/>
                <w:i w:val="0"/>
                <w:iCs w:val="0"/>
                <w:color w:val="000000"/>
                <w:kern w:val="0"/>
                <w:sz w:val="24"/>
                <w:szCs w:val="24"/>
                <w:u w:val="none"/>
                <w:lang w:val="en-US" w:eastAsia="zh-CN" w:bidi="ar"/>
              </w:rPr>
              <w:t>十</w:t>
            </w:r>
            <w:r>
              <w:rPr>
                <w:rFonts w:hint="eastAsia" w:ascii="Times New Roman" w:hAnsi="Times New Roman" w:eastAsia="黑体" w:cs="Times New Roman"/>
                <w:b w:val="0"/>
                <w:bCs w:val="0"/>
                <w:i w:val="0"/>
                <w:iCs w:val="0"/>
                <w:color w:val="000000"/>
                <w:kern w:val="0"/>
                <w:sz w:val="24"/>
                <w:szCs w:val="24"/>
                <w:u w:val="none"/>
                <w:lang w:val="en-US" w:eastAsia="zh-CN" w:bidi="ar"/>
              </w:rPr>
              <w:t>一</w:t>
            </w:r>
            <w:r>
              <w:rPr>
                <w:rFonts w:hint="default" w:ascii="Times New Roman" w:hAnsi="Times New Roman" w:eastAsia="黑体" w:cs="Times New Roman"/>
                <w:b w:val="0"/>
                <w:bCs w:val="0"/>
                <w:i w:val="0"/>
                <w:iCs w:val="0"/>
                <w:color w:val="000000"/>
                <w:kern w:val="0"/>
                <w:sz w:val="24"/>
                <w:szCs w:val="24"/>
                <w:u w:val="none"/>
                <w:lang w:val="en-US" w:eastAsia="zh-CN" w:bidi="ar"/>
              </w:rPr>
              <w:t>、生态环保（4项）</w:t>
            </w:r>
          </w:p>
        </w:tc>
      </w:tr>
      <w:tr w14:paraId="6270D3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21" w:type="dxa"/>
            <w:shd w:val="clear" w:color="auto" w:fill="auto"/>
            <w:noWrap w:val="0"/>
            <w:vAlign w:val="center"/>
          </w:tcPr>
          <w:p w14:paraId="3BE5D892">
            <w:pPr>
              <w:keepNext w:val="0"/>
              <w:keepLines w:val="0"/>
              <w:widowControl/>
              <w:suppressLineNumbers w:val="0"/>
              <w:jc w:val="center"/>
              <w:textAlignment w:val="center"/>
              <w:rPr>
                <w:rFonts w:hint="default" w:ascii="Times New Roman" w:hAnsi="Times New Roman" w:eastAsia="仿宋_GB2312" w:cs="Times New Roman"/>
                <w:b w:val="0"/>
                <w:bCs w:val="0"/>
                <w:i w:val="0"/>
                <w:iCs w:val="0"/>
                <w:color w:val="000000"/>
                <w:kern w:val="2"/>
                <w:sz w:val="24"/>
                <w:szCs w:val="24"/>
                <w:u w:val="none"/>
                <w:lang w:val="en-US" w:eastAsia="zh-CN" w:bidi="ar-SA"/>
              </w:rPr>
            </w:pPr>
            <w:r>
              <w:rPr>
                <w:rFonts w:hint="eastAsia" w:ascii="Times New Roman" w:hAnsi="Times New Roman" w:eastAsia="仿宋_GB2312" w:cs="Times New Roman"/>
                <w:b w:val="0"/>
                <w:bCs w:val="0"/>
                <w:i w:val="0"/>
                <w:iCs w:val="0"/>
                <w:color w:val="000000"/>
                <w:kern w:val="0"/>
                <w:sz w:val="24"/>
                <w:szCs w:val="24"/>
                <w:u w:val="none"/>
                <w:lang w:val="en-US" w:eastAsia="zh-CN" w:bidi="ar"/>
              </w:rPr>
              <w:t>83</w:t>
            </w:r>
          </w:p>
        </w:tc>
        <w:tc>
          <w:tcPr>
            <w:tcW w:w="13026" w:type="dxa"/>
            <w:shd w:val="clear" w:color="auto" w:fill="auto"/>
            <w:noWrap w:val="0"/>
            <w:vAlign w:val="center"/>
          </w:tcPr>
          <w:p w14:paraId="18483A3C">
            <w:pPr>
              <w:keepNext w:val="0"/>
              <w:keepLines w:val="0"/>
              <w:widowControl/>
              <w:suppressLineNumbers w:val="0"/>
              <w:jc w:val="both"/>
              <w:textAlignment w:val="center"/>
              <w:rPr>
                <w:rFonts w:hint="default" w:ascii="Times New Roman" w:hAnsi="Times New Roman" w:eastAsia="仿宋_GB2312" w:cs="Times New Roman"/>
                <w:b w:val="0"/>
                <w:bCs w:val="0"/>
                <w:i w:val="0"/>
                <w:iCs w:val="0"/>
                <w:color w:val="000000"/>
                <w:kern w:val="2"/>
                <w:sz w:val="24"/>
                <w:szCs w:val="24"/>
                <w:u w:val="none"/>
                <w:lang w:val="en-US" w:eastAsia="zh-CN" w:bidi="ar-SA"/>
              </w:rPr>
            </w:pPr>
            <w:r>
              <w:rPr>
                <w:rFonts w:hint="default" w:ascii="Times New Roman" w:hAnsi="Times New Roman" w:eastAsia="仿宋_GB2312" w:cs="Times New Roman"/>
                <w:b w:val="0"/>
                <w:bCs w:val="0"/>
                <w:i w:val="0"/>
                <w:iCs w:val="0"/>
                <w:color w:val="000000"/>
                <w:kern w:val="0"/>
                <w:sz w:val="24"/>
                <w:szCs w:val="24"/>
                <w:u w:val="none"/>
                <w:lang w:val="en-US" w:eastAsia="zh-CN" w:bidi="ar"/>
              </w:rPr>
              <w:t>负责环境保护宣传和隐患排查、问题上报，督促指导相关生产经营单位及个人开展污染防治工作</w:t>
            </w:r>
          </w:p>
        </w:tc>
      </w:tr>
      <w:tr w14:paraId="678F4C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21" w:type="dxa"/>
            <w:shd w:val="clear" w:color="auto" w:fill="auto"/>
            <w:noWrap w:val="0"/>
            <w:vAlign w:val="center"/>
          </w:tcPr>
          <w:p w14:paraId="3DED6B65">
            <w:pPr>
              <w:keepNext w:val="0"/>
              <w:keepLines w:val="0"/>
              <w:widowControl/>
              <w:suppressLineNumbers w:val="0"/>
              <w:jc w:val="center"/>
              <w:textAlignment w:val="center"/>
              <w:rPr>
                <w:rFonts w:hint="default" w:ascii="Times New Roman" w:hAnsi="Times New Roman" w:eastAsia="仿宋_GB2312" w:cs="Times New Roman"/>
                <w:b w:val="0"/>
                <w:bCs w:val="0"/>
                <w:i w:val="0"/>
                <w:iCs w:val="0"/>
                <w:color w:val="000000"/>
                <w:kern w:val="2"/>
                <w:sz w:val="24"/>
                <w:szCs w:val="24"/>
                <w:u w:val="none"/>
                <w:lang w:val="en-US" w:eastAsia="zh-CN" w:bidi="ar-SA"/>
              </w:rPr>
            </w:pPr>
            <w:r>
              <w:rPr>
                <w:rFonts w:hint="eastAsia" w:ascii="Times New Roman" w:hAnsi="Times New Roman" w:eastAsia="仿宋_GB2312" w:cs="Times New Roman"/>
                <w:b w:val="0"/>
                <w:bCs w:val="0"/>
                <w:i w:val="0"/>
                <w:iCs w:val="0"/>
                <w:color w:val="000000"/>
                <w:kern w:val="0"/>
                <w:sz w:val="24"/>
                <w:szCs w:val="24"/>
                <w:u w:val="none"/>
                <w:lang w:val="en-US" w:eastAsia="zh-CN" w:bidi="ar"/>
              </w:rPr>
              <w:t>84</w:t>
            </w:r>
          </w:p>
        </w:tc>
        <w:tc>
          <w:tcPr>
            <w:tcW w:w="13026" w:type="dxa"/>
            <w:shd w:val="clear" w:color="auto" w:fill="auto"/>
            <w:noWrap w:val="0"/>
            <w:vAlign w:val="center"/>
          </w:tcPr>
          <w:p w14:paraId="29E74DF1">
            <w:pPr>
              <w:keepNext w:val="0"/>
              <w:keepLines w:val="0"/>
              <w:widowControl/>
              <w:suppressLineNumbers w:val="0"/>
              <w:jc w:val="both"/>
              <w:textAlignment w:val="center"/>
              <w:rPr>
                <w:rFonts w:hint="default" w:ascii="Times New Roman" w:hAnsi="Times New Roman" w:eastAsia="仿宋_GB2312" w:cs="Times New Roman"/>
                <w:b w:val="0"/>
                <w:bCs w:val="0"/>
                <w:i w:val="0"/>
                <w:iCs w:val="0"/>
                <w:color w:val="000000"/>
                <w:kern w:val="2"/>
                <w:sz w:val="24"/>
                <w:szCs w:val="24"/>
                <w:u w:val="none"/>
                <w:lang w:val="en-US" w:eastAsia="zh-CN" w:bidi="ar-SA"/>
              </w:rPr>
            </w:pPr>
            <w:r>
              <w:rPr>
                <w:rFonts w:hint="default" w:ascii="Times New Roman" w:hAnsi="Times New Roman" w:eastAsia="仿宋_GB2312" w:cs="Times New Roman"/>
                <w:b w:val="0"/>
                <w:bCs w:val="0"/>
                <w:i w:val="0"/>
                <w:iCs w:val="0"/>
                <w:color w:val="000000"/>
                <w:kern w:val="0"/>
                <w:sz w:val="24"/>
                <w:szCs w:val="24"/>
                <w:u w:val="none"/>
                <w:lang w:val="en-US" w:eastAsia="zh-CN" w:bidi="ar"/>
              </w:rPr>
              <w:t>落实</w:t>
            </w:r>
            <w:r>
              <w:rPr>
                <w:rFonts w:hint="eastAsia" w:ascii="Times New Roman" w:hAnsi="Times New Roman" w:eastAsia="仿宋_GB2312" w:cs="Times New Roman"/>
                <w:b w:val="0"/>
                <w:bCs w:val="0"/>
                <w:i w:val="0"/>
                <w:iCs w:val="0"/>
                <w:color w:val="000000"/>
                <w:kern w:val="0"/>
                <w:sz w:val="24"/>
                <w:szCs w:val="24"/>
                <w:u w:val="none"/>
                <w:lang w:val="en-US" w:eastAsia="zh-CN" w:bidi="ar"/>
              </w:rPr>
              <w:t>“</w:t>
            </w:r>
            <w:r>
              <w:rPr>
                <w:rFonts w:hint="default" w:ascii="Times New Roman" w:hAnsi="Times New Roman" w:eastAsia="仿宋_GB2312" w:cs="Times New Roman"/>
                <w:b w:val="0"/>
                <w:bCs w:val="0"/>
                <w:i w:val="0"/>
                <w:iCs w:val="0"/>
                <w:color w:val="000000"/>
                <w:kern w:val="0"/>
                <w:sz w:val="24"/>
                <w:szCs w:val="24"/>
                <w:u w:val="none"/>
                <w:lang w:val="en-US" w:eastAsia="zh-CN" w:bidi="ar"/>
              </w:rPr>
              <w:t>河长制</w:t>
            </w:r>
            <w:r>
              <w:rPr>
                <w:rFonts w:hint="eastAsia" w:ascii="Times New Roman" w:hAnsi="Times New Roman" w:eastAsia="仿宋_GB2312" w:cs="Times New Roman"/>
                <w:b w:val="0"/>
                <w:bCs w:val="0"/>
                <w:i w:val="0"/>
                <w:iCs w:val="0"/>
                <w:color w:val="000000"/>
                <w:kern w:val="0"/>
                <w:sz w:val="24"/>
                <w:szCs w:val="24"/>
                <w:u w:val="none"/>
                <w:lang w:val="en-US" w:eastAsia="zh-CN" w:bidi="ar"/>
              </w:rPr>
              <w:t>”</w:t>
            </w:r>
            <w:r>
              <w:rPr>
                <w:rFonts w:hint="default" w:ascii="Times New Roman" w:hAnsi="Times New Roman" w:eastAsia="仿宋_GB2312" w:cs="Times New Roman"/>
                <w:b w:val="0"/>
                <w:bCs w:val="0"/>
                <w:i w:val="0"/>
                <w:iCs w:val="0"/>
                <w:color w:val="000000"/>
                <w:kern w:val="0"/>
                <w:sz w:val="24"/>
                <w:szCs w:val="24"/>
                <w:u w:val="none"/>
                <w:lang w:val="en-US" w:eastAsia="zh-CN" w:bidi="ar"/>
              </w:rPr>
              <w:t>，负责日常巡查，组织整改巡查发现的问题，上报不能解决的问题，开展河湖清漂、保洁等工作</w:t>
            </w:r>
          </w:p>
        </w:tc>
      </w:tr>
      <w:tr w14:paraId="61F681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21" w:type="dxa"/>
            <w:shd w:val="clear" w:color="auto" w:fill="auto"/>
            <w:noWrap w:val="0"/>
            <w:vAlign w:val="center"/>
          </w:tcPr>
          <w:p w14:paraId="0B587BB1">
            <w:pPr>
              <w:keepNext w:val="0"/>
              <w:keepLines w:val="0"/>
              <w:widowControl/>
              <w:suppressLineNumbers w:val="0"/>
              <w:jc w:val="center"/>
              <w:textAlignment w:val="center"/>
              <w:rPr>
                <w:rFonts w:hint="default" w:ascii="Times New Roman" w:hAnsi="Times New Roman" w:eastAsia="仿宋_GB2312" w:cs="Times New Roman"/>
                <w:b w:val="0"/>
                <w:bCs w:val="0"/>
                <w:i w:val="0"/>
                <w:iCs w:val="0"/>
                <w:color w:val="000000"/>
                <w:kern w:val="2"/>
                <w:sz w:val="24"/>
                <w:szCs w:val="24"/>
                <w:u w:val="none"/>
                <w:lang w:val="en-US" w:eastAsia="zh-CN" w:bidi="ar-SA"/>
              </w:rPr>
            </w:pPr>
            <w:r>
              <w:rPr>
                <w:rFonts w:hint="eastAsia" w:ascii="Times New Roman" w:hAnsi="Times New Roman" w:eastAsia="仿宋_GB2312" w:cs="Times New Roman"/>
                <w:b w:val="0"/>
                <w:bCs w:val="0"/>
                <w:i w:val="0"/>
                <w:iCs w:val="0"/>
                <w:color w:val="000000"/>
                <w:kern w:val="0"/>
                <w:sz w:val="24"/>
                <w:szCs w:val="24"/>
                <w:u w:val="none"/>
                <w:lang w:val="en-US" w:eastAsia="zh-CN" w:bidi="ar"/>
              </w:rPr>
              <w:t>85</w:t>
            </w:r>
          </w:p>
        </w:tc>
        <w:tc>
          <w:tcPr>
            <w:tcW w:w="13026" w:type="dxa"/>
            <w:shd w:val="clear" w:color="auto" w:fill="auto"/>
            <w:noWrap w:val="0"/>
            <w:vAlign w:val="center"/>
          </w:tcPr>
          <w:p w14:paraId="2A974D98">
            <w:pPr>
              <w:keepNext w:val="0"/>
              <w:keepLines w:val="0"/>
              <w:widowControl/>
              <w:suppressLineNumbers w:val="0"/>
              <w:jc w:val="both"/>
              <w:textAlignment w:val="center"/>
              <w:rPr>
                <w:rFonts w:hint="default" w:ascii="Times New Roman" w:hAnsi="Times New Roman" w:eastAsia="仿宋_GB2312" w:cs="Times New Roman"/>
                <w:b w:val="0"/>
                <w:bCs w:val="0"/>
                <w:i w:val="0"/>
                <w:iCs w:val="0"/>
                <w:color w:val="000000"/>
                <w:kern w:val="2"/>
                <w:sz w:val="24"/>
                <w:szCs w:val="24"/>
                <w:u w:val="none"/>
                <w:lang w:val="en-US" w:eastAsia="zh-CN" w:bidi="ar-SA"/>
              </w:rPr>
            </w:pPr>
            <w:r>
              <w:rPr>
                <w:rFonts w:hint="default" w:ascii="Times New Roman" w:hAnsi="Times New Roman" w:eastAsia="仿宋_GB2312" w:cs="Times New Roman"/>
                <w:b w:val="0"/>
                <w:bCs w:val="0"/>
                <w:i w:val="0"/>
                <w:iCs w:val="0"/>
                <w:color w:val="000000"/>
                <w:kern w:val="0"/>
                <w:sz w:val="24"/>
                <w:szCs w:val="24"/>
                <w:u w:val="none"/>
                <w:lang w:val="en-US" w:eastAsia="zh-CN" w:bidi="ar"/>
              </w:rPr>
              <w:t>开展农业面源污染防治宣传，指导推进化肥农药减量增效、农用薄膜等农业废弃物处置</w:t>
            </w:r>
          </w:p>
        </w:tc>
      </w:tr>
      <w:tr w14:paraId="3B101D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21" w:type="dxa"/>
            <w:shd w:val="clear" w:color="auto" w:fill="auto"/>
            <w:noWrap w:val="0"/>
            <w:vAlign w:val="center"/>
          </w:tcPr>
          <w:p w14:paraId="4BE5B03E">
            <w:pPr>
              <w:keepNext w:val="0"/>
              <w:keepLines w:val="0"/>
              <w:widowControl/>
              <w:suppressLineNumbers w:val="0"/>
              <w:jc w:val="center"/>
              <w:textAlignment w:val="center"/>
              <w:rPr>
                <w:rFonts w:hint="default" w:ascii="Times New Roman" w:hAnsi="Times New Roman" w:eastAsia="仿宋_GB2312" w:cs="Times New Roman"/>
                <w:b w:val="0"/>
                <w:bCs w:val="0"/>
                <w:i w:val="0"/>
                <w:iCs w:val="0"/>
                <w:color w:val="000000"/>
                <w:kern w:val="2"/>
                <w:sz w:val="24"/>
                <w:szCs w:val="24"/>
                <w:u w:val="none"/>
                <w:lang w:val="en-US" w:eastAsia="zh-CN" w:bidi="ar-SA"/>
              </w:rPr>
            </w:pPr>
            <w:r>
              <w:rPr>
                <w:rFonts w:hint="eastAsia" w:ascii="Times New Roman" w:hAnsi="Times New Roman" w:eastAsia="仿宋_GB2312" w:cs="Times New Roman"/>
                <w:b w:val="0"/>
                <w:bCs w:val="0"/>
                <w:i w:val="0"/>
                <w:iCs w:val="0"/>
                <w:color w:val="000000"/>
                <w:kern w:val="0"/>
                <w:sz w:val="24"/>
                <w:szCs w:val="24"/>
                <w:u w:val="none"/>
                <w:lang w:val="en-US" w:eastAsia="zh-CN" w:bidi="ar"/>
              </w:rPr>
              <w:t>86</w:t>
            </w:r>
          </w:p>
        </w:tc>
        <w:tc>
          <w:tcPr>
            <w:tcW w:w="13026" w:type="dxa"/>
            <w:shd w:val="clear" w:color="auto" w:fill="auto"/>
            <w:noWrap w:val="0"/>
            <w:vAlign w:val="center"/>
          </w:tcPr>
          <w:p w14:paraId="770B18D8">
            <w:pPr>
              <w:keepNext w:val="0"/>
              <w:keepLines w:val="0"/>
              <w:widowControl/>
              <w:suppressLineNumbers w:val="0"/>
              <w:jc w:val="both"/>
              <w:textAlignment w:val="center"/>
              <w:rPr>
                <w:rFonts w:hint="default" w:ascii="Times New Roman" w:hAnsi="Times New Roman" w:eastAsia="仿宋_GB2312" w:cs="Times New Roman"/>
                <w:b w:val="0"/>
                <w:bCs w:val="0"/>
                <w:i w:val="0"/>
                <w:iCs w:val="0"/>
                <w:color w:val="000000"/>
                <w:kern w:val="2"/>
                <w:sz w:val="24"/>
                <w:szCs w:val="24"/>
                <w:u w:val="none"/>
                <w:lang w:val="en-US" w:eastAsia="zh-CN" w:bidi="ar-SA"/>
              </w:rPr>
            </w:pPr>
            <w:r>
              <w:rPr>
                <w:rFonts w:hint="default" w:ascii="Times New Roman" w:hAnsi="Times New Roman" w:eastAsia="仿宋_GB2312" w:cs="Times New Roman"/>
                <w:b w:val="0"/>
                <w:bCs w:val="0"/>
                <w:i w:val="0"/>
                <w:iCs w:val="0"/>
                <w:color w:val="000000"/>
                <w:kern w:val="0"/>
                <w:sz w:val="24"/>
                <w:szCs w:val="24"/>
                <w:u w:val="none"/>
                <w:lang w:val="en-US" w:eastAsia="zh-CN" w:bidi="ar"/>
              </w:rPr>
              <w:t>推进秸秆综合利用，开展秸秆禁烧宣传、日常巡查，发现违法违规行为制止、查处（除生态环境部门实施区域外）</w:t>
            </w:r>
          </w:p>
        </w:tc>
      </w:tr>
      <w:tr w14:paraId="70C61D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3847" w:type="dxa"/>
            <w:gridSpan w:val="2"/>
            <w:shd w:val="clear" w:color="auto" w:fill="auto"/>
            <w:noWrap w:val="0"/>
            <w:vAlign w:val="center"/>
          </w:tcPr>
          <w:p w14:paraId="6497419B">
            <w:pPr>
              <w:keepNext w:val="0"/>
              <w:keepLines w:val="0"/>
              <w:widowControl/>
              <w:suppressLineNumbers w:val="0"/>
              <w:jc w:val="both"/>
              <w:textAlignment w:val="center"/>
              <w:rPr>
                <w:rFonts w:hint="default" w:ascii="Times New Roman" w:hAnsi="Times New Roman" w:eastAsia="仿宋_GB2312" w:cs="Times New Roman"/>
                <w:b w:val="0"/>
                <w:bCs w:val="0"/>
                <w:i w:val="0"/>
                <w:iCs w:val="0"/>
                <w:color w:val="000000"/>
                <w:kern w:val="0"/>
                <w:sz w:val="24"/>
                <w:szCs w:val="24"/>
                <w:u w:val="none"/>
                <w:lang w:val="en-US" w:eastAsia="zh-CN" w:bidi="ar"/>
              </w:rPr>
            </w:pPr>
            <w:r>
              <w:rPr>
                <w:rFonts w:hint="default" w:ascii="Times New Roman" w:hAnsi="Times New Roman" w:eastAsia="黑体" w:cs="Times New Roman"/>
                <w:b w:val="0"/>
                <w:bCs w:val="0"/>
                <w:i w:val="0"/>
                <w:iCs w:val="0"/>
                <w:color w:val="000000"/>
                <w:kern w:val="0"/>
                <w:sz w:val="24"/>
                <w:szCs w:val="24"/>
                <w:u w:val="none"/>
                <w:lang w:val="en-US" w:eastAsia="zh-CN" w:bidi="ar"/>
              </w:rPr>
              <w:t>十</w:t>
            </w:r>
            <w:r>
              <w:rPr>
                <w:rFonts w:hint="eastAsia" w:ascii="Times New Roman" w:hAnsi="Times New Roman" w:eastAsia="黑体" w:cs="Times New Roman"/>
                <w:b w:val="0"/>
                <w:bCs w:val="0"/>
                <w:i w:val="0"/>
                <w:iCs w:val="0"/>
                <w:color w:val="000000"/>
                <w:kern w:val="0"/>
                <w:sz w:val="24"/>
                <w:szCs w:val="24"/>
                <w:u w:val="none"/>
                <w:lang w:val="en-US" w:eastAsia="zh-CN" w:bidi="ar"/>
              </w:rPr>
              <w:t>二</w:t>
            </w:r>
            <w:r>
              <w:rPr>
                <w:rFonts w:hint="default" w:ascii="Times New Roman" w:hAnsi="Times New Roman" w:eastAsia="黑体" w:cs="Times New Roman"/>
                <w:b w:val="0"/>
                <w:bCs w:val="0"/>
                <w:i w:val="0"/>
                <w:iCs w:val="0"/>
                <w:color w:val="000000"/>
                <w:kern w:val="0"/>
                <w:sz w:val="24"/>
                <w:szCs w:val="24"/>
                <w:u w:val="none"/>
                <w:lang w:val="en-US" w:eastAsia="zh-CN" w:bidi="ar"/>
              </w:rPr>
              <w:t>、城乡建设（7项）</w:t>
            </w:r>
          </w:p>
        </w:tc>
      </w:tr>
      <w:tr w14:paraId="72EA17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21" w:type="dxa"/>
            <w:shd w:val="clear" w:color="auto" w:fill="auto"/>
            <w:noWrap w:val="0"/>
            <w:vAlign w:val="center"/>
          </w:tcPr>
          <w:p w14:paraId="362BFB6F">
            <w:pPr>
              <w:keepNext w:val="0"/>
              <w:keepLines w:val="0"/>
              <w:widowControl/>
              <w:suppressLineNumbers w:val="0"/>
              <w:jc w:val="center"/>
              <w:textAlignment w:val="center"/>
              <w:rPr>
                <w:rFonts w:hint="default" w:ascii="Times New Roman" w:hAnsi="Times New Roman" w:eastAsia="仿宋_GB2312" w:cs="Times New Roman"/>
                <w:b w:val="0"/>
                <w:bCs w:val="0"/>
                <w:i w:val="0"/>
                <w:iCs w:val="0"/>
                <w:color w:val="auto"/>
                <w:kern w:val="2"/>
                <w:sz w:val="24"/>
                <w:szCs w:val="24"/>
                <w:u w:val="none"/>
                <w:lang w:val="en-US" w:eastAsia="zh-CN" w:bidi="ar-SA"/>
              </w:rPr>
            </w:pPr>
            <w:r>
              <w:rPr>
                <w:rFonts w:hint="eastAsia" w:ascii="Times New Roman" w:hAnsi="Times New Roman" w:eastAsia="仿宋_GB2312" w:cs="Times New Roman"/>
                <w:b w:val="0"/>
                <w:bCs w:val="0"/>
                <w:i w:val="0"/>
                <w:iCs w:val="0"/>
                <w:color w:val="auto"/>
                <w:kern w:val="0"/>
                <w:sz w:val="24"/>
                <w:szCs w:val="24"/>
                <w:u w:val="none"/>
                <w:lang w:val="en-US" w:eastAsia="zh-CN" w:bidi="ar"/>
              </w:rPr>
              <w:t>87</w:t>
            </w:r>
          </w:p>
        </w:tc>
        <w:tc>
          <w:tcPr>
            <w:tcW w:w="13026" w:type="dxa"/>
            <w:shd w:val="clear" w:color="auto" w:fill="auto"/>
            <w:noWrap w:val="0"/>
            <w:vAlign w:val="center"/>
          </w:tcPr>
          <w:p w14:paraId="3EA1AC75">
            <w:pPr>
              <w:keepNext w:val="0"/>
              <w:keepLines w:val="0"/>
              <w:widowControl/>
              <w:suppressLineNumbers w:val="0"/>
              <w:jc w:val="both"/>
              <w:textAlignment w:val="center"/>
              <w:rPr>
                <w:rFonts w:hint="default" w:ascii="Times New Roman" w:hAnsi="Times New Roman" w:eastAsia="仿宋_GB2312" w:cs="Times New Roman"/>
                <w:b w:val="0"/>
                <w:bCs w:val="0"/>
                <w:i w:val="0"/>
                <w:iCs w:val="0"/>
                <w:color w:val="auto"/>
                <w:kern w:val="2"/>
                <w:sz w:val="24"/>
                <w:szCs w:val="24"/>
                <w:u w:val="none"/>
                <w:lang w:val="en-US" w:eastAsia="zh-CN" w:bidi="ar-SA"/>
              </w:rPr>
            </w:pPr>
            <w:r>
              <w:rPr>
                <w:rFonts w:hint="default" w:ascii="Times New Roman" w:hAnsi="Times New Roman" w:eastAsia="仿宋_GB2312" w:cs="Times New Roman"/>
                <w:b w:val="0"/>
                <w:bCs w:val="0"/>
                <w:i w:val="0"/>
                <w:iCs w:val="0"/>
                <w:color w:val="auto"/>
                <w:kern w:val="0"/>
                <w:sz w:val="24"/>
                <w:szCs w:val="24"/>
                <w:u w:val="none"/>
                <w:lang w:val="en-US" w:eastAsia="zh-CN" w:bidi="ar"/>
              </w:rPr>
              <w:t>组织编制镇级总体规划、村庄规划及控制性详细规划，开展镇村规划区和控制建设区域监督检查，发现违法建设行为上报</w:t>
            </w:r>
          </w:p>
        </w:tc>
      </w:tr>
      <w:tr w14:paraId="3A0C44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21" w:type="dxa"/>
            <w:shd w:val="clear" w:color="auto" w:fill="auto"/>
            <w:noWrap w:val="0"/>
            <w:vAlign w:val="center"/>
          </w:tcPr>
          <w:p w14:paraId="25838970">
            <w:pPr>
              <w:keepNext w:val="0"/>
              <w:keepLines w:val="0"/>
              <w:widowControl/>
              <w:suppressLineNumbers w:val="0"/>
              <w:jc w:val="center"/>
              <w:textAlignment w:val="center"/>
              <w:rPr>
                <w:rFonts w:hint="default" w:ascii="Times New Roman" w:hAnsi="Times New Roman" w:eastAsia="仿宋_GB2312" w:cs="Times New Roman"/>
                <w:b w:val="0"/>
                <w:bCs w:val="0"/>
                <w:i w:val="0"/>
                <w:iCs w:val="0"/>
                <w:color w:val="auto"/>
                <w:kern w:val="2"/>
                <w:sz w:val="24"/>
                <w:szCs w:val="24"/>
                <w:u w:val="none"/>
                <w:lang w:val="en-US" w:eastAsia="zh-CN" w:bidi="ar-SA"/>
              </w:rPr>
            </w:pPr>
            <w:r>
              <w:rPr>
                <w:rFonts w:hint="eastAsia" w:ascii="Times New Roman" w:hAnsi="Times New Roman" w:eastAsia="仿宋_GB2312" w:cs="Times New Roman"/>
                <w:b w:val="0"/>
                <w:bCs w:val="0"/>
                <w:i w:val="0"/>
                <w:iCs w:val="0"/>
                <w:color w:val="auto"/>
                <w:kern w:val="0"/>
                <w:sz w:val="24"/>
                <w:szCs w:val="24"/>
                <w:u w:val="none"/>
                <w:lang w:val="en-US" w:eastAsia="zh-CN" w:bidi="ar"/>
              </w:rPr>
              <w:t>88</w:t>
            </w:r>
          </w:p>
        </w:tc>
        <w:tc>
          <w:tcPr>
            <w:tcW w:w="13026" w:type="dxa"/>
            <w:shd w:val="clear" w:color="auto" w:fill="auto"/>
            <w:noWrap w:val="0"/>
            <w:vAlign w:val="center"/>
          </w:tcPr>
          <w:p w14:paraId="09E5019E">
            <w:pPr>
              <w:keepNext w:val="0"/>
              <w:keepLines w:val="0"/>
              <w:widowControl/>
              <w:suppressLineNumbers w:val="0"/>
              <w:jc w:val="left"/>
              <w:textAlignment w:val="center"/>
              <w:rPr>
                <w:rFonts w:hint="default" w:ascii="Times New Roman" w:hAnsi="Times New Roman" w:eastAsia="仿宋_GB2312" w:cs="Times New Roman"/>
                <w:b w:val="0"/>
                <w:bCs w:val="0"/>
                <w:i w:val="0"/>
                <w:iCs w:val="0"/>
                <w:color w:val="auto"/>
                <w:kern w:val="2"/>
                <w:sz w:val="24"/>
                <w:szCs w:val="24"/>
                <w:u w:val="none"/>
                <w:lang w:val="en-US" w:eastAsia="zh-CN" w:bidi="ar-SA"/>
              </w:rPr>
            </w:pPr>
            <w:r>
              <w:rPr>
                <w:rFonts w:hint="default" w:ascii="Times New Roman" w:hAnsi="Times New Roman" w:eastAsia="仿宋_GB2312" w:cs="Times New Roman"/>
                <w:b w:val="0"/>
                <w:bCs w:val="0"/>
                <w:i w:val="0"/>
                <w:iCs w:val="0"/>
                <w:color w:val="auto"/>
                <w:kern w:val="0"/>
                <w:sz w:val="24"/>
                <w:szCs w:val="24"/>
                <w:u w:val="none"/>
                <w:lang w:val="en-US" w:eastAsia="zh-CN" w:bidi="ar"/>
              </w:rPr>
              <w:t>推进城乡环境综合治理，开展生活垃圾分类的宣传教育，指导村（社区）开展日常卫生保洁和生活垃圾投放、收集等工作，按权限对破坏镇村容貌、环境卫生和损坏各类环境卫生设施及附属设施等违法行为进行查处</w:t>
            </w:r>
          </w:p>
        </w:tc>
      </w:tr>
      <w:tr w14:paraId="57E9DB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21" w:type="dxa"/>
            <w:shd w:val="clear" w:color="auto" w:fill="auto"/>
            <w:noWrap w:val="0"/>
            <w:vAlign w:val="center"/>
          </w:tcPr>
          <w:p w14:paraId="0B935BE6">
            <w:pPr>
              <w:keepNext w:val="0"/>
              <w:keepLines w:val="0"/>
              <w:widowControl/>
              <w:suppressLineNumbers w:val="0"/>
              <w:jc w:val="center"/>
              <w:textAlignment w:val="center"/>
              <w:rPr>
                <w:rFonts w:hint="default" w:ascii="Times New Roman" w:hAnsi="Times New Roman" w:eastAsia="仿宋_GB2312" w:cs="Times New Roman"/>
                <w:b w:val="0"/>
                <w:bCs w:val="0"/>
                <w:i w:val="0"/>
                <w:iCs w:val="0"/>
                <w:color w:val="auto"/>
                <w:kern w:val="2"/>
                <w:sz w:val="24"/>
                <w:szCs w:val="24"/>
                <w:u w:val="none"/>
                <w:lang w:val="en-US" w:eastAsia="zh-CN" w:bidi="ar-SA"/>
              </w:rPr>
            </w:pPr>
            <w:r>
              <w:rPr>
                <w:rFonts w:hint="eastAsia" w:ascii="Times New Roman" w:hAnsi="Times New Roman" w:eastAsia="仿宋_GB2312" w:cs="Times New Roman"/>
                <w:b w:val="0"/>
                <w:bCs w:val="0"/>
                <w:i w:val="0"/>
                <w:iCs w:val="0"/>
                <w:color w:val="auto"/>
                <w:kern w:val="0"/>
                <w:sz w:val="24"/>
                <w:szCs w:val="24"/>
                <w:u w:val="none"/>
                <w:lang w:val="en-US" w:eastAsia="zh-CN" w:bidi="ar"/>
              </w:rPr>
              <w:t>89</w:t>
            </w:r>
          </w:p>
        </w:tc>
        <w:tc>
          <w:tcPr>
            <w:tcW w:w="13026" w:type="dxa"/>
            <w:shd w:val="clear" w:color="auto" w:fill="auto"/>
            <w:noWrap w:val="0"/>
            <w:vAlign w:val="center"/>
          </w:tcPr>
          <w:p w14:paraId="7C6A14E2">
            <w:pPr>
              <w:keepNext w:val="0"/>
              <w:keepLines w:val="0"/>
              <w:widowControl/>
              <w:suppressLineNumbers w:val="0"/>
              <w:jc w:val="left"/>
              <w:textAlignment w:val="center"/>
              <w:rPr>
                <w:rFonts w:hint="default" w:ascii="Times New Roman" w:hAnsi="Times New Roman" w:eastAsia="仿宋_GB2312" w:cs="Times New Roman"/>
                <w:b w:val="0"/>
                <w:bCs w:val="0"/>
                <w:i w:val="0"/>
                <w:iCs w:val="0"/>
                <w:color w:val="auto"/>
                <w:kern w:val="2"/>
                <w:sz w:val="24"/>
                <w:szCs w:val="24"/>
                <w:u w:val="none"/>
                <w:lang w:val="en-US" w:eastAsia="zh-CN" w:bidi="ar-SA"/>
              </w:rPr>
            </w:pPr>
            <w:r>
              <w:rPr>
                <w:rFonts w:hint="default" w:ascii="Times New Roman" w:hAnsi="Times New Roman" w:eastAsia="仿宋_GB2312" w:cs="Times New Roman"/>
                <w:b w:val="0"/>
                <w:bCs w:val="0"/>
                <w:i w:val="0"/>
                <w:iCs w:val="0"/>
                <w:color w:val="auto"/>
                <w:kern w:val="0"/>
                <w:sz w:val="24"/>
                <w:szCs w:val="24"/>
                <w:u w:val="none"/>
                <w:lang w:val="en-US" w:eastAsia="zh-CN" w:bidi="ar"/>
              </w:rPr>
              <w:t>负责公共基础设施的建设、管理和维护，发现损坏各类设施及附属设施的行为制止并上报</w:t>
            </w:r>
          </w:p>
        </w:tc>
      </w:tr>
      <w:tr w14:paraId="06BEF6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21" w:type="dxa"/>
            <w:shd w:val="clear" w:color="auto" w:fill="auto"/>
            <w:noWrap w:val="0"/>
            <w:vAlign w:val="center"/>
          </w:tcPr>
          <w:p w14:paraId="55E0CC9E">
            <w:pPr>
              <w:keepNext w:val="0"/>
              <w:keepLines w:val="0"/>
              <w:widowControl/>
              <w:suppressLineNumbers w:val="0"/>
              <w:jc w:val="center"/>
              <w:textAlignment w:val="center"/>
              <w:rPr>
                <w:rFonts w:hint="default" w:ascii="Times New Roman" w:hAnsi="Times New Roman" w:eastAsia="仿宋_GB2312" w:cs="Times New Roman"/>
                <w:b w:val="0"/>
                <w:bCs w:val="0"/>
                <w:i w:val="0"/>
                <w:iCs w:val="0"/>
                <w:color w:val="auto"/>
                <w:kern w:val="2"/>
                <w:sz w:val="24"/>
                <w:szCs w:val="24"/>
                <w:u w:val="none"/>
                <w:lang w:val="en-US" w:eastAsia="zh-CN" w:bidi="ar-SA"/>
              </w:rPr>
            </w:pPr>
            <w:r>
              <w:rPr>
                <w:rFonts w:hint="default" w:ascii="Times New Roman" w:hAnsi="Times New Roman" w:eastAsia="仿宋_GB2312" w:cs="Times New Roman"/>
                <w:b w:val="0"/>
                <w:bCs w:val="0"/>
                <w:i w:val="0"/>
                <w:iCs w:val="0"/>
                <w:color w:val="auto"/>
                <w:kern w:val="0"/>
                <w:sz w:val="24"/>
                <w:szCs w:val="24"/>
                <w:u w:val="none"/>
                <w:lang w:val="en-US" w:eastAsia="zh-CN" w:bidi="ar"/>
              </w:rPr>
              <w:t>9</w:t>
            </w:r>
            <w:r>
              <w:rPr>
                <w:rFonts w:hint="eastAsia" w:ascii="Times New Roman" w:hAnsi="Times New Roman" w:eastAsia="仿宋_GB2312" w:cs="Times New Roman"/>
                <w:b w:val="0"/>
                <w:bCs w:val="0"/>
                <w:i w:val="0"/>
                <w:iCs w:val="0"/>
                <w:color w:val="auto"/>
                <w:kern w:val="0"/>
                <w:sz w:val="24"/>
                <w:szCs w:val="24"/>
                <w:u w:val="none"/>
                <w:lang w:val="en-US" w:eastAsia="zh-CN" w:bidi="ar"/>
              </w:rPr>
              <w:t>0</w:t>
            </w:r>
          </w:p>
        </w:tc>
        <w:tc>
          <w:tcPr>
            <w:tcW w:w="13026" w:type="dxa"/>
            <w:shd w:val="clear" w:color="auto" w:fill="auto"/>
            <w:noWrap w:val="0"/>
            <w:vAlign w:val="center"/>
          </w:tcPr>
          <w:p w14:paraId="400D31F9">
            <w:pPr>
              <w:keepNext w:val="0"/>
              <w:keepLines w:val="0"/>
              <w:widowControl/>
              <w:suppressLineNumbers w:val="0"/>
              <w:jc w:val="both"/>
              <w:textAlignment w:val="center"/>
              <w:rPr>
                <w:rFonts w:hint="default" w:ascii="Times New Roman" w:hAnsi="Times New Roman" w:eastAsia="仿宋_GB2312" w:cs="Times New Roman"/>
                <w:b w:val="0"/>
                <w:bCs w:val="0"/>
                <w:i w:val="0"/>
                <w:iCs w:val="0"/>
                <w:color w:val="auto"/>
                <w:kern w:val="2"/>
                <w:sz w:val="24"/>
                <w:szCs w:val="24"/>
                <w:u w:val="none"/>
                <w:lang w:val="en-US" w:eastAsia="zh-CN" w:bidi="ar-SA"/>
              </w:rPr>
            </w:pPr>
            <w:r>
              <w:rPr>
                <w:rFonts w:hint="default" w:ascii="Times New Roman" w:hAnsi="Times New Roman" w:eastAsia="仿宋_GB2312" w:cs="Times New Roman"/>
                <w:b w:val="0"/>
                <w:bCs w:val="0"/>
                <w:i w:val="0"/>
                <w:iCs w:val="0"/>
                <w:color w:val="auto"/>
                <w:kern w:val="0"/>
                <w:sz w:val="24"/>
                <w:szCs w:val="24"/>
                <w:u w:val="none"/>
                <w:lang w:val="en-US" w:eastAsia="zh-CN" w:bidi="ar"/>
              </w:rPr>
              <w:t>负责宅基地审批、监管，按权限核发乡村建设规划许可证，开展农村住房建设安全监督管理等工作</w:t>
            </w:r>
          </w:p>
        </w:tc>
      </w:tr>
      <w:tr w14:paraId="095CB5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21" w:type="dxa"/>
            <w:shd w:val="clear" w:color="auto" w:fill="auto"/>
            <w:noWrap w:val="0"/>
            <w:vAlign w:val="center"/>
          </w:tcPr>
          <w:p w14:paraId="09322326">
            <w:pPr>
              <w:keepNext w:val="0"/>
              <w:keepLines w:val="0"/>
              <w:widowControl/>
              <w:suppressLineNumbers w:val="0"/>
              <w:jc w:val="center"/>
              <w:textAlignment w:val="center"/>
              <w:rPr>
                <w:rFonts w:hint="default" w:ascii="Times New Roman" w:hAnsi="Times New Roman" w:eastAsia="仿宋_GB2312" w:cs="Times New Roman"/>
                <w:b w:val="0"/>
                <w:bCs w:val="0"/>
                <w:i w:val="0"/>
                <w:iCs w:val="0"/>
                <w:color w:val="auto"/>
                <w:kern w:val="2"/>
                <w:sz w:val="24"/>
                <w:szCs w:val="24"/>
                <w:u w:val="none"/>
                <w:lang w:val="en-US" w:eastAsia="zh-CN" w:bidi="ar-SA"/>
              </w:rPr>
            </w:pPr>
            <w:r>
              <w:rPr>
                <w:rFonts w:hint="default" w:ascii="Times New Roman" w:hAnsi="Times New Roman" w:eastAsia="仿宋_GB2312" w:cs="Times New Roman"/>
                <w:b w:val="0"/>
                <w:bCs w:val="0"/>
                <w:i w:val="0"/>
                <w:iCs w:val="0"/>
                <w:color w:val="auto"/>
                <w:kern w:val="0"/>
                <w:sz w:val="24"/>
                <w:szCs w:val="24"/>
                <w:u w:val="none"/>
                <w:lang w:val="en-US" w:eastAsia="zh-CN" w:bidi="ar"/>
              </w:rPr>
              <w:t>9</w:t>
            </w:r>
            <w:r>
              <w:rPr>
                <w:rFonts w:hint="eastAsia" w:ascii="Times New Roman" w:hAnsi="Times New Roman" w:eastAsia="仿宋_GB2312" w:cs="Times New Roman"/>
                <w:b w:val="0"/>
                <w:bCs w:val="0"/>
                <w:i w:val="0"/>
                <w:iCs w:val="0"/>
                <w:color w:val="auto"/>
                <w:kern w:val="0"/>
                <w:sz w:val="24"/>
                <w:szCs w:val="24"/>
                <w:u w:val="none"/>
                <w:lang w:val="en-US" w:eastAsia="zh-CN" w:bidi="ar"/>
              </w:rPr>
              <w:t>1</w:t>
            </w:r>
          </w:p>
        </w:tc>
        <w:tc>
          <w:tcPr>
            <w:tcW w:w="13026" w:type="dxa"/>
            <w:shd w:val="clear" w:color="auto" w:fill="auto"/>
            <w:noWrap w:val="0"/>
            <w:vAlign w:val="center"/>
          </w:tcPr>
          <w:p w14:paraId="21DF0DEB">
            <w:pPr>
              <w:keepNext w:val="0"/>
              <w:keepLines w:val="0"/>
              <w:widowControl/>
              <w:suppressLineNumbers w:val="0"/>
              <w:jc w:val="both"/>
              <w:textAlignment w:val="center"/>
              <w:rPr>
                <w:rFonts w:hint="default" w:ascii="Times New Roman" w:hAnsi="Times New Roman" w:eastAsia="仿宋_GB2312" w:cs="Times New Roman"/>
                <w:b w:val="0"/>
                <w:bCs w:val="0"/>
                <w:i w:val="0"/>
                <w:iCs w:val="0"/>
                <w:color w:val="auto"/>
                <w:kern w:val="2"/>
                <w:sz w:val="24"/>
                <w:szCs w:val="24"/>
                <w:u w:val="none"/>
                <w:lang w:val="en-US" w:eastAsia="zh-CN" w:bidi="ar-SA"/>
              </w:rPr>
            </w:pPr>
            <w:r>
              <w:rPr>
                <w:rFonts w:hint="default" w:ascii="Times New Roman" w:hAnsi="Times New Roman" w:eastAsia="仿宋_GB2312" w:cs="Times New Roman"/>
                <w:b w:val="0"/>
                <w:bCs w:val="0"/>
                <w:i w:val="0"/>
                <w:iCs w:val="0"/>
                <w:color w:val="auto"/>
                <w:kern w:val="0"/>
                <w:sz w:val="24"/>
                <w:szCs w:val="24"/>
                <w:u w:val="none"/>
                <w:lang w:val="en-US" w:eastAsia="zh-CN" w:bidi="ar"/>
              </w:rPr>
              <w:t>负责公共设施、公益事业、住宅建设需占用农用地的建设用地审核</w:t>
            </w:r>
          </w:p>
        </w:tc>
      </w:tr>
      <w:tr w14:paraId="183801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21" w:type="dxa"/>
            <w:shd w:val="clear" w:color="auto" w:fill="auto"/>
            <w:noWrap w:val="0"/>
            <w:vAlign w:val="center"/>
          </w:tcPr>
          <w:p w14:paraId="619FE8D1">
            <w:pPr>
              <w:keepNext w:val="0"/>
              <w:keepLines w:val="0"/>
              <w:widowControl/>
              <w:suppressLineNumbers w:val="0"/>
              <w:jc w:val="center"/>
              <w:textAlignment w:val="center"/>
              <w:rPr>
                <w:rFonts w:hint="default" w:ascii="Times New Roman" w:hAnsi="Times New Roman" w:eastAsia="仿宋_GB2312" w:cs="Times New Roman"/>
                <w:b w:val="0"/>
                <w:bCs w:val="0"/>
                <w:i w:val="0"/>
                <w:iCs w:val="0"/>
                <w:color w:val="auto"/>
                <w:kern w:val="2"/>
                <w:sz w:val="24"/>
                <w:szCs w:val="24"/>
                <w:u w:val="none"/>
                <w:lang w:val="en-US" w:eastAsia="zh-CN" w:bidi="ar-SA"/>
              </w:rPr>
            </w:pPr>
            <w:r>
              <w:rPr>
                <w:rFonts w:hint="default" w:ascii="Times New Roman" w:hAnsi="Times New Roman" w:eastAsia="仿宋_GB2312" w:cs="Times New Roman"/>
                <w:b w:val="0"/>
                <w:bCs w:val="0"/>
                <w:i w:val="0"/>
                <w:iCs w:val="0"/>
                <w:color w:val="auto"/>
                <w:kern w:val="0"/>
                <w:sz w:val="24"/>
                <w:szCs w:val="24"/>
                <w:u w:val="none"/>
                <w:lang w:val="en-US" w:eastAsia="zh-CN" w:bidi="ar"/>
              </w:rPr>
              <w:t>9</w:t>
            </w:r>
            <w:r>
              <w:rPr>
                <w:rFonts w:hint="eastAsia" w:ascii="Times New Roman" w:hAnsi="Times New Roman" w:eastAsia="仿宋_GB2312" w:cs="Times New Roman"/>
                <w:b w:val="0"/>
                <w:bCs w:val="0"/>
                <w:i w:val="0"/>
                <w:iCs w:val="0"/>
                <w:color w:val="auto"/>
                <w:kern w:val="0"/>
                <w:sz w:val="24"/>
                <w:szCs w:val="24"/>
                <w:u w:val="none"/>
                <w:lang w:val="en-US" w:eastAsia="zh-CN" w:bidi="ar"/>
              </w:rPr>
              <w:t>2</w:t>
            </w:r>
          </w:p>
        </w:tc>
        <w:tc>
          <w:tcPr>
            <w:tcW w:w="13026" w:type="dxa"/>
            <w:shd w:val="clear" w:color="auto" w:fill="auto"/>
            <w:noWrap w:val="0"/>
            <w:vAlign w:val="center"/>
          </w:tcPr>
          <w:p w14:paraId="66FEE5D3">
            <w:pPr>
              <w:keepNext w:val="0"/>
              <w:keepLines w:val="0"/>
              <w:widowControl/>
              <w:suppressLineNumbers w:val="0"/>
              <w:jc w:val="both"/>
              <w:textAlignment w:val="center"/>
              <w:rPr>
                <w:rFonts w:hint="default" w:ascii="Times New Roman" w:hAnsi="Times New Roman" w:eastAsia="仿宋_GB2312" w:cs="Times New Roman"/>
                <w:b w:val="0"/>
                <w:bCs w:val="0"/>
                <w:i w:val="0"/>
                <w:iCs w:val="0"/>
                <w:color w:val="auto"/>
                <w:kern w:val="2"/>
                <w:sz w:val="24"/>
                <w:szCs w:val="24"/>
                <w:u w:val="none"/>
                <w:lang w:val="en-US" w:eastAsia="zh-CN" w:bidi="ar-SA"/>
              </w:rPr>
            </w:pPr>
            <w:r>
              <w:rPr>
                <w:rFonts w:hint="default" w:ascii="Times New Roman" w:hAnsi="Times New Roman" w:eastAsia="仿宋_GB2312" w:cs="Times New Roman"/>
                <w:b w:val="0"/>
                <w:bCs w:val="0"/>
                <w:i w:val="0"/>
                <w:iCs w:val="0"/>
                <w:color w:val="auto"/>
                <w:kern w:val="0"/>
                <w:sz w:val="24"/>
                <w:szCs w:val="24"/>
                <w:u w:val="none"/>
                <w:lang w:val="en-US" w:eastAsia="zh-CN" w:bidi="ar"/>
              </w:rPr>
              <w:t>负责在村庄、集镇规划区内和道路、河道两旁修建的临时建筑物、构筑物和其他设施的审批，依法查处相关违法行为</w:t>
            </w:r>
          </w:p>
        </w:tc>
      </w:tr>
      <w:tr w14:paraId="09FE86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21" w:type="dxa"/>
            <w:shd w:val="clear" w:color="auto" w:fill="auto"/>
            <w:noWrap w:val="0"/>
            <w:vAlign w:val="center"/>
          </w:tcPr>
          <w:p w14:paraId="78CDBAAA">
            <w:pPr>
              <w:keepNext w:val="0"/>
              <w:keepLines w:val="0"/>
              <w:widowControl/>
              <w:suppressLineNumbers w:val="0"/>
              <w:jc w:val="center"/>
              <w:textAlignment w:val="center"/>
              <w:rPr>
                <w:rFonts w:hint="default" w:ascii="Times New Roman" w:hAnsi="Times New Roman" w:eastAsia="仿宋_GB2312" w:cs="Times New Roman"/>
                <w:b w:val="0"/>
                <w:bCs w:val="0"/>
                <w:i w:val="0"/>
                <w:iCs w:val="0"/>
                <w:color w:val="auto"/>
                <w:kern w:val="2"/>
                <w:sz w:val="24"/>
                <w:szCs w:val="24"/>
                <w:u w:val="none"/>
                <w:lang w:val="en-US" w:eastAsia="zh-CN" w:bidi="ar-SA"/>
              </w:rPr>
            </w:pPr>
            <w:r>
              <w:rPr>
                <w:rFonts w:hint="eastAsia" w:ascii="Times New Roman" w:hAnsi="Times New Roman" w:eastAsia="仿宋_GB2312" w:cs="Times New Roman"/>
                <w:b w:val="0"/>
                <w:bCs w:val="0"/>
                <w:i w:val="0"/>
                <w:iCs w:val="0"/>
                <w:color w:val="auto"/>
                <w:kern w:val="0"/>
                <w:sz w:val="24"/>
                <w:szCs w:val="24"/>
                <w:u w:val="none"/>
                <w:lang w:val="en-US" w:eastAsia="zh-CN" w:bidi="ar"/>
              </w:rPr>
              <w:t>93</w:t>
            </w:r>
          </w:p>
        </w:tc>
        <w:tc>
          <w:tcPr>
            <w:tcW w:w="13026" w:type="dxa"/>
            <w:shd w:val="clear" w:color="auto" w:fill="auto"/>
            <w:noWrap w:val="0"/>
            <w:vAlign w:val="center"/>
          </w:tcPr>
          <w:p w14:paraId="658F29F3">
            <w:pPr>
              <w:keepNext w:val="0"/>
              <w:keepLines w:val="0"/>
              <w:widowControl/>
              <w:suppressLineNumbers w:val="0"/>
              <w:jc w:val="left"/>
              <w:textAlignment w:val="center"/>
              <w:rPr>
                <w:rFonts w:hint="default" w:ascii="Times New Roman" w:hAnsi="Times New Roman" w:eastAsia="仿宋_GB2312" w:cs="Times New Roman"/>
                <w:b w:val="0"/>
                <w:bCs w:val="0"/>
                <w:i w:val="0"/>
                <w:iCs w:val="0"/>
                <w:color w:val="auto"/>
                <w:kern w:val="2"/>
                <w:sz w:val="24"/>
                <w:szCs w:val="24"/>
                <w:u w:val="none"/>
                <w:lang w:val="en-US" w:eastAsia="zh-CN" w:bidi="ar-SA"/>
              </w:rPr>
            </w:pPr>
            <w:r>
              <w:rPr>
                <w:rFonts w:hint="default" w:ascii="Times New Roman" w:hAnsi="Times New Roman" w:eastAsia="仿宋_GB2312" w:cs="Times New Roman"/>
                <w:b w:val="0"/>
                <w:bCs w:val="0"/>
                <w:i w:val="0"/>
                <w:iCs w:val="0"/>
                <w:color w:val="auto"/>
                <w:kern w:val="0"/>
                <w:sz w:val="24"/>
                <w:szCs w:val="24"/>
                <w:u w:val="none"/>
                <w:lang w:val="en-US" w:eastAsia="zh-CN" w:bidi="ar"/>
              </w:rPr>
              <w:t>规划设置临时便民服务摊点，开展食品摊贩备案，确定食品摊贩经营区域和时段，对未按规定备案的食品摊贩进行查处</w:t>
            </w:r>
          </w:p>
        </w:tc>
      </w:tr>
      <w:tr w14:paraId="32ABC0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3847" w:type="dxa"/>
            <w:gridSpan w:val="2"/>
            <w:shd w:val="clear" w:color="auto" w:fill="auto"/>
            <w:noWrap w:val="0"/>
            <w:vAlign w:val="center"/>
          </w:tcPr>
          <w:p w14:paraId="41CC26AE">
            <w:pPr>
              <w:keepNext w:val="0"/>
              <w:keepLines w:val="0"/>
              <w:widowControl/>
              <w:suppressLineNumbers w:val="0"/>
              <w:jc w:val="left"/>
              <w:textAlignment w:val="center"/>
              <w:rPr>
                <w:rFonts w:hint="default" w:ascii="Times New Roman" w:hAnsi="Times New Roman" w:eastAsia="仿宋_GB2312" w:cs="Times New Roman"/>
                <w:b w:val="0"/>
                <w:bCs w:val="0"/>
                <w:i w:val="0"/>
                <w:iCs w:val="0"/>
                <w:color w:val="auto"/>
                <w:kern w:val="0"/>
                <w:sz w:val="24"/>
                <w:szCs w:val="24"/>
                <w:u w:val="none"/>
                <w:lang w:val="en-US" w:eastAsia="zh-CN" w:bidi="ar"/>
              </w:rPr>
            </w:pPr>
            <w:r>
              <w:rPr>
                <w:rFonts w:hint="default" w:ascii="Times New Roman" w:hAnsi="Times New Roman" w:eastAsia="黑体" w:cs="Times New Roman"/>
                <w:b w:val="0"/>
                <w:bCs w:val="0"/>
                <w:i w:val="0"/>
                <w:iCs w:val="0"/>
                <w:color w:val="000000"/>
                <w:kern w:val="0"/>
                <w:sz w:val="24"/>
                <w:szCs w:val="24"/>
                <w:u w:val="none"/>
                <w:lang w:val="en-US" w:eastAsia="zh-CN" w:bidi="ar"/>
              </w:rPr>
              <w:t>十</w:t>
            </w:r>
            <w:r>
              <w:rPr>
                <w:rFonts w:hint="eastAsia" w:ascii="Times New Roman" w:hAnsi="Times New Roman" w:eastAsia="黑体" w:cs="Times New Roman"/>
                <w:b w:val="0"/>
                <w:bCs w:val="0"/>
                <w:i w:val="0"/>
                <w:iCs w:val="0"/>
                <w:color w:val="000000"/>
                <w:kern w:val="0"/>
                <w:sz w:val="24"/>
                <w:szCs w:val="24"/>
                <w:u w:val="none"/>
                <w:lang w:val="en-US" w:eastAsia="zh-CN" w:bidi="ar"/>
              </w:rPr>
              <w:t>三</w:t>
            </w:r>
            <w:r>
              <w:rPr>
                <w:rFonts w:hint="default" w:ascii="Times New Roman" w:hAnsi="Times New Roman" w:eastAsia="黑体" w:cs="Times New Roman"/>
                <w:b w:val="0"/>
                <w:bCs w:val="0"/>
                <w:i w:val="0"/>
                <w:iCs w:val="0"/>
                <w:color w:val="000000"/>
                <w:kern w:val="0"/>
                <w:sz w:val="24"/>
                <w:szCs w:val="24"/>
                <w:u w:val="none"/>
                <w:lang w:val="en-US" w:eastAsia="zh-CN" w:bidi="ar"/>
              </w:rPr>
              <w:t>、交通运输（2项）</w:t>
            </w:r>
          </w:p>
        </w:tc>
      </w:tr>
      <w:tr w14:paraId="4509DE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21" w:type="dxa"/>
            <w:shd w:val="clear" w:color="auto" w:fill="auto"/>
            <w:noWrap w:val="0"/>
            <w:vAlign w:val="center"/>
          </w:tcPr>
          <w:p w14:paraId="67B68F5D">
            <w:pPr>
              <w:keepNext w:val="0"/>
              <w:keepLines w:val="0"/>
              <w:widowControl/>
              <w:suppressLineNumbers w:val="0"/>
              <w:jc w:val="center"/>
              <w:textAlignment w:val="center"/>
              <w:rPr>
                <w:rFonts w:hint="default" w:ascii="Times New Roman" w:hAnsi="Times New Roman" w:eastAsia="仿宋_GB2312" w:cs="Times New Roman"/>
                <w:b w:val="0"/>
                <w:bCs w:val="0"/>
                <w:i w:val="0"/>
                <w:iCs w:val="0"/>
                <w:color w:val="000000"/>
                <w:kern w:val="2"/>
                <w:sz w:val="24"/>
                <w:szCs w:val="24"/>
                <w:u w:val="none"/>
                <w:lang w:val="en-US" w:eastAsia="zh-CN" w:bidi="ar-SA"/>
              </w:rPr>
            </w:pPr>
            <w:r>
              <w:rPr>
                <w:rFonts w:hint="eastAsia" w:ascii="Times New Roman" w:hAnsi="Times New Roman" w:eastAsia="仿宋_GB2312" w:cs="Times New Roman"/>
                <w:b w:val="0"/>
                <w:bCs w:val="0"/>
                <w:i w:val="0"/>
                <w:iCs w:val="0"/>
                <w:color w:val="000000"/>
                <w:kern w:val="0"/>
                <w:sz w:val="24"/>
                <w:szCs w:val="24"/>
                <w:u w:val="none"/>
                <w:lang w:val="en-US" w:eastAsia="zh-CN" w:bidi="ar"/>
              </w:rPr>
              <w:t>94</w:t>
            </w:r>
          </w:p>
        </w:tc>
        <w:tc>
          <w:tcPr>
            <w:tcW w:w="13026" w:type="dxa"/>
            <w:shd w:val="clear" w:color="auto" w:fill="auto"/>
            <w:noWrap w:val="0"/>
            <w:vAlign w:val="center"/>
          </w:tcPr>
          <w:p w14:paraId="653A67A2">
            <w:pPr>
              <w:keepNext w:val="0"/>
              <w:keepLines w:val="0"/>
              <w:widowControl/>
              <w:suppressLineNumbers w:val="0"/>
              <w:jc w:val="both"/>
              <w:textAlignment w:val="center"/>
              <w:rPr>
                <w:rFonts w:hint="default" w:ascii="Times New Roman" w:hAnsi="Times New Roman" w:eastAsia="仿宋_GB2312" w:cs="Times New Roman"/>
                <w:b w:val="0"/>
                <w:bCs w:val="0"/>
                <w:i w:val="0"/>
                <w:iCs w:val="0"/>
                <w:color w:val="000000"/>
                <w:kern w:val="2"/>
                <w:sz w:val="24"/>
                <w:szCs w:val="24"/>
                <w:u w:val="none"/>
                <w:lang w:val="en-US" w:eastAsia="zh-CN" w:bidi="ar-SA"/>
              </w:rPr>
            </w:pPr>
            <w:r>
              <w:rPr>
                <w:rFonts w:hint="default" w:ascii="Times New Roman" w:hAnsi="Times New Roman" w:eastAsia="仿宋_GB2312" w:cs="Times New Roman"/>
                <w:b w:val="0"/>
                <w:bCs w:val="0"/>
                <w:i w:val="0"/>
                <w:iCs w:val="0"/>
                <w:color w:val="000000"/>
                <w:kern w:val="0"/>
                <w:sz w:val="24"/>
                <w:szCs w:val="24"/>
                <w:u w:val="none"/>
                <w:lang w:val="en-US" w:eastAsia="zh-CN" w:bidi="ar"/>
              </w:rPr>
              <w:t>落实</w:t>
            </w:r>
            <w:r>
              <w:rPr>
                <w:rFonts w:hint="eastAsia" w:ascii="Times New Roman" w:hAnsi="Times New Roman" w:eastAsia="仿宋_GB2312" w:cs="Times New Roman"/>
                <w:b w:val="0"/>
                <w:bCs w:val="0"/>
                <w:i w:val="0"/>
                <w:iCs w:val="0"/>
                <w:color w:val="000000"/>
                <w:kern w:val="0"/>
                <w:sz w:val="24"/>
                <w:szCs w:val="24"/>
                <w:u w:val="none"/>
                <w:lang w:val="en-US" w:eastAsia="zh-CN" w:bidi="ar"/>
              </w:rPr>
              <w:t>“</w:t>
            </w:r>
            <w:r>
              <w:rPr>
                <w:rFonts w:hint="default" w:ascii="Times New Roman" w:hAnsi="Times New Roman" w:eastAsia="仿宋_GB2312" w:cs="Times New Roman"/>
                <w:b w:val="0"/>
                <w:bCs w:val="0"/>
                <w:i w:val="0"/>
                <w:iCs w:val="0"/>
                <w:color w:val="000000"/>
                <w:kern w:val="0"/>
                <w:sz w:val="24"/>
                <w:szCs w:val="24"/>
                <w:u w:val="none"/>
                <w:lang w:val="en-US" w:eastAsia="zh-CN" w:bidi="ar"/>
              </w:rPr>
              <w:t>路长制</w:t>
            </w:r>
            <w:r>
              <w:rPr>
                <w:rFonts w:hint="eastAsia" w:ascii="Times New Roman" w:hAnsi="Times New Roman" w:eastAsia="仿宋_GB2312" w:cs="Times New Roman"/>
                <w:b w:val="0"/>
                <w:bCs w:val="0"/>
                <w:i w:val="0"/>
                <w:iCs w:val="0"/>
                <w:color w:val="000000"/>
                <w:kern w:val="0"/>
                <w:sz w:val="24"/>
                <w:szCs w:val="24"/>
                <w:u w:val="none"/>
                <w:lang w:val="en-US" w:eastAsia="zh-CN" w:bidi="ar"/>
              </w:rPr>
              <w:t>”</w:t>
            </w:r>
            <w:r>
              <w:rPr>
                <w:rFonts w:hint="default" w:ascii="Times New Roman" w:hAnsi="Times New Roman" w:eastAsia="仿宋_GB2312" w:cs="Times New Roman"/>
                <w:b w:val="0"/>
                <w:bCs w:val="0"/>
                <w:i w:val="0"/>
                <w:iCs w:val="0"/>
                <w:color w:val="000000"/>
                <w:kern w:val="0"/>
                <w:sz w:val="24"/>
                <w:szCs w:val="24"/>
                <w:u w:val="none"/>
                <w:lang w:val="en-US" w:eastAsia="zh-CN" w:bidi="ar"/>
              </w:rPr>
              <w:t>，负责乡道、村道的规划、建设、养护及村道管理</w:t>
            </w:r>
          </w:p>
        </w:tc>
      </w:tr>
      <w:tr w14:paraId="56E81A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21" w:type="dxa"/>
            <w:shd w:val="clear" w:color="auto" w:fill="auto"/>
            <w:noWrap w:val="0"/>
            <w:vAlign w:val="center"/>
          </w:tcPr>
          <w:p w14:paraId="1EEC51F2">
            <w:pPr>
              <w:keepNext w:val="0"/>
              <w:keepLines w:val="0"/>
              <w:widowControl/>
              <w:suppressLineNumbers w:val="0"/>
              <w:jc w:val="center"/>
              <w:textAlignment w:val="center"/>
              <w:rPr>
                <w:rFonts w:hint="default" w:ascii="Times New Roman" w:hAnsi="Times New Roman" w:eastAsia="仿宋_GB2312" w:cs="Times New Roman"/>
                <w:b w:val="0"/>
                <w:bCs w:val="0"/>
                <w:i w:val="0"/>
                <w:iCs w:val="0"/>
                <w:color w:val="000000"/>
                <w:kern w:val="2"/>
                <w:sz w:val="24"/>
                <w:szCs w:val="24"/>
                <w:u w:val="none"/>
                <w:lang w:val="en-US" w:eastAsia="zh-CN" w:bidi="ar-SA"/>
              </w:rPr>
            </w:pPr>
            <w:r>
              <w:rPr>
                <w:rFonts w:hint="eastAsia" w:ascii="Times New Roman" w:hAnsi="Times New Roman" w:eastAsia="仿宋_GB2312" w:cs="Times New Roman"/>
                <w:b w:val="0"/>
                <w:bCs w:val="0"/>
                <w:i w:val="0"/>
                <w:iCs w:val="0"/>
                <w:color w:val="000000"/>
                <w:kern w:val="0"/>
                <w:sz w:val="24"/>
                <w:szCs w:val="24"/>
                <w:u w:val="none"/>
                <w:lang w:val="en-US" w:eastAsia="zh-CN" w:bidi="ar"/>
              </w:rPr>
              <w:t>95</w:t>
            </w:r>
          </w:p>
        </w:tc>
        <w:tc>
          <w:tcPr>
            <w:tcW w:w="13026" w:type="dxa"/>
            <w:shd w:val="clear" w:color="auto" w:fill="auto"/>
            <w:noWrap w:val="0"/>
            <w:vAlign w:val="center"/>
          </w:tcPr>
          <w:p w14:paraId="4F2A2FCE">
            <w:pPr>
              <w:keepNext w:val="0"/>
              <w:keepLines w:val="0"/>
              <w:widowControl/>
              <w:suppressLineNumbers w:val="0"/>
              <w:jc w:val="both"/>
              <w:textAlignment w:val="center"/>
              <w:rPr>
                <w:rFonts w:hint="default" w:ascii="Times New Roman" w:hAnsi="Times New Roman" w:eastAsia="仿宋_GB2312" w:cs="Times New Roman"/>
                <w:b w:val="0"/>
                <w:bCs w:val="0"/>
                <w:i w:val="0"/>
                <w:iCs w:val="0"/>
                <w:color w:val="000000"/>
                <w:kern w:val="2"/>
                <w:sz w:val="24"/>
                <w:szCs w:val="24"/>
                <w:u w:val="none"/>
                <w:lang w:val="en-US" w:eastAsia="zh-CN" w:bidi="ar-SA"/>
              </w:rPr>
            </w:pPr>
            <w:r>
              <w:rPr>
                <w:rFonts w:hint="default" w:ascii="Times New Roman" w:hAnsi="Times New Roman" w:eastAsia="仿宋_GB2312" w:cs="Times New Roman"/>
                <w:b w:val="0"/>
                <w:bCs w:val="0"/>
                <w:i w:val="0"/>
                <w:iCs w:val="0"/>
                <w:color w:val="000000"/>
                <w:kern w:val="0"/>
                <w:sz w:val="24"/>
                <w:szCs w:val="24"/>
                <w:u w:val="none"/>
                <w:lang w:val="en-US" w:eastAsia="zh-CN" w:bidi="ar"/>
              </w:rPr>
              <w:t>开展交通安全宣传、巡查、劝导，负责农村道路交通安全管理，排查整改农村道路交通安全隐患</w:t>
            </w:r>
          </w:p>
        </w:tc>
      </w:tr>
      <w:tr w14:paraId="391509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3847" w:type="dxa"/>
            <w:gridSpan w:val="2"/>
            <w:shd w:val="clear" w:color="auto" w:fill="auto"/>
            <w:noWrap w:val="0"/>
            <w:vAlign w:val="center"/>
          </w:tcPr>
          <w:p w14:paraId="6D8335A1">
            <w:pPr>
              <w:keepNext w:val="0"/>
              <w:keepLines w:val="0"/>
              <w:widowControl/>
              <w:suppressLineNumbers w:val="0"/>
              <w:jc w:val="both"/>
              <w:textAlignment w:val="center"/>
              <w:rPr>
                <w:rFonts w:hint="default" w:ascii="Times New Roman" w:hAnsi="Times New Roman" w:eastAsia="仿宋_GB2312" w:cs="Times New Roman"/>
                <w:b w:val="0"/>
                <w:bCs w:val="0"/>
                <w:i w:val="0"/>
                <w:iCs w:val="0"/>
                <w:color w:val="000000"/>
                <w:kern w:val="0"/>
                <w:sz w:val="24"/>
                <w:szCs w:val="24"/>
                <w:u w:val="none"/>
                <w:lang w:val="en-US" w:eastAsia="zh-CN" w:bidi="ar"/>
              </w:rPr>
            </w:pPr>
            <w:r>
              <w:rPr>
                <w:rFonts w:hint="default" w:ascii="Times New Roman" w:hAnsi="Times New Roman" w:eastAsia="黑体" w:cs="Times New Roman"/>
                <w:b w:val="0"/>
                <w:bCs w:val="0"/>
                <w:i w:val="0"/>
                <w:iCs w:val="0"/>
                <w:color w:val="000000"/>
                <w:kern w:val="0"/>
                <w:sz w:val="24"/>
                <w:szCs w:val="24"/>
                <w:u w:val="none"/>
                <w:lang w:val="en-US" w:eastAsia="zh-CN" w:bidi="ar"/>
              </w:rPr>
              <w:t>十</w:t>
            </w:r>
            <w:r>
              <w:rPr>
                <w:rFonts w:hint="eastAsia" w:ascii="Times New Roman" w:hAnsi="Times New Roman" w:eastAsia="黑体" w:cs="Times New Roman"/>
                <w:b w:val="0"/>
                <w:bCs w:val="0"/>
                <w:i w:val="0"/>
                <w:iCs w:val="0"/>
                <w:color w:val="000000"/>
                <w:kern w:val="0"/>
                <w:sz w:val="24"/>
                <w:szCs w:val="24"/>
                <w:u w:val="none"/>
                <w:lang w:val="en-US" w:eastAsia="zh-CN" w:bidi="ar"/>
              </w:rPr>
              <w:t>四</w:t>
            </w:r>
            <w:r>
              <w:rPr>
                <w:rFonts w:hint="default" w:ascii="Times New Roman" w:hAnsi="Times New Roman" w:eastAsia="黑体" w:cs="Times New Roman"/>
                <w:b w:val="0"/>
                <w:bCs w:val="0"/>
                <w:i w:val="0"/>
                <w:iCs w:val="0"/>
                <w:color w:val="000000"/>
                <w:kern w:val="0"/>
                <w:sz w:val="24"/>
                <w:szCs w:val="24"/>
                <w:u w:val="none"/>
                <w:lang w:val="en-US" w:eastAsia="zh-CN" w:bidi="ar"/>
              </w:rPr>
              <w:t>、文化和旅游（</w:t>
            </w:r>
            <w:r>
              <w:rPr>
                <w:rFonts w:hint="eastAsia" w:ascii="Times New Roman" w:hAnsi="Times New Roman" w:eastAsia="黑体" w:cs="Times New Roman"/>
                <w:b w:val="0"/>
                <w:bCs w:val="0"/>
                <w:i w:val="0"/>
                <w:iCs w:val="0"/>
                <w:color w:val="000000"/>
                <w:kern w:val="0"/>
                <w:sz w:val="24"/>
                <w:szCs w:val="24"/>
                <w:u w:val="none"/>
                <w:lang w:val="en-US" w:eastAsia="zh-CN" w:bidi="ar"/>
              </w:rPr>
              <w:t>3</w:t>
            </w:r>
            <w:r>
              <w:rPr>
                <w:rFonts w:hint="default" w:ascii="Times New Roman" w:hAnsi="Times New Roman" w:eastAsia="黑体" w:cs="Times New Roman"/>
                <w:b w:val="0"/>
                <w:bCs w:val="0"/>
                <w:i w:val="0"/>
                <w:iCs w:val="0"/>
                <w:color w:val="000000"/>
                <w:kern w:val="0"/>
                <w:sz w:val="24"/>
                <w:szCs w:val="24"/>
                <w:u w:val="none"/>
                <w:lang w:val="en-US" w:eastAsia="zh-CN" w:bidi="ar"/>
              </w:rPr>
              <w:t>项）</w:t>
            </w:r>
          </w:p>
        </w:tc>
      </w:tr>
      <w:tr w14:paraId="49C891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21" w:type="dxa"/>
            <w:shd w:val="clear" w:color="auto" w:fill="auto"/>
            <w:noWrap w:val="0"/>
            <w:vAlign w:val="center"/>
          </w:tcPr>
          <w:p w14:paraId="6E9FE69E">
            <w:pPr>
              <w:keepNext w:val="0"/>
              <w:keepLines w:val="0"/>
              <w:widowControl/>
              <w:suppressLineNumbers w:val="0"/>
              <w:jc w:val="center"/>
              <w:textAlignment w:val="center"/>
              <w:rPr>
                <w:rFonts w:hint="default" w:ascii="Times New Roman" w:hAnsi="Times New Roman" w:eastAsia="仿宋_GB2312" w:cs="Times New Roman"/>
                <w:b w:val="0"/>
                <w:bCs w:val="0"/>
                <w:i w:val="0"/>
                <w:iCs w:val="0"/>
                <w:color w:val="000000"/>
                <w:kern w:val="2"/>
                <w:sz w:val="24"/>
                <w:szCs w:val="24"/>
                <w:u w:val="none"/>
                <w:lang w:val="en-US" w:eastAsia="zh-CN" w:bidi="ar-SA"/>
              </w:rPr>
            </w:pPr>
            <w:r>
              <w:rPr>
                <w:rFonts w:hint="eastAsia" w:ascii="Times New Roman" w:hAnsi="Times New Roman" w:eastAsia="仿宋_GB2312" w:cs="Times New Roman"/>
                <w:b w:val="0"/>
                <w:bCs w:val="0"/>
                <w:i w:val="0"/>
                <w:iCs w:val="0"/>
                <w:color w:val="000000"/>
                <w:kern w:val="0"/>
                <w:sz w:val="24"/>
                <w:szCs w:val="24"/>
                <w:u w:val="none"/>
                <w:lang w:val="en-US" w:eastAsia="zh-CN" w:bidi="ar"/>
              </w:rPr>
              <w:t>96</w:t>
            </w:r>
          </w:p>
        </w:tc>
        <w:tc>
          <w:tcPr>
            <w:tcW w:w="13026" w:type="dxa"/>
            <w:shd w:val="clear" w:color="auto" w:fill="auto"/>
            <w:noWrap w:val="0"/>
            <w:vAlign w:val="center"/>
          </w:tcPr>
          <w:p w14:paraId="2717E3A1">
            <w:pPr>
              <w:keepNext w:val="0"/>
              <w:keepLines w:val="0"/>
              <w:widowControl/>
              <w:suppressLineNumbers w:val="0"/>
              <w:jc w:val="both"/>
              <w:textAlignment w:val="center"/>
              <w:rPr>
                <w:rFonts w:hint="default" w:ascii="Times New Roman" w:hAnsi="Times New Roman" w:eastAsia="仿宋_GB2312" w:cs="Times New Roman"/>
                <w:b w:val="0"/>
                <w:bCs w:val="0"/>
                <w:i w:val="0"/>
                <w:iCs w:val="0"/>
                <w:color w:val="000000"/>
                <w:kern w:val="2"/>
                <w:sz w:val="24"/>
                <w:szCs w:val="24"/>
                <w:u w:val="none"/>
                <w:lang w:val="en-US" w:eastAsia="zh-CN" w:bidi="ar-SA"/>
              </w:rPr>
            </w:pPr>
            <w:r>
              <w:rPr>
                <w:rFonts w:hint="default" w:ascii="Times New Roman" w:hAnsi="Times New Roman" w:eastAsia="仿宋_GB2312" w:cs="Times New Roman"/>
                <w:b w:val="0"/>
                <w:bCs w:val="0"/>
                <w:i w:val="0"/>
                <w:iCs w:val="0"/>
                <w:color w:val="000000"/>
                <w:kern w:val="0"/>
                <w:sz w:val="24"/>
                <w:szCs w:val="24"/>
                <w:u w:val="none"/>
                <w:lang w:val="en-US" w:eastAsia="zh-CN" w:bidi="ar"/>
              </w:rPr>
              <w:t>落实</w:t>
            </w:r>
            <w:r>
              <w:rPr>
                <w:rFonts w:hint="eastAsia" w:ascii="Times New Roman" w:hAnsi="Times New Roman" w:eastAsia="仿宋_GB2312" w:cs="Times New Roman"/>
                <w:b w:val="0"/>
                <w:bCs w:val="0"/>
                <w:i w:val="0"/>
                <w:iCs w:val="0"/>
                <w:color w:val="000000"/>
                <w:kern w:val="0"/>
                <w:sz w:val="24"/>
                <w:szCs w:val="24"/>
                <w:u w:val="none"/>
                <w:lang w:val="en-US" w:eastAsia="zh-CN" w:bidi="ar"/>
              </w:rPr>
              <w:t>“</w:t>
            </w:r>
            <w:r>
              <w:rPr>
                <w:rFonts w:hint="default" w:ascii="Times New Roman" w:hAnsi="Times New Roman" w:eastAsia="仿宋_GB2312" w:cs="Times New Roman"/>
                <w:b w:val="0"/>
                <w:bCs w:val="0"/>
                <w:i w:val="0"/>
                <w:iCs w:val="0"/>
                <w:color w:val="000000"/>
                <w:kern w:val="0"/>
                <w:sz w:val="24"/>
                <w:szCs w:val="24"/>
                <w:u w:val="none"/>
                <w:lang w:val="en-US" w:eastAsia="zh-CN" w:bidi="ar"/>
              </w:rPr>
              <w:t>引客入遂</w:t>
            </w:r>
            <w:r>
              <w:rPr>
                <w:rFonts w:hint="eastAsia" w:ascii="Times New Roman" w:hAnsi="Times New Roman" w:eastAsia="仿宋_GB2312" w:cs="Times New Roman"/>
                <w:b w:val="0"/>
                <w:bCs w:val="0"/>
                <w:i w:val="0"/>
                <w:iCs w:val="0"/>
                <w:color w:val="000000"/>
                <w:kern w:val="0"/>
                <w:sz w:val="24"/>
                <w:szCs w:val="24"/>
                <w:u w:val="none"/>
                <w:lang w:val="en-US" w:eastAsia="zh-CN" w:bidi="ar"/>
              </w:rPr>
              <w:t>”</w:t>
            </w:r>
            <w:r>
              <w:rPr>
                <w:rFonts w:hint="default" w:ascii="Times New Roman" w:hAnsi="Times New Roman" w:eastAsia="仿宋_GB2312" w:cs="Times New Roman"/>
                <w:b w:val="0"/>
                <w:bCs w:val="0"/>
                <w:i w:val="0"/>
                <w:iCs w:val="0"/>
                <w:color w:val="000000"/>
                <w:kern w:val="0"/>
                <w:sz w:val="24"/>
                <w:szCs w:val="24"/>
                <w:u w:val="none"/>
                <w:lang w:val="en-US" w:eastAsia="zh-CN" w:bidi="ar"/>
              </w:rPr>
              <w:t>行动，编制和实施旅游发展计划，举办农文旅活动</w:t>
            </w:r>
          </w:p>
        </w:tc>
      </w:tr>
      <w:tr w14:paraId="16DF6A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21" w:type="dxa"/>
            <w:shd w:val="clear" w:color="auto" w:fill="auto"/>
            <w:noWrap w:val="0"/>
            <w:vAlign w:val="center"/>
          </w:tcPr>
          <w:p w14:paraId="56FD1214">
            <w:pPr>
              <w:keepNext w:val="0"/>
              <w:keepLines w:val="0"/>
              <w:widowControl/>
              <w:suppressLineNumbers w:val="0"/>
              <w:jc w:val="center"/>
              <w:textAlignment w:val="center"/>
              <w:rPr>
                <w:rFonts w:hint="default" w:ascii="Times New Roman" w:hAnsi="Times New Roman" w:eastAsia="仿宋_GB2312" w:cs="Times New Roman"/>
                <w:b w:val="0"/>
                <w:bCs w:val="0"/>
                <w:i w:val="0"/>
                <w:iCs w:val="0"/>
                <w:color w:val="000000"/>
                <w:kern w:val="2"/>
                <w:sz w:val="24"/>
                <w:szCs w:val="24"/>
                <w:u w:val="none"/>
                <w:lang w:val="en-US" w:eastAsia="zh-CN" w:bidi="ar-SA"/>
              </w:rPr>
            </w:pPr>
            <w:r>
              <w:rPr>
                <w:rFonts w:hint="eastAsia" w:ascii="Times New Roman" w:hAnsi="Times New Roman" w:eastAsia="仿宋_GB2312" w:cs="Times New Roman"/>
                <w:b w:val="0"/>
                <w:bCs w:val="0"/>
                <w:i w:val="0"/>
                <w:iCs w:val="0"/>
                <w:color w:val="000000"/>
                <w:kern w:val="0"/>
                <w:sz w:val="24"/>
                <w:szCs w:val="24"/>
                <w:u w:val="none"/>
                <w:lang w:val="en-US" w:eastAsia="zh-CN" w:bidi="ar"/>
              </w:rPr>
              <w:t>97</w:t>
            </w:r>
          </w:p>
        </w:tc>
        <w:tc>
          <w:tcPr>
            <w:tcW w:w="13026" w:type="dxa"/>
            <w:shd w:val="clear" w:color="auto" w:fill="auto"/>
            <w:noWrap w:val="0"/>
            <w:vAlign w:val="center"/>
          </w:tcPr>
          <w:p w14:paraId="59290848">
            <w:pPr>
              <w:keepNext w:val="0"/>
              <w:keepLines w:val="0"/>
              <w:widowControl/>
              <w:suppressLineNumbers w:val="0"/>
              <w:jc w:val="both"/>
              <w:textAlignment w:val="center"/>
              <w:rPr>
                <w:rFonts w:hint="default" w:ascii="Times New Roman" w:hAnsi="Times New Roman" w:eastAsia="仿宋_GB2312" w:cs="Times New Roman"/>
                <w:b w:val="0"/>
                <w:bCs w:val="0"/>
                <w:i w:val="0"/>
                <w:iCs w:val="0"/>
                <w:color w:val="000000"/>
                <w:kern w:val="2"/>
                <w:sz w:val="24"/>
                <w:szCs w:val="24"/>
                <w:u w:val="none"/>
                <w:lang w:val="en-US" w:eastAsia="zh-CN" w:bidi="ar-SA"/>
              </w:rPr>
            </w:pPr>
            <w:r>
              <w:rPr>
                <w:rFonts w:hint="default" w:ascii="Times New Roman" w:hAnsi="Times New Roman" w:eastAsia="仿宋_GB2312" w:cs="Times New Roman"/>
                <w:b w:val="0"/>
                <w:bCs w:val="0"/>
                <w:i w:val="0"/>
                <w:iCs w:val="0"/>
                <w:color w:val="000000"/>
                <w:kern w:val="0"/>
                <w:sz w:val="24"/>
                <w:szCs w:val="24"/>
                <w:u w:val="none"/>
                <w:lang w:val="en-US" w:eastAsia="zh-CN" w:bidi="ar"/>
              </w:rPr>
              <w:t>开展文物保护工作，负责叶家祠堂等不可移动文物的日常巡查，发现疑似文物或破坏文物情况保护现场并上报</w:t>
            </w:r>
          </w:p>
        </w:tc>
      </w:tr>
      <w:tr w14:paraId="4CA73E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21" w:type="dxa"/>
            <w:shd w:val="clear" w:color="auto" w:fill="auto"/>
            <w:noWrap w:val="0"/>
            <w:vAlign w:val="center"/>
          </w:tcPr>
          <w:p w14:paraId="499FE1A7">
            <w:pPr>
              <w:keepNext w:val="0"/>
              <w:keepLines w:val="0"/>
              <w:widowControl/>
              <w:suppressLineNumbers w:val="0"/>
              <w:jc w:val="center"/>
              <w:textAlignment w:val="center"/>
              <w:rPr>
                <w:rFonts w:hint="default" w:ascii="Times New Roman" w:hAnsi="Times New Roman" w:eastAsia="仿宋_GB2312" w:cs="Times New Roman"/>
                <w:b w:val="0"/>
                <w:bCs w:val="0"/>
                <w:i w:val="0"/>
                <w:iCs w:val="0"/>
                <w:color w:val="000000"/>
                <w:kern w:val="2"/>
                <w:sz w:val="24"/>
                <w:szCs w:val="24"/>
                <w:u w:val="none"/>
                <w:lang w:val="en-US" w:eastAsia="zh-CN" w:bidi="ar-SA"/>
              </w:rPr>
            </w:pPr>
            <w:r>
              <w:rPr>
                <w:rFonts w:hint="eastAsia" w:ascii="Times New Roman" w:hAnsi="Times New Roman" w:eastAsia="仿宋_GB2312" w:cs="Times New Roman"/>
                <w:b w:val="0"/>
                <w:bCs w:val="0"/>
                <w:i w:val="0"/>
                <w:iCs w:val="0"/>
                <w:color w:val="000000"/>
                <w:kern w:val="0"/>
                <w:sz w:val="24"/>
                <w:szCs w:val="24"/>
                <w:u w:val="none"/>
                <w:lang w:val="en-US" w:eastAsia="zh-CN" w:bidi="ar"/>
              </w:rPr>
              <w:t>98</w:t>
            </w:r>
          </w:p>
        </w:tc>
        <w:tc>
          <w:tcPr>
            <w:tcW w:w="13026" w:type="dxa"/>
            <w:shd w:val="clear" w:color="auto" w:fill="auto"/>
            <w:noWrap w:val="0"/>
            <w:vAlign w:val="center"/>
          </w:tcPr>
          <w:p w14:paraId="191F205A">
            <w:pPr>
              <w:keepNext w:val="0"/>
              <w:keepLines w:val="0"/>
              <w:widowControl/>
              <w:suppressLineNumbers w:val="0"/>
              <w:jc w:val="both"/>
              <w:textAlignment w:val="center"/>
              <w:rPr>
                <w:rFonts w:hint="default" w:ascii="Times New Roman" w:hAnsi="Times New Roman" w:eastAsia="仿宋_GB2312" w:cs="Times New Roman"/>
                <w:b w:val="0"/>
                <w:bCs w:val="0"/>
                <w:i w:val="0"/>
                <w:iCs w:val="0"/>
                <w:color w:val="000000"/>
                <w:kern w:val="2"/>
                <w:sz w:val="24"/>
                <w:szCs w:val="24"/>
                <w:u w:val="none"/>
                <w:lang w:val="en-US" w:eastAsia="zh-CN" w:bidi="ar-SA"/>
              </w:rPr>
            </w:pPr>
            <w:r>
              <w:rPr>
                <w:rFonts w:hint="default" w:ascii="Times New Roman" w:hAnsi="Times New Roman" w:eastAsia="仿宋_GB2312" w:cs="Times New Roman"/>
                <w:b w:val="0"/>
                <w:bCs w:val="0"/>
                <w:i w:val="0"/>
                <w:iCs w:val="0"/>
                <w:color w:val="000000"/>
                <w:kern w:val="0"/>
                <w:sz w:val="24"/>
                <w:szCs w:val="24"/>
                <w:u w:val="none"/>
                <w:lang w:val="en-US" w:eastAsia="zh-CN" w:bidi="ar"/>
              </w:rPr>
              <w:t>挖掘本地人文历史、文旅资源，推进民俗文化创新发展</w:t>
            </w:r>
          </w:p>
        </w:tc>
      </w:tr>
      <w:tr w14:paraId="772739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3847" w:type="dxa"/>
            <w:gridSpan w:val="2"/>
            <w:shd w:val="clear" w:color="auto" w:fill="auto"/>
            <w:noWrap w:val="0"/>
            <w:vAlign w:val="center"/>
          </w:tcPr>
          <w:p w14:paraId="7D7110AE">
            <w:pPr>
              <w:keepNext w:val="0"/>
              <w:keepLines w:val="0"/>
              <w:widowControl/>
              <w:suppressLineNumbers w:val="0"/>
              <w:jc w:val="both"/>
              <w:textAlignment w:val="center"/>
              <w:rPr>
                <w:rFonts w:hint="default" w:ascii="Times New Roman" w:hAnsi="Times New Roman" w:eastAsia="仿宋_GB2312" w:cs="Times New Roman"/>
                <w:b w:val="0"/>
                <w:bCs w:val="0"/>
                <w:i w:val="0"/>
                <w:iCs w:val="0"/>
                <w:color w:val="000000"/>
                <w:kern w:val="0"/>
                <w:sz w:val="24"/>
                <w:szCs w:val="24"/>
                <w:u w:val="none"/>
                <w:lang w:val="en-US" w:eastAsia="zh-CN" w:bidi="ar"/>
              </w:rPr>
            </w:pPr>
            <w:r>
              <w:rPr>
                <w:rFonts w:hint="default" w:ascii="Times New Roman" w:hAnsi="Times New Roman" w:eastAsia="黑体" w:cs="Times New Roman"/>
                <w:b w:val="0"/>
                <w:bCs w:val="0"/>
                <w:i w:val="0"/>
                <w:iCs w:val="0"/>
                <w:color w:val="000000"/>
                <w:kern w:val="0"/>
                <w:sz w:val="24"/>
                <w:szCs w:val="24"/>
                <w:u w:val="none"/>
                <w:lang w:val="en-US" w:eastAsia="zh-CN" w:bidi="ar"/>
              </w:rPr>
              <w:t>十</w:t>
            </w:r>
            <w:r>
              <w:rPr>
                <w:rFonts w:hint="eastAsia" w:ascii="Times New Roman" w:hAnsi="Times New Roman" w:eastAsia="黑体" w:cs="Times New Roman"/>
                <w:b w:val="0"/>
                <w:bCs w:val="0"/>
                <w:i w:val="0"/>
                <w:iCs w:val="0"/>
                <w:color w:val="000000"/>
                <w:kern w:val="0"/>
                <w:sz w:val="24"/>
                <w:szCs w:val="24"/>
                <w:u w:val="none"/>
                <w:lang w:val="en-US" w:eastAsia="zh-CN" w:bidi="ar"/>
              </w:rPr>
              <w:t>五</w:t>
            </w:r>
            <w:r>
              <w:rPr>
                <w:rFonts w:hint="default" w:ascii="Times New Roman" w:hAnsi="Times New Roman" w:eastAsia="黑体" w:cs="Times New Roman"/>
                <w:b w:val="0"/>
                <w:bCs w:val="0"/>
                <w:i w:val="0"/>
                <w:iCs w:val="0"/>
                <w:color w:val="000000"/>
                <w:kern w:val="0"/>
                <w:sz w:val="24"/>
                <w:szCs w:val="24"/>
                <w:u w:val="none"/>
                <w:lang w:val="en-US" w:eastAsia="zh-CN" w:bidi="ar"/>
              </w:rPr>
              <w:t>、卫生健康（2项）</w:t>
            </w:r>
          </w:p>
        </w:tc>
      </w:tr>
      <w:tr w14:paraId="0ABCFD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21" w:type="dxa"/>
            <w:shd w:val="clear" w:color="auto" w:fill="auto"/>
            <w:noWrap w:val="0"/>
            <w:vAlign w:val="center"/>
          </w:tcPr>
          <w:p w14:paraId="1EC21418">
            <w:pPr>
              <w:keepNext w:val="0"/>
              <w:keepLines w:val="0"/>
              <w:widowControl/>
              <w:suppressLineNumbers w:val="0"/>
              <w:jc w:val="center"/>
              <w:textAlignment w:val="center"/>
              <w:rPr>
                <w:rFonts w:hint="default" w:ascii="Times New Roman" w:hAnsi="Times New Roman" w:eastAsia="仿宋_GB2312" w:cs="Times New Roman"/>
                <w:b w:val="0"/>
                <w:bCs w:val="0"/>
                <w:i w:val="0"/>
                <w:iCs w:val="0"/>
                <w:color w:val="000000"/>
                <w:kern w:val="2"/>
                <w:sz w:val="24"/>
                <w:szCs w:val="24"/>
                <w:u w:val="none"/>
                <w:lang w:val="en-US" w:eastAsia="zh-CN" w:bidi="ar-SA"/>
              </w:rPr>
            </w:pPr>
            <w:r>
              <w:rPr>
                <w:rFonts w:hint="eastAsia" w:ascii="Times New Roman" w:hAnsi="Times New Roman" w:eastAsia="仿宋_GB2312" w:cs="Times New Roman"/>
                <w:b w:val="0"/>
                <w:bCs w:val="0"/>
                <w:i w:val="0"/>
                <w:iCs w:val="0"/>
                <w:color w:val="000000"/>
                <w:kern w:val="0"/>
                <w:sz w:val="24"/>
                <w:szCs w:val="24"/>
                <w:u w:val="none"/>
                <w:lang w:val="en-US" w:eastAsia="zh-CN" w:bidi="ar"/>
              </w:rPr>
              <w:t>99</w:t>
            </w:r>
          </w:p>
        </w:tc>
        <w:tc>
          <w:tcPr>
            <w:tcW w:w="13026" w:type="dxa"/>
            <w:shd w:val="clear" w:color="auto" w:fill="auto"/>
            <w:noWrap w:val="0"/>
            <w:vAlign w:val="center"/>
          </w:tcPr>
          <w:p w14:paraId="18337F03">
            <w:pPr>
              <w:keepNext w:val="0"/>
              <w:keepLines w:val="0"/>
              <w:widowControl/>
              <w:suppressLineNumbers w:val="0"/>
              <w:jc w:val="both"/>
              <w:textAlignment w:val="center"/>
              <w:rPr>
                <w:rFonts w:hint="default" w:ascii="Times New Roman" w:hAnsi="Times New Roman" w:eastAsia="仿宋_GB2312" w:cs="Times New Roman"/>
                <w:b w:val="0"/>
                <w:bCs w:val="0"/>
                <w:i w:val="0"/>
                <w:iCs w:val="0"/>
                <w:color w:val="000000"/>
                <w:kern w:val="2"/>
                <w:sz w:val="24"/>
                <w:szCs w:val="24"/>
                <w:u w:val="none"/>
                <w:lang w:val="en-US" w:eastAsia="zh-CN" w:bidi="ar-SA"/>
              </w:rPr>
            </w:pPr>
            <w:r>
              <w:rPr>
                <w:rFonts w:hint="default" w:ascii="Times New Roman" w:hAnsi="Times New Roman" w:eastAsia="仿宋_GB2312" w:cs="Times New Roman"/>
                <w:b w:val="0"/>
                <w:bCs w:val="0"/>
                <w:i w:val="0"/>
                <w:iCs w:val="0"/>
                <w:color w:val="000000"/>
                <w:kern w:val="0"/>
                <w:sz w:val="24"/>
                <w:szCs w:val="24"/>
                <w:u w:val="none"/>
                <w:lang w:val="en-US" w:eastAsia="zh-CN" w:bidi="ar"/>
              </w:rPr>
              <w:t>负责生育政策宣传，开展生育登记服务等工作</w:t>
            </w:r>
          </w:p>
        </w:tc>
      </w:tr>
      <w:tr w14:paraId="6E5E77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21" w:type="dxa"/>
            <w:shd w:val="clear" w:color="auto" w:fill="auto"/>
            <w:noWrap w:val="0"/>
            <w:vAlign w:val="center"/>
          </w:tcPr>
          <w:p w14:paraId="5A8B2655">
            <w:pPr>
              <w:keepNext w:val="0"/>
              <w:keepLines w:val="0"/>
              <w:widowControl/>
              <w:suppressLineNumbers w:val="0"/>
              <w:jc w:val="center"/>
              <w:textAlignment w:val="center"/>
              <w:rPr>
                <w:rFonts w:hint="default" w:ascii="Times New Roman" w:hAnsi="Times New Roman" w:eastAsia="仿宋_GB2312" w:cs="Times New Roman"/>
                <w:b w:val="0"/>
                <w:bCs w:val="0"/>
                <w:i w:val="0"/>
                <w:iCs w:val="0"/>
                <w:color w:val="000000"/>
                <w:kern w:val="2"/>
                <w:sz w:val="24"/>
                <w:szCs w:val="24"/>
                <w:u w:val="none"/>
                <w:lang w:val="en-US" w:eastAsia="zh-CN" w:bidi="ar-SA"/>
              </w:rPr>
            </w:pPr>
            <w:r>
              <w:rPr>
                <w:rFonts w:hint="default" w:ascii="Times New Roman" w:hAnsi="Times New Roman" w:eastAsia="仿宋_GB2312" w:cs="Times New Roman"/>
                <w:b w:val="0"/>
                <w:bCs w:val="0"/>
                <w:i w:val="0"/>
                <w:iCs w:val="0"/>
                <w:color w:val="000000"/>
                <w:kern w:val="0"/>
                <w:sz w:val="24"/>
                <w:szCs w:val="24"/>
                <w:u w:val="none"/>
                <w:lang w:val="en-US" w:eastAsia="zh-CN" w:bidi="ar"/>
              </w:rPr>
              <w:t>10</w:t>
            </w:r>
            <w:r>
              <w:rPr>
                <w:rFonts w:hint="eastAsia" w:ascii="Times New Roman" w:hAnsi="Times New Roman" w:eastAsia="仿宋_GB2312" w:cs="Times New Roman"/>
                <w:b w:val="0"/>
                <w:bCs w:val="0"/>
                <w:i w:val="0"/>
                <w:iCs w:val="0"/>
                <w:color w:val="000000"/>
                <w:kern w:val="0"/>
                <w:sz w:val="24"/>
                <w:szCs w:val="24"/>
                <w:u w:val="none"/>
                <w:lang w:val="en-US" w:eastAsia="zh-CN" w:bidi="ar"/>
              </w:rPr>
              <w:t>0</w:t>
            </w:r>
          </w:p>
        </w:tc>
        <w:tc>
          <w:tcPr>
            <w:tcW w:w="13026" w:type="dxa"/>
            <w:shd w:val="clear" w:color="auto" w:fill="auto"/>
            <w:noWrap w:val="0"/>
            <w:vAlign w:val="center"/>
          </w:tcPr>
          <w:p w14:paraId="75F39A03">
            <w:pPr>
              <w:keepNext w:val="0"/>
              <w:keepLines w:val="0"/>
              <w:widowControl/>
              <w:suppressLineNumbers w:val="0"/>
              <w:jc w:val="both"/>
              <w:textAlignment w:val="center"/>
              <w:rPr>
                <w:rFonts w:hint="default" w:ascii="Times New Roman" w:hAnsi="Times New Roman" w:eastAsia="仿宋_GB2312" w:cs="Times New Roman"/>
                <w:b w:val="0"/>
                <w:bCs w:val="0"/>
                <w:i w:val="0"/>
                <w:iCs w:val="0"/>
                <w:color w:val="000000"/>
                <w:kern w:val="2"/>
                <w:sz w:val="24"/>
                <w:szCs w:val="24"/>
                <w:u w:val="none"/>
                <w:lang w:val="en-US" w:eastAsia="zh-CN" w:bidi="ar-SA"/>
              </w:rPr>
            </w:pPr>
            <w:r>
              <w:rPr>
                <w:rFonts w:hint="default" w:ascii="Times New Roman" w:hAnsi="Times New Roman" w:eastAsia="仿宋_GB2312" w:cs="Times New Roman"/>
                <w:b w:val="0"/>
                <w:bCs w:val="0"/>
                <w:i w:val="0"/>
                <w:iCs w:val="0"/>
                <w:color w:val="000000"/>
                <w:kern w:val="0"/>
                <w:sz w:val="24"/>
                <w:szCs w:val="24"/>
                <w:u w:val="none"/>
                <w:lang w:val="en-US" w:eastAsia="zh-CN" w:bidi="ar"/>
              </w:rPr>
              <w:t>开展爱国卫生工作，推进传染病的预防和群防群治等公共卫生工作</w:t>
            </w:r>
          </w:p>
        </w:tc>
      </w:tr>
      <w:tr w14:paraId="42DACB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3847" w:type="dxa"/>
            <w:gridSpan w:val="2"/>
            <w:shd w:val="clear" w:color="auto" w:fill="auto"/>
            <w:noWrap w:val="0"/>
            <w:vAlign w:val="center"/>
          </w:tcPr>
          <w:p w14:paraId="4CB7D159">
            <w:pPr>
              <w:keepNext w:val="0"/>
              <w:keepLines w:val="0"/>
              <w:widowControl/>
              <w:suppressLineNumbers w:val="0"/>
              <w:jc w:val="both"/>
              <w:textAlignment w:val="center"/>
              <w:rPr>
                <w:rFonts w:hint="default" w:ascii="Times New Roman" w:hAnsi="Times New Roman" w:eastAsia="仿宋_GB2312" w:cs="Times New Roman"/>
                <w:b w:val="0"/>
                <w:bCs w:val="0"/>
                <w:i w:val="0"/>
                <w:iCs w:val="0"/>
                <w:color w:val="000000"/>
                <w:kern w:val="0"/>
                <w:sz w:val="24"/>
                <w:szCs w:val="24"/>
                <w:u w:val="none"/>
                <w:lang w:val="en-US" w:eastAsia="zh-CN" w:bidi="ar"/>
              </w:rPr>
            </w:pPr>
            <w:r>
              <w:rPr>
                <w:rFonts w:hint="default" w:ascii="Times New Roman" w:hAnsi="Times New Roman" w:eastAsia="黑体" w:cs="Times New Roman"/>
                <w:b w:val="0"/>
                <w:bCs w:val="0"/>
                <w:i w:val="0"/>
                <w:iCs w:val="0"/>
                <w:color w:val="000000"/>
                <w:kern w:val="0"/>
                <w:sz w:val="24"/>
                <w:szCs w:val="24"/>
                <w:u w:val="none"/>
                <w:lang w:val="en-US" w:eastAsia="zh-CN" w:bidi="ar"/>
              </w:rPr>
              <w:t>十</w:t>
            </w:r>
            <w:r>
              <w:rPr>
                <w:rFonts w:hint="eastAsia" w:ascii="Times New Roman" w:hAnsi="Times New Roman" w:eastAsia="黑体" w:cs="Times New Roman"/>
                <w:b w:val="0"/>
                <w:bCs w:val="0"/>
                <w:i w:val="0"/>
                <w:iCs w:val="0"/>
                <w:color w:val="000000"/>
                <w:kern w:val="0"/>
                <w:sz w:val="24"/>
                <w:szCs w:val="24"/>
                <w:u w:val="none"/>
                <w:lang w:val="en-US" w:eastAsia="zh-CN" w:bidi="ar"/>
              </w:rPr>
              <w:t>六</w:t>
            </w:r>
            <w:r>
              <w:rPr>
                <w:rFonts w:hint="default" w:ascii="Times New Roman" w:hAnsi="Times New Roman" w:eastAsia="黑体" w:cs="Times New Roman"/>
                <w:b w:val="0"/>
                <w:bCs w:val="0"/>
                <w:i w:val="0"/>
                <w:iCs w:val="0"/>
                <w:color w:val="000000"/>
                <w:kern w:val="0"/>
                <w:sz w:val="24"/>
                <w:szCs w:val="24"/>
                <w:u w:val="none"/>
                <w:lang w:val="en-US" w:eastAsia="zh-CN" w:bidi="ar"/>
              </w:rPr>
              <w:t>、应急管理及消防（3项）</w:t>
            </w:r>
          </w:p>
        </w:tc>
      </w:tr>
      <w:tr w14:paraId="6B3354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21" w:type="dxa"/>
            <w:shd w:val="clear" w:color="auto" w:fill="auto"/>
            <w:noWrap w:val="0"/>
            <w:vAlign w:val="center"/>
          </w:tcPr>
          <w:p w14:paraId="2FA4931C">
            <w:pPr>
              <w:keepNext w:val="0"/>
              <w:keepLines w:val="0"/>
              <w:widowControl/>
              <w:suppressLineNumbers w:val="0"/>
              <w:jc w:val="center"/>
              <w:textAlignment w:val="center"/>
              <w:rPr>
                <w:rFonts w:hint="default" w:ascii="Times New Roman" w:hAnsi="Times New Roman" w:eastAsia="仿宋_GB2312" w:cs="Times New Roman"/>
                <w:b w:val="0"/>
                <w:bCs w:val="0"/>
                <w:i w:val="0"/>
                <w:iCs w:val="0"/>
                <w:color w:val="000000"/>
                <w:kern w:val="2"/>
                <w:sz w:val="24"/>
                <w:szCs w:val="24"/>
                <w:u w:val="none"/>
                <w:lang w:val="en-US" w:eastAsia="zh-CN" w:bidi="ar-SA"/>
              </w:rPr>
            </w:pPr>
            <w:r>
              <w:rPr>
                <w:rFonts w:hint="default" w:ascii="Times New Roman" w:hAnsi="Times New Roman" w:eastAsia="仿宋_GB2312" w:cs="Times New Roman"/>
                <w:b w:val="0"/>
                <w:bCs w:val="0"/>
                <w:i w:val="0"/>
                <w:iCs w:val="0"/>
                <w:color w:val="000000"/>
                <w:kern w:val="0"/>
                <w:sz w:val="24"/>
                <w:szCs w:val="24"/>
                <w:u w:val="none"/>
                <w:lang w:val="en-US" w:eastAsia="zh-CN" w:bidi="ar"/>
              </w:rPr>
              <w:t>10</w:t>
            </w:r>
            <w:r>
              <w:rPr>
                <w:rFonts w:hint="eastAsia" w:ascii="Times New Roman" w:hAnsi="Times New Roman" w:eastAsia="仿宋_GB2312" w:cs="Times New Roman"/>
                <w:b w:val="0"/>
                <w:bCs w:val="0"/>
                <w:i w:val="0"/>
                <w:iCs w:val="0"/>
                <w:color w:val="000000"/>
                <w:kern w:val="0"/>
                <w:sz w:val="24"/>
                <w:szCs w:val="24"/>
                <w:u w:val="none"/>
                <w:lang w:val="en-US" w:eastAsia="zh-CN" w:bidi="ar"/>
              </w:rPr>
              <w:t>1</w:t>
            </w:r>
          </w:p>
        </w:tc>
        <w:tc>
          <w:tcPr>
            <w:tcW w:w="13026" w:type="dxa"/>
            <w:shd w:val="clear" w:color="auto" w:fill="auto"/>
            <w:noWrap w:val="0"/>
            <w:vAlign w:val="center"/>
          </w:tcPr>
          <w:p w14:paraId="4AEBB5E7">
            <w:pPr>
              <w:keepNext w:val="0"/>
              <w:keepLines w:val="0"/>
              <w:widowControl/>
              <w:suppressLineNumbers w:val="0"/>
              <w:jc w:val="both"/>
              <w:textAlignment w:val="center"/>
              <w:rPr>
                <w:rFonts w:hint="default" w:ascii="Times New Roman" w:hAnsi="Times New Roman" w:eastAsia="仿宋_GB2312" w:cs="Times New Roman"/>
                <w:b w:val="0"/>
                <w:bCs w:val="0"/>
                <w:i w:val="0"/>
                <w:iCs w:val="0"/>
                <w:color w:val="000000"/>
                <w:kern w:val="2"/>
                <w:sz w:val="24"/>
                <w:szCs w:val="24"/>
                <w:u w:val="none"/>
                <w:lang w:val="en-US" w:eastAsia="zh-CN" w:bidi="ar-SA"/>
              </w:rPr>
            </w:pPr>
            <w:r>
              <w:rPr>
                <w:rStyle w:val="12"/>
                <w:rFonts w:hint="default" w:ascii="Times New Roman" w:hAnsi="Times New Roman" w:eastAsia="仿宋_GB2312" w:cs="Times New Roman"/>
                <w:b w:val="0"/>
                <w:bCs w:val="0"/>
                <w:sz w:val="24"/>
                <w:szCs w:val="24"/>
                <w:lang w:val="en-US" w:eastAsia="zh-CN" w:bidi="ar"/>
              </w:rPr>
              <w:t>健全应急指挥机制，编制并动态修订综合应急预案、专项应急预案，组织、指挥、协调突发事件应急处置工作，落实突发事件初期处置现场指挥官制度</w:t>
            </w:r>
          </w:p>
        </w:tc>
      </w:tr>
      <w:tr w14:paraId="0F8393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21" w:type="dxa"/>
            <w:shd w:val="clear" w:color="auto" w:fill="auto"/>
            <w:noWrap w:val="0"/>
            <w:vAlign w:val="center"/>
          </w:tcPr>
          <w:p w14:paraId="2AC13011">
            <w:pPr>
              <w:keepNext w:val="0"/>
              <w:keepLines w:val="0"/>
              <w:widowControl/>
              <w:suppressLineNumbers w:val="0"/>
              <w:jc w:val="center"/>
              <w:textAlignment w:val="center"/>
              <w:rPr>
                <w:rFonts w:hint="default" w:ascii="Times New Roman" w:hAnsi="Times New Roman" w:eastAsia="仿宋_GB2312" w:cs="Times New Roman"/>
                <w:b w:val="0"/>
                <w:bCs w:val="0"/>
                <w:i w:val="0"/>
                <w:iCs w:val="0"/>
                <w:color w:val="000000"/>
                <w:kern w:val="2"/>
                <w:sz w:val="24"/>
                <w:szCs w:val="24"/>
                <w:u w:val="none"/>
                <w:lang w:val="en-US" w:eastAsia="zh-CN" w:bidi="ar-SA"/>
              </w:rPr>
            </w:pPr>
            <w:r>
              <w:rPr>
                <w:rFonts w:hint="default" w:ascii="Times New Roman" w:hAnsi="Times New Roman" w:eastAsia="仿宋_GB2312" w:cs="Times New Roman"/>
                <w:b w:val="0"/>
                <w:bCs w:val="0"/>
                <w:i w:val="0"/>
                <w:iCs w:val="0"/>
                <w:color w:val="000000"/>
                <w:kern w:val="0"/>
                <w:sz w:val="24"/>
                <w:szCs w:val="24"/>
                <w:u w:val="none"/>
                <w:lang w:val="en-US" w:eastAsia="zh-CN" w:bidi="ar"/>
              </w:rPr>
              <w:t>10</w:t>
            </w:r>
            <w:r>
              <w:rPr>
                <w:rFonts w:hint="eastAsia" w:ascii="Times New Roman" w:hAnsi="Times New Roman" w:eastAsia="仿宋_GB2312" w:cs="Times New Roman"/>
                <w:b w:val="0"/>
                <w:bCs w:val="0"/>
                <w:i w:val="0"/>
                <w:iCs w:val="0"/>
                <w:color w:val="000000"/>
                <w:kern w:val="0"/>
                <w:sz w:val="24"/>
                <w:szCs w:val="24"/>
                <w:u w:val="none"/>
                <w:lang w:val="en-US" w:eastAsia="zh-CN" w:bidi="ar"/>
              </w:rPr>
              <w:t>2</w:t>
            </w:r>
          </w:p>
        </w:tc>
        <w:tc>
          <w:tcPr>
            <w:tcW w:w="13026" w:type="dxa"/>
            <w:shd w:val="clear" w:color="auto" w:fill="auto"/>
            <w:noWrap w:val="0"/>
            <w:vAlign w:val="center"/>
          </w:tcPr>
          <w:p w14:paraId="7A9B1132">
            <w:pPr>
              <w:keepNext w:val="0"/>
              <w:keepLines w:val="0"/>
              <w:widowControl/>
              <w:suppressLineNumbers w:val="0"/>
              <w:jc w:val="both"/>
              <w:textAlignment w:val="center"/>
              <w:rPr>
                <w:rFonts w:hint="default" w:ascii="Times New Roman" w:hAnsi="Times New Roman" w:eastAsia="仿宋_GB2312" w:cs="Times New Roman"/>
                <w:b w:val="0"/>
                <w:bCs w:val="0"/>
                <w:i w:val="0"/>
                <w:iCs w:val="0"/>
                <w:color w:val="000000"/>
                <w:kern w:val="2"/>
                <w:sz w:val="24"/>
                <w:szCs w:val="24"/>
                <w:u w:val="none"/>
                <w:lang w:val="en-US" w:eastAsia="zh-CN" w:bidi="ar-SA"/>
              </w:rPr>
            </w:pPr>
            <w:r>
              <w:rPr>
                <w:rStyle w:val="12"/>
                <w:rFonts w:hint="default" w:ascii="Times New Roman" w:hAnsi="Times New Roman" w:eastAsia="仿宋_GB2312" w:cs="Times New Roman"/>
                <w:b w:val="0"/>
                <w:bCs w:val="0"/>
                <w:sz w:val="24"/>
                <w:szCs w:val="24"/>
                <w:lang w:val="en-US" w:eastAsia="zh-CN" w:bidi="ar"/>
              </w:rPr>
              <w:t>加强应急能力建设，建立应急救援队伍，开展应急演练，落实应急值守制度，按规定上报事故信息</w:t>
            </w:r>
          </w:p>
        </w:tc>
      </w:tr>
      <w:tr w14:paraId="102F65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21" w:type="dxa"/>
            <w:shd w:val="clear" w:color="auto" w:fill="auto"/>
            <w:noWrap w:val="0"/>
            <w:vAlign w:val="center"/>
          </w:tcPr>
          <w:p w14:paraId="742D6819">
            <w:pPr>
              <w:keepNext w:val="0"/>
              <w:keepLines w:val="0"/>
              <w:widowControl/>
              <w:suppressLineNumbers w:val="0"/>
              <w:jc w:val="center"/>
              <w:textAlignment w:val="center"/>
              <w:rPr>
                <w:rFonts w:hint="default" w:ascii="Times New Roman" w:hAnsi="Times New Roman" w:eastAsia="仿宋_GB2312" w:cs="Times New Roman"/>
                <w:b w:val="0"/>
                <w:bCs w:val="0"/>
                <w:i w:val="0"/>
                <w:iCs w:val="0"/>
                <w:color w:val="000000"/>
                <w:kern w:val="2"/>
                <w:sz w:val="24"/>
                <w:szCs w:val="24"/>
                <w:u w:val="none"/>
                <w:lang w:val="en-US" w:eastAsia="zh-CN" w:bidi="ar-SA"/>
              </w:rPr>
            </w:pPr>
            <w:r>
              <w:rPr>
                <w:rFonts w:hint="default" w:ascii="Times New Roman" w:hAnsi="Times New Roman" w:eastAsia="仿宋_GB2312" w:cs="Times New Roman"/>
                <w:b w:val="0"/>
                <w:bCs w:val="0"/>
                <w:i w:val="0"/>
                <w:iCs w:val="0"/>
                <w:color w:val="000000"/>
                <w:kern w:val="0"/>
                <w:sz w:val="24"/>
                <w:szCs w:val="24"/>
                <w:u w:val="none"/>
                <w:lang w:val="en-US" w:eastAsia="zh-CN" w:bidi="ar"/>
              </w:rPr>
              <w:t>1</w:t>
            </w:r>
            <w:r>
              <w:rPr>
                <w:rFonts w:hint="eastAsia" w:ascii="Times New Roman" w:hAnsi="Times New Roman" w:eastAsia="仿宋_GB2312" w:cs="Times New Roman"/>
                <w:b w:val="0"/>
                <w:bCs w:val="0"/>
                <w:i w:val="0"/>
                <w:iCs w:val="0"/>
                <w:color w:val="000000"/>
                <w:kern w:val="0"/>
                <w:sz w:val="24"/>
                <w:szCs w:val="24"/>
                <w:u w:val="none"/>
                <w:lang w:val="en-US" w:eastAsia="zh-CN" w:bidi="ar"/>
              </w:rPr>
              <w:t>03</w:t>
            </w:r>
          </w:p>
        </w:tc>
        <w:tc>
          <w:tcPr>
            <w:tcW w:w="13026" w:type="dxa"/>
            <w:shd w:val="clear" w:color="auto" w:fill="auto"/>
            <w:noWrap w:val="0"/>
            <w:vAlign w:val="center"/>
          </w:tcPr>
          <w:p w14:paraId="3A73F9D5">
            <w:pPr>
              <w:keepNext w:val="0"/>
              <w:keepLines w:val="0"/>
              <w:widowControl/>
              <w:suppressLineNumbers w:val="0"/>
              <w:jc w:val="both"/>
              <w:textAlignment w:val="center"/>
              <w:rPr>
                <w:rFonts w:hint="default" w:ascii="Times New Roman" w:hAnsi="Times New Roman" w:eastAsia="仿宋_GB2312" w:cs="Times New Roman"/>
                <w:b w:val="0"/>
                <w:bCs w:val="0"/>
                <w:i w:val="0"/>
                <w:iCs w:val="0"/>
                <w:color w:val="000000"/>
                <w:kern w:val="2"/>
                <w:sz w:val="24"/>
                <w:szCs w:val="24"/>
                <w:u w:val="none"/>
                <w:lang w:val="en-US" w:eastAsia="zh-CN" w:bidi="ar-SA"/>
              </w:rPr>
            </w:pPr>
            <w:r>
              <w:rPr>
                <w:rStyle w:val="12"/>
                <w:rFonts w:hint="default" w:ascii="Times New Roman" w:hAnsi="Times New Roman" w:eastAsia="仿宋_GB2312" w:cs="Times New Roman"/>
                <w:b w:val="0"/>
                <w:bCs w:val="0"/>
                <w:sz w:val="24"/>
                <w:szCs w:val="24"/>
                <w:lang w:val="en-US" w:eastAsia="zh-CN" w:bidi="ar"/>
              </w:rPr>
              <w:t>负责防灾减灾知识宣传教育，开展隐患排查以及先期处置、灾情统计报送、应急保障和灾后恢复自救等工作</w:t>
            </w:r>
          </w:p>
        </w:tc>
      </w:tr>
      <w:tr w14:paraId="62B12A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3847" w:type="dxa"/>
            <w:gridSpan w:val="2"/>
            <w:shd w:val="clear" w:color="auto" w:fill="auto"/>
            <w:noWrap w:val="0"/>
            <w:vAlign w:val="center"/>
          </w:tcPr>
          <w:p w14:paraId="4C9DB119">
            <w:pPr>
              <w:keepNext w:val="0"/>
              <w:keepLines w:val="0"/>
              <w:widowControl/>
              <w:suppressLineNumbers w:val="0"/>
              <w:jc w:val="both"/>
              <w:textAlignment w:val="center"/>
              <w:rPr>
                <w:rStyle w:val="12"/>
                <w:rFonts w:hint="default" w:ascii="Times New Roman" w:hAnsi="Times New Roman" w:eastAsia="仿宋_GB2312" w:cs="Times New Roman"/>
                <w:b w:val="0"/>
                <w:bCs w:val="0"/>
                <w:sz w:val="24"/>
                <w:szCs w:val="24"/>
                <w:lang w:val="en-US" w:eastAsia="zh-CN" w:bidi="ar"/>
              </w:rPr>
            </w:pPr>
            <w:r>
              <w:rPr>
                <w:rFonts w:hint="default" w:ascii="Times New Roman" w:hAnsi="Times New Roman" w:eastAsia="黑体" w:cs="Times New Roman"/>
                <w:b w:val="0"/>
                <w:bCs w:val="0"/>
                <w:i w:val="0"/>
                <w:iCs w:val="0"/>
                <w:color w:val="000000"/>
                <w:kern w:val="0"/>
                <w:sz w:val="24"/>
                <w:szCs w:val="24"/>
                <w:u w:val="none"/>
                <w:lang w:val="en-US" w:eastAsia="zh-CN" w:bidi="ar"/>
              </w:rPr>
              <w:t>十</w:t>
            </w:r>
            <w:r>
              <w:rPr>
                <w:rFonts w:hint="eastAsia" w:ascii="Times New Roman" w:hAnsi="Times New Roman" w:eastAsia="黑体" w:cs="Times New Roman"/>
                <w:b w:val="0"/>
                <w:bCs w:val="0"/>
                <w:i w:val="0"/>
                <w:iCs w:val="0"/>
                <w:color w:val="000000"/>
                <w:kern w:val="0"/>
                <w:sz w:val="24"/>
                <w:szCs w:val="24"/>
                <w:u w:val="none"/>
                <w:lang w:val="en-US" w:eastAsia="zh-CN" w:bidi="ar"/>
              </w:rPr>
              <w:t>七</w:t>
            </w:r>
            <w:r>
              <w:rPr>
                <w:rFonts w:hint="default" w:ascii="Times New Roman" w:hAnsi="Times New Roman" w:eastAsia="黑体" w:cs="Times New Roman"/>
                <w:b w:val="0"/>
                <w:bCs w:val="0"/>
                <w:i w:val="0"/>
                <w:iCs w:val="0"/>
                <w:color w:val="000000"/>
                <w:kern w:val="0"/>
                <w:sz w:val="24"/>
                <w:szCs w:val="24"/>
                <w:u w:val="none"/>
                <w:lang w:val="en-US" w:eastAsia="zh-CN" w:bidi="ar"/>
              </w:rPr>
              <w:t>、人民武装（2项）</w:t>
            </w:r>
          </w:p>
        </w:tc>
      </w:tr>
      <w:tr w14:paraId="68AC38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21" w:type="dxa"/>
            <w:shd w:val="clear" w:color="auto" w:fill="auto"/>
            <w:noWrap w:val="0"/>
            <w:vAlign w:val="center"/>
          </w:tcPr>
          <w:p w14:paraId="3B7E20A3">
            <w:pPr>
              <w:keepNext w:val="0"/>
              <w:keepLines w:val="0"/>
              <w:widowControl/>
              <w:suppressLineNumbers w:val="0"/>
              <w:jc w:val="center"/>
              <w:textAlignment w:val="center"/>
              <w:rPr>
                <w:rFonts w:hint="default" w:ascii="Times New Roman" w:hAnsi="Times New Roman" w:eastAsia="仿宋_GB2312" w:cs="Times New Roman"/>
                <w:b w:val="0"/>
                <w:bCs w:val="0"/>
                <w:i w:val="0"/>
                <w:iCs w:val="0"/>
                <w:color w:val="000000"/>
                <w:kern w:val="2"/>
                <w:sz w:val="24"/>
                <w:szCs w:val="24"/>
                <w:u w:val="none"/>
                <w:lang w:val="en-US" w:eastAsia="zh-CN" w:bidi="ar-SA"/>
              </w:rPr>
            </w:pPr>
            <w:r>
              <w:rPr>
                <w:rFonts w:hint="default" w:ascii="Times New Roman" w:hAnsi="Times New Roman" w:eastAsia="仿宋_GB2312" w:cs="Times New Roman"/>
                <w:b w:val="0"/>
                <w:bCs w:val="0"/>
                <w:i w:val="0"/>
                <w:iCs w:val="0"/>
                <w:color w:val="000000"/>
                <w:kern w:val="0"/>
                <w:sz w:val="24"/>
                <w:szCs w:val="24"/>
                <w:u w:val="none"/>
                <w:lang w:val="en-US" w:eastAsia="zh-CN" w:bidi="ar"/>
              </w:rPr>
              <w:t>1</w:t>
            </w:r>
            <w:r>
              <w:rPr>
                <w:rFonts w:hint="eastAsia" w:ascii="Times New Roman" w:hAnsi="Times New Roman" w:eastAsia="仿宋_GB2312" w:cs="Times New Roman"/>
                <w:b w:val="0"/>
                <w:bCs w:val="0"/>
                <w:i w:val="0"/>
                <w:iCs w:val="0"/>
                <w:color w:val="000000"/>
                <w:kern w:val="0"/>
                <w:sz w:val="24"/>
                <w:szCs w:val="24"/>
                <w:u w:val="none"/>
                <w:lang w:val="en-US" w:eastAsia="zh-CN" w:bidi="ar"/>
              </w:rPr>
              <w:t>04</w:t>
            </w:r>
          </w:p>
        </w:tc>
        <w:tc>
          <w:tcPr>
            <w:tcW w:w="13026" w:type="dxa"/>
            <w:shd w:val="clear" w:color="auto" w:fill="auto"/>
            <w:noWrap w:val="0"/>
            <w:vAlign w:val="center"/>
          </w:tcPr>
          <w:p w14:paraId="0B552D02">
            <w:pPr>
              <w:keepNext w:val="0"/>
              <w:keepLines w:val="0"/>
              <w:widowControl/>
              <w:suppressLineNumbers w:val="0"/>
              <w:jc w:val="left"/>
              <w:textAlignment w:val="center"/>
              <w:rPr>
                <w:rFonts w:hint="default" w:ascii="Times New Roman" w:hAnsi="Times New Roman" w:eastAsia="仿宋_GB2312" w:cs="Times New Roman"/>
                <w:b w:val="0"/>
                <w:bCs w:val="0"/>
                <w:i w:val="0"/>
                <w:iCs w:val="0"/>
                <w:color w:val="000000"/>
                <w:kern w:val="2"/>
                <w:sz w:val="24"/>
                <w:szCs w:val="24"/>
                <w:u w:val="none"/>
                <w:lang w:val="en-US" w:eastAsia="zh-CN" w:bidi="ar-SA"/>
              </w:rPr>
            </w:pPr>
            <w:r>
              <w:rPr>
                <w:rFonts w:hint="default" w:ascii="Times New Roman" w:hAnsi="Times New Roman" w:eastAsia="仿宋_GB2312" w:cs="Times New Roman"/>
                <w:b w:val="0"/>
                <w:bCs w:val="0"/>
                <w:i w:val="0"/>
                <w:iCs w:val="0"/>
                <w:color w:val="000000"/>
                <w:kern w:val="0"/>
                <w:sz w:val="24"/>
                <w:szCs w:val="24"/>
                <w:u w:val="none"/>
                <w:lang w:val="en-US" w:eastAsia="zh-CN" w:bidi="ar"/>
              </w:rPr>
              <w:t>坚持党管武装，开展兵役征集、民兵工作，推进基层武装部规范化建设</w:t>
            </w:r>
          </w:p>
        </w:tc>
      </w:tr>
      <w:tr w14:paraId="34BF0B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21" w:type="dxa"/>
            <w:shd w:val="clear" w:color="auto" w:fill="auto"/>
            <w:noWrap w:val="0"/>
            <w:vAlign w:val="center"/>
          </w:tcPr>
          <w:p w14:paraId="0CF76A95">
            <w:pPr>
              <w:keepNext w:val="0"/>
              <w:keepLines w:val="0"/>
              <w:widowControl/>
              <w:suppressLineNumbers w:val="0"/>
              <w:jc w:val="center"/>
              <w:textAlignment w:val="center"/>
              <w:rPr>
                <w:rFonts w:hint="default" w:ascii="Times New Roman" w:hAnsi="Times New Roman" w:eastAsia="仿宋_GB2312" w:cs="Times New Roman"/>
                <w:b w:val="0"/>
                <w:bCs w:val="0"/>
                <w:i w:val="0"/>
                <w:iCs w:val="0"/>
                <w:color w:val="000000"/>
                <w:kern w:val="2"/>
                <w:sz w:val="24"/>
                <w:szCs w:val="24"/>
                <w:u w:val="none"/>
                <w:lang w:val="en-US" w:eastAsia="zh-CN" w:bidi="ar-SA"/>
              </w:rPr>
            </w:pPr>
            <w:r>
              <w:rPr>
                <w:rFonts w:hint="default" w:ascii="Times New Roman" w:hAnsi="Times New Roman" w:eastAsia="仿宋_GB2312" w:cs="Times New Roman"/>
                <w:b w:val="0"/>
                <w:bCs w:val="0"/>
                <w:i w:val="0"/>
                <w:iCs w:val="0"/>
                <w:color w:val="000000"/>
                <w:kern w:val="0"/>
                <w:sz w:val="24"/>
                <w:szCs w:val="24"/>
                <w:u w:val="none"/>
                <w:lang w:val="en-US" w:eastAsia="zh-CN" w:bidi="ar"/>
              </w:rPr>
              <w:t>1</w:t>
            </w:r>
            <w:r>
              <w:rPr>
                <w:rFonts w:hint="eastAsia" w:ascii="Times New Roman" w:hAnsi="Times New Roman" w:eastAsia="仿宋_GB2312" w:cs="Times New Roman"/>
                <w:b w:val="0"/>
                <w:bCs w:val="0"/>
                <w:i w:val="0"/>
                <w:iCs w:val="0"/>
                <w:color w:val="000000"/>
                <w:kern w:val="0"/>
                <w:sz w:val="24"/>
                <w:szCs w:val="24"/>
                <w:u w:val="none"/>
                <w:lang w:val="en-US" w:eastAsia="zh-CN" w:bidi="ar"/>
              </w:rPr>
              <w:t>05</w:t>
            </w:r>
          </w:p>
        </w:tc>
        <w:tc>
          <w:tcPr>
            <w:tcW w:w="13026" w:type="dxa"/>
            <w:shd w:val="clear" w:color="auto" w:fill="auto"/>
            <w:noWrap w:val="0"/>
            <w:vAlign w:val="center"/>
          </w:tcPr>
          <w:p w14:paraId="3D5F2E6D">
            <w:pPr>
              <w:keepNext w:val="0"/>
              <w:keepLines w:val="0"/>
              <w:widowControl/>
              <w:suppressLineNumbers w:val="0"/>
              <w:jc w:val="left"/>
              <w:textAlignment w:val="center"/>
              <w:rPr>
                <w:rFonts w:hint="default" w:ascii="Times New Roman" w:hAnsi="Times New Roman" w:eastAsia="仿宋_GB2312" w:cs="Times New Roman"/>
                <w:b w:val="0"/>
                <w:bCs w:val="0"/>
                <w:i w:val="0"/>
                <w:iCs w:val="0"/>
                <w:color w:val="000000"/>
                <w:kern w:val="2"/>
                <w:sz w:val="24"/>
                <w:szCs w:val="24"/>
                <w:u w:val="none"/>
                <w:lang w:val="en-US" w:eastAsia="zh-CN" w:bidi="ar-SA"/>
              </w:rPr>
            </w:pPr>
            <w:r>
              <w:rPr>
                <w:rFonts w:hint="default" w:ascii="Times New Roman" w:hAnsi="Times New Roman" w:eastAsia="仿宋_GB2312" w:cs="Times New Roman"/>
                <w:b w:val="0"/>
                <w:bCs w:val="0"/>
                <w:i w:val="0"/>
                <w:iCs w:val="0"/>
                <w:color w:val="000000"/>
                <w:kern w:val="0"/>
                <w:sz w:val="24"/>
                <w:szCs w:val="24"/>
                <w:u w:val="none"/>
                <w:lang w:val="en-US" w:eastAsia="zh-CN" w:bidi="ar"/>
              </w:rPr>
              <w:t>开展国防动员工作，负责国防教育、人民防空、国防交通、国防设施保护、战备物资管理维护等</w:t>
            </w:r>
          </w:p>
        </w:tc>
      </w:tr>
      <w:tr w14:paraId="7E8F6F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3847" w:type="dxa"/>
            <w:gridSpan w:val="2"/>
            <w:shd w:val="clear" w:color="auto" w:fill="auto"/>
            <w:noWrap w:val="0"/>
            <w:vAlign w:val="center"/>
          </w:tcPr>
          <w:p w14:paraId="7961346A">
            <w:pPr>
              <w:keepNext w:val="0"/>
              <w:keepLines w:val="0"/>
              <w:widowControl/>
              <w:suppressLineNumbers w:val="0"/>
              <w:jc w:val="left"/>
              <w:textAlignment w:val="center"/>
              <w:rPr>
                <w:rFonts w:hint="default" w:ascii="Times New Roman" w:hAnsi="Times New Roman" w:eastAsia="仿宋_GB2312" w:cs="Times New Roman"/>
                <w:b w:val="0"/>
                <w:bCs w:val="0"/>
                <w:i w:val="0"/>
                <w:iCs w:val="0"/>
                <w:color w:val="000000"/>
                <w:kern w:val="0"/>
                <w:sz w:val="24"/>
                <w:szCs w:val="24"/>
                <w:u w:val="none"/>
                <w:lang w:val="en-US" w:eastAsia="zh-CN" w:bidi="ar"/>
              </w:rPr>
            </w:pPr>
            <w:r>
              <w:rPr>
                <w:rFonts w:hint="default" w:ascii="Times New Roman" w:hAnsi="Times New Roman" w:eastAsia="黑体" w:cs="Times New Roman"/>
                <w:b w:val="0"/>
                <w:bCs w:val="0"/>
                <w:i w:val="0"/>
                <w:iCs w:val="0"/>
                <w:color w:val="000000"/>
                <w:kern w:val="0"/>
                <w:sz w:val="24"/>
                <w:szCs w:val="24"/>
                <w:u w:val="none"/>
                <w:lang w:val="en-US" w:eastAsia="zh-CN" w:bidi="ar"/>
              </w:rPr>
              <w:t>十</w:t>
            </w:r>
            <w:r>
              <w:rPr>
                <w:rFonts w:hint="eastAsia" w:ascii="Times New Roman" w:hAnsi="Times New Roman" w:eastAsia="黑体" w:cs="Times New Roman"/>
                <w:b w:val="0"/>
                <w:bCs w:val="0"/>
                <w:i w:val="0"/>
                <w:iCs w:val="0"/>
                <w:color w:val="000000"/>
                <w:kern w:val="0"/>
                <w:sz w:val="24"/>
                <w:szCs w:val="24"/>
                <w:u w:val="none"/>
                <w:lang w:val="en-US" w:eastAsia="zh-CN" w:bidi="ar"/>
              </w:rPr>
              <w:t>八</w:t>
            </w:r>
            <w:r>
              <w:rPr>
                <w:rFonts w:hint="default" w:ascii="Times New Roman" w:hAnsi="Times New Roman" w:eastAsia="黑体" w:cs="Times New Roman"/>
                <w:b w:val="0"/>
                <w:bCs w:val="0"/>
                <w:i w:val="0"/>
                <w:iCs w:val="0"/>
                <w:color w:val="000000"/>
                <w:kern w:val="0"/>
                <w:sz w:val="24"/>
                <w:szCs w:val="24"/>
                <w:u w:val="none"/>
                <w:lang w:val="en-US" w:eastAsia="zh-CN" w:bidi="ar"/>
              </w:rPr>
              <w:t>、综合政务（7项）</w:t>
            </w:r>
          </w:p>
        </w:tc>
      </w:tr>
      <w:tr w14:paraId="538E99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21" w:type="dxa"/>
            <w:shd w:val="clear" w:color="auto" w:fill="auto"/>
            <w:noWrap w:val="0"/>
            <w:vAlign w:val="center"/>
          </w:tcPr>
          <w:p w14:paraId="7B672302">
            <w:pPr>
              <w:keepNext w:val="0"/>
              <w:keepLines w:val="0"/>
              <w:widowControl/>
              <w:suppressLineNumbers w:val="0"/>
              <w:jc w:val="center"/>
              <w:textAlignment w:val="center"/>
              <w:rPr>
                <w:rFonts w:hint="default" w:ascii="Times New Roman" w:hAnsi="Times New Roman" w:eastAsia="仿宋_GB2312" w:cs="Times New Roman"/>
                <w:b w:val="0"/>
                <w:bCs w:val="0"/>
                <w:i w:val="0"/>
                <w:iCs w:val="0"/>
                <w:color w:val="000000"/>
                <w:kern w:val="2"/>
                <w:sz w:val="24"/>
                <w:szCs w:val="24"/>
                <w:u w:val="none"/>
                <w:lang w:val="en-US" w:eastAsia="zh-CN" w:bidi="ar-SA"/>
              </w:rPr>
            </w:pPr>
            <w:r>
              <w:rPr>
                <w:rFonts w:hint="default" w:ascii="Times New Roman" w:hAnsi="Times New Roman" w:eastAsia="仿宋_GB2312" w:cs="Times New Roman"/>
                <w:b w:val="0"/>
                <w:bCs w:val="0"/>
                <w:i w:val="0"/>
                <w:iCs w:val="0"/>
                <w:color w:val="000000"/>
                <w:kern w:val="0"/>
                <w:sz w:val="24"/>
                <w:szCs w:val="24"/>
                <w:u w:val="none"/>
                <w:lang w:val="en-US" w:eastAsia="zh-CN" w:bidi="ar"/>
              </w:rPr>
              <w:t>1</w:t>
            </w:r>
            <w:r>
              <w:rPr>
                <w:rFonts w:hint="eastAsia" w:ascii="Times New Roman" w:hAnsi="Times New Roman" w:eastAsia="仿宋_GB2312" w:cs="Times New Roman"/>
                <w:b w:val="0"/>
                <w:bCs w:val="0"/>
                <w:i w:val="0"/>
                <w:iCs w:val="0"/>
                <w:color w:val="000000"/>
                <w:kern w:val="0"/>
                <w:sz w:val="24"/>
                <w:szCs w:val="24"/>
                <w:u w:val="none"/>
                <w:lang w:val="en-US" w:eastAsia="zh-CN" w:bidi="ar"/>
              </w:rPr>
              <w:t>06</w:t>
            </w:r>
          </w:p>
        </w:tc>
        <w:tc>
          <w:tcPr>
            <w:tcW w:w="13026" w:type="dxa"/>
            <w:shd w:val="clear" w:color="auto" w:fill="auto"/>
            <w:noWrap w:val="0"/>
            <w:vAlign w:val="center"/>
          </w:tcPr>
          <w:p w14:paraId="59921C1B">
            <w:pPr>
              <w:keepNext w:val="0"/>
              <w:keepLines w:val="0"/>
              <w:widowControl/>
              <w:suppressLineNumbers w:val="0"/>
              <w:jc w:val="left"/>
              <w:textAlignment w:val="center"/>
              <w:rPr>
                <w:rFonts w:hint="default" w:ascii="Times New Roman" w:hAnsi="Times New Roman" w:eastAsia="仿宋_GB2312" w:cs="Times New Roman"/>
                <w:b w:val="0"/>
                <w:bCs w:val="0"/>
                <w:i w:val="0"/>
                <w:iCs w:val="0"/>
                <w:color w:val="000000"/>
                <w:kern w:val="2"/>
                <w:sz w:val="24"/>
                <w:szCs w:val="24"/>
                <w:u w:val="none"/>
                <w:lang w:val="en-US" w:eastAsia="zh-CN" w:bidi="ar-SA"/>
              </w:rPr>
            </w:pPr>
            <w:r>
              <w:rPr>
                <w:rFonts w:hint="default" w:ascii="Times New Roman" w:hAnsi="Times New Roman" w:eastAsia="仿宋_GB2312" w:cs="Times New Roman"/>
                <w:b w:val="0"/>
                <w:bCs w:val="0"/>
                <w:i w:val="0"/>
                <w:iCs w:val="0"/>
                <w:color w:val="000000"/>
                <w:kern w:val="0"/>
                <w:sz w:val="24"/>
                <w:szCs w:val="24"/>
                <w:u w:val="none"/>
                <w:lang w:val="en-US" w:eastAsia="zh-CN" w:bidi="ar"/>
              </w:rPr>
              <w:t>负责会务组织及重大活动服务、文电、值班、信息、保密、地方志、史志、档案、印章管理，综合性文稿起草、审核、签发等工作</w:t>
            </w:r>
          </w:p>
        </w:tc>
      </w:tr>
      <w:tr w14:paraId="1B3069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21" w:type="dxa"/>
            <w:shd w:val="clear" w:color="auto" w:fill="auto"/>
            <w:noWrap w:val="0"/>
            <w:vAlign w:val="center"/>
          </w:tcPr>
          <w:p w14:paraId="01ACA2D8">
            <w:pPr>
              <w:keepNext w:val="0"/>
              <w:keepLines w:val="0"/>
              <w:widowControl/>
              <w:suppressLineNumbers w:val="0"/>
              <w:jc w:val="center"/>
              <w:textAlignment w:val="center"/>
              <w:rPr>
                <w:rFonts w:hint="default" w:ascii="Times New Roman" w:hAnsi="Times New Roman" w:eastAsia="仿宋_GB2312" w:cs="Times New Roman"/>
                <w:b w:val="0"/>
                <w:bCs w:val="0"/>
                <w:i w:val="0"/>
                <w:iCs w:val="0"/>
                <w:color w:val="000000"/>
                <w:kern w:val="2"/>
                <w:sz w:val="24"/>
                <w:szCs w:val="24"/>
                <w:u w:val="none"/>
                <w:lang w:val="en-US" w:eastAsia="zh-CN" w:bidi="ar-SA"/>
              </w:rPr>
            </w:pPr>
            <w:r>
              <w:rPr>
                <w:rFonts w:hint="default" w:ascii="Times New Roman" w:hAnsi="Times New Roman" w:eastAsia="仿宋_GB2312" w:cs="Times New Roman"/>
                <w:b w:val="0"/>
                <w:bCs w:val="0"/>
                <w:i w:val="0"/>
                <w:iCs w:val="0"/>
                <w:color w:val="000000"/>
                <w:kern w:val="0"/>
                <w:sz w:val="24"/>
                <w:szCs w:val="24"/>
                <w:u w:val="none"/>
                <w:lang w:val="en-US" w:eastAsia="zh-CN" w:bidi="ar"/>
              </w:rPr>
              <w:t>1</w:t>
            </w:r>
            <w:r>
              <w:rPr>
                <w:rFonts w:hint="eastAsia" w:ascii="Times New Roman" w:hAnsi="Times New Roman" w:eastAsia="仿宋_GB2312" w:cs="Times New Roman"/>
                <w:b w:val="0"/>
                <w:bCs w:val="0"/>
                <w:i w:val="0"/>
                <w:iCs w:val="0"/>
                <w:color w:val="000000"/>
                <w:kern w:val="0"/>
                <w:sz w:val="24"/>
                <w:szCs w:val="24"/>
                <w:u w:val="none"/>
                <w:lang w:val="en-US" w:eastAsia="zh-CN" w:bidi="ar"/>
              </w:rPr>
              <w:t>07</w:t>
            </w:r>
          </w:p>
        </w:tc>
        <w:tc>
          <w:tcPr>
            <w:tcW w:w="13026" w:type="dxa"/>
            <w:shd w:val="clear" w:color="auto" w:fill="auto"/>
            <w:noWrap w:val="0"/>
            <w:vAlign w:val="center"/>
          </w:tcPr>
          <w:p w14:paraId="630997B7">
            <w:pPr>
              <w:keepNext w:val="0"/>
              <w:keepLines w:val="0"/>
              <w:widowControl/>
              <w:suppressLineNumbers w:val="0"/>
              <w:jc w:val="both"/>
              <w:textAlignment w:val="center"/>
              <w:rPr>
                <w:rFonts w:hint="default" w:ascii="Times New Roman" w:hAnsi="Times New Roman" w:eastAsia="仿宋_GB2312" w:cs="Times New Roman"/>
                <w:b w:val="0"/>
                <w:bCs w:val="0"/>
                <w:i w:val="0"/>
                <w:iCs w:val="0"/>
                <w:color w:val="000000"/>
                <w:kern w:val="2"/>
                <w:sz w:val="24"/>
                <w:szCs w:val="24"/>
                <w:u w:val="none"/>
                <w:lang w:val="en-US" w:eastAsia="zh-CN" w:bidi="ar-SA"/>
              </w:rPr>
            </w:pPr>
            <w:r>
              <w:rPr>
                <w:rFonts w:hint="default" w:ascii="Times New Roman" w:hAnsi="Times New Roman" w:eastAsia="仿宋_GB2312" w:cs="Times New Roman"/>
                <w:b w:val="0"/>
                <w:bCs w:val="0"/>
                <w:i w:val="0"/>
                <w:iCs w:val="0"/>
                <w:color w:val="000000"/>
                <w:kern w:val="0"/>
                <w:sz w:val="24"/>
                <w:szCs w:val="24"/>
                <w:u w:val="none"/>
                <w:lang w:val="en-US" w:eastAsia="zh-CN" w:bidi="ar"/>
              </w:rPr>
              <w:t>负责机关、所属事业单位人事管理、工资福利等工作</w:t>
            </w:r>
          </w:p>
        </w:tc>
      </w:tr>
      <w:tr w14:paraId="1F0968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21" w:type="dxa"/>
            <w:shd w:val="clear" w:color="auto" w:fill="auto"/>
            <w:noWrap w:val="0"/>
            <w:vAlign w:val="center"/>
          </w:tcPr>
          <w:p w14:paraId="3A16CE38">
            <w:pPr>
              <w:keepNext w:val="0"/>
              <w:keepLines w:val="0"/>
              <w:widowControl/>
              <w:suppressLineNumbers w:val="0"/>
              <w:jc w:val="center"/>
              <w:textAlignment w:val="center"/>
              <w:rPr>
                <w:rFonts w:hint="default" w:ascii="Times New Roman" w:hAnsi="Times New Roman" w:eastAsia="仿宋_GB2312" w:cs="Times New Roman"/>
                <w:b w:val="0"/>
                <w:bCs w:val="0"/>
                <w:i w:val="0"/>
                <w:iCs w:val="0"/>
                <w:color w:val="000000"/>
                <w:kern w:val="2"/>
                <w:sz w:val="24"/>
                <w:szCs w:val="24"/>
                <w:u w:val="none"/>
                <w:lang w:val="en-US" w:eastAsia="zh-CN" w:bidi="ar-SA"/>
              </w:rPr>
            </w:pPr>
            <w:r>
              <w:rPr>
                <w:rFonts w:hint="default" w:ascii="Times New Roman" w:hAnsi="Times New Roman" w:eastAsia="仿宋_GB2312" w:cs="Times New Roman"/>
                <w:b w:val="0"/>
                <w:bCs w:val="0"/>
                <w:i w:val="0"/>
                <w:iCs w:val="0"/>
                <w:color w:val="000000"/>
                <w:kern w:val="0"/>
                <w:sz w:val="24"/>
                <w:szCs w:val="24"/>
                <w:u w:val="none"/>
                <w:lang w:val="en-US" w:eastAsia="zh-CN" w:bidi="ar"/>
              </w:rPr>
              <w:t>1</w:t>
            </w:r>
            <w:r>
              <w:rPr>
                <w:rFonts w:hint="eastAsia" w:ascii="Times New Roman" w:hAnsi="Times New Roman" w:eastAsia="仿宋_GB2312" w:cs="Times New Roman"/>
                <w:b w:val="0"/>
                <w:bCs w:val="0"/>
                <w:i w:val="0"/>
                <w:iCs w:val="0"/>
                <w:color w:val="000000"/>
                <w:kern w:val="0"/>
                <w:sz w:val="24"/>
                <w:szCs w:val="24"/>
                <w:u w:val="none"/>
                <w:lang w:val="en-US" w:eastAsia="zh-CN" w:bidi="ar"/>
              </w:rPr>
              <w:t>08</w:t>
            </w:r>
          </w:p>
        </w:tc>
        <w:tc>
          <w:tcPr>
            <w:tcW w:w="13026" w:type="dxa"/>
            <w:shd w:val="clear" w:color="auto" w:fill="auto"/>
            <w:noWrap w:val="0"/>
            <w:vAlign w:val="center"/>
          </w:tcPr>
          <w:p w14:paraId="0D0D1233">
            <w:pPr>
              <w:keepNext w:val="0"/>
              <w:keepLines w:val="0"/>
              <w:widowControl/>
              <w:suppressLineNumbers w:val="0"/>
              <w:jc w:val="both"/>
              <w:textAlignment w:val="center"/>
              <w:rPr>
                <w:rFonts w:hint="default" w:ascii="Times New Roman" w:hAnsi="Times New Roman" w:eastAsia="仿宋_GB2312" w:cs="Times New Roman"/>
                <w:b w:val="0"/>
                <w:bCs w:val="0"/>
                <w:i w:val="0"/>
                <w:iCs w:val="0"/>
                <w:color w:val="000000"/>
                <w:kern w:val="2"/>
                <w:sz w:val="24"/>
                <w:szCs w:val="24"/>
                <w:u w:val="none"/>
                <w:lang w:val="en-US" w:eastAsia="zh-CN" w:bidi="ar-SA"/>
              </w:rPr>
            </w:pPr>
            <w:r>
              <w:rPr>
                <w:rFonts w:hint="default" w:ascii="Times New Roman" w:hAnsi="Times New Roman" w:eastAsia="仿宋_GB2312" w:cs="Times New Roman"/>
                <w:b w:val="0"/>
                <w:bCs w:val="0"/>
                <w:i w:val="0"/>
                <w:iCs w:val="0"/>
                <w:color w:val="000000"/>
                <w:kern w:val="0"/>
                <w:sz w:val="24"/>
                <w:szCs w:val="24"/>
                <w:u w:val="none"/>
                <w:lang w:val="en-US" w:eastAsia="zh-CN" w:bidi="ar"/>
              </w:rPr>
              <w:t>按权限开展行政事业性国有资产的管理</w:t>
            </w:r>
          </w:p>
        </w:tc>
      </w:tr>
      <w:tr w14:paraId="4B1F83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21" w:type="dxa"/>
            <w:shd w:val="clear" w:color="auto" w:fill="auto"/>
            <w:noWrap w:val="0"/>
            <w:vAlign w:val="center"/>
          </w:tcPr>
          <w:p w14:paraId="684D03A2">
            <w:pPr>
              <w:keepNext w:val="0"/>
              <w:keepLines w:val="0"/>
              <w:widowControl/>
              <w:suppressLineNumbers w:val="0"/>
              <w:jc w:val="center"/>
              <w:textAlignment w:val="center"/>
              <w:rPr>
                <w:rFonts w:hint="default" w:ascii="Times New Roman" w:hAnsi="Times New Roman" w:eastAsia="仿宋_GB2312" w:cs="Times New Roman"/>
                <w:b w:val="0"/>
                <w:bCs w:val="0"/>
                <w:i w:val="0"/>
                <w:iCs w:val="0"/>
                <w:color w:val="000000"/>
                <w:kern w:val="2"/>
                <w:sz w:val="24"/>
                <w:szCs w:val="24"/>
                <w:u w:val="none"/>
                <w:lang w:val="en-US" w:eastAsia="zh-CN" w:bidi="ar-SA"/>
              </w:rPr>
            </w:pPr>
            <w:r>
              <w:rPr>
                <w:rFonts w:hint="default" w:ascii="Times New Roman" w:hAnsi="Times New Roman" w:eastAsia="仿宋_GB2312" w:cs="Times New Roman"/>
                <w:b w:val="0"/>
                <w:bCs w:val="0"/>
                <w:i w:val="0"/>
                <w:iCs w:val="0"/>
                <w:color w:val="000000"/>
                <w:kern w:val="0"/>
                <w:sz w:val="24"/>
                <w:szCs w:val="24"/>
                <w:u w:val="none"/>
                <w:lang w:val="en-US" w:eastAsia="zh-CN" w:bidi="ar"/>
              </w:rPr>
              <w:t>1</w:t>
            </w:r>
            <w:r>
              <w:rPr>
                <w:rFonts w:hint="eastAsia" w:ascii="Times New Roman" w:hAnsi="Times New Roman" w:eastAsia="仿宋_GB2312" w:cs="Times New Roman"/>
                <w:b w:val="0"/>
                <w:bCs w:val="0"/>
                <w:i w:val="0"/>
                <w:iCs w:val="0"/>
                <w:color w:val="000000"/>
                <w:kern w:val="0"/>
                <w:sz w:val="24"/>
                <w:szCs w:val="24"/>
                <w:u w:val="none"/>
                <w:lang w:val="en-US" w:eastAsia="zh-CN" w:bidi="ar"/>
              </w:rPr>
              <w:t>09</w:t>
            </w:r>
          </w:p>
        </w:tc>
        <w:tc>
          <w:tcPr>
            <w:tcW w:w="13026" w:type="dxa"/>
            <w:shd w:val="clear" w:color="auto" w:fill="auto"/>
            <w:noWrap w:val="0"/>
            <w:vAlign w:val="center"/>
          </w:tcPr>
          <w:p w14:paraId="23F213BC">
            <w:pPr>
              <w:keepNext w:val="0"/>
              <w:keepLines w:val="0"/>
              <w:widowControl/>
              <w:suppressLineNumbers w:val="0"/>
              <w:jc w:val="both"/>
              <w:textAlignment w:val="center"/>
              <w:rPr>
                <w:rFonts w:hint="default" w:ascii="Times New Roman" w:hAnsi="Times New Roman" w:eastAsia="仿宋_GB2312" w:cs="Times New Roman"/>
                <w:b w:val="0"/>
                <w:bCs w:val="0"/>
                <w:i w:val="0"/>
                <w:iCs w:val="0"/>
                <w:color w:val="000000"/>
                <w:kern w:val="2"/>
                <w:sz w:val="24"/>
                <w:szCs w:val="24"/>
                <w:u w:val="none"/>
                <w:lang w:val="en-US" w:eastAsia="zh-CN" w:bidi="ar-SA"/>
              </w:rPr>
            </w:pPr>
            <w:r>
              <w:rPr>
                <w:rFonts w:hint="default" w:ascii="Times New Roman" w:hAnsi="Times New Roman" w:eastAsia="仿宋_GB2312" w:cs="Times New Roman"/>
                <w:b w:val="0"/>
                <w:bCs w:val="0"/>
                <w:i w:val="0"/>
                <w:iCs w:val="0"/>
                <w:color w:val="000000"/>
                <w:kern w:val="0"/>
                <w:sz w:val="24"/>
                <w:szCs w:val="24"/>
                <w:u w:val="none"/>
                <w:lang w:val="en-US" w:eastAsia="zh-CN" w:bidi="ar"/>
              </w:rPr>
              <w:t>负责行政事业单位财务管理，开展预决算编制和预算执行、公开、会计核算等工作</w:t>
            </w:r>
          </w:p>
        </w:tc>
      </w:tr>
      <w:tr w14:paraId="7036CD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21" w:type="dxa"/>
            <w:shd w:val="clear" w:color="auto" w:fill="auto"/>
            <w:noWrap w:val="0"/>
            <w:vAlign w:val="center"/>
          </w:tcPr>
          <w:p w14:paraId="582D138E">
            <w:pPr>
              <w:keepNext w:val="0"/>
              <w:keepLines w:val="0"/>
              <w:widowControl/>
              <w:suppressLineNumbers w:val="0"/>
              <w:jc w:val="center"/>
              <w:textAlignment w:val="center"/>
              <w:rPr>
                <w:rFonts w:hint="default" w:ascii="Times New Roman" w:hAnsi="Times New Roman" w:eastAsia="仿宋_GB2312" w:cs="Times New Roman"/>
                <w:b w:val="0"/>
                <w:bCs w:val="0"/>
                <w:i w:val="0"/>
                <w:iCs w:val="0"/>
                <w:color w:val="000000"/>
                <w:kern w:val="2"/>
                <w:sz w:val="24"/>
                <w:szCs w:val="24"/>
                <w:u w:val="none"/>
                <w:lang w:val="en-US" w:eastAsia="zh-CN" w:bidi="ar-SA"/>
              </w:rPr>
            </w:pPr>
            <w:r>
              <w:rPr>
                <w:rFonts w:hint="default" w:ascii="Times New Roman" w:hAnsi="Times New Roman" w:eastAsia="仿宋_GB2312" w:cs="Times New Roman"/>
                <w:b w:val="0"/>
                <w:bCs w:val="0"/>
                <w:i w:val="0"/>
                <w:iCs w:val="0"/>
                <w:color w:val="000000"/>
                <w:kern w:val="0"/>
                <w:sz w:val="24"/>
                <w:szCs w:val="24"/>
                <w:u w:val="none"/>
                <w:lang w:val="en-US" w:eastAsia="zh-CN" w:bidi="ar"/>
              </w:rPr>
              <w:t>11</w:t>
            </w:r>
            <w:r>
              <w:rPr>
                <w:rFonts w:hint="eastAsia" w:ascii="Times New Roman" w:hAnsi="Times New Roman" w:eastAsia="仿宋_GB2312" w:cs="Times New Roman"/>
                <w:b w:val="0"/>
                <w:bCs w:val="0"/>
                <w:i w:val="0"/>
                <w:iCs w:val="0"/>
                <w:color w:val="000000"/>
                <w:kern w:val="0"/>
                <w:sz w:val="24"/>
                <w:szCs w:val="24"/>
                <w:u w:val="none"/>
                <w:lang w:val="en-US" w:eastAsia="zh-CN" w:bidi="ar"/>
              </w:rPr>
              <w:t>0</w:t>
            </w:r>
          </w:p>
        </w:tc>
        <w:tc>
          <w:tcPr>
            <w:tcW w:w="13026" w:type="dxa"/>
            <w:shd w:val="clear" w:color="auto" w:fill="auto"/>
            <w:noWrap w:val="0"/>
            <w:vAlign w:val="center"/>
          </w:tcPr>
          <w:p w14:paraId="255C49ED">
            <w:pPr>
              <w:keepNext w:val="0"/>
              <w:keepLines w:val="0"/>
              <w:widowControl/>
              <w:suppressLineNumbers w:val="0"/>
              <w:jc w:val="both"/>
              <w:textAlignment w:val="center"/>
              <w:rPr>
                <w:rFonts w:hint="default" w:ascii="Times New Roman" w:hAnsi="Times New Roman" w:eastAsia="仿宋_GB2312" w:cs="Times New Roman"/>
                <w:b w:val="0"/>
                <w:bCs w:val="0"/>
                <w:i w:val="0"/>
                <w:iCs w:val="0"/>
                <w:color w:val="000000"/>
                <w:kern w:val="2"/>
                <w:sz w:val="24"/>
                <w:szCs w:val="24"/>
                <w:u w:val="none"/>
                <w:lang w:val="en-US" w:eastAsia="zh-CN" w:bidi="ar-SA"/>
              </w:rPr>
            </w:pPr>
            <w:r>
              <w:rPr>
                <w:rFonts w:hint="default" w:ascii="Times New Roman" w:hAnsi="Times New Roman" w:eastAsia="仿宋_GB2312" w:cs="Times New Roman"/>
                <w:b w:val="0"/>
                <w:bCs w:val="0"/>
                <w:i w:val="0"/>
                <w:iCs w:val="0"/>
                <w:color w:val="000000"/>
                <w:kern w:val="0"/>
                <w:sz w:val="24"/>
                <w:szCs w:val="24"/>
                <w:u w:val="none"/>
                <w:lang w:val="en-US" w:eastAsia="zh-CN" w:bidi="ar"/>
              </w:rPr>
              <w:t>开展公共机构节能、公务用车、机关办公用房、机关食堂、政府采购、公务接待等管理工作</w:t>
            </w:r>
          </w:p>
        </w:tc>
      </w:tr>
      <w:tr w14:paraId="3429B3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21" w:type="dxa"/>
            <w:shd w:val="clear" w:color="auto" w:fill="auto"/>
            <w:noWrap w:val="0"/>
            <w:vAlign w:val="center"/>
          </w:tcPr>
          <w:p w14:paraId="60E22A6E">
            <w:pPr>
              <w:keepNext w:val="0"/>
              <w:keepLines w:val="0"/>
              <w:widowControl/>
              <w:suppressLineNumbers w:val="0"/>
              <w:jc w:val="center"/>
              <w:textAlignment w:val="center"/>
              <w:rPr>
                <w:rFonts w:hint="default" w:ascii="Times New Roman" w:hAnsi="Times New Roman" w:eastAsia="仿宋_GB2312" w:cs="Times New Roman"/>
                <w:b w:val="0"/>
                <w:bCs w:val="0"/>
                <w:i w:val="0"/>
                <w:iCs w:val="0"/>
                <w:color w:val="000000"/>
                <w:kern w:val="2"/>
                <w:sz w:val="24"/>
                <w:szCs w:val="24"/>
                <w:u w:val="none"/>
                <w:lang w:val="en-US" w:eastAsia="zh-CN" w:bidi="ar-SA"/>
              </w:rPr>
            </w:pPr>
            <w:r>
              <w:rPr>
                <w:rFonts w:hint="default" w:ascii="Times New Roman" w:hAnsi="Times New Roman" w:eastAsia="仿宋_GB2312" w:cs="Times New Roman"/>
                <w:b w:val="0"/>
                <w:bCs w:val="0"/>
                <w:i w:val="0"/>
                <w:iCs w:val="0"/>
                <w:color w:val="000000"/>
                <w:kern w:val="0"/>
                <w:sz w:val="24"/>
                <w:szCs w:val="24"/>
                <w:u w:val="none"/>
                <w:lang w:val="en-US" w:eastAsia="zh-CN" w:bidi="ar"/>
              </w:rPr>
              <w:t>11</w:t>
            </w:r>
            <w:r>
              <w:rPr>
                <w:rFonts w:hint="eastAsia" w:ascii="Times New Roman" w:hAnsi="Times New Roman" w:eastAsia="仿宋_GB2312" w:cs="Times New Roman"/>
                <w:b w:val="0"/>
                <w:bCs w:val="0"/>
                <w:i w:val="0"/>
                <w:iCs w:val="0"/>
                <w:color w:val="000000"/>
                <w:kern w:val="0"/>
                <w:sz w:val="24"/>
                <w:szCs w:val="24"/>
                <w:u w:val="none"/>
                <w:lang w:val="en-US" w:eastAsia="zh-CN" w:bidi="ar"/>
              </w:rPr>
              <w:t>1</w:t>
            </w:r>
          </w:p>
        </w:tc>
        <w:tc>
          <w:tcPr>
            <w:tcW w:w="13026" w:type="dxa"/>
            <w:shd w:val="clear" w:color="auto" w:fill="auto"/>
            <w:noWrap w:val="0"/>
            <w:vAlign w:val="center"/>
          </w:tcPr>
          <w:p w14:paraId="4058F1F7">
            <w:pPr>
              <w:keepNext w:val="0"/>
              <w:keepLines w:val="0"/>
              <w:widowControl/>
              <w:suppressLineNumbers w:val="0"/>
              <w:jc w:val="both"/>
              <w:textAlignment w:val="center"/>
              <w:rPr>
                <w:rFonts w:hint="default" w:ascii="Times New Roman" w:hAnsi="Times New Roman" w:eastAsia="仿宋_GB2312" w:cs="Times New Roman"/>
                <w:b w:val="0"/>
                <w:bCs w:val="0"/>
                <w:i w:val="0"/>
                <w:iCs w:val="0"/>
                <w:color w:val="000000"/>
                <w:kern w:val="2"/>
                <w:sz w:val="24"/>
                <w:szCs w:val="24"/>
                <w:u w:val="none"/>
                <w:lang w:val="en-US" w:eastAsia="zh-CN" w:bidi="ar-SA"/>
              </w:rPr>
            </w:pPr>
            <w:r>
              <w:rPr>
                <w:rFonts w:hint="default" w:ascii="Times New Roman" w:hAnsi="Times New Roman" w:eastAsia="仿宋_GB2312" w:cs="Times New Roman"/>
                <w:b w:val="0"/>
                <w:bCs w:val="0"/>
                <w:i w:val="0"/>
                <w:iCs w:val="0"/>
                <w:color w:val="000000"/>
                <w:kern w:val="0"/>
                <w:sz w:val="24"/>
                <w:szCs w:val="24"/>
                <w:u w:val="none"/>
                <w:lang w:val="en-US" w:eastAsia="zh-CN" w:bidi="ar"/>
              </w:rPr>
              <w:t>建立健全政府信息公开工作制度，负责政务信息公开</w:t>
            </w:r>
          </w:p>
        </w:tc>
      </w:tr>
      <w:tr w14:paraId="4E419E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21" w:type="dxa"/>
            <w:shd w:val="clear" w:color="auto" w:fill="auto"/>
            <w:noWrap w:val="0"/>
            <w:vAlign w:val="center"/>
          </w:tcPr>
          <w:p w14:paraId="03EDA351">
            <w:pPr>
              <w:keepNext w:val="0"/>
              <w:keepLines w:val="0"/>
              <w:widowControl/>
              <w:suppressLineNumbers w:val="0"/>
              <w:jc w:val="center"/>
              <w:textAlignment w:val="center"/>
              <w:rPr>
                <w:rFonts w:hint="default" w:ascii="Times New Roman" w:hAnsi="Times New Roman" w:eastAsia="仿宋_GB2312" w:cs="Times New Roman"/>
                <w:b w:val="0"/>
                <w:bCs w:val="0"/>
                <w:i w:val="0"/>
                <w:iCs w:val="0"/>
                <w:color w:val="000000"/>
                <w:kern w:val="2"/>
                <w:sz w:val="24"/>
                <w:szCs w:val="24"/>
                <w:u w:val="none"/>
                <w:lang w:val="en-US" w:eastAsia="zh-CN" w:bidi="ar-SA"/>
              </w:rPr>
            </w:pPr>
            <w:r>
              <w:rPr>
                <w:rFonts w:hint="default" w:ascii="Times New Roman" w:hAnsi="Times New Roman" w:eastAsia="仿宋_GB2312" w:cs="Times New Roman"/>
                <w:b w:val="0"/>
                <w:bCs w:val="0"/>
                <w:i w:val="0"/>
                <w:iCs w:val="0"/>
                <w:color w:val="000000"/>
                <w:kern w:val="0"/>
                <w:sz w:val="24"/>
                <w:szCs w:val="24"/>
                <w:u w:val="none"/>
                <w:lang w:val="en-US" w:eastAsia="zh-CN" w:bidi="ar"/>
              </w:rPr>
              <w:t>11</w:t>
            </w:r>
            <w:r>
              <w:rPr>
                <w:rFonts w:hint="eastAsia" w:ascii="Times New Roman" w:hAnsi="Times New Roman" w:eastAsia="仿宋_GB2312" w:cs="Times New Roman"/>
                <w:b w:val="0"/>
                <w:bCs w:val="0"/>
                <w:i w:val="0"/>
                <w:iCs w:val="0"/>
                <w:color w:val="000000"/>
                <w:kern w:val="0"/>
                <w:sz w:val="24"/>
                <w:szCs w:val="24"/>
                <w:u w:val="none"/>
                <w:lang w:val="en-US" w:eastAsia="zh-CN" w:bidi="ar"/>
              </w:rPr>
              <w:t>2</w:t>
            </w:r>
          </w:p>
        </w:tc>
        <w:tc>
          <w:tcPr>
            <w:tcW w:w="13026" w:type="dxa"/>
            <w:shd w:val="clear" w:color="auto" w:fill="auto"/>
            <w:noWrap w:val="0"/>
            <w:vAlign w:val="center"/>
          </w:tcPr>
          <w:p w14:paraId="4699076A">
            <w:pPr>
              <w:keepNext w:val="0"/>
              <w:keepLines w:val="0"/>
              <w:widowControl/>
              <w:suppressLineNumbers w:val="0"/>
              <w:jc w:val="both"/>
              <w:textAlignment w:val="center"/>
              <w:rPr>
                <w:rFonts w:hint="default" w:ascii="Times New Roman" w:hAnsi="Times New Roman" w:eastAsia="仿宋_GB2312" w:cs="Times New Roman"/>
                <w:b w:val="0"/>
                <w:bCs w:val="0"/>
                <w:i w:val="0"/>
                <w:iCs w:val="0"/>
                <w:color w:val="000000"/>
                <w:kern w:val="2"/>
                <w:sz w:val="24"/>
                <w:szCs w:val="24"/>
                <w:u w:val="none"/>
                <w:lang w:val="en-US" w:eastAsia="zh-CN" w:bidi="ar-SA"/>
              </w:rPr>
            </w:pPr>
            <w:r>
              <w:rPr>
                <w:rFonts w:hint="default" w:ascii="Times New Roman" w:hAnsi="Times New Roman" w:eastAsia="仿宋_GB2312" w:cs="Times New Roman"/>
                <w:b w:val="0"/>
                <w:bCs w:val="0"/>
                <w:i w:val="0"/>
                <w:iCs w:val="0"/>
                <w:color w:val="000000"/>
                <w:kern w:val="0"/>
                <w:sz w:val="24"/>
                <w:szCs w:val="24"/>
                <w:u w:val="none"/>
                <w:lang w:val="en-US" w:eastAsia="zh-CN" w:bidi="ar"/>
              </w:rPr>
              <w:t>建立和完善内部控制管理制度，规范运行管理、提升运行效能</w:t>
            </w:r>
          </w:p>
        </w:tc>
      </w:tr>
    </w:tbl>
    <w:p w14:paraId="68E01C7A">
      <w:pPr>
        <w:pStyle w:val="2"/>
        <w:rPr>
          <w:rFonts w:hint="default"/>
          <w:lang w:val="en-US" w:eastAsia="zh-CN"/>
        </w:rPr>
        <w:sectPr>
          <w:footerReference r:id="rId4" w:type="default"/>
          <w:pgSz w:w="16838" w:h="11906" w:orient="landscape"/>
          <w:pgMar w:top="1134" w:right="1134" w:bottom="1134" w:left="1134" w:header="851" w:footer="992" w:gutter="0"/>
          <w:pgNumType w:fmt="decimal" w:start="1"/>
          <w:cols w:space="425" w:num="1"/>
          <w:docGrid w:type="lines" w:linePitch="312" w:charSpace="0"/>
        </w:sectPr>
      </w:pPr>
    </w:p>
    <w:p w14:paraId="47000EF2">
      <w:pPr>
        <w:jc w:val="center"/>
        <w:rPr>
          <w:rFonts w:hint="eastAsia" w:ascii="方正小标宋简体" w:hAnsi="方正小标宋简体" w:eastAsia="方正小标宋简体" w:cs="方正小标宋简体"/>
          <w:lang w:val="en-US" w:eastAsia="zh-CN"/>
        </w:rPr>
      </w:pPr>
      <w:r>
        <w:rPr>
          <w:rFonts w:hint="eastAsia" w:ascii="方正小标宋简体" w:hAnsi="方正小标宋简体" w:eastAsia="方正小标宋简体" w:cs="方正小标宋简体"/>
          <w:b w:val="0"/>
          <w:color w:val="000000"/>
          <w:sz w:val="44"/>
          <w:szCs w:val="44"/>
          <w:highlight w:val="none"/>
          <w:lang w:val="en-US" w:eastAsia="zh-CN"/>
        </w:rPr>
        <w:t>配合履职事项清单</w:t>
      </w:r>
    </w:p>
    <w:tbl>
      <w:tblPr>
        <w:tblStyle w:val="5"/>
        <w:tblW w:w="1439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57" w:type="dxa"/>
          <w:bottom w:w="28" w:type="dxa"/>
          <w:right w:w="57" w:type="dxa"/>
        </w:tblCellMar>
      </w:tblPr>
      <w:tblGrid>
        <w:gridCol w:w="766"/>
        <w:gridCol w:w="1733"/>
        <w:gridCol w:w="1965"/>
        <w:gridCol w:w="5734"/>
        <w:gridCol w:w="4200"/>
      </w:tblGrid>
      <w:tr w14:paraId="0AF1C0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57" w:type="dxa"/>
            <w:bottom w:w="28" w:type="dxa"/>
            <w:right w:w="57" w:type="dxa"/>
          </w:tblCellMar>
        </w:tblPrEx>
        <w:trPr>
          <w:trHeight w:val="567" w:hRule="atLeast"/>
          <w:tblHeader/>
          <w:jc w:val="center"/>
        </w:trPr>
        <w:tc>
          <w:tcPr>
            <w:tcW w:w="766" w:type="dxa"/>
            <w:noWrap w:val="0"/>
            <w:vAlign w:val="center"/>
          </w:tcPr>
          <w:p w14:paraId="15F0942B">
            <w:pPr>
              <w:keepNext w:val="0"/>
              <w:keepLines w:val="0"/>
              <w:pageBreakBefore w:val="0"/>
              <w:widowControl w:val="0"/>
              <w:kinsoku/>
              <w:wordWrap/>
              <w:overflowPunct/>
              <w:topLinePunct w:val="0"/>
              <w:autoSpaceDE/>
              <w:autoSpaceDN/>
              <w:bidi w:val="0"/>
              <w:adjustRightInd/>
              <w:snapToGrid/>
              <w:spacing w:line="300" w:lineRule="exact"/>
              <w:jc w:val="center"/>
              <w:textAlignment w:val="center"/>
              <w:rPr>
                <w:rFonts w:hint="eastAsia" w:ascii="黑体" w:hAnsi="黑体" w:eastAsia="黑体" w:cs="黑体"/>
                <w:color w:val="000000" w:themeColor="text1"/>
                <w:kern w:val="0"/>
                <w:sz w:val="24"/>
                <w:szCs w:val="24"/>
                <w:lang w:eastAsia="zh-CN" w:bidi="ar"/>
                <w14:textFill>
                  <w14:solidFill>
                    <w14:schemeClr w14:val="tx1"/>
                  </w14:solidFill>
                </w14:textFill>
              </w:rPr>
            </w:pPr>
            <w:r>
              <w:rPr>
                <w:rFonts w:hint="eastAsia" w:ascii="黑体" w:hAnsi="黑体" w:eastAsia="黑体" w:cs="黑体"/>
                <w:color w:val="000000" w:themeColor="text1"/>
                <w:kern w:val="0"/>
                <w:sz w:val="24"/>
                <w:szCs w:val="24"/>
                <w:lang w:eastAsia="zh-CN" w:bidi="ar"/>
                <w14:textFill>
                  <w14:solidFill>
                    <w14:schemeClr w14:val="tx1"/>
                  </w14:solidFill>
                </w14:textFill>
              </w:rPr>
              <w:t>序号</w:t>
            </w:r>
          </w:p>
        </w:tc>
        <w:tc>
          <w:tcPr>
            <w:tcW w:w="1733" w:type="dxa"/>
            <w:noWrap w:val="0"/>
            <w:vAlign w:val="center"/>
          </w:tcPr>
          <w:p w14:paraId="43AF1536">
            <w:pPr>
              <w:keepNext w:val="0"/>
              <w:keepLines w:val="0"/>
              <w:pageBreakBefore w:val="0"/>
              <w:widowControl w:val="0"/>
              <w:kinsoku/>
              <w:wordWrap/>
              <w:overflowPunct/>
              <w:topLinePunct w:val="0"/>
              <w:autoSpaceDE/>
              <w:autoSpaceDN/>
              <w:bidi w:val="0"/>
              <w:adjustRightInd/>
              <w:snapToGrid/>
              <w:spacing w:line="300" w:lineRule="exact"/>
              <w:jc w:val="center"/>
              <w:textAlignment w:val="center"/>
              <w:rPr>
                <w:rFonts w:hint="eastAsia" w:ascii="黑体" w:hAnsi="黑体" w:eastAsia="黑体" w:cs="黑体"/>
                <w:color w:val="000000" w:themeColor="text1"/>
                <w:kern w:val="0"/>
                <w:sz w:val="24"/>
                <w:szCs w:val="24"/>
                <w:lang w:eastAsia="zh-CN" w:bidi="ar"/>
                <w14:textFill>
                  <w14:solidFill>
                    <w14:schemeClr w14:val="tx1"/>
                  </w14:solidFill>
                </w14:textFill>
              </w:rPr>
            </w:pPr>
            <w:r>
              <w:rPr>
                <w:rFonts w:hint="eastAsia" w:ascii="黑体" w:hAnsi="黑体" w:eastAsia="黑体" w:cs="黑体"/>
                <w:color w:val="000000" w:themeColor="text1"/>
                <w:kern w:val="0"/>
                <w:sz w:val="24"/>
                <w:szCs w:val="24"/>
                <w:lang w:eastAsia="zh-CN" w:bidi="ar"/>
                <w14:textFill>
                  <w14:solidFill>
                    <w14:schemeClr w14:val="tx1"/>
                  </w14:solidFill>
                </w14:textFill>
              </w:rPr>
              <w:t>事项名称</w:t>
            </w:r>
          </w:p>
        </w:tc>
        <w:tc>
          <w:tcPr>
            <w:tcW w:w="1965" w:type="dxa"/>
            <w:noWrap w:val="0"/>
            <w:vAlign w:val="center"/>
          </w:tcPr>
          <w:p w14:paraId="7192095C">
            <w:pPr>
              <w:keepNext w:val="0"/>
              <w:keepLines w:val="0"/>
              <w:pageBreakBefore w:val="0"/>
              <w:widowControl w:val="0"/>
              <w:kinsoku/>
              <w:wordWrap/>
              <w:overflowPunct/>
              <w:topLinePunct w:val="0"/>
              <w:autoSpaceDE/>
              <w:autoSpaceDN/>
              <w:bidi w:val="0"/>
              <w:adjustRightInd/>
              <w:snapToGrid/>
              <w:spacing w:line="300" w:lineRule="exact"/>
              <w:jc w:val="center"/>
              <w:textAlignment w:val="center"/>
              <w:rPr>
                <w:rFonts w:hint="eastAsia" w:ascii="黑体" w:hAnsi="黑体" w:eastAsia="黑体" w:cs="黑体"/>
                <w:color w:val="000000" w:themeColor="text1"/>
                <w:kern w:val="0"/>
                <w:sz w:val="24"/>
                <w:szCs w:val="24"/>
                <w:lang w:eastAsia="zh-CN" w:bidi="ar"/>
                <w14:textFill>
                  <w14:solidFill>
                    <w14:schemeClr w14:val="tx1"/>
                  </w14:solidFill>
                </w14:textFill>
              </w:rPr>
            </w:pPr>
            <w:r>
              <w:rPr>
                <w:rFonts w:hint="eastAsia" w:ascii="黑体" w:hAnsi="黑体" w:eastAsia="黑体" w:cs="黑体"/>
                <w:color w:val="000000" w:themeColor="text1"/>
                <w:kern w:val="0"/>
                <w:sz w:val="24"/>
                <w:szCs w:val="24"/>
                <w:lang w:eastAsia="zh-CN" w:bidi="ar"/>
                <w14:textFill>
                  <w14:solidFill>
                    <w14:schemeClr w14:val="tx1"/>
                  </w14:solidFill>
                </w14:textFill>
              </w:rPr>
              <w:t>对应上级部门</w:t>
            </w:r>
          </w:p>
        </w:tc>
        <w:tc>
          <w:tcPr>
            <w:tcW w:w="5734" w:type="dxa"/>
            <w:noWrap w:val="0"/>
            <w:vAlign w:val="center"/>
          </w:tcPr>
          <w:p w14:paraId="7C3EC493">
            <w:pPr>
              <w:keepNext w:val="0"/>
              <w:keepLines w:val="0"/>
              <w:pageBreakBefore w:val="0"/>
              <w:widowControl w:val="0"/>
              <w:kinsoku/>
              <w:wordWrap/>
              <w:overflowPunct/>
              <w:topLinePunct w:val="0"/>
              <w:autoSpaceDE/>
              <w:autoSpaceDN/>
              <w:bidi w:val="0"/>
              <w:adjustRightInd/>
              <w:snapToGrid/>
              <w:spacing w:line="300" w:lineRule="exact"/>
              <w:jc w:val="center"/>
              <w:textAlignment w:val="center"/>
              <w:rPr>
                <w:rFonts w:hint="eastAsia" w:ascii="黑体" w:hAnsi="黑体" w:eastAsia="黑体" w:cs="黑体"/>
                <w:color w:val="000000" w:themeColor="text1"/>
                <w:kern w:val="0"/>
                <w:sz w:val="24"/>
                <w:szCs w:val="24"/>
                <w:lang w:eastAsia="zh-CN" w:bidi="ar"/>
                <w14:textFill>
                  <w14:solidFill>
                    <w14:schemeClr w14:val="tx1"/>
                  </w14:solidFill>
                </w14:textFill>
              </w:rPr>
            </w:pPr>
            <w:r>
              <w:rPr>
                <w:rFonts w:hint="eastAsia" w:ascii="黑体" w:hAnsi="黑体" w:eastAsia="黑体" w:cs="黑体"/>
                <w:color w:val="000000" w:themeColor="text1"/>
                <w:kern w:val="0"/>
                <w:sz w:val="24"/>
                <w:szCs w:val="24"/>
                <w:lang w:eastAsia="zh-CN" w:bidi="ar"/>
                <w14:textFill>
                  <w14:solidFill>
                    <w14:schemeClr w14:val="tx1"/>
                  </w14:solidFill>
                </w14:textFill>
              </w:rPr>
              <w:t>上级部门职责</w:t>
            </w:r>
          </w:p>
        </w:tc>
        <w:tc>
          <w:tcPr>
            <w:tcW w:w="4200" w:type="dxa"/>
            <w:noWrap w:val="0"/>
            <w:vAlign w:val="center"/>
          </w:tcPr>
          <w:p w14:paraId="785504BF">
            <w:pPr>
              <w:keepNext w:val="0"/>
              <w:keepLines w:val="0"/>
              <w:pageBreakBefore w:val="0"/>
              <w:widowControl w:val="0"/>
              <w:kinsoku/>
              <w:wordWrap/>
              <w:overflowPunct/>
              <w:topLinePunct w:val="0"/>
              <w:autoSpaceDE/>
              <w:autoSpaceDN/>
              <w:bidi w:val="0"/>
              <w:adjustRightInd/>
              <w:snapToGrid/>
              <w:spacing w:line="300" w:lineRule="exact"/>
              <w:jc w:val="center"/>
              <w:textAlignment w:val="center"/>
              <w:rPr>
                <w:rFonts w:hint="eastAsia" w:ascii="黑体" w:hAnsi="黑体" w:eastAsia="黑体" w:cs="黑体"/>
                <w:color w:val="000000" w:themeColor="text1"/>
                <w:kern w:val="0"/>
                <w:sz w:val="24"/>
                <w:szCs w:val="24"/>
                <w:lang w:eastAsia="zh-CN" w:bidi="ar"/>
                <w14:textFill>
                  <w14:solidFill>
                    <w14:schemeClr w14:val="tx1"/>
                  </w14:solidFill>
                </w14:textFill>
              </w:rPr>
            </w:pPr>
            <w:r>
              <w:rPr>
                <w:rFonts w:hint="eastAsia" w:ascii="黑体" w:hAnsi="黑体" w:eastAsia="黑体" w:cs="黑体"/>
                <w:color w:val="000000" w:themeColor="text1"/>
                <w:kern w:val="0"/>
                <w:sz w:val="24"/>
                <w:szCs w:val="24"/>
                <w:lang w:eastAsia="zh-CN" w:bidi="ar"/>
                <w14:textFill>
                  <w14:solidFill>
                    <w14:schemeClr w14:val="tx1"/>
                  </w14:solidFill>
                </w14:textFill>
              </w:rPr>
              <w:t>镇配合职责</w:t>
            </w:r>
          </w:p>
        </w:tc>
      </w:tr>
      <w:tr w14:paraId="57B57D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57" w:type="dxa"/>
            <w:bottom w:w="28" w:type="dxa"/>
            <w:right w:w="57" w:type="dxa"/>
          </w:tblCellMar>
        </w:tblPrEx>
        <w:trPr>
          <w:trHeight w:val="567" w:hRule="atLeast"/>
          <w:jc w:val="center"/>
        </w:trPr>
        <w:tc>
          <w:tcPr>
            <w:tcW w:w="14398" w:type="dxa"/>
            <w:gridSpan w:val="5"/>
            <w:noWrap w:val="0"/>
            <w:vAlign w:val="center"/>
          </w:tcPr>
          <w:p w14:paraId="14BD3D56">
            <w:pPr>
              <w:keepNext w:val="0"/>
              <w:keepLines w:val="0"/>
              <w:pageBreakBefore w:val="0"/>
              <w:widowControl w:val="0"/>
              <w:kinsoku/>
              <w:wordWrap/>
              <w:overflowPunct/>
              <w:topLinePunct w:val="0"/>
              <w:autoSpaceDE/>
              <w:autoSpaceDN/>
              <w:bidi w:val="0"/>
              <w:adjustRightInd/>
              <w:snapToGrid/>
              <w:spacing w:line="300" w:lineRule="exact"/>
              <w:jc w:val="both"/>
              <w:textAlignment w:val="center"/>
              <w:rPr>
                <w:rFonts w:hint="eastAsia" w:ascii="黑体" w:hAnsi="黑体" w:eastAsia="黑体" w:cs="黑体"/>
                <w:color w:val="000000" w:themeColor="text1"/>
                <w:kern w:val="0"/>
                <w:sz w:val="24"/>
                <w:szCs w:val="24"/>
                <w:lang w:eastAsia="zh-CN" w:bidi="ar"/>
                <w14:textFill>
                  <w14:solidFill>
                    <w14:schemeClr w14:val="tx1"/>
                  </w14:solidFill>
                </w14:textFill>
              </w:rPr>
            </w:pPr>
            <w:r>
              <w:rPr>
                <w:rStyle w:val="12"/>
                <w:rFonts w:hint="default" w:ascii="Times New Roman" w:hAnsi="Times New Roman" w:eastAsia="黑体" w:cs="Times New Roman"/>
                <w:b w:val="0"/>
                <w:bCs w:val="0"/>
                <w:i w:val="0"/>
                <w:iCs w:val="0"/>
                <w:strike w:val="0"/>
                <w:dstrike w:val="0"/>
                <w:color w:val="000000" w:themeColor="text1"/>
                <w:kern w:val="0"/>
                <w:sz w:val="24"/>
                <w:szCs w:val="24"/>
                <w:lang w:eastAsia="zh-CN" w:bidi="ar"/>
                <w14:textFill>
                  <w14:solidFill>
                    <w14:schemeClr w14:val="tx1"/>
                  </w14:solidFill>
                </w14:textFill>
              </w:rPr>
              <w:t>一、党的建设（</w:t>
            </w:r>
            <w:r>
              <w:rPr>
                <w:rStyle w:val="12"/>
                <w:rFonts w:hint="eastAsia" w:ascii="Times New Roman" w:hAnsi="Times New Roman" w:eastAsia="黑体" w:cs="Times New Roman"/>
                <w:b w:val="0"/>
                <w:bCs w:val="0"/>
                <w:i w:val="0"/>
                <w:iCs w:val="0"/>
                <w:strike w:val="0"/>
                <w:dstrike w:val="0"/>
                <w:color w:val="000000" w:themeColor="text1"/>
                <w:kern w:val="0"/>
                <w:sz w:val="24"/>
                <w:szCs w:val="24"/>
                <w:lang w:val="en-US" w:eastAsia="zh-CN" w:bidi="ar"/>
                <w14:textFill>
                  <w14:solidFill>
                    <w14:schemeClr w14:val="tx1"/>
                  </w14:solidFill>
                </w14:textFill>
              </w:rPr>
              <w:t>3</w:t>
            </w:r>
            <w:r>
              <w:rPr>
                <w:rStyle w:val="12"/>
                <w:rFonts w:hint="default" w:ascii="Times New Roman" w:hAnsi="Times New Roman" w:eastAsia="黑体" w:cs="Times New Roman"/>
                <w:b w:val="0"/>
                <w:bCs w:val="0"/>
                <w:i w:val="0"/>
                <w:iCs w:val="0"/>
                <w:strike w:val="0"/>
                <w:dstrike w:val="0"/>
                <w:color w:val="000000" w:themeColor="text1"/>
                <w:kern w:val="0"/>
                <w:sz w:val="24"/>
                <w:szCs w:val="24"/>
                <w:lang w:eastAsia="zh-CN" w:bidi="ar"/>
                <w14:textFill>
                  <w14:solidFill>
                    <w14:schemeClr w14:val="tx1"/>
                  </w14:solidFill>
                </w14:textFill>
              </w:rPr>
              <w:t>项）</w:t>
            </w:r>
          </w:p>
        </w:tc>
      </w:tr>
      <w:tr w14:paraId="68C720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57" w:type="dxa"/>
            <w:bottom w:w="28" w:type="dxa"/>
            <w:right w:w="57" w:type="dxa"/>
          </w:tblCellMar>
        </w:tblPrEx>
        <w:trPr>
          <w:trHeight w:val="567" w:hRule="atLeast"/>
          <w:jc w:val="center"/>
        </w:trPr>
        <w:tc>
          <w:tcPr>
            <w:tcW w:w="766" w:type="dxa"/>
            <w:noWrap w:val="0"/>
            <w:vAlign w:val="center"/>
          </w:tcPr>
          <w:p w14:paraId="176C9CA5">
            <w:pPr>
              <w:keepNext w:val="0"/>
              <w:keepLines w:val="0"/>
              <w:pageBreakBefore w:val="0"/>
              <w:widowControl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仿宋_GB2312" w:cs="Times New Roman"/>
                <w:color w:val="000000" w:themeColor="text1"/>
                <w:kern w:val="0"/>
                <w:sz w:val="24"/>
                <w:szCs w:val="24"/>
                <w:lang w:val="en-US" w:eastAsia="zh-CN" w:bidi="ar"/>
                <w14:textFill>
                  <w14:solidFill>
                    <w14:schemeClr w14:val="tx1"/>
                  </w14:solidFill>
                </w14:textFill>
              </w:rPr>
            </w:pPr>
            <w:r>
              <w:rPr>
                <w:rFonts w:hint="eastAsia" w:ascii="Times New Roman" w:hAnsi="Times New Roman" w:eastAsia="仿宋_GB2312" w:cs="Times New Roman"/>
                <w:color w:val="000000" w:themeColor="text1"/>
                <w:kern w:val="0"/>
                <w:sz w:val="24"/>
                <w:szCs w:val="24"/>
                <w:lang w:val="en-US" w:eastAsia="zh-CN" w:bidi="ar"/>
                <w14:textFill>
                  <w14:solidFill>
                    <w14:schemeClr w14:val="tx1"/>
                  </w14:solidFill>
                </w14:textFill>
              </w:rPr>
              <w:t>1</w:t>
            </w:r>
          </w:p>
        </w:tc>
        <w:tc>
          <w:tcPr>
            <w:tcW w:w="1733" w:type="dxa"/>
            <w:noWrap w:val="0"/>
            <w:vAlign w:val="center"/>
          </w:tcPr>
          <w:p w14:paraId="33DF9617">
            <w:pPr>
              <w:keepNext w:val="0"/>
              <w:keepLines w:val="0"/>
              <w:pageBreakBefore w:val="0"/>
              <w:widowControl w:val="0"/>
              <w:kinsoku/>
              <w:wordWrap/>
              <w:overflowPunct/>
              <w:topLinePunct w:val="0"/>
              <w:autoSpaceDE/>
              <w:autoSpaceDN/>
              <w:bidi w:val="0"/>
              <w:adjustRightInd/>
              <w:snapToGrid/>
              <w:spacing w:line="300" w:lineRule="exact"/>
              <w:jc w:val="both"/>
              <w:textAlignment w:val="center"/>
              <w:rPr>
                <w:rFonts w:hint="default" w:ascii="Times New Roman" w:hAnsi="Times New Roman" w:eastAsia="仿宋_GB2312" w:cs="Times New Roman"/>
                <w:b w:val="0"/>
                <w:bCs w:val="0"/>
                <w:kern w:val="0"/>
                <w:sz w:val="24"/>
                <w:szCs w:val="24"/>
                <w:highlight w:val="none"/>
                <w:lang w:val="en-US" w:eastAsia="zh-CN" w:bidi="ar"/>
              </w:rPr>
            </w:pPr>
            <w:r>
              <w:rPr>
                <w:rFonts w:hint="default" w:ascii="Times New Roman" w:hAnsi="Times New Roman" w:eastAsia="仿宋_GB2312" w:cs="Times New Roman"/>
                <w:b w:val="0"/>
                <w:bCs w:val="0"/>
                <w:kern w:val="0"/>
                <w:sz w:val="24"/>
                <w:szCs w:val="24"/>
                <w:highlight w:val="none"/>
                <w:lang w:val="en-US" w:eastAsia="zh-CN" w:bidi="ar"/>
              </w:rPr>
              <w:t>管好用好到村任职选调生</w:t>
            </w:r>
          </w:p>
        </w:tc>
        <w:tc>
          <w:tcPr>
            <w:tcW w:w="1965" w:type="dxa"/>
            <w:noWrap w:val="0"/>
            <w:vAlign w:val="center"/>
          </w:tcPr>
          <w:p w14:paraId="43BD2100">
            <w:pPr>
              <w:keepNext w:val="0"/>
              <w:keepLines w:val="0"/>
              <w:pageBreakBefore w:val="0"/>
              <w:widowControl w:val="0"/>
              <w:kinsoku/>
              <w:wordWrap/>
              <w:overflowPunct/>
              <w:topLinePunct w:val="0"/>
              <w:autoSpaceDE/>
              <w:autoSpaceDN/>
              <w:bidi w:val="0"/>
              <w:adjustRightInd/>
              <w:snapToGrid/>
              <w:spacing w:line="300" w:lineRule="exact"/>
              <w:jc w:val="both"/>
              <w:textAlignment w:val="center"/>
              <w:rPr>
                <w:rFonts w:hint="default" w:ascii="Times New Roman" w:hAnsi="Times New Roman" w:eastAsia="仿宋_GB2312" w:cs="Times New Roman"/>
                <w:b w:val="0"/>
                <w:bCs w:val="0"/>
                <w:kern w:val="0"/>
                <w:sz w:val="24"/>
                <w:szCs w:val="24"/>
                <w:highlight w:val="none"/>
                <w:lang w:val="en-US" w:eastAsia="zh-CN" w:bidi="ar"/>
              </w:rPr>
            </w:pPr>
            <w:r>
              <w:rPr>
                <w:rFonts w:hint="default" w:ascii="Times New Roman" w:hAnsi="Times New Roman" w:eastAsia="仿宋_GB2312" w:cs="Times New Roman"/>
                <w:b w:val="0"/>
                <w:bCs w:val="0"/>
                <w:kern w:val="0"/>
                <w:sz w:val="24"/>
                <w:szCs w:val="24"/>
                <w:highlight w:val="none"/>
                <w:lang w:val="en-US" w:eastAsia="zh-CN" w:bidi="ar"/>
              </w:rPr>
              <w:t>县委组织部</w:t>
            </w:r>
          </w:p>
        </w:tc>
        <w:tc>
          <w:tcPr>
            <w:tcW w:w="5734" w:type="dxa"/>
            <w:noWrap w:val="0"/>
            <w:vAlign w:val="center"/>
          </w:tcPr>
          <w:p w14:paraId="25F3C595">
            <w:pPr>
              <w:keepNext w:val="0"/>
              <w:keepLines w:val="0"/>
              <w:pageBreakBefore w:val="0"/>
              <w:widowControl w:val="0"/>
              <w:kinsoku/>
              <w:wordWrap/>
              <w:overflowPunct/>
              <w:topLinePunct w:val="0"/>
              <w:autoSpaceDE/>
              <w:autoSpaceDN/>
              <w:bidi w:val="0"/>
              <w:adjustRightInd/>
              <w:snapToGrid/>
              <w:spacing w:line="300" w:lineRule="exact"/>
              <w:jc w:val="both"/>
              <w:textAlignment w:val="center"/>
              <w:rPr>
                <w:rFonts w:hint="default" w:ascii="Times New Roman" w:hAnsi="Times New Roman" w:eastAsia="仿宋_GB2312" w:cs="Times New Roman"/>
                <w:b w:val="0"/>
                <w:bCs w:val="0"/>
                <w:kern w:val="0"/>
                <w:sz w:val="24"/>
                <w:szCs w:val="24"/>
                <w:highlight w:val="none"/>
                <w:lang w:val="en-US" w:eastAsia="zh-CN" w:bidi="ar"/>
              </w:rPr>
            </w:pPr>
            <w:r>
              <w:rPr>
                <w:rFonts w:hint="default" w:ascii="Times New Roman" w:hAnsi="Times New Roman" w:eastAsia="仿宋_GB2312" w:cs="Times New Roman"/>
                <w:b w:val="0"/>
                <w:bCs w:val="0"/>
                <w:kern w:val="0"/>
                <w:sz w:val="24"/>
                <w:szCs w:val="24"/>
                <w:highlight w:val="none"/>
                <w:lang w:val="en-US" w:eastAsia="zh-CN" w:bidi="ar"/>
              </w:rPr>
              <w:t>开展到村任职选调生选派、管理、培训、考核、资金监管等工作。</w:t>
            </w:r>
          </w:p>
        </w:tc>
        <w:tc>
          <w:tcPr>
            <w:tcW w:w="4200" w:type="dxa"/>
            <w:noWrap w:val="0"/>
            <w:vAlign w:val="center"/>
          </w:tcPr>
          <w:p w14:paraId="7156DE97">
            <w:pPr>
              <w:keepNext w:val="0"/>
              <w:keepLines w:val="0"/>
              <w:pageBreakBefore w:val="0"/>
              <w:widowControl w:val="0"/>
              <w:kinsoku/>
              <w:wordWrap/>
              <w:overflowPunct/>
              <w:topLinePunct w:val="0"/>
              <w:autoSpaceDE/>
              <w:autoSpaceDN/>
              <w:bidi w:val="0"/>
              <w:adjustRightInd/>
              <w:snapToGrid/>
              <w:spacing w:line="300" w:lineRule="exact"/>
              <w:jc w:val="both"/>
              <w:textAlignment w:val="center"/>
              <w:rPr>
                <w:rFonts w:hint="default" w:ascii="Times New Roman" w:hAnsi="Times New Roman" w:eastAsia="仿宋_GB2312" w:cs="Times New Roman"/>
                <w:b w:val="0"/>
                <w:bCs w:val="0"/>
                <w:kern w:val="0"/>
                <w:sz w:val="24"/>
                <w:szCs w:val="24"/>
                <w:highlight w:val="none"/>
                <w:lang w:val="en-US" w:eastAsia="zh-CN" w:bidi="ar"/>
              </w:rPr>
            </w:pPr>
            <w:r>
              <w:rPr>
                <w:rFonts w:hint="default" w:ascii="Times New Roman" w:hAnsi="Times New Roman" w:eastAsia="仿宋_GB2312" w:cs="Times New Roman"/>
                <w:b w:val="0"/>
                <w:bCs w:val="0"/>
                <w:kern w:val="0"/>
                <w:sz w:val="24"/>
                <w:szCs w:val="24"/>
                <w:highlight w:val="none"/>
                <w:lang w:val="en-US" w:eastAsia="zh-CN" w:bidi="ar"/>
              </w:rPr>
              <w:t>1.负责到村任职选调生的日常管理，提供必要的工作、生活等保障。</w:t>
            </w:r>
            <w:r>
              <w:rPr>
                <w:rFonts w:hint="default" w:ascii="Times New Roman" w:hAnsi="Times New Roman" w:eastAsia="仿宋_GB2312" w:cs="Times New Roman"/>
                <w:b w:val="0"/>
                <w:bCs w:val="0"/>
                <w:kern w:val="0"/>
                <w:sz w:val="24"/>
                <w:szCs w:val="24"/>
                <w:highlight w:val="none"/>
                <w:lang w:val="en-US" w:eastAsia="zh-CN" w:bidi="ar"/>
              </w:rPr>
              <w:br w:type="textWrapping"/>
            </w:r>
            <w:r>
              <w:rPr>
                <w:rFonts w:hint="default" w:ascii="Times New Roman" w:hAnsi="Times New Roman" w:eastAsia="仿宋_GB2312" w:cs="Times New Roman"/>
                <w:b w:val="0"/>
                <w:bCs w:val="0"/>
                <w:kern w:val="0"/>
                <w:sz w:val="24"/>
                <w:szCs w:val="24"/>
                <w:highlight w:val="none"/>
                <w:lang w:val="en-US" w:eastAsia="zh-CN" w:bidi="ar"/>
              </w:rPr>
              <w:t>2.派员参加到村任职选调生年度考核和任职期满考核。</w:t>
            </w:r>
            <w:r>
              <w:rPr>
                <w:rFonts w:hint="default" w:ascii="Times New Roman" w:hAnsi="Times New Roman" w:eastAsia="仿宋_GB2312" w:cs="Times New Roman"/>
                <w:b w:val="0"/>
                <w:bCs w:val="0"/>
                <w:kern w:val="0"/>
                <w:sz w:val="24"/>
                <w:szCs w:val="24"/>
                <w:highlight w:val="none"/>
                <w:lang w:val="en-US" w:eastAsia="zh-CN" w:bidi="ar"/>
              </w:rPr>
              <w:br w:type="textWrapping"/>
            </w:r>
            <w:r>
              <w:rPr>
                <w:rFonts w:hint="default" w:ascii="Times New Roman" w:hAnsi="Times New Roman" w:eastAsia="仿宋_GB2312" w:cs="Times New Roman"/>
                <w:b w:val="0"/>
                <w:bCs w:val="0"/>
                <w:kern w:val="0"/>
                <w:sz w:val="24"/>
                <w:szCs w:val="24"/>
                <w:highlight w:val="none"/>
                <w:lang w:val="en-US" w:eastAsia="zh-CN" w:bidi="ar"/>
              </w:rPr>
              <w:t>3.提供相关资金使用凭证等资料。</w:t>
            </w:r>
          </w:p>
        </w:tc>
      </w:tr>
      <w:tr w14:paraId="3E6CD6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57" w:type="dxa"/>
            <w:bottom w:w="28" w:type="dxa"/>
            <w:right w:w="57" w:type="dxa"/>
          </w:tblCellMar>
        </w:tblPrEx>
        <w:trPr>
          <w:trHeight w:val="567" w:hRule="atLeast"/>
          <w:jc w:val="center"/>
        </w:trPr>
        <w:tc>
          <w:tcPr>
            <w:tcW w:w="766" w:type="dxa"/>
            <w:noWrap w:val="0"/>
            <w:vAlign w:val="center"/>
          </w:tcPr>
          <w:p w14:paraId="6A8D4FA3">
            <w:pPr>
              <w:keepNext w:val="0"/>
              <w:keepLines w:val="0"/>
              <w:pageBreakBefore w:val="0"/>
              <w:widowControl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仿宋_GB2312" w:cs="Times New Roman"/>
                <w:color w:val="000000" w:themeColor="text1"/>
                <w:kern w:val="0"/>
                <w:sz w:val="24"/>
                <w:szCs w:val="24"/>
                <w:lang w:val="en-US" w:eastAsia="zh-CN" w:bidi="ar"/>
                <w14:textFill>
                  <w14:solidFill>
                    <w14:schemeClr w14:val="tx1"/>
                  </w14:solidFill>
                </w14:textFill>
              </w:rPr>
            </w:pPr>
            <w:r>
              <w:rPr>
                <w:rFonts w:hint="eastAsia" w:ascii="Times New Roman" w:hAnsi="Times New Roman" w:eastAsia="仿宋_GB2312" w:cs="Times New Roman"/>
                <w:color w:val="000000" w:themeColor="text1"/>
                <w:kern w:val="0"/>
                <w:sz w:val="24"/>
                <w:szCs w:val="24"/>
                <w:lang w:val="en-US" w:eastAsia="zh-CN" w:bidi="ar"/>
                <w14:textFill>
                  <w14:solidFill>
                    <w14:schemeClr w14:val="tx1"/>
                  </w14:solidFill>
                </w14:textFill>
              </w:rPr>
              <w:t>2</w:t>
            </w:r>
          </w:p>
        </w:tc>
        <w:tc>
          <w:tcPr>
            <w:tcW w:w="1733" w:type="dxa"/>
            <w:noWrap w:val="0"/>
            <w:vAlign w:val="center"/>
          </w:tcPr>
          <w:p w14:paraId="2F47259A">
            <w:pPr>
              <w:keepNext w:val="0"/>
              <w:keepLines w:val="0"/>
              <w:pageBreakBefore w:val="0"/>
              <w:widowControl w:val="0"/>
              <w:kinsoku/>
              <w:wordWrap/>
              <w:overflowPunct/>
              <w:topLinePunct w:val="0"/>
              <w:autoSpaceDE/>
              <w:autoSpaceDN/>
              <w:bidi w:val="0"/>
              <w:adjustRightInd/>
              <w:snapToGrid/>
              <w:spacing w:line="300" w:lineRule="exact"/>
              <w:jc w:val="both"/>
              <w:textAlignment w:val="center"/>
              <w:rPr>
                <w:rFonts w:hint="default" w:ascii="Times New Roman" w:hAnsi="Times New Roman" w:eastAsia="仿宋_GB2312" w:cs="Times New Roman"/>
                <w:b w:val="0"/>
                <w:bCs w:val="0"/>
                <w:kern w:val="0"/>
                <w:sz w:val="24"/>
                <w:szCs w:val="24"/>
                <w:highlight w:val="none"/>
                <w:lang w:val="en-US" w:eastAsia="zh-CN" w:bidi="ar"/>
              </w:rPr>
            </w:pPr>
            <w:r>
              <w:rPr>
                <w:rFonts w:hint="default" w:ascii="Times New Roman" w:hAnsi="Times New Roman" w:eastAsia="仿宋_GB2312" w:cs="Times New Roman"/>
                <w:b w:val="0"/>
                <w:bCs w:val="0"/>
                <w:kern w:val="0"/>
                <w:sz w:val="24"/>
                <w:szCs w:val="24"/>
                <w:highlight w:val="none"/>
                <w:lang w:val="en-US" w:eastAsia="zh-CN" w:bidi="ar"/>
              </w:rPr>
              <w:t>驻村帮扶干部管理</w:t>
            </w:r>
          </w:p>
        </w:tc>
        <w:tc>
          <w:tcPr>
            <w:tcW w:w="1965" w:type="dxa"/>
            <w:noWrap w:val="0"/>
            <w:vAlign w:val="center"/>
          </w:tcPr>
          <w:p w14:paraId="7CECE558">
            <w:pPr>
              <w:keepNext w:val="0"/>
              <w:keepLines w:val="0"/>
              <w:pageBreakBefore w:val="0"/>
              <w:widowControl w:val="0"/>
              <w:kinsoku/>
              <w:wordWrap/>
              <w:overflowPunct/>
              <w:topLinePunct w:val="0"/>
              <w:autoSpaceDE/>
              <w:autoSpaceDN/>
              <w:bidi w:val="0"/>
              <w:adjustRightInd/>
              <w:snapToGrid/>
              <w:spacing w:line="300" w:lineRule="exact"/>
              <w:jc w:val="both"/>
              <w:textAlignment w:val="center"/>
              <w:rPr>
                <w:rFonts w:hint="default" w:ascii="Times New Roman" w:hAnsi="Times New Roman" w:eastAsia="仿宋_GB2312" w:cs="Times New Roman"/>
                <w:b w:val="0"/>
                <w:bCs w:val="0"/>
                <w:kern w:val="0"/>
                <w:sz w:val="24"/>
                <w:szCs w:val="24"/>
                <w:highlight w:val="none"/>
                <w:lang w:val="en-US" w:eastAsia="zh-CN" w:bidi="ar"/>
              </w:rPr>
            </w:pPr>
            <w:r>
              <w:rPr>
                <w:rFonts w:hint="default" w:ascii="Times New Roman" w:hAnsi="Times New Roman" w:eastAsia="仿宋_GB2312" w:cs="Times New Roman"/>
                <w:b w:val="0"/>
                <w:bCs w:val="0"/>
                <w:kern w:val="0"/>
                <w:sz w:val="24"/>
                <w:szCs w:val="24"/>
                <w:highlight w:val="none"/>
                <w:lang w:val="en-US" w:eastAsia="zh-CN" w:bidi="ar"/>
              </w:rPr>
              <w:t>县委组织部、县财政局</w:t>
            </w:r>
          </w:p>
        </w:tc>
        <w:tc>
          <w:tcPr>
            <w:tcW w:w="5734" w:type="dxa"/>
            <w:noWrap w:val="0"/>
            <w:vAlign w:val="center"/>
          </w:tcPr>
          <w:p w14:paraId="03E2428B">
            <w:pPr>
              <w:keepNext w:val="0"/>
              <w:keepLines w:val="0"/>
              <w:pageBreakBefore w:val="0"/>
              <w:widowControl w:val="0"/>
              <w:kinsoku/>
              <w:wordWrap/>
              <w:overflowPunct/>
              <w:topLinePunct w:val="0"/>
              <w:autoSpaceDE/>
              <w:autoSpaceDN/>
              <w:bidi w:val="0"/>
              <w:adjustRightInd/>
              <w:snapToGrid/>
              <w:spacing w:line="300" w:lineRule="exact"/>
              <w:jc w:val="both"/>
              <w:textAlignment w:val="center"/>
              <w:rPr>
                <w:rFonts w:hint="default" w:ascii="Times New Roman" w:hAnsi="Times New Roman" w:eastAsia="仿宋_GB2312" w:cs="Times New Roman"/>
                <w:b w:val="0"/>
                <w:bCs w:val="0"/>
                <w:kern w:val="0"/>
                <w:sz w:val="24"/>
                <w:szCs w:val="24"/>
                <w:highlight w:val="none"/>
                <w:lang w:val="en-US" w:eastAsia="zh-CN" w:bidi="ar"/>
              </w:rPr>
            </w:pPr>
            <w:r>
              <w:rPr>
                <w:rFonts w:hint="default" w:ascii="Times New Roman" w:hAnsi="Times New Roman" w:eastAsia="仿宋_GB2312" w:cs="Times New Roman"/>
                <w:b w:val="0"/>
                <w:bCs w:val="0"/>
                <w:kern w:val="0"/>
                <w:sz w:val="24"/>
                <w:szCs w:val="24"/>
                <w:highlight w:val="none"/>
                <w:lang w:val="en-US" w:eastAsia="zh-CN" w:bidi="ar"/>
              </w:rPr>
              <w:t>1.县委组织部：组织开展驻村第一书记、工作队员选派轮换、培训提能、考核评估、关心激励以及调研指导工作。指导督促各派员单位按标准保障驻村第一书记和工作队员工作日生活补助、一次性到村生活必需品费用、乡镇工作补贴、交通费，每年安排定期体检、办理人身意外伤害保险等。</w:t>
            </w:r>
            <w:r>
              <w:rPr>
                <w:rFonts w:hint="default" w:ascii="Times New Roman" w:hAnsi="Times New Roman" w:eastAsia="仿宋_GB2312" w:cs="Times New Roman"/>
                <w:b w:val="0"/>
                <w:bCs w:val="0"/>
                <w:kern w:val="0"/>
                <w:sz w:val="24"/>
                <w:szCs w:val="24"/>
                <w:highlight w:val="none"/>
                <w:lang w:val="en-US" w:eastAsia="zh-CN" w:bidi="ar"/>
              </w:rPr>
              <w:br w:type="textWrapping"/>
            </w:r>
            <w:r>
              <w:rPr>
                <w:rFonts w:hint="default" w:ascii="Times New Roman" w:hAnsi="Times New Roman" w:eastAsia="仿宋_GB2312" w:cs="Times New Roman"/>
                <w:b w:val="0"/>
                <w:bCs w:val="0"/>
                <w:kern w:val="0"/>
                <w:sz w:val="24"/>
                <w:szCs w:val="24"/>
                <w:highlight w:val="none"/>
                <w:lang w:val="en-US" w:eastAsia="zh-CN" w:bidi="ar"/>
              </w:rPr>
              <w:t>2.县财政局：按标准保障驻村第一书记和工作队工作经费。</w:t>
            </w:r>
          </w:p>
        </w:tc>
        <w:tc>
          <w:tcPr>
            <w:tcW w:w="4200" w:type="dxa"/>
            <w:noWrap w:val="0"/>
            <w:vAlign w:val="center"/>
          </w:tcPr>
          <w:p w14:paraId="7EFE110F">
            <w:pPr>
              <w:keepNext w:val="0"/>
              <w:keepLines w:val="0"/>
              <w:pageBreakBefore w:val="0"/>
              <w:widowControl w:val="0"/>
              <w:kinsoku/>
              <w:wordWrap/>
              <w:overflowPunct/>
              <w:topLinePunct w:val="0"/>
              <w:autoSpaceDE/>
              <w:autoSpaceDN/>
              <w:bidi w:val="0"/>
              <w:adjustRightInd/>
              <w:snapToGrid/>
              <w:spacing w:line="300" w:lineRule="exact"/>
              <w:jc w:val="both"/>
              <w:textAlignment w:val="center"/>
              <w:rPr>
                <w:rFonts w:hint="default" w:ascii="Times New Roman" w:hAnsi="Times New Roman" w:eastAsia="仿宋_GB2312" w:cs="Times New Roman"/>
                <w:b w:val="0"/>
                <w:bCs w:val="0"/>
                <w:kern w:val="0"/>
                <w:sz w:val="24"/>
                <w:szCs w:val="24"/>
                <w:highlight w:val="none"/>
                <w:lang w:val="en-US" w:eastAsia="zh-CN" w:bidi="ar"/>
              </w:rPr>
            </w:pPr>
            <w:r>
              <w:rPr>
                <w:rFonts w:hint="default" w:ascii="Times New Roman" w:hAnsi="Times New Roman" w:eastAsia="仿宋_GB2312" w:cs="Times New Roman"/>
                <w:b w:val="0"/>
                <w:bCs w:val="0"/>
                <w:kern w:val="0"/>
                <w:sz w:val="24"/>
                <w:szCs w:val="24"/>
                <w:highlight w:val="none"/>
                <w:lang w:val="en-US" w:eastAsia="zh-CN" w:bidi="ar"/>
              </w:rPr>
              <w:t>1.组织驻村第一书记和工作队员制定任期目标、年度计划和推进措施，落实公开承诺等制度。</w:t>
            </w:r>
            <w:r>
              <w:rPr>
                <w:rFonts w:hint="default" w:ascii="Times New Roman" w:hAnsi="Times New Roman" w:eastAsia="仿宋_GB2312" w:cs="Times New Roman"/>
                <w:b w:val="0"/>
                <w:bCs w:val="0"/>
                <w:kern w:val="0"/>
                <w:sz w:val="24"/>
                <w:szCs w:val="24"/>
                <w:highlight w:val="none"/>
                <w:lang w:val="en-US" w:eastAsia="zh-CN" w:bidi="ar"/>
              </w:rPr>
              <w:br w:type="textWrapping"/>
            </w:r>
            <w:r>
              <w:rPr>
                <w:rFonts w:hint="default" w:ascii="Times New Roman" w:hAnsi="Times New Roman" w:eastAsia="仿宋_GB2312" w:cs="Times New Roman"/>
                <w:b w:val="0"/>
                <w:bCs w:val="0"/>
                <w:kern w:val="0"/>
                <w:sz w:val="24"/>
                <w:szCs w:val="24"/>
                <w:highlight w:val="none"/>
                <w:lang w:val="en-US" w:eastAsia="zh-CN" w:bidi="ar"/>
              </w:rPr>
              <w:t>2.负责驻村第一书记和工作队员考勤登记、日常管理和平时考核，派员参加年度考核、期满考核。</w:t>
            </w:r>
            <w:r>
              <w:rPr>
                <w:rFonts w:hint="default" w:ascii="Times New Roman" w:hAnsi="Times New Roman" w:eastAsia="仿宋_GB2312" w:cs="Times New Roman"/>
                <w:b w:val="0"/>
                <w:bCs w:val="0"/>
                <w:kern w:val="0"/>
                <w:sz w:val="24"/>
                <w:szCs w:val="24"/>
                <w:highlight w:val="none"/>
                <w:lang w:val="en-US" w:eastAsia="zh-CN" w:bidi="ar"/>
              </w:rPr>
              <w:br w:type="textWrapping"/>
            </w:r>
            <w:r>
              <w:rPr>
                <w:rFonts w:hint="default" w:ascii="Times New Roman" w:hAnsi="Times New Roman" w:eastAsia="仿宋_GB2312" w:cs="Times New Roman"/>
                <w:b w:val="0"/>
                <w:bCs w:val="0"/>
                <w:kern w:val="0"/>
                <w:sz w:val="24"/>
                <w:szCs w:val="24"/>
                <w:highlight w:val="none"/>
                <w:lang w:val="en-US" w:eastAsia="zh-CN" w:bidi="ar"/>
              </w:rPr>
              <w:t>3.开展驻村第一书记、工作队员的关心关爱、调研指导等工作。</w:t>
            </w:r>
            <w:r>
              <w:rPr>
                <w:rFonts w:hint="default" w:ascii="Times New Roman" w:hAnsi="Times New Roman" w:eastAsia="仿宋_GB2312" w:cs="Times New Roman"/>
                <w:b w:val="0"/>
                <w:bCs w:val="0"/>
                <w:kern w:val="0"/>
                <w:sz w:val="24"/>
                <w:szCs w:val="24"/>
                <w:highlight w:val="none"/>
                <w:lang w:val="en-US" w:eastAsia="zh-CN" w:bidi="ar"/>
              </w:rPr>
              <w:br w:type="textWrapping"/>
            </w:r>
            <w:r>
              <w:rPr>
                <w:rFonts w:hint="default" w:ascii="Times New Roman" w:hAnsi="Times New Roman" w:eastAsia="仿宋_GB2312" w:cs="Times New Roman"/>
                <w:b w:val="0"/>
                <w:bCs w:val="0"/>
                <w:kern w:val="0"/>
                <w:sz w:val="24"/>
                <w:szCs w:val="24"/>
                <w:highlight w:val="none"/>
                <w:lang w:val="en-US" w:eastAsia="zh-CN" w:bidi="ar"/>
              </w:rPr>
              <w:t>4.提供必要食宿条件。</w:t>
            </w:r>
          </w:p>
        </w:tc>
      </w:tr>
      <w:tr w14:paraId="5A2943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57" w:type="dxa"/>
            <w:bottom w:w="28" w:type="dxa"/>
            <w:right w:w="57" w:type="dxa"/>
          </w:tblCellMar>
        </w:tblPrEx>
        <w:trPr>
          <w:trHeight w:val="567" w:hRule="atLeast"/>
          <w:jc w:val="center"/>
        </w:trPr>
        <w:tc>
          <w:tcPr>
            <w:tcW w:w="766" w:type="dxa"/>
            <w:noWrap w:val="0"/>
            <w:vAlign w:val="center"/>
          </w:tcPr>
          <w:p w14:paraId="123941B7">
            <w:pPr>
              <w:keepNext w:val="0"/>
              <w:keepLines w:val="0"/>
              <w:pageBreakBefore w:val="0"/>
              <w:widowControl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仿宋_GB2312" w:cs="Times New Roman"/>
                <w:color w:val="000000" w:themeColor="text1"/>
                <w:kern w:val="0"/>
                <w:sz w:val="24"/>
                <w:szCs w:val="24"/>
                <w:lang w:eastAsia="zh-CN" w:bidi="ar"/>
                <w14:textFill>
                  <w14:solidFill>
                    <w14:schemeClr w14:val="tx1"/>
                  </w14:solidFill>
                </w14:textFill>
              </w:rPr>
            </w:pPr>
            <w:r>
              <w:rPr>
                <w:rFonts w:hint="eastAsia" w:ascii="Times New Roman" w:hAnsi="Times New Roman" w:eastAsia="仿宋_GB2312" w:cs="Times New Roman"/>
                <w:color w:val="000000" w:themeColor="text1"/>
                <w:kern w:val="0"/>
                <w:sz w:val="24"/>
                <w:szCs w:val="24"/>
                <w:lang w:val="en-US" w:eastAsia="zh-CN" w:bidi="ar"/>
                <w14:textFill>
                  <w14:solidFill>
                    <w14:schemeClr w14:val="tx1"/>
                  </w14:solidFill>
                </w14:textFill>
              </w:rPr>
              <w:t>3</w:t>
            </w:r>
          </w:p>
        </w:tc>
        <w:tc>
          <w:tcPr>
            <w:tcW w:w="1733" w:type="dxa"/>
            <w:noWrap w:val="0"/>
            <w:vAlign w:val="center"/>
          </w:tcPr>
          <w:p w14:paraId="247C8CCF">
            <w:pPr>
              <w:keepNext w:val="0"/>
              <w:keepLines w:val="0"/>
              <w:pageBreakBefore w:val="0"/>
              <w:widowControl w:val="0"/>
              <w:kinsoku/>
              <w:wordWrap/>
              <w:overflowPunct/>
              <w:topLinePunct w:val="0"/>
              <w:autoSpaceDE/>
              <w:autoSpaceDN/>
              <w:bidi w:val="0"/>
              <w:adjustRightInd/>
              <w:snapToGrid/>
              <w:spacing w:line="300" w:lineRule="exact"/>
              <w:jc w:val="both"/>
              <w:textAlignment w:val="center"/>
              <w:rPr>
                <w:rFonts w:hint="default" w:ascii="Times New Roman" w:hAnsi="Times New Roman" w:eastAsia="仿宋_GB2312" w:cs="Times New Roman"/>
                <w:b w:val="0"/>
                <w:bCs w:val="0"/>
                <w:kern w:val="0"/>
                <w:sz w:val="24"/>
                <w:szCs w:val="24"/>
                <w:highlight w:val="none"/>
                <w:lang w:val="en-US" w:eastAsia="zh-CN" w:bidi="ar"/>
              </w:rPr>
            </w:pPr>
            <w:r>
              <w:rPr>
                <w:rFonts w:hint="default" w:ascii="Times New Roman" w:hAnsi="Times New Roman" w:eastAsia="仿宋_GB2312" w:cs="Times New Roman"/>
                <w:b w:val="0"/>
                <w:bCs w:val="0"/>
                <w:kern w:val="0"/>
                <w:sz w:val="24"/>
                <w:szCs w:val="24"/>
                <w:highlight w:val="none"/>
                <w:lang w:val="en-US" w:eastAsia="zh-CN" w:bidi="ar"/>
              </w:rPr>
              <w:t>大学生志愿服务西部计划项目管理</w:t>
            </w:r>
          </w:p>
        </w:tc>
        <w:tc>
          <w:tcPr>
            <w:tcW w:w="1965" w:type="dxa"/>
            <w:noWrap w:val="0"/>
            <w:vAlign w:val="center"/>
          </w:tcPr>
          <w:p w14:paraId="4FA5A118">
            <w:pPr>
              <w:keepNext w:val="0"/>
              <w:keepLines w:val="0"/>
              <w:pageBreakBefore w:val="0"/>
              <w:widowControl w:val="0"/>
              <w:kinsoku/>
              <w:wordWrap/>
              <w:overflowPunct/>
              <w:topLinePunct w:val="0"/>
              <w:autoSpaceDE/>
              <w:autoSpaceDN/>
              <w:bidi w:val="0"/>
              <w:adjustRightInd/>
              <w:snapToGrid/>
              <w:spacing w:line="300" w:lineRule="exact"/>
              <w:jc w:val="both"/>
              <w:textAlignment w:val="center"/>
              <w:rPr>
                <w:rFonts w:hint="default" w:ascii="Times New Roman" w:hAnsi="Times New Roman" w:eastAsia="仿宋_GB2312" w:cs="Times New Roman"/>
                <w:b w:val="0"/>
                <w:bCs w:val="0"/>
                <w:kern w:val="0"/>
                <w:sz w:val="24"/>
                <w:szCs w:val="24"/>
                <w:highlight w:val="none"/>
                <w:lang w:val="en-US" w:eastAsia="zh-CN" w:bidi="ar"/>
              </w:rPr>
            </w:pPr>
            <w:r>
              <w:rPr>
                <w:rFonts w:hint="default" w:ascii="Times New Roman" w:hAnsi="Times New Roman" w:eastAsia="仿宋_GB2312" w:cs="Times New Roman"/>
                <w:b w:val="0"/>
                <w:bCs w:val="0"/>
                <w:kern w:val="0"/>
                <w:sz w:val="24"/>
                <w:szCs w:val="24"/>
                <w:highlight w:val="none"/>
                <w:lang w:val="en-US" w:eastAsia="zh-CN" w:bidi="ar"/>
              </w:rPr>
              <w:t>共青团大英县委</w:t>
            </w:r>
          </w:p>
        </w:tc>
        <w:tc>
          <w:tcPr>
            <w:tcW w:w="5734" w:type="dxa"/>
            <w:noWrap w:val="0"/>
            <w:vAlign w:val="center"/>
          </w:tcPr>
          <w:p w14:paraId="64F42C08">
            <w:pPr>
              <w:keepNext w:val="0"/>
              <w:keepLines w:val="0"/>
              <w:pageBreakBefore w:val="0"/>
              <w:widowControl w:val="0"/>
              <w:kinsoku/>
              <w:wordWrap/>
              <w:overflowPunct/>
              <w:topLinePunct w:val="0"/>
              <w:autoSpaceDE/>
              <w:autoSpaceDN/>
              <w:bidi w:val="0"/>
              <w:adjustRightInd/>
              <w:snapToGrid/>
              <w:spacing w:line="300" w:lineRule="exact"/>
              <w:jc w:val="both"/>
              <w:textAlignment w:val="center"/>
              <w:rPr>
                <w:rFonts w:hint="default" w:ascii="Times New Roman" w:hAnsi="Times New Roman" w:eastAsia="仿宋_GB2312" w:cs="Times New Roman"/>
                <w:b w:val="0"/>
                <w:bCs w:val="0"/>
                <w:kern w:val="0"/>
                <w:sz w:val="24"/>
                <w:szCs w:val="24"/>
                <w:highlight w:val="none"/>
                <w:lang w:val="en-US" w:eastAsia="zh-CN" w:bidi="ar"/>
              </w:rPr>
            </w:pPr>
            <w:r>
              <w:rPr>
                <w:rFonts w:hint="default" w:ascii="Times New Roman" w:hAnsi="Times New Roman" w:eastAsia="仿宋_GB2312" w:cs="Times New Roman"/>
                <w:b w:val="0"/>
                <w:bCs w:val="0"/>
                <w:kern w:val="0"/>
                <w:sz w:val="24"/>
                <w:szCs w:val="24"/>
                <w:highlight w:val="none"/>
                <w:lang w:val="en-US" w:eastAsia="zh-CN" w:bidi="ar"/>
              </w:rPr>
              <w:t>1.负责大学生志愿服务西部计划志愿者岗位申报及人员分配工作。</w:t>
            </w:r>
            <w:r>
              <w:rPr>
                <w:rFonts w:hint="default" w:ascii="Times New Roman" w:hAnsi="Times New Roman" w:eastAsia="仿宋_GB2312" w:cs="Times New Roman"/>
                <w:b w:val="0"/>
                <w:bCs w:val="0"/>
                <w:kern w:val="0"/>
                <w:sz w:val="24"/>
                <w:szCs w:val="24"/>
                <w:highlight w:val="none"/>
                <w:lang w:val="en-US" w:eastAsia="zh-CN" w:bidi="ar"/>
              </w:rPr>
              <w:br w:type="textWrapping"/>
            </w:r>
            <w:r>
              <w:rPr>
                <w:rFonts w:hint="default" w:ascii="Times New Roman" w:hAnsi="Times New Roman" w:eastAsia="仿宋_GB2312" w:cs="Times New Roman"/>
                <w:b w:val="0"/>
                <w:bCs w:val="0"/>
                <w:kern w:val="0"/>
                <w:sz w:val="24"/>
                <w:szCs w:val="24"/>
                <w:highlight w:val="none"/>
                <w:lang w:val="en-US" w:eastAsia="zh-CN" w:bidi="ar"/>
              </w:rPr>
              <w:t>2.指导镇开展大学生志愿服务西部计划志愿者日常管理。</w:t>
            </w:r>
            <w:r>
              <w:rPr>
                <w:rFonts w:hint="default" w:ascii="Times New Roman" w:hAnsi="Times New Roman" w:eastAsia="仿宋_GB2312" w:cs="Times New Roman"/>
                <w:b w:val="0"/>
                <w:bCs w:val="0"/>
                <w:kern w:val="0"/>
                <w:sz w:val="24"/>
                <w:szCs w:val="24"/>
                <w:highlight w:val="none"/>
                <w:lang w:val="en-US" w:eastAsia="zh-CN" w:bidi="ar"/>
              </w:rPr>
              <w:br w:type="textWrapping"/>
            </w:r>
            <w:r>
              <w:rPr>
                <w:rFonts w:hint="default" w:ascii="Times New Roman" w:hAnsi="Times New Roman" w:eastAsia="仿宋_GB2312" w:cs="Times New Roman"/>
                <w:b w:val="0"/>
                <w:bCs w:val="0"/>
                <w:kern w:val="0"/>
                <w:sz w:val="24"/>
                <w:szCs w:val="24"/>
                <w:highlight w:val="none"/>
                <w:lang w:val="en-US" w:eastAsia="zh-CN" w:bidi="ar"/>
              </w:rPr>
              <w:t>3.负责大学生志愿服务西部计划志愿者业务培训和年度考核。</w:t>
            </w:r>
            <w:r>
              <w:rPr>
                <w:rFonts w:hint="default" w:ascii="Times New Roman" w:hAnsi="Times New Roman" w:eastAsia="仿宋_GB2312" w:cs="Times New Roman"/>
                <w:b w:val="0"/>
                <w:bCs w:val="0"/>
                <w:kern w:val="0"/>
                <w:sz w:val="24"/>
                <w:szCs w:val="24"/>
                <w:highlight w:val="none"/>
                <w:lang w:val="en-US" w:eastAsia="zh-CN" w:bidi="ar"/>
              </w:rPr>
              <w:br w:type="textWrapping"/>
            </w:r>
            <w:r>
              <w:rPr>
                <w:rFonts w:hint="default" w:ascii="Times New Roman" w:hAnsi="Times New Roman" w:eastAsia="仿宋_GB2312" w:cs="Times New Roman"/>
                <w:b w:val="0"/>
                <w:bCs w:val="0"/>
                <w:kern w:val="0"/>
                <w:sz w:val="24"/>
                <w:szCs w:val="24"/>
                <w:highlight w:val="none"/>
                <w:lang w:val="en-US" w:eastAsia="zh-CN" w:bidi="ar"/>
              </w:rPr>
              <w:t>4.落实大学生志愿服务西部计划志愿者每月基本生活补贴等待遇发放。</w:t>
            </w:r>
          </w:p>
        </w:tc>
        <w:tc>
          <w:tcPr>
            <w:tcW w:w="4200" w:type="dxa"/>
            <w:noWrap w:val="0"/>
            <w:vAlign w:val="center"/>
          </w:tcPr>
          <w:p w14:paraId="0786CB6A">
            <w:pPr>
              <w:keepNext w:val="0"/>
              <w:keepLines w:val="0"/>
              <w:pageBreakBefore w:val="0"/>
              <w:widowControl w:val="0"/>
              <w:kinsoku/>
              <w:wordWrap/>
              <w:overflowPunct/>
              <w:topLinePunct w:val="0"/>
              <w:autoSpaceDE/>
              <w:autoSpaceDN/>
              <w:bidi w:val="0"/>
              <w:adjustRightInd/>
              <w:snapToGrid/>
              <w:spacing w:line="300" w:lineRule="exact"/>
              <w:jc w:val="both"/>
              <w:textAlignment w:val="center"/>
              <w:rPr>
                <w:rFonts w:hint="default" w:ascii="Times New Roman" w:hAnsi="Times New Roman" w:eastAsia="仿宋_GB2312" w:cs="Times New Roman"/>
                <w:b w:val="0"/>
                <w:bCs w:val="0"/>
                <w:kern w:val="0"/>
                <w:sz w:val="24"/>
                <w:szCs w:val="24"/>
                <w:highlight w:val="none"/>
                <w:lang w:val="en-US" w:eastAsia="zh-CN" w:bidi="ar"/>
              </w:rPr>
            </w:pPr>
            <w:r>
              <w:rPr>
                <w:rFonts w:hint="default" w:ascii="Times New Roman" w:hAnsi="Times New Roman" w:eastAsia="仿宋_GB2312" w:cs="Times New Roman"/>
                <w:b w:val="0"/>
                <w:bCs w:val="0"/>
                <w:kern w:val="0"/>
                <w:sz w:val="24"/>
                <w:szCs w:val="24"/>
                <w:highlight w:val="none"/>
                <w:lang w:val="en-US" w:eastAsia="zh-CN" w:bidi="ar"/>
              </w:rPr>
              <w:t>1.负责大学生志愿服务西部计划志愿者日常管理，提供免费住宿等必要的生活、学习条件。</w:t>
            </w:r>
            <w:r>
              <w:rPr>
                <w:rFonts w:hint="default" w:ascii="Times New Roman" w:hAnsi="Times New Roman" w:eastAsia="仿宋_GB2312" w:cs="Times New Roman"/>
                <w:b w:val="0"/>
                <w:bCs w:val="0"/>
                <w:kern w:val="0"/>
                <w:sz w:val="24"/>
                <w:szCs w:val="24"/>
                <w:highlight w:val="none"/>
                <w:lang w:val="en-US" w:eastAsia="zh-CN" w:bidi="ar"/>
              </w:rPr>
              <w:br w:type="textWrapping"/>
            </w:r>
            <w:r>
              <w:rPr>
                <w:rFonts w:hint="default" w:ascii="Times New Roman" w:hAnsi="Times New Roman" w:eastAsia="仿宋_GB2312" w:cs="Times New Roman"/>
                <w:b w:val="0"/>
                <w:bCs w:val="0"/>
                <w:kern w:val="0"/>
                <w:sz w:val="24"/>
                <w:szCs w:val="24"/>
                <w:highlight w:val="none"/>
                <w:lang w:val="en-US" w:eastAsia="zh-CN" w:bidi="ar"/>
              </w:rPr>
              <w:t>2.协助开展大学生志愿服务西部计划志愿者业务培训和年度考核工作。</w:t>
            </w:r>
            <w:r>
              <w:rPr>
                <w:rFonts w:hint="default" w:ascii="Times New Roman" w:hAnsi="Times New Roman" w:eastAsia="仿宋_GB2312" w:cs="Times New Roman"/>
                <w:b w:val="0"/>
                <w:bCs w:val="0"/>
                <w:kern w:val="0"/>
                <w:sz w:val="24"/>
                <w:szCs w:val="24"/>
                <w:highlight w:val="none"/>
                <w:lang w:val="en-US" w:eastAsia="zh-CN" w:bidi="ar"/>
              </w:rPr>
              <w:br w:type="textWrapping"/>
            </w:r>
            <w:r>
              <w:rPr>
                <w:rFonts w:hint="default" w:ascii="Times New Roman" w:hAnsi="Times New Roman" w:eastAsia="仿宋_GB2312" w:cs="Times New Roman"/>
                <w:b w:val="0"/>
                <w:bCs w:val="0"/>
                <w:kern w:val="0"/>
                <w:sz w:val="24"/>
                <w:szCs w:val="24"/>
                <w:highlight w:val="none"/>
                <w:lang w:val="en-US" w:eastAsia="zh-CN" w:bidi="ar"/>
              </w:rPr>
              <w:t>3.</w:t>
            </w:r>
            <w:r>
              <w:rPr>
                <w:rFonts w:hint="eastAsia" w:ascii="Times New Roman" w:hAnsi="Times New Roman" w:eastAsia="仿宋_GB2312" w:cs="Times New Roman"/>
                <w:b w:val="0"/>
                <w:bCs w:val="0"/>
                <w:kern w:val="0"/>
                <w:sz w:val="24"/>
                <w:szCs w:val="24"/>
                <w:highlight w:val="none"/>
                <w:lang w:val="en-US" w:eastAsia="zh-CN" w:bidi="ar"/>
              </w:rPr>
              <w:t>落实大学生志愿服务西部计划志愿者安全健康保护措施</w:t>
            </w:r>
            <w:r>
              <w:rPr>
                <w:rFonts w:hint="default" w:ascii="Times New Roman" w:hAnsi="Times New Roman" w:eastAsia="仿宋_GB2312" w:cs="Times New Roman"/>
                <w:b w:val="0"/>
                <w:bCs w:val="0"/>
                <w:kern w:val="0"/>
                <w:sz w:val="24"/>
                <w:szCs w:val="24"/>
                <w:highlight w:val="none"/>
                <w:lang w:val="en-US" w:eastAsia="zh-CN" w:bidi="ar"/>
              </w:rPr>
              <w:t>，协助解决大学生志愿服务西部计划志愿者工作、生活中出现的困难和问题。</w:t>
            </w:r>
            <w:r>
              <w:rPr>
                <w:rFonts w:hint="default" w:ascii="Times New Roman" w:hAnsi="Times New Roman" w:eastAsia="仿宋_GB2312" w:cs="Times New Roman"/>
                <w:b w:val="0"/>
                <w:bCs w:val="0"/>
                <w:kern w:val="0"/>
                <w:sz w:val="24"/>
                <w:szCs w:val="24"/>
                <w:highlight w:val="none"/>
                <w:lang w:val="en-US" w:eastAsia="zh-CN" w:bidi="ar"/>
              </w:rPr>
              <w:br w:type="textWrapping"/>
            </w:r>
            <w:r>
              <w:rPr>
                <w:rFonts w:hint="default" w:ascii="Times New Roman" w:hAnsi="Times New Roman" w:eastAsia="仿宋_GB2312" w:cs="Times New Roman"/>
                <w:b w:val="0"/>
                <w:bCs w:val="0"/>
                <w:kern w:val="0"/>
                <w:sz w:val="24"/>
                <w:szCs w:val="24"/>
                <w:highlight w:val="none"/>
                <w:lang w:val="en-US" w:eastAsia="zh-CN" w:bidi="ar"/>
              </w:rPr>
              <w:t>4.落实大学生志愿服务西部计划志愿者一年两次探亲往返交通补贴等待遇保障。</w:t>
            </w:r>
          </w:p>
        </w:tc>
      </w:tr>
      <w:tr w14:paraId="01B0B9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57" w:type="dxa"/>
            <w:bottom w:w="28" w:type="dxa"/>
            <w:right w:w="57" w:type="dxa"/>
          </w:tblCellMar>
        </w:tblPrEx>
        <w:trPr>
          <w:trHeight w:val="567" w:hRule="atLeast"/>
          <w:jc w:val="center"/>
        </w:trPr>
        <w:tc>
          <w:tcPr>
            <w:tcW w:w="14398" w:type="dxa"/>
            <w:gridSpan w:val="5"/>
            <w:noWrap w:val="0"/>
            <w:vAlign w:val="center"/>
          </w:tcPr>
          <w:p w14:paraId="1ECD769B">
            <w:pPr>
              <w:keepNext w:val="0"/>
              <w:keepLines w:val="0"/>
              <w:pageBreakBefore w:val="0"/>
              <w:widowControl w:val="0"/>
              <w:kinsoku/>
              <w:wordWrap/>
              <w:overflowPunct/>
              <w:topLinePunct w:val="0"/>
              <w:autoSpaceDE/>
              <w:autoSpaceDN/>
              <w:bidi w:val="0"/>
              <w:adjustRightInd/>
              <w:snapToGrid/>
              <w:spacing w:line="300" w:lineRule="exact"/>
              <w:jc w:val="both"/>
              <w:textAlignment w:val="center"/>
              <w:rPr>
                <w:rFonts w:hint="default" w:ascii="Times New Roman" w:hAnsi="Times New Roman" w:eastAsia="仿宋_GB2312" w:cs="Times New Roman"/>
                <w:b w:val="0"/>
                <w:bCs w:val="0"/>
                <w:kern w:val="0"/>
                <w:sz w:val="24"/>
                <w:szCs w:val="24"/>
                <w:highlight w:val="none"/>
                <w:lang w:val="en-US" w:eastAsia="zh-CN" w:bidi="ar"/>
              </w:rPr>
            </w:pPr>
            <w:r>
              <w:rPr>
                <w:rStyle w:val="12"/>
                <w:rFonts w:hint="eastAsia" w:hAnsi="方正公文黑体" w:eastAsia="方正公文黑体"/>
                <w:b w:val="0"/>
                <w:bCs w:val="0"/>
                <w:i w:val="0"/>
                <w:iCs w:val="0"/>
                <w:strike w:val="0"/>
                <w:dstrike w:val="0"/>
                <w:color w:val="000000" w:themeColor="text1"/>
                <w:kern w:val="0"/>
                <w:sz w:val="24"/>
                <w:szCs w:val="24"/>
                <w:lang w:eastAsia="zh-CN" w:bidi="ar"/>
                <w14:textFill>
                  <w14:solidFill>
                    <w14:schemeClr w14:val="tx1"/>
                  </w14:solidFill>
                </w14:textFill>
              </w:rPr>
              <w:t>二、经济发展（</w:t>
            </w:r>
            <w:r>
              <w:rPr>
                <w:rStyle w:val="12"/>
                <w:rFonts w:hint="eastAsia" w:hAnsi="方正公文黑体" w:eastAsia="方正公文黑体"/>
                <w:b w:val="0"/>
                <w:bCs w:val="0"/>
                <w:i w:val="0"/>
                <w:iCs w:val="0"/>
                <w:strike w:val="0"/>
                <w:dstrike w:val="0"/>
                <w:color w:val="000000" w:themeColor="text1"/>
                <w:kern w:val="0"/>
                <w:sz w:val="24"/>
                <w:szCs w:val="24"/>
                <w:lang w:val="en-US" w:eastAsia="zh-CN" w:bidi="ar"/>
                <w14:textFill>
                  <w14:solidFill>
                    <w14:schemeClr w14:val="tx1"/>
                  </w14:solidFill>
                </w14:textFill>
              </w:rPr>
              <w:t>2</w:t>
            </w:r>
            <w:r>
              <w:rPr>
                <w:rStyle w:val="12"/>
                <w:rFonts w:hint="eastAsia" w:hAnsi="方正公文黑体" w:eastAsia="方正公文黑体"/>
                <w:b w:val="0"/>
                <w:bCs w:val="0"/>
                <w:i w:val="0"/>
                <w:iCs w:val="0"/>
                <w:strike w:val="0"/>
                <w:dstrike w:val="0"/>
                <w:color w:val="000000" w:themeColor="text1"/>
                <w:kern w:val="0"/>
                <w:sz w:val="24"/>
                <w:szCs w:val="24"/>
                <w:lang w:eastAsia="zh-CN" w:bidi="ar"/>
                <w14:textFill>
                  <w14:solidFill>
                    <w14:schemeClr w14:val="tx1"/>
                  </w14:solidFill>
                </w14:textFill>
              </w:rPr>
              <w:t>项）</w:t>
            </w:r>
          </w:p>
        </w:tc>
      </w:tr>
      <w:tr w14:paraId="1AB3E0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57" w:type="dxa"/>
            <w:bottom w:w="28" w:type="dxa"/>
            <w:right w:w="57" w:type="dxa"/>
          </w:tblCellMar>
        </w:tblPrEx>
        <w:trPr>
          <w:trHeight w:val="567" w:hRule="atLeast"/>
          <w:jc w:val="center"/>
        </w:trPr>
        <w:tc>
          <w:tcPr>
            <w:tcW w:w="766" w:type="dxa"/>
            <w:noWrap w:val="0"/>
            <w:vAlign w:val="center"/>
          </w:tcPr>
          <w:p w14:paraId="187AAB54">
            <w:pPr>
              <w:keepNext w:val="0"/>
              <w:keepLines w:val="0"/>
              <w:pageBreakBefore w:val="0"/>
              <w:widowControl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仿宋_GB2312" w:cs="Times New Roman"/>
                <w:color w:val="000000" w:themeColor="text1"/>
                <w:kern w:val="0"/>
                <w:sz w:val="24"/>
                <w:szCs w:val="24"/>
                <w:lang w:val="en-US" w:eastAsia="zh-CN" w:bidi="ar"/>
                <w14:textFill>
                  <w14:solidFill>
                    <w14:schemeClr w14:val="tx1"/>
                  </w14:solidFill>
                </w14:textFill>
              </w:rPr>
            </w:pPr>
            <w:r>
              <w:rPr>
                <w:rFonts w:hint="eastAsia" w:ascii="Times New Roman" w:hAnsi="Times New Roman" w:eastAsia="仿宋_GB2312" w:cs="Times New Roman"/>
                <w:color w:val="000000" w:themeColor="text1"/>
                <w:kern w:val="0"/>
                <w:sz w:val="24"/>
                <w:szCs w:val="24"/>
                <w:lang w:val="en-US" w:eastAsia="zh-CN" w:bidi="ar"/>
                <w14:textFill>
                  <w14:solidFill>
                    <w14:schemeClr w14:val="tx1"/>
                  </w14:solidFill>
                </w14:textFill>
              </w:rPr>
              <w:t>4</w:t>
            </w:r>
          </w:p>
        </w:tc>
        <w:tc>
          <w:tcPr>
            <w:tcW w:w="1733" w:type="dxa"/>
            <w:noWrap w:val="0"/>
            <w:vAlign w:val="center"/>
          </w:tcPr>
          <w:p w14:paraId="18C3B227">
            <w:pPr>
              <w:keepNext w:val="0"/>
              <w:keepLines w:val="0"/>
              <w:pageBreakBefore w:val="0"/>
              <w:widowControl w:val="0"/>
              <w:kinsoku/>
              <w:wordWrap/>
              <w:overflowPunct/>
              <w:topLinePunct w:val="0"/>
              <w:autoSpaceDE/>
              <w:autoSpaceDN/>
              <w:bidi w:val="0"/>
              <w:adjustRightInd/>
              <w:snapToGrid/>
              <w:spacing w:line="300" w:lineRule="exact"/>
              <w:jc w:val="both"/>
              <w:textAlignment w:val="center"/>
              <w:rPr>
                <w:rFonts w:hint="default" w:ascii="Times New Roman" w:hAnsi="Times New Roman" w:eastAsia="仿宋_GB2312" w:cs="Times New Roman"/>
                <w:b w:val="0"/>
                <w:bCs w:val="0"/>
                <w:kern w:val="0"/>
                <w:sz w:val="24"/>
                <w:szCs w:val="24"/>
                <w:highlight w:val="none"/>
                <w:lang w:val="en-US" w:eastAsia="zh-CN" w:bidi="ar"/>
              </w:rPr>
            </w:pPr>
            <w:r>
              <w:rPr>
                <w:rFonts w:hint="default" w:ascii="Times New Roman" w:hAnsi="Times New Roman" w:eastAsia="仿宋_GB2312" w:cs="Times New Roman"/>
                <w:b w:val="0"/>
                <w:bCs w:val="0"/>
                <w:kern w:val="0"/>
                <w:sz w:val="24"/>
                <w:szCs w:val="24"/>
                <w:highlight w:val="none"/>
                <w:lang w:val="en-US" w:eastAsia="zh-CN" w:bidi="ar"/>
              </w:rPr>
              <w:t>政府及社会投资项目管理（除本级项目外）</w:t>
            </w:r>
          </w:p>
        </w:tc>
        <w:tc>
          <w:tcPr>
            <w:tcW w:w="1965" w:type="dxa"/>
            <w:noWrap w:val="0"/>
            <w:vAlign w:val="center"/>
          </w:tcPr>
          <w:p w14:paraId="5AC6113E">
            <w:pPr>
              <w:keepNext w:val="0"/>
              <w:keepLines w:val="0"/>
              <w:pageBreakBefore w:val="0"/>
              <w:widowControl w:val="0"/>
              <w:kinsoku/>
              <w:wordWrap/>
              <w:overflowPunct/>
              <w:topLinePunct w:val="0"/>
              <w:autoSpaceDE/>
              <w:autoSpaceDN/>
              <w:bidi w:val="0"/>
              <w:adjustRightInd/>
              <w:snapToGrid/>
              <w:spacing w:line="300" w:lineRule="exact"/>
              <w:jc w:val="both"/>
              <w:textAlignment w:val="center"/>
              <w:rPr>
                <w:rFonts w:hint="default" w:ascii="Times New Roman" w:hAnsi="Times New Roman" w:eastAsia="仿宋_GB2312" w:cs="Times New Roman"/>
                <w:b w:val="0"/>
                <w:bCs w:val="0"/>
                <w:kern w:val="0"/>
                <w:sz w:val="24"/>
                <w:szCs w:val="24"/>
                <w:highlight w:val="none"/>
                <w:lang w:val="en-US" w:eastAsia="zh-CN" w:bidi="ar"/>
              </w:rPr>
            </w:pPr>
            <w:r>
              <w:rPr>
                <w:rFonts w:hint="default" w:ascii="Times New Roman" w:hAnsi="Times New Roman" w:eastAsia="仿宋_GB2312" w:cs="Times New Roman"/>
                <w:b w:val="0"/>
                <w:bCs w:val="0"/>
                <w:kern w:val="0"/>
                <w:sz w:val="24"/>
                <w:szCs w:val="24"/>
                <w:highlight w:val="none"/>
                <w:lang w:val="en-US" w:eastAsia="zh-CN" w:bidi="ar"/>
              </w:rPr>
              <w:t>县发展改革局、县财政局、县交通运输局、县水利局、县农业农村局、县自然资源和规划局、县住房城乡建设局、大英生态环境局</w:t>
            </w:r>
          </w:p>
        </w:tc>
        <w:tc>
          <w:tcPr>
            <w:tcW w:w="5734" w:type="dxa"/>
            <w:noWrap w:val="0"/>
            <w:vAlign w:val="center"/>
          </w:tcPr>
          <w:p w14:paraId="01127DD7">
            <w:pPr>
              <w:keepNext w:val="0"/>
              <w:keepLines w:val="0"/>
              <w:pageBreakBefore w:val="0"/>
              <w:widowControl w:val="0"/>
              <w:kinsoku/>
              <w:wordWrap/>
              <w:overflowPunct/>
              <w:topLinePunct w:val="0"/>
              <w:autoSpaceDE/>
              <w:autoSpaceDN/>
              <w:bidi w:val="0"/>
              <w:adjustRightInd/>
              <w:snapToGrid/>
              <w:spacing w:line="300" w:lineRule="exact"/>
              <w:jc w:val="both"/>
              <w:textAlignment w:val="center"/>
              <w:rPr>
                <w:rFonts w:hint="default" w:ascii="Times New Roman" w:hAnsi="Times New Roman" w:eastAsia="仿宋_GB2312" w:cs="Times New Roman"/>
                <w:b w:val="0"/>
                <w:bCs w:val="0"/>
                <w:kern w:val="0"/>
                <w:sz w:val="24"/>
                <w:szCs w:val="24"/>
                <w:highlight w:val="none"/>
                <w:lang w:val="en-US" w:eastAsia="zh-CN" w:bidi="ar"/>
              </w:rPr>
            </w:pPr>
            <w:r>
              <w:rPr>
                <w:rFonts w:hint="default" w:ascii="Times New Roman" w:hAnsi="Times New Roman" w:eastAsia="仿宋_GB2312" w:cs="Times New Roman"/>
                <w:b w:val="0"/>
                <w:bCs w:val="0"/>
                <w:kern w:val="0"/>
                <w:sz w:val="24"/>
                <w:szCs w:val="24"/>
                <w:highlight w:val="none"/>
                <w:lang w:val="en-US" w:eastAsia="zh-CN" w:bidi="ar"/>
              </w:rPr>
              <w:t>1.县发展改革局：（1）协调推进政府及社会投资项目谋划和储备。（2）组织开展项目资金争取、跟踪调度、日常监管等工作。</w:t>
            </w:r>
            <w:r>
              <w:rPr>
                <w:rFonts w:hint="default" w:ascii="Times New Roman" w:hAnsi="Times New Roman" w:eastAsia="仿宋_GB2312" w:cs="Times New Roman"/>
                <w:b w:val="0"/>
                <w:bCs w:val="0"/>
                <w:kern w:val="0"/>
                <w:sz w:val="24"/>
                <w:szCs w:val="24"/>
                <w:highlight w:val="none"/>
                <w:lang w:val="en-US" w:eastAsia="zh-CN" w:bidi="ar"/>
              </w:rPr>
              <w:br w:type="textWrapping"/>
            </w:r>
            <w:r>
              <w:rPr>
                <w:rFonts w:hint="default" w:ascii="Times New Roman" w:hAnsi="Times New Roman" w:eastAsia="仿宋_GB2312" w:cs="Times New Roman"/>
                <w:b w:val="0"/>
                <w:bCs w:val="0"/>
                <w:kern w:val="0"/>
                <w:sz w:val="24"/>
                <w:szCs w:val="24"/>
                <w:highlight w:val="none"/>
                <w:lang w:val="en-US" w:eastAsia="zh-CN" w:bidi="ar"/>
              </w:rPr>
              <w:t>2.县财政局：下达资金，审核资金绩效，核定政府投资项目资产原值，移交项目资产。</w:t>
            </w:r>
            <w:r>
              <w:rPr>
                <w:rFonts w:hint="default" w:ascii="Times New Roman" w:hAnsi="Times New Roman" w:eastAsia="仿宋_GB2312" w:cs="Times New Roman"/>
                <w:b w:val="0"/>
                <w:bCs w:val="0"/>
                <w:kern w:val="0"/>
                <w:sz w:val="24"/>
                <w:szCs w:val="24"/>
                <w:highlight w:val="none"/>
                <w:lang w:val="en-US" w:eastAsia="zh-CN" w:bidi="ar"/>
              </w:rPr>
              <w:br w:type="textWrapping"/>
            </w:r>
            <w:r>
              <w:rPr>
                <w:rFonts w:hint="default" w:ascii="Times New Roman" w:hAnsi="Times New Roman" w:eastAsia="仿宋_GB2312" w:cs="Times New Roman"/>
                <w:b w:val="0"/>
                <w:bCs w:val="0"/>
                <w:kern w:val="0"/>
                <w:sz w:val="24"/>
                <w:szCs w:val="24"/>
                <w:highlight w:val="none"/>
                <w:lang w:val="en-US" w:eastAsia="zh-CN" w:bidi="ar"/>
              </w:rPr>
              <w:t>3.县交通运输局、县水利局、县农业农村局、县自然资源和规划局、县住房城乡建设局、大英生态环境局等相关部门按各自职责开展项目规划、用地、拆迁、项目建议书和可研报告编制等工作，保障项目顺利立项。</w:t>
            </w:r>
          </w:p>
        </w:tc>
        <w:tc>
          <w:tcPr>
            <w:tcW w:w="4200" w:type="dxa"/>
            <w:noWrap w:val="0"/>
            <w:vAlign w:val="center"/>
          </w:tcPr>
          <w:p w14:paraId="6270A7FA">
            <w:pPr>
              <w:keepNext w:val="0"/>
              <w:keepLines w:val="0"/>
              <w:pageBreakBefore w:val="0"/>
              <w:widowControl w:val="0"/>
              <w:kinsoku/>
              <w:wordWrap/>
              <w:overflowPunct/>
              <w:topLinePunct w:val="0"/>
              <w:autoSpaceDE/>
              <w:autoSpaceDN/>
              <w:bidi w:val="0"/>
              <w:adjustRightInd/>
              <w:snapToGrid/>
              <w:spacing w:line="300" w:lineRule="exact"/>
              <w:jc w:val="both"/>
              <w:textAlignment w:val="center"/>
              <w:rPr>
                <w:rFonts w:hint="default" w:ascii="Times New Roman" w:hAnsi="Times New Roman" w:eastAsia="仿宋_GB2312" w:cs="Times New Roman"/>
                <w:b w:val="0"/>
                <w:bCs w:val="0"/>
                <w:kern w:val="0"/>
                <w:sz w:val="24"/>
                <w:szCs w:val="24"/>
                <w:highlight w:val="none"/>
                <w:lang w:val="en-US" w:eastAsia="zh-CN" w:bidi="ar"/>
              </w:rPr>
            </w:pPr>
            <w:r>
              <w:rPr>
                <w:rFonts w:hint="default" w:ascii="Times New Roman" w:hAnsi="Times New Roman" w:eastAsia="仿宋_GB2312" w:cs="Times New Roman"/>
                <w:b w:val="0"/>
                <w:bCs w:val="0"/>
                <w:kern w:val="0"/>
                <w:sz w:val="24"/>
                <w:szCs w:val="24"/>
                <w:highlight w:val="none"/>
                <w:lang w:val="en-US" w:eastAsia="zh-CN" w:bidi="ar"/>
              </w:rPr>
              <w:t>1.派员参与项目选址、用地踏勘、实物查漏补缺及项目竣工验收等工作。</w:t>
            </w:r>
            <w:r>
              <w:rPr>
                <w:rFonts w:hint="default" w:ascii="Times New Roman" w:hAnsi="Times New Roman" w:eastAsia="仿宋_GB2312" w:cs="Times New Roman"/>
                <w:b w:val="0"/>
                <w:bCs w:val="0"/>
                <w:kern w:val="0"/>
                <w:sz w:val="24"/>
                <w:szCs w:val="24"/>
                <w:highlight w:val="none"/>
                <w:lang w:val="en-US" w:eastAsia="zh-CN" w:bidi="ar"/>
              </w:rPr>
              <w:br w:type="textWrapping"/>
            </w:r>
            <w:r>
              <w:rPr>
                <w:rFonts w:hint="default" w:ascii="Times New Roman" w:hAnsi="Times New Roman" w:eastAsia="仿宋_GB2312" w:cs="Times New Roman"/>
                <w:b w:val="0"/>
                <w:bCs w:val="0"/>
                <w:kern w:val="0"/>
                <w:sz w:val="24"/>
                <w:szCs w:val="24"/>
                <w:highlight w:val="none"/>
                <w:lang w:val="en-US" w:eastAsia="zh-CN" w:bidi="ar"/>
              </w:rPr>
              <w:t>2.调处矛盾纠纷。</w:t>
            </w:r>
          </w:p>
        </w:tc>
      </w:tr>
      <w:tr w14:paraId="15A470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57" w:type="dxa"/>
            <w:bottom w:w="28" w:type="dxa"/>
            <w:right w:w="57" w:type="dxa"/>
          </w:tblCellMar>
        </w:tblPrEx>
        <w:trPr>
          <w:trHeight w:val="567" w:hRule="atLeast"/>
          <w:jc w:val="center"/>
        </w:trPr>
        <w:tc>
          <w:tcPr>
            <w:tcW w:w="766" w:type="dxa"/>
            <w:noWrap w:val="0"/>
            <w:vAlign w:val="center"/>
          </w:tcPr>
          <w:p w14:paraId="438AA5D7">
            <w:pPr>
              <w:keepNext w:val="0"/>
              <w:keepLines w:val="0"/>
              <w:pageBreakBefore w:val="0"/>
              <w:widowControl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仿宋_GB2312" w:cs="Times New Roman"/>
                <w:color w:val="000000" w:themeColor="text1"/>
                <w:kern w:val="0"/>
                <w:sz w:val="24"/>
                <w:szCs w:val="24"/>
                <w:lang w:val="en-US" w:eastAsia="zh-CN" w:bidi="ar"/>
                <w14:textFill>
                  <w14:solidFill>
                    <w14:schemeClr w14:val="tx1"/>
                  </w14:solidFill>
                </w14:textFill>
              </w:rPr>
            </w:pPr>
            <w:r>
              <w:rPr>
                <w:rFonts w:hint="eastAsia" w:ascii="Times New Roman" w:hAnsi="Times New Roman" w:eastAsia="仿宋_GB2312" w:cs="Times New Roman"/>
                <w:color w:val="000000" w:themeColor="text1"/>
                <w:kern w:val="0"/>
                <w:sz w:val="24"/>
                <w:szCs w:val="24"/>
                <w:lang w:val="en-US" w:eastAsia="zh-CN" w:bidi="ar"/>
                <w14:textFill>
                  <w14:solidFill>
                    <w14:schemeClr w14:val="tx1"/>
                  </w14:solidFill>
                </w14:textFill>
              </w:rPr>
              <w:t>5</w:t>
            </w:r>
          </w:p>
        </w:tc>
        <w:tc>
          <w:tcPr>
            <w:tcW w:w="1733" w:type="dxa"/>
            <w:noWrap w:val="0"/>
            <w:vAlign w:val="center"/>
          </w:tcPr>
          <w:p w14:paraId="0AB595DD">
            <w:pPr>
              <w:keepNext w:val="0"/>
              <w:keepLines w:val="0"/>
              <w:pageBreakBefore w:val="0"/>
              <w:widowControl w:val="0"/>
              <w:kinsoku/>
              <w:wordWrap/>
              <w:overflowPunct/>
              <w:topLinePunct w:val="0"/>
              <w:autoSpaceDE/>
              <w:autoSpaceDN/>
              <w:bidi w:val="0"/>
              <w:adjustRightInd/>
              <w:snapToGrid/>
              <w:spacing w:line="300" w:lineRule="exact"/>
              <w:jc w:val="both"/>
              <w:textAlignment w:val="center"/>
              <w:rPr>
                <w:rFonts w:hint="default" w:ascii="Times New Roman" w:hAnsi="Times New Roman" w:eastAsia="仿宋_GB2312" w:cs="Times New Roman"/>
                <w:b w:val="0"/>
                <w:bCs w:val="0"/>
                <w:kern w:val="0"/>
                <w:sz w:val="24"/>
                <w:szCs w:val="24"/>
                <w:highlight w:val="none"/>
                <w:lang w:val="en-US" w:eastAsia="zh-CN" w:bidi="ar"/>
              </w:rPr>
            </w:pPr>
            <w:r>
              <w:rPr>
                <w:rFonts w:hint="eastAsia" w:ascii="Times New Roman" w:hAnsi="Times New Roman" w:eastAsia="仿宋_GB2312" w:cs="Times New Roman"/>
                <w:b w:val="0"/>
                <w:bCs w:val="0"/>
                <w:kern w:val="0"/>
                <w:sz w:val="24"/>
                <w:szCs w:val="24"/>
                <w:highlight w:val="none"/>
                <w:lang w:val="en-US" w:eastAsia="zh-CN" w:bidi="ar"/>
              </w:rPr>
              <w:t>“</w:t>
            </w:r>
            <w:r>
              <w:rPr>
                <w:rFonts w:hint="default" w:ascii="Times New Roman" w:hAnsi="Times New Roman" w:eastAsia="仿宋_GB2312" w:cs="Times New Roman"/>
                <w:b w:val="0"/>
                <w:bCs w:val="0"/>
                <w:kern w:val="0"/>
                <w:sz w:val="24"/>
                <w:szCs w:val="24"/>
                <w:highlight w:val="none"/>
                <w:lang w:val="en-US" w:eastAsia="zh-CN" w:bidi="ar"/>
              </w:rPr>
              <w:t>万企兴万村</w:t>
            </w:r>
            <w:r>
              <w:rPr>
                <w:rFonts w:hint="eastAsia" w:ascii="Times New Roman" w:hAnsi="Times New Roman" w:eastAsia="仿宋_GB2312" w:cs="Times New Roman"/>
                <w:b w:val="0"/>
                <w:bCs w:val="0"/>
                <w:kern w:val="0"/>
                <w:sz w:val="24"/>
                <w:szCs w:val="24"/>
                <w:highlight w:val="none"/>
                <w:lang w:val="en-US" w:eastAsia="zh-CN" w:bidi="ar"/>
              </w:rPr>
              <w:t>”</w:t>
            </w:r>
            <w:r>
              <w:rPr>
                <w:rFonts w:hint="default" w:ascii="Times New Roman" w:hAnsi="Times New Roman" w:eastAsia="仿宋_GB2312" w:cs="Times New Roman"/>
                <w:b w:val="0"/>
                <w:bCs w:val="0"/>
                <w:kern w:val="0"/>
                <w:sz w:val="24"/>
                <w:szCs w:val="24"/>
                <w:highlight w:val="none"/>
                <w:lang w:val="en-US" w:eastAsia="zh-CN" w:bidi="ar"/>
              </w:rPr>
              <w:t>行动</w:t>
            </w:r>
          </w:p>
        </w:tc>
        <w:tc>
          <w:tcPr>
            <w:tcW w:w="1965" w:type="dxa"/>
            <w:noWrap w:val="0"/>
            <w:vAlign w:val="center"/>
          </w:tcPr>
          <w:p w14:paraId="373841C7">
            <w:pPr>
              <w:keepNext w:val="0"/>
              <w:keepLines w:val="0"/>
              <w:pageBreakBefore w:val="0"/>
              <w:widowControl w:val="0"/>
              <w:kinsoku/>
              <w:wordWrap/>
              <w:overflowPunct/>
              <w:topLinePunct w:val="0"/>
              <w:autoSpaceDE/>
              <w:autoSpaceDN/>
              <w:bidi w:val="0"/>
              <w:adjustRightInd/>
              <w:snapToGrid/>
              <w:spacing w:line="300" w:lineRule="exact"/>
              <w:jc w:val="both"/>
              <w:textAlignment w:val="center"/>
              <w:rPr>
                <w:rFonts w:hint="default" w:ascii="Times New Roman" w:hAnsi="Times New Roman" w:eastAsia="仿宋_GB2312" w:cs="Times New Roman"/>
                <w:b w:val="0"/>
                <w:bCs w:val="0"/>
                <w:kern w:val="0"/>
                <w:sz w:val="24"/>
                <w:szCs w:val="24"/>
                <w:highlight w:val="none"/>
                <w:lang w:val="en-US" w:eastAsia="zh-CN" w:bidi="ar"/>
              </w:rPr>
            </w:pPr>
            <w:r>
              <w:rPr>
                <w:rFonts w:hint="default" w:ascii="Times New Roman" w:hAnsi="Times New Roman" w:eastAsia="仿宋_GB2312" w:cs="Times New Roman"/>
                <w:b w:val="0"/>
                <w:bCs w:val="0"/>
                <w:kern w:val="0"/>
                <w:sz w:val="24"/>
                <w:szCs w:val="24"/>
                <w:highlight w:val="none"/>
                <w:lang w:val="en-US" w:eastAsia="zh-CN" w:bidi="ar"/>
              </w:rPr>
              <w:t>县工商联</w:t>
            </w:r>
          </w:p>
        </w:tc>
        <w:tc>
          <w:tcPr>
            <w:tcW w:w="5734" w:type="dxa"/>
            <w:noWrap w:val="0"/>
            <w:vAlign w:val="center"/>
          </w:tcPr>
          <w:p w14:paraId="1D98D723">
            <w:pPr>
              <w:keepNext w:val="0"/>
              <w:keepLines w:val="0"/>
              <w:pageBreakBefore w:val="0"/>
              <w:widowControl w:val="0"/>
              <w:kinsoku/>
              <w:wordWrap/>
              <w:overflowPunct/>
              <w:topLinePunct w:val="0"/>
              <w:autoSpaceDE/>
              <w:autoSpaceDN/>
              <w:bidi w:val="0"/>
              <w:adjustRightInd/>
              <w:snapToGrid/>
              <w:spacing w:line="300" w:lineRule="exact"/>
              <w:jc w:val="both"/>
              <w:textAlignment w:val="center"/>
              <w:rPr>
                <w:rFonts w:hint="default" w:ascii="Times New Roman" w:hAnsi="Times New Roman" w:eastAsia="仿宋_GB2312" w:cs="Times New Roman"/>
                <w:b w:val="0"/>
                <w:bCs w:val="0"/>
                <w:kern w:val="0"/>
                <w:sz w:val="24"/>
                <w:szCs w:val="24"/>
                <w:highlight w:val="none"/>
                <w:lang w:val="en-US" w:eastAsia="zh-CN" w:bidi="ar"/>
              </w:rPr>
            </w:pPr>
            <w:r>
              <w:rPr>
                <w:rFonts w:hint="default" w:ascii="Times New Roman" w:hAnsi="Times New Roman" w:eastAsia="仿宋_GB2312" w:cs="Times New Roman"/>
                <w:b w:val="0"/>
                <w:bCs w:val="0"/>
                <w:kern w:val="0"/>
                <w:sz w:val="24"/>
                <w:szCs w:val="24"/>
                <w:highlight w:val="none"/>
                <w:lang w:val="en-US" w:eastAsia="zh-CN" w:bidi="ar"/>
              </w:rPr>
              <w:t>1.抓好行动统筹，引导民营企业、商协会带头开展结对共建活动。</w:t>
            </w:r>
            <w:r>
              <w:rPr>
                <w:rFonts w:hint="default" w:ascii="Times New Roman" w:hAnsi="Times New Roman" w:eastAsia="仿宋_GB2312" w:cs="Times New Roman"/>
                <w:b w:val="0"/>
                <w:bCs w:val="0"/>
                <w:kern w:val="0"/>
                <w:sz w:val="24"/>
                <w:szCs w:val="24"/>
                <w:highlight w:val="none"/>
                <w:lang w:val="en-US" w:eastAsia="zh-CN" w:bidi="ar"/>
              </w:rPr>
              <w:br w:type="textWrapping"/>
            </w:r>
            <w:r>
              <w:rPr>
                <w:rFonts w:hint="default" w:ascii="Times New Roman" w:hAnsi="Times New Roman" w:eastAsia="仿宋_GB2312" w:cs="Times New Roman"/>
                <w:b w:val="0"/>
                <w:bCs w:val="0"/>
                <w:kern w:val="0"/>
                <w:sz w:val="24"/>
                <w:szCs w:val="24"/>
                <w:highlight w:val="none"/>
                <w:lang w:val="en-US" w:eastAsia="zh-CN" w:bidi="ar"/>
              </w:rPr>
              <w:t>2.完善</w:t>
            </w:r>
            <w:r>
              <w:rPr>
                <w:rFonts w:hint="eastAsia" w:ascii="Times New Roman" w:hAnsi="Times New Roman" w:eastAsia="仿宋_GB2312" w:cs="Times New Roman"/>
                <w:b w:val="0"/>
                <w:bCs w:val="0"/>
                <w:kern w:val="0"/>
                <w:sz w:val="24"/>
                <w:szCs w:val="24"/>
                <w:highlight w:val="none"/>
                <w:lang w:val="en-US" w:eastAsia="zh-CN" w:bidi="ar"/>
              </w:rPr>
              <w:t>“</w:t>
            </w:r>
            <w:r>
              <w:rPr>
                <w:rFonts w:hint="default" w:ascii="Times New Roman" w:hAnsi="Times New Roman" w:eastAsia="仿宋_GB2312" w:cs="Times New Roman"/>
                <w:b w:val="0"/>
                <w:bCs w:val="0"/>
                <w:kern w:val="0"/>
                <w:sz w:val="24"/>
                <w:szCs w:val="24"/>
                <w:highlight w:val="none"/>
                <w:lang w:val="en-US" w:eastAsia="zh-CN" w:bidi="ar"/>
              </w:rPr>
              <w:t>万企兴万村</w:t>
            </w:r>
            <w:r>
              <w:rPr>
                <w:rFonts w:hint="eastAsia" w:ascii="Times New Roman" w:hAnsi="Times New Roman" w:eastAsia="仿宋_GB2312" w:cs="Times New Roman"/>
                <w:b w:val="0"/>
                <w:bCs w:val="0"/>
                <w:kern w:val="0"/>
                <w:sz w:val="24"/>
                <w:szCs w:val="24"/>
                <w:highlight w:val="none"/>
                <w:lang w:val="en-US" w:eastAsia="zh-CN" w:bidi="ar"/>
              </w:rPr>
              <w:t>”</w:t>
            </w:r>
            <w:r>
              <w:rPr>
                <w:rFonts w:hint="default" w:ascii="Times New Roman" w:hAnsi="Times New Roman" w:eastAsia="仿宋_GB2312" w:cs="Times New Roman"/>
                <w:b w:val="0"/>
                <w:bCs w:val="0"/>
                <w:kern w:val="0"/>
                <w:sz w:val="24"/>
                <w:szCs w:val="24"/>
                <w:highlight w:val="none"/>
                <w:lang w:val="en-US" w:eastAsia="zh-CN" w:bidi="ar"/>
              </w:rPr>
              <w:t>工作台账。</w:t>
            </w:r>
            <w:r>
              <w:rPr>
                <w:rFonts w:hint="default" w:ascii="Times New Roman" w:hAnsi="Times New Roman" w:eastAsia="仿宋_GB2312" w:cs="Times New Roman"/>
                <w:b w:val="0"/>
                <w:bCs w:val="0"/>
                <w:kern w:val="0"/>
                <w:sz w:val="24"/>
                <w:szCs w:val="24"/>
                <w:highlight w:val="none"/>
                <w:lang w:val="en-US" w:eastAsia="zh-CN" w:bidi="ar"/>
              </w:rPr>
              <w:br w:type="textWrapping"/>
            </w:r>
            <w:r>
              <w:rPr>
                <w:rFonts w:hint="default" w:ascii="Times New Roman" w:hAnsi="Times New Roman" w:eastAsia="仿宋_GB2312" w:cs="Times New Roman"/>
                <w:b w:val="0"/>
                <w:bCs w:val="0"/>
                <w:kern w:val="0"/>
                <w:sz w:val="24"/>
                <w:szCs w:val="24"/>
                <w:highlight w:val="none"/>
                <w:lang w:val="en-US" w:eastAsia="zh-CN" w:bidi="ar"/>
              </w:rPr>
              <w:t>3.总结好的经验典型，查找整改相关问题。</w:t>
            </w:r>
          </w:p>
        </w:tc>
        <w:tc>
          <w:tcPr>
            <w:tcW w:w="4200" w:type="dxa"/>
            <w:noWrap w:val="0"/>
            <w:vAlign w:val="center"/>
          </w:tcPr>
          <w:p w14:paraId="2DC9B201">
            <w:pPr>
              <w:keepNext w:val="0"/>
              <w:keepLines w:val="0"/>
              <w:pageBreakBefore w:val="0"/>
              <w:widowControl w:val="0"/>
              <w:kinsoku/>
              <w:wordWrap/>
              <w:overflowPunct/>
              <w:topLinePunct w:val="0"/>
              <w:autoSpaceDE/>
              <w:autoSpaceDN/>
              <w:bidi w:val="0"/>
              <w:adjustRightInd/>
              <w:snapToGrid/>
              <w:spacing w:line="300" w:lineRule="exact"/>
              <w:jc w:val="both"/>
              <w:textAlignment w:val="center"/>
              <w:rPr>
                <w:rFonts w:hint="default" w:ascii="Times New Roman" w:hAnsi="Times New Roman" w:eastAsia="仿宋_GB2312" w:cs="Times New Roman"/>
                <w:b w:val="0"/>
                <w:bCs w:val="0"/>
                <w:kern w:val="0"/>
                <w:sz w:val="24"/>
                <w:szCs w:val="24"/>
                <w:highlight w:val="none"/>
                <w:lang w:val="en-US" w:eastAsia="zh-CN" w:bidi="ar"/>
              </w:rPr>
            </w:pPr>
            <w:r>
              <w:rPr>
                <w:rFonts w:hint="default" w:ascii="Times New Roman" w:hAnsi="Times New Roman" w:eastAsia="仿宋_GB2312" w:cs="Times New Roman"/>
                <w:b w:val="0"/>
                <w:bCs w:val="0"/>
                <w:kern w:val="0"/>
                <w:sz w:val="24"/>
                <w:szCs w:val="24"/>
                <w:highlight w:val="none"/>
                <w:lang w:val="en-US" w:eastAsia="zh-CN" w:bidi="ar"/>
              </w:rPr>
              <w:t>1.指导联系村与联系企业签订结对共建协议。</w:t>
            </w:r>
            <w:r>
              <w:rPr>
                <w:rFonts w:hint="default" w:ascii="Times New Roman" w:hAnsi="Times New Roman" w:eastAsia="仿宋_GB2312" w:cs="Times New Roman"/>
                <w:b w:val="0"/>
                <w:bCs w:val="0"/>
                <w:kern w:val="0"/>
                <w:sz w:val="24"/>
                <w:szCs w:val="24"/>
                <w:highlight w:val="none"/>
                <w:lang w:val="en-US" w:eastAsia="zh-CN" w:bidi="ar"/>
              </w:rPr>
              <w:br w:type="textWrapping"/>
            </w:r>
            <w:r>
              <w:rPr>
                <w:rFonts w:hint="default" w:ascii="Times New Roman" w:hAnsi="Times New Roman" w:eastAsia="仿宋_GB2312" w:cs="Times New Roman"/>
                <w:b w:val="0"/>
                <w:bCs w:val="0"/>
                <w:kern w:val="0"/>
                <w:sz w:val="24"/>
                <w:szCs w:val="24"/>
                <w:highlight w:val="none"/>
                <w:lang w:val="en-US" w:eastAsia="zh-CN" w:bidi="ar"/>
              </w:rPr>
              <w:t>2.建立企业帮扶台账。</w:t>
            </w:r>
          </w:p>
        </w:tc>
      </w:tr>
      <w:tr w14:paraId="33391B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57" w:type="dxa"/>
            <w:bottom w:w="28" w:type="dxa"/>
            <w:right w:w="57" w:type="dxa"/>
          </w:tblCellMar>
        </w:tblPrEx>
        <w:trPr>
          <w:trHeight w:val="567" w:hRule="atLeast"/>
          <w:jc w:val="center"/>
        </w:trPr>
        <w:tc>
          <w:tcPr>
            <w:tcW w:w="14398" w:type="dxa"/>
            <w:gridSpan w:val="5"/>
            <w:noWrap w:val="0"/>
            <w:vAlign w:val="center"/>
          </w:tcPr>
          <w:p w14:paraId="49D2F33C">
            <w:pPr>
              <w:keepNext w:val="0"/>
              <w:keepLines w:val="0"/>
              <w:pageBreakBefore w:val="0"/>
              <w:widowControl w:val="0"/>
              <w:kinsoku/>
              <w:wordWrap/>
              <w:overflowPunct/>
              <w:topLinePunct w:val="0"/>
              <w:autoSpaceDE/>
              <w:autoSpaceDN/>
              <w:bidi w:val="0"/>
              <w:adjustRightInd/>
              <w:snapToGrid/>
              <w:spacing w:line="300" w:lineRule="exact"/>
              <w:jc w:val="both"/>
              <w:textAlignment w:val="center"/>
              <w:rPr>
                <w:rFonts w:hint="default" w:ascii="Times New Roman" w:hAnsi="Times New Roman" w:eastAsia="仿宋_GB2312" w:cs="Times New Roman"/>
                <w:b w:val="0"/>
                <w:bCs w:val="0"/>
                <w:kern w:val="0"/>
                <w:sz w:val="24"/>
                <w:szCs w:val="24"/>
                <w:highlight w:val="none"/>
                <w:lang w:val="en-US" w:eastAsia="zh-CN" w:bidi="ar"/>
              </w:rPr>
            </w:pPr>
            <w:r>
              <w:rPr>
                <w:rStyle w:val="12"/>
                <w:rFonts w:hint="eastAsia" w:hAnsi="方正公文黑体" w:eastAsia="方正公文黑体"/>
                <w:b w:val="0"/>
                <w:bCs w:val="0"/>
                <w:i w:val="0"/>
                <w:iCs w:val="0"/>
                <w:strike w:val="0"/>
                <w:dstrike w:val="0"/>
                <w:color w:val="000000" w:themeColor="text1"/>
                <w:kern w:val="0"/>
                <w:sz w:val="24"/>
                <w:szCs w:val="24"/>
                <w:lang w:eastAsia="zh-CN" w:bidi="ar"/>
                <w14:textFill>
                  <w14:solidFill>
                    <w14:schemeClr w14:val="tx1"/>
                  </w14:solidFill>
                </w14:textFill>
              </w:rPr>
              <w:t>三、民生服务（</w:t>
            </w:r>
            <w:r>
              <w:rPr>
                <w:rStyle w:val="12"/>
                <w:rFonts w:hint="eastAsia" w:hAnsi="方正公文黑体" w:eastAsia="方正公文黑体"/>
                <w:b w:val="0"/>
                <w:bCs w:val="0"/>
                <w:i w:val="0"/>
                <w:iCs w:val="0"/>
                <w:strike w:val="0"/>
                <w:dstrike w:val="0"/>
                <w:color w:val="000000" w:themeColor="text1"/>
                <w:kern w:val="0"/>
                <w:sz w:val="24"/>
                <w:szCs w:val="24"/>
                <w:lang w:val="en-US" w:eastAsia="zh-CN" w:bidi="ar"/>
                <w14:textFill>
                  <w14:solidFill>
                    <w14:schemeClr w14:val="tx1"/>
                  </w14:solidFill>
                </w14:textFill>
              </w:rPr>
              <w:t>3</w:t>
            </w:r>
            <w:r>
              <w:rPr>
                <w:rStyle w:val="12"/>
                <w:rFonts w:hint="eastAsia" w:hAnsi="方正公文黑体" w:eastAsia="方正公文黑体"/>
                <w:b w:val="0"/>
                <w:bCs w:val="0"/>
                <w:i w:val="0"/>
                <w:iCs w:val="0"/>
                <w:strike w:val="0"/>
                <w:dstrike w:val="0"/>
                <w:color w:val="000000" w:themeColor="text1"/>
                <w:kern w:val="0"/>
                <w:sz w:val="24"/>
                <w:szCs w:val="24"/>
                <w:lang w:eastAsia="zh-CN" w:bidi="ar"/>
                <w14:textFill>
                  <w14:solidFill>
                    <w14:schemeClr w14:val="tx1"/>
                  </w14:solidFill>
                </w14:textFill>
              </w:rPr>
              <w:t>项）</w:t>
            </w:r>
          </w:p>
        </w:tc>
      </w:tr>
      <w:tr w14:paraId="548242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57" w:type="dxa"/>
            <w:bottom w:w="28" w:type="dxa"/>
            <w:right w:w="57" w:type="dxa"/>
          </w:tblCellMar>
        </w:tblPrEx>
        <w:trPr>
          <w:trHeight w:val="567" w:hRule="atLeast"/>
          <w:jc w:val="center"/>
        </w:trPr>
        <w:tc>
          <w:tcPr>
            <w:tcW w:w="766" w:type="dxa"/>
            <w:noWrap w:val="0"/>
            <w:vAlign w:val="center"/>
          </w:tcPr>
          <w:p w14:paraId="25CDE9AD">
            <w:pPr>
              <w:keepNext w:val="0"/>
              <w:keepLines w:val="0"/>
              <w:pageBreakBefore w:val="0"/>
              <w:widowControl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仿宋_GB2312" w:cs="Times New Roman"/>
                <w:color w:val="000000" w:themeColor="text1"/>
                <w:kern w:val="0"/>
                <w:sz w:val="24"/>
                <w:szCs w:val="24"/>
                <w:lang w:val="en-US" w:eastAsia="zh-CN" w:bidi="ar"/>
                <w14:textFill>
                  <w14:solidFill>
                    <w14:schemeClr w14:val="tx1"/>
                  </w14:solidFill>
                </w14:textFill>
              </w:rPr>
            </w:pPr>
            <w:r>
              <w:rPr>
                <w:rFonts w:hint="eastAsia" w:ascii="Times New Roman" w:hAnsi="Times New Roman" w:eastAsia="仿宋_GB2312" w:cs="Times New Roman"/>
                <w:color w:val="000000" w:themeColor="text1"/>
                <w:kern w:val="0"/>
                <w:sz w:val="24"/>
                <w:szCs w:val="24"/>
                <w:lang w:val="en-US" w:eastAsia="zh-CN" w:bidi="ar"/>
                <w14:textFill>
                  <w14:solidFill>
                    <w14:schemeClr w14:val="tx1"/>
                  </w14:solidFill>
                </w14:textFill>
              </w:rPr>
              <w:t>6</w:t>
            </w:r>
          </w:p>
        </w:tc>
        <w:tc>
          <w:tcPr>
            <w:tcW w:w="1733" w:type="dxa"/>
            <w:noWrap w:val="0"/>
            <w:vAlign w:val="center"/>
          </w:tcPr>
          <w:p w14:paraId="131334E3">
            <w:pPr>
              <w:keepNext w:val="0"/>
              <w:keepLines w:val="0"/>
              <w:pageBreakBefore w:val="0"/>
              <w:widowControl w:val="0"/>
              <w:kinsoku/>
              <w:wordWrap/>
              <w:overflowPunct/>
              <w:topLinePunct w:val="0"/>
              <w:autoSpaceDE/>
              <w:autoSpaceDN/>
              <w:bidi w:val="0"/>
              <w:adjustRightInd/>
              <w:snapToGrid/>
              <w:spacing w:line="300" w:lineRule="exact"/>
              <w:jc w:val="both"/>
              <w:textAlignment w:val="center"/>
              <w:rPr>
                <w:rFonts w:hint="default" w:ascii="Times New Roman" w:hAnsi="Times New Roman" w:eastAsia="仿宋_GB2312" w:cs="Times New Roman"/>
                <w:b w:val="0"/>
                <w:bCs w:val="0"/>
                <w:kern w:val="0"/>
                <w:sz w:val="24"/>
                <w:szCs w:val="24"/>
                <w:highlight w:val="none"/>
                <w:lang w:val="en-US" w:eastAsia="zh-CN" w:bidi="ar"/>
              </w:rPr>
            </w:pPr>
            <w:r>
              <w:rPr>
                <w:rFonts w:hint="default" w:ascii="Times New Roman" w:hAnsi="Times New Roman" w:eastAsia="仿宋_GB2312" w:cs="Times New Roman"/>
                <w:b w:val="0"/>
                <w:bCs w:val="0"/>
                <w:kern w:val="0"/>
                <w:sz w:val="24"/>
                <w:szCs w:val="24"/>
                <w:highlight w:val="none"/>
                <w:lang w:val="en-US" w:eastAsia="zh-CN" w:bidi="ar"/>
              </w:rPr>
              <w:t>大中型水利水电工程移民工作</w:t>
            </w:r>
          </w:p>
        </w:tc>
        <w:tc>
          <w:tcPr>
            <w:tcW w:w="1965" w:type="dxa"/>
            <w:noWrap w:val="0"/>
            <w:vAlign w:val="center"/>
          </w:tcPr>
          <w:p w14:paraId="3FE6AB3D">
            <w:pPr>
              <w:keepNext w:val="0"/>
              <w:keepLines w:val="0"/>
              <w:pageBreakBefore w:val="0"/>
              <w:widowControl w:val="0"/>
              <w:kinsoku/>
              <w:wordWrap/>
              <w:overflowPunct/>
              <w:topLinePunct w:val="0"/>
              <w:autoSpaceDE/>
              <w:autoSpaceDN/>
              <w:bidi w:val="0"/>
              <w:adjustRightInd/>
              <w:snapToGrid/>
              <w:spacing w:line="300" w:lineRule="exact"/>
              <w:jc w:val="both"/>
              <w:textAlignment w:val="center"/>
              <w:rPr>
                <w:rFonts w:hint="default" w:ascii="Times New Roman" w:hAnsi="Times New Roman" w:eastAsia="仿宋_GB2312" w:cs="Times New Roman"/>
                <w:b w:val="0"/>
                <w:bCs w:val="0"/>
                <w:kern w:val="0"/>
                <w:sz w:val="24"/>
                <w:szCs w:val="24"/>
                <w:highlight w:val="none"/>
                <w:lang w:val="en-US" w:eastAsia="zh-CN" w:bidi="ar"/>
              </w:rPr>
            </w:pPr>
            <w:r>
              <w:rPr>
                <w:rFonts w:hint="default" w:ascii="Times New Roman" w:hAnsi="Times New Roman" w:eastAsia="仿宋_GB2312" w:cs="Times New Roman"/>
                <w:b w:val="0"/>
                <w:bCs w:val="0"/>
                <w:kern w:val="0"/>
                <w:sz w:val="24"/>
                <w:szCs w:val="24"/>
                <w:highlight w:val="none"/>
                <w:lang w:val="en-US" w:eastAsia="zh-CN" w:bidi="ar"/>
              </w:rPr>
              <w:t>县水利局、县自然资源和规划局、县住房城乡建设局</w:t>
            </w:r>
          </w:p>
        </w:tc>
        <w:tc>
          <w:tcPr>
            <w:tcW w:w="5734" w:type="dxa"/>
            <w:noWrap w:val="0"/>
            <w:vAlign w:val="center"/>
          </w:tcPr>
          <w:p w14:paraId="6F3E82F7">
            <w:pPr>
              <w:keepNext w:val="0"/>
              <w:keepLines w:val="0"/>
              <w:pageBreakBefore w:val="0"/>
              <w:widowControl w:val="0"/>
              <w:kinsoku/>
              <w:wordWrap/>
              <w:overflowPunct/>
              <w:topLinePunct w:val="0"/>
              <w:autoSpaceDE/>
              <w:autoSpaceDN/>
              <w:bidi w:val="0"/>
              <w:adjustRightInd/>
              <w:snapToGrid/>
              <w:spacing w:line="300" w:lineRule="exact"/>
              <w:jc w:val="both"/>
              <w:textAlignment w:val="center"/>
              <w:rPr>
                <w:rFonts w:hint="default" w:ascii="Times New Roman" w:hAnsi="Times New Roman" w:eastAsia="仿宋_GB2312" w:cs="Times New Roman"/>
                <w:b w:val="0"/>
                <w:bCs w:val="0"/>
                <w:kern w:val="0"/>
                <w:sz w:val="24"/>
                <w:szCs w:val="24"/>
                <w:highlight w:val="none"/>
                <w:lang w:val="en-US" w:eastAsia="zh-CN" w:bidi="ar"/>
              </w:rPr>
            </w:pPr>
            <w:r>
              <w:rPr>
                <w:rFonts w:hint="default" w:ascii="Times New Roman" w:hAnsi="Times New Roman" w:eastAsia="仿宋_GB2312" w:cs="Times New Roman"/>
                <w:b w:val="0"/>
                <w:bCs w:val="0"/>
                <w:kern w:val="0"/>
                <w:sz w:val="24"/>
                <w:szCs w:val="24"/>
                <w:highlight w:val="none"/>
                <w:lang w:val="en-US" w:eastAsia="zh-CN" w:bidi="ar"/>
              </w:rPr>
              <w:t>1.县水利局：（1）负责大中型水利水电工程移民安置工作，开展后期扶持政策的宣传、执行等工作。（2）指导监督移民安置、后期扶持项目实施。（3）负责管理移民安置资金、后期扶持资金项目库。（4）组织开展大中型水利水电工程移民安置验收工作。（5）负责移民后期扶持人口的上报、年度审核、信息公开以及后期扶持管理等工作。（6）牵头负责移民安置、移民后期扶持的信访接待、维稳等工作。（7）负责移民干部、移民生产技术和就业技能、产业扶持等培训工作。（8）帮助移民适应安置地生产生活，调处矛盾纠纷。（9）组织农村移民集中安置的农村居民点基础设施建设。</w:t>
            </w:r>
            <w:r>
              <w:rPr>
                <w:rFonts w:hint="default" w:ascii="Times New Roman" w:hAnsi="Times New Roman" w:eastAsia="仿宋_GB2312" w:cs="Times New Roman"/>
                <w:b w:val="0"/>
                <w:bCs w:val="0"/>
                <w:kern w:val="0"/>
                <w:sz w:val="24"/>
                <w:szCs w:val="24"/>
                <w:highlight w:val="none"/>
                <w:lang w:val="en-US" w:eastAsia="zh-CN" w:bidi="ar"/>
              </w:rPr>
              <w:br w:type="textWrapping"/>
            </w:r>
            <w:r>
              <w:rPr>
                <w:rFonts w:hint="default" w:ascii="Times New Roman" w:hAnsi="Times New Roman" w:eastAsia="仿宋_GB2312" w:cs="Times New Roman"/>
                <w:b w:val="0"/>
                <w:bCs w:val="0"/>
                <w:kern w:val="0"/>
                <w:sz w:val="24"/>
                <w:szCs w:val="24"/>
                <w:highlight w:val="none"/>
                <w:lang w:val="en-US" w:eastAsia="zh-CN" w:bidi="ar"/>
              </w:rPr>
              <w:t>2.县自然资源和规划局：负责移民土地保障和房屋确权等工作。</w:t>
            </w:r>
            <w:r>
              <w:rPr>
                <w:rFonts w:hint="default" w:ascii="Times New Roman" w:hAnsi="Times New Roman" w:eastAsia="仿宋_GB2312" w:cs="Times New Roman"/>
                <w:b w:val="0"/>
                <w:bCs w:val="0"/>
                <w:kern w:val="0"/>
                <w:sz w:val="24"/>
                <w:szCs w:val="24"/>
                <w:highlight w:val="none"/>
                <w:lang w:val="en-US" w:eastAsia="zh-CN" w:bidi="ar"/>
              </w:rPr>
              <w:br w:type="textWrapping"/>
            </w:r>
            <w:r>
              <w:rPr>
                <w:rFonts w:hint="default" w:ascii="Times New Roman" w:hAnsi="Times New Roman" w:eastAsia="仿宋_GB2312" w:cs="Times New Roman"/>
                <w:b w:val="0"/>
                <w:bCs w:val="0"/>
                <w:kern w:val="0"/>
                <w:sz w:val="24"/>
                <w:szCs w:val="24"/>
                <w:highlight w:val="none"/>
                <w:lang w:val="en-US" w:eastAsia="zh-CN" w:bidi="ar"/>
              </w:rPr>
              <w:t>3.县住房城乡建设局：负责房屋工程建设监督管理等工作。</w:t>
            </w:r>
          </w:p>
        </w:tc>
        <w:tc>
          <w:tcPr>
            <w:tcW w:w="4200" w:type="dxa"/>
            <w:noWrap w:val="0"/>
            <w:vAlign w:val="center"/>
          </w:tcPr>
          <w:p w14:paraId="01779227">
            <w:pPr>
              <w:keepNext w:val="0"/>
              <w:keepLines w:val="0"/>
              <w:pageBreakBefore w:val="0"/>
              <w:widowControl w:val="0"/>
              <w:kinsoku/>
              <w:wordWrap/>
              <w:overflowPunct/>
              <w:topLinePunct w:val="0"/>
              <w:autoSpaceDE/>
              <w:autoSpaceDN/>
              <w:bidi w:val="0"/>
              <w:adjustRightInd/>
              <w:snapToGrid/>
              <w:spacing w:line="300" w:lineRule="exact"/>
              <w:jc w:val="both"/>
              <w:textAlignment w:val="center"/>
              <w:rPr>
                <w:rFonts w:hint="default" w:ascii="Times New Roman" w:hAnsi="Times New Roman" w:eastAsia="仿宋_GB2312" w:cs="Times New Roman"/>
                <w:b w:val="0"/>
                <w:bCs w:val="0"/>
                <w:kern w:val="0"/>
                <w:sz w:val="24"/>
                <w:szCs w:val="24"/>
                <w:highlight w:val="none"/>
                <w:lang w:val="en-US" w:eastAsia="zh-CN" w:bidi="ar"/>
              </w:rPr>
            </w:pPr>
            <w:r>
              <w:rPr>
                <w:rFonts w:hint="default" w:ascii="Times New Roman" w:hAnsi="Times New Roman" w:eastAsia="仿宋_GB2312" w:cs="Times New Roman"/>
                <w:b w:val="0"/>
                <w:bCs w:val="0"/>
                <w:kern w:val="0"/>
                <w:sz w:val="24"/>
                <w:szCs w:val="24"/>
                <w:highlight w:val="none"/>
                <w:lang w:val="en-US" w:eastAsia="zh-CN" w:bidi="ar"/>
              </w:rPr>
              <w:t>1.开展移民安置政策宣传。</w:t>
            </w:r>
            <w:r>
              <w:rPr>
                <w:rFonts w:hint="default" w:ascii="Times New Roman" w:hAnsi="Times New Roman" w:eastAsia="仿宋_GB2312" w:cs="Times New Roman"/>
                <w:b w:val="0"/>
                <w:bCs w:val="0"/>
                <w:kern w:val="0"/>
                <w:sz w:val="24"/>
                <w:szCs w:val="24"/>
                <w:highlight w:val="none"/>
                <w:lang w:val="en-US" w:eastAsia="zh-CN" w:bidi="ar"/>
              </w:rPr>
              <w:br w:type="textWrapping"/>
            </w:r>
            <w:r>
              <w:rPr>
                <w:rFonts w:hint="default" w:ascii="Times New Roman" w:hAnsi="Times New Roman" w:eastAsia="仿宋_GB2312" w:cs="Times New Roman"/>
                <w:b w:val="0"/>
                <w:bCs w:val="0"/>
                <w:kern w:val="0"/>
                <w:sz w:val="24"/>
                <w:szCs w:val="24"/>
                <w:highlight w:val="none"/>
                <w:lang w:val="en-US" w:eastAsia="zh-CN" w:bidi="ar"/>
              </w:rPr>
              <w:t>2.指导村（社区）等基层群众自治组织开展移民工作。</w:t>
            </w:r>
            <w:r>
              <w:rPr>
                <w:rFonts w:hint="default" w:ascii="Times New Roman" w:hAnsi="Times New Roman" w:eastAsia="仿宋_GB2312" w:cs="Times New Roman"/>
                <w:b w:val="0"/>
                <w:bCs w:val="0"/>
                <w:kern w:val="0"/>
                <w:sz w:val="24"/>
                <w:szCs w:val="24"/>
                <w:highlight w:val="none"/>
                <w:lang w:val="en-US" w:eastAsia="zh-CN" w:bidi="ar"/>
              </w:rPr>
              <w:br w:type="textWrapping"/>
            </w:r>
            <w:r>
              <w:rPr>
                <w:rFonts w:hint="default" w:ascii="Times New Roman" w:hAnsi="Times New Roman" w:eastAsia="仿宋_GB2312" w:cs="Times New Roman"/>
                <w:b w:val="0"/>
                <w:bCs w:val="0"/>
                <w:kern w:val="0"/>
                <w:sz w:val="24"/>
                <w:szCs w:val="24"/>
                <w:highlight w:val="none"/>
                <w:lang w:val="en-US" w:eastAsia="zh-CN" w:bidi="ar"/>
              </w:rPr>
              <w:t>3.负责移民后期扶持项目申报、具体实施建设、项目进度、资金拨付和安全质量监管，以及资产管理、运营管护等。</w:t>
            </w:r>
            <w:r>
              <w:rPr>
                <w:rFonts w:hint="default" w:ascii="Times New Roman" w:hAnsi="Times New Roman" w:eastAsia="仿宋_GB2312" w:cs="Times New Roman"/>
                <w:b w:val="0"/>
                <w:bCs w:val="0"/>
                <w:kern w:val="0"/>
                <w:sz w:val="24"/>
                <w:szCs w:val="24"/>
                <w:highlight w:val="none"/>
                <w:lang w:val="en-US" w:eastAsia="zh-CN" w:bidi="ar"/>
              </w:rPr>
              <w:br w:type="textWrapping"/>
            </w:r>
            <w:r>
              <w:rPr>
                <w:rFonts w:hint="default" w:ascii="Times New Roman" w:hAnsi="Times New Roman" w:eastAsia="仿宋_GB2312" w:cs="Times New Roman"/>
                <w:b w:val="0"/>
                <w:bCs w:val="0"/>
                <w:kern w:val="0"/>
                <w:sz w:val="24"/>
                <w:szCs w:val="24"/>
                <w:highlight w:val="none"/>
                <w:lang w:val="en-US" w:eastAsia="zh-CN" w:bidi="ar"/>
              </w:rPr>
              <w:t>4.核实移民信息并对移民后期扶持人口进行动态管理。</w:t>
            </w:r>
            <w:r>
              <w:rPr>
                <w:rFonts w:hint="default" w:ascii="Times New Roman" w:hAnsi="Times New Roman" w:eastAsia="仿宋_GB2312" w:cs="Times New Roman"/>
                <w:b w:val="0"/>
                <w:bCs w:val="0"/>
                <w:kern w:val="0"/>
                <w:sz w:val="24"/>
                <w:szCs w:val="24"/>
                <w:highlight w:val="none"/>
                <w:lang w:val="en-US" w:eastAsia="zh-CN" w:bidi="ar"/>
              </w:rPr>
              <w:br w:type="textWrapping"/>
            </w:r>
            <w:r>
              <w:rPr>
                <w:rFonts w:hint="default" w:ascii="Times New Roman" w:hAnsi="Times New Roman" w:eastAsia="仿宋_GB2312" w:cs="Times New Roman"/>
                <w:b w:val="0"/>
                <w:bCs w:val="0"/>
                <w:kern w:val="0"/>
                <w:sz w:val="24"/>
                <w:szCs w:val="24"/>
                <w:highlight w:val="none"/>
                <w:lang w:val="en-US" w:eastAsia="zh-CN" w:bidi="ar"/>
              </w:rPr>
              <w:t>5.初审移民补偿补助资金。</w:t>
            </w:r>
            <w:r>
              <w:rPr>
                <w:rFonts w:hint="default" w:ascii="Times New Roman" w:hAnsi="Times New Roman" w:eastAsia="仿宋_GB2312" w:cs="Times New Roman"/>
                <w:b w:val="0"/>
                <w:bCs w:val="0"/>
                <w:kern w:val="0"/>
                <w:sz w:val="24"/>
                <w:szCs w:val="24"/>
                <w:highlight w:val="none"/>
                <w:lang w:val="en-US" w:eastAsia="zh-CN" w:bidi="ar"/>
              </w:rPr>
              <w:br w:type="textWrapping"/>
            </w:r>
            <w:r>
              <w:rPr>
                <w:rFonts w:hint="default" w:ascii="Times New Roman" w:hAnsi="Times New Roman" w:eastAsia="仿宋_GB2312" w:cs="Times New Roman"/>
                <w:b w:val="0"/>
                <w:bCs w:val="0"/>
                <w:kern w:val="0"/>
                <w:sz w:val="24"/>
                <w:szCs w:val="24"/>
                <w:highlight w:val="none"/>
                <w:lang w:val="en-US" w:eastAsia="zh-CN" w:bidi="ar"/>
              </w:rPr>
              <w:t>6.调处矛盾纠纷。</w:t>
            </w:r>
          </w:p>
        </w:tc>
      </w:tr>
      <w:tr w14:paraId="7E3FF2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57" w:type="dxa"/>
            <w:bottom w:w="28" w:type="dxa"/>
            <w:right w:w="57" w:type="dxa"/>
          </w:tblCellMar>
        </w:tblPrEx>
        <w:trPr>
          <w:trHeight w:val="567" w:hRule="atLeast"/>
          <w:jc w:val="center"/>
        </w:trPr>
        <w:tc>
          <w:tcPr>
            <w:tcW w:w="766" w:type="dxa"/>
            <w:noWrap w:val="0"/>
            <w:vAlign w:val="center"/>
          </w:tcPr>
          <w:p w14:paraId="674D57CF">
            <w:pPr>
              <w:keepNext w:val="0"/>
              <w:keepLines w:val="0"/>
              <w:pageBreakBefore w:val="0"/>
              <w:widowControl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仿宋_GB2312" w:cs="Times New Roman"/>
                <w:color w:val="000000" w:themeColor="text1"/>
                <w:kern w:val="0"/>
                <w:sz w:val="24"/>
                <w:szCs w:val="24"/>
                <w:lang w:val="en-US" w:eastAsia="zh-CN" w:bidi="ar"/>
                <w14:textFill>
                  <w14:solidFill>
                    <w14:schemeClr w14:val="tx1"/>
                  </w14:solidFill>
                </w14:textFill>
              </w:rPr>
            </w:pPr>
            <w:r>
              <w:rPr>
                <w:rFonts w:hint="eastAsia" w:ascii="Times New Roman" w:hAnsi="Times New Roman" w:eastAsia="仿宋_GB2312" w:cs="Times New Roman"/>
                <w:color w:val="000000" w:themeColor="text1"/>
                <w:kern w:val="0"/>
                <w:sz w:val="24"/>
                <w:szCs w:val="24"/>
                <w:lang w:val="en-US" w:eastAsia="zh-CN" w:bidi="ar"/>
                <w14:textFill>
                  <w14:solidFill>
                    <w14:schemeClr w14:val="tx1"/>
                  </w14:solidFill>
                </w14:textFill>
              </w:rPr>
              <w:t>7</w:t>
            </w:r>
          </w:p>
        </w:tc>
        <w:tc>
          <w:tcPr>
            <w:tcW w:w="1733" w:type="dxa"/>
            <w:noWrap w:val="0"/>
            <w:vAlign w:val="center"/>
          </w:tcPr>
          <w:p w14:paraId="07B887B1">
            <w:pPr>
              <w:keepNext w:val="0"/>
              <w:keepLines w:val="0"/>
              <w:pageBreakBefore w:val="0"/>
              <w:widowControl w:val="0"/>
              <w:kinsoku/>
              <w:wordWrap/>
              <w:overflowPunct/>
              <w:topLinePunct w:val="0"/>
              <w:autoSpaceDE/>
              <w:autoSpaceDN/>
              <w:bidi w:val="0"/>
              <w:adjustRightInd/>
              <w:snapToGrid/>
              <w:spacing w:line="300" w:lineRule="exact"/>
              <w:jc w:val="both"/>
              <w:textAlignment w:val="center"/>
              <w:rPr>
                <w:rFonts w:hint="default" w:ascii="Times New Roman" w:hAnsi="Times New Roman" w:eastAsia="仿宋_GB2312" w:cs="Times New Roman"/>
                <w:b w:val="0"/>
                <w:bCs w:val="0"/>
                <w:kern w:val="0"/>
                <w:sz w:val="24"/>
                <w:szCs w:val="24"/>
                <w:highlight w:val="none"/>
                <w:lang w:val="en-US" w:eastAsia="zh-CN" w:bidi="ar"/>
              </w:rPr>
            </w:pPr>
            <w:r>
              <w:rPr>
                <w:rFonts w:hint="default" w:ascii="Times New Roman" w:hAnsi="Times New Roman" w:eastAsia="仿宋_GB2312" w:cs="Times New Roman"/>
                <w:b w:val="0"/>
                <w:bCs w:val="0"/>
                <w:kern w:val="0"/>
                <w:sz w:val="24"/>
                <w:szCs w:val="24"/>
                <w:highlight w:val="none"/>
                <w:lang w:val="en-US" w:eastAsia="zh-CN" w:bidi="ar"/>
              </w:rPr>
              <w:t>殡葬管理</w:t>
            </w:r>
          </w:p>
        </w:tc>
        <w:tc>
          <w:tcPr>
            <w:tcW w:w="1965" w:type="dxa"/>
            <w:noWrap w:val="0"/>
            <w:vAlign w:val="center"/>
          </w:tcPr>
          <w:p w14:paraId="00136E3A">
            <w:pPr>
              <w:keepNext w:val="0"/>
              <w:keepLines w:val="0"/>
              <w:pageBreakBefore w:val="0"/>
              <w:widowControl w:val="0"/>
              <w:kinsoku/>
              <w:wordWrap/>
              <w:overflowPunct/>
              <w:topLinePunct w:val="0"/>
              <w:autoSpaceDE/>
              <w:autoSpaceDN/>
              <w:bidi w:val="0"/>
              <w:adjustRightInd/>
              <w:snapToGrid/>
              <w:spacing w:line="300" w:lineRule="exact"/>
              <w:jc w:val="both"/>
              <w:textAlignment w:val="center"/>
              <w:rPr>
                <w:rFonts w:hint="default" w:ascii="Times New Roman" w:hAnsi="Times New Roman" w:eastAsia="仿宋_GB2312" w:cs="Times New Roman"/>
                <w:b w:val="0"/>
                <w:bCs w:val="0"/>
                <w:kern w:val="0"/>
                <w:sz w:val="24"/>
                <w:szCs w:val="24"/>
                <w:highlight w:val="none"/>
                <w:lang w:val="en-US" w:eastAsia="zh-CN" w:bidi="ar"/>
              </w:rPr>
            </w:pPr>
            <w:r>
              <w:rPr>
                <w:rFonts w:hint="default" w:ascii="Times New Roman" w:hAnsi="Times New Roman" w:eastAsia="仿宋_GB2312" w:cs="Times New Roman"/>
                <w:b w:val="0"/>
                <w:bCs w:val="0"/>
                <w:kern w:val="0"/>
                <w:sz w:val="24"/>
                <w:szCs w:val="24"/>
                <w:highlight w:val="none"/>
                <w:lang w:val="en-US" w:eastAsia="zh-CN" w:bidi="ar"/>
              </w:rPr>
              <w:t>县民政局、县行政审批和数据局</w:t>
            </w:r>
          </w:p>
        </w:tc>
        <w:tc>
          <w:tcPr>
            <w:tcW w:w="5734" w:type="dxa"/>
            <w:noWrap w:val="0"/>
            <w:vAlign w:val="center"/>
          </w:tcPr>
          <w:p w14:paraId="1E52A1EF">
            <w:pPr>
              <w:keepNext w:val="0"/>
              <w:keepLines w:val="0"/>
              <w:pageBreakBefore w:val="0"/>
              <w:widowControl w:val="0"/>
              <w:kinsoku/>
              <w:wordWrap/>
              <w:overflowPunct/>
              <w:topLinePunct w:val="0"/>
              <w:autoSpaceDE/>
              <w:autoSpaceDN/>
              <w:bidi w:val="0"/>
              <w:adjustRightInd/>
              <w:snapToGrid/>
              <w:spacing w:line="300" w:lineRule="exact"/>
              <w:jc w:val="both"/>
              <w:textAlignment w:val="center"/>
              <w:rPr>
                <w:rFonts w:hint="default" w:ascii="Times New Roman" w:hAnsi="Times New Roman" w:eastAsia="仿宋_GB2312" w:cs="Times New Roman"/>
                <w:b w:val="0"/>
                <w:bCs w:val="0"/>
                <w:kern w:val="0"/>
                <w:sz w:val="24"/>
                <w:szCs w:val="24"/>
                <w:highlight w:val="none"/>
                <w:lang w:val="en-US" w:eastAsia="zh-CN" w:bidi="ar"/>
              </w:rPr>
            </w:pPr>
            <w:r>
              <w:rPr>
                <w:rFonts w:hint="default" w:ascii="Times New Roman" w:hAnsi="Times New Roman" w:eastAsia="仿宋_GB2312" w:cs="Times New Roman"/>
                <w:b w:val="0"/>
                <w:bCs w:val="0"/>
                <w:kern w:val="0"/>
                <w:sz w:val="24"/>
                <w:szCs w:val="24"/>
                <w:highlight w:val="none"/>
                <w:lang w:val="en-US" w:eastAsia="zh-CN" w:bidi="ar"/>
              </w:rPr>
              <w:t>1.县民政局：（1）宣传殡葬管理法律法规。（2）组织殡葬设施建设的规划与管理。（3）开展巡查，受理投诉举报并查证。（4）对殡葬工作进行指导和监督，查处相关违法行为。（5）指导农村公益性墓地建设工作。</w:t>
            </w:r>
            <w:r>
              <w:rPr>
                <w:rFonts w:hint="default" w:ascii="Times New Roman" w:hAnsi="Times New Roman" w:eastAsia="仿宋_GB2312" w:cs="Times New Roman"/>
                <w:b w:val="0"/>
                <w:bCs w:val="0"/>
                <w:kern w:val="0"/>
                <w:sz w:val="24"/>
                <w:szCs w:val="24"/>
                <w:highlight w:val="none"/>
                <w:lang w:val="en-US" w:eastAsia="zh-CN" w:bidi="ar"/>
              </w:rPr>
              <w:br w:type="textWrapping"/>
            </w:r>
            <w:r>
              <w:rPr>
                <w:rFonts w:hint="default" w:ascii="Times New Roman" w:hAnsi="Times New Roman" w:eastAsia="仿宋_GB2312" w:cs="Times New Roman"/>
                <w:b w:val="0"/>
                <w:bCs w:val="0"/>
                <w:kern w:val="0"/>
                <w:sz w:val="24"/>
                <w:szCs w:val="24"/>
                <w:highlight w:val="none"/>
                <w:lang w:val="en-US" w:eastAsia="zh-CN" w:bidi="ar"/>
              </w:rPr>
              <w:t>2.县行政审批和数据局：负责农村公益性墓地的审批。</w:t>
            </w:r>
          </w:p>
        </w:tc>
        <w:tc>
          <w:tcPr>
            <w:tcW w:w="4200" w:type="dxa"/>
            <w:noWrap w:val="0"/>
            <w:vAlign w:val="center"/>
          </w:tcPr>
          <w:p w14:paraId="6E9AF3DD">
            <w:pPr>
              <w:keepNext w:val="0"/>
              <w:keepLines w:val="0"/>
              <w:pageBreakBefore w:val="0"/>
              <w:widowControl w:val="0"/>
              <w:kinsoku/>
              <w:wordWrap/>
              <w:overflowPunct/>
              <w:topLinePunct w:val="0"/>
              <w:autoSpaceDE/>
              <w:autoSpaceDN/>
              <w:bidi w:val="0"/>
              <w:adjustRightInd/>
              <w:snapToGrid/>
              <w:spacing w:line="300" w:lineRule="exact"/>
              <w:jc w:val="both"/>
              <w:textAlignment w:val="center"/>
              <w:rPr>
                <w:rFonts w:hint="default" w:ascii="Times New Roman" w:hAnsi="Times New Roman" w:eastAsia="仿宋_GB2312" w:cs="Times New Roman"/>
                <w:b w:val="0"/>
                <w:bCs w:val="0"/>
                <w:kern w:val="0"/>
                <w:sz w:val="24"/>
                <w:szCs w:val="24"/>
                <w:highlight w:val="none"/>
                <w:lang w:val="en-US" w:eastAsia="zh-CN" w:bidi="ar"/>
              </w:rPr>
            </w:pPr>
            <w:r>
              <w:rPr>
                <w:rFonts w:hint="default" w:ascii="Times New Roman" w:hAnsi="Times New Roman" w:eastAsia="仿宋_GB2312" w:cs="Times New Roman"/>
                <w:b w:val="0"/>
                <w:bCs w:val="0"/>
                <w:kern w:val="0"/>
                <w:sz w:val="24"/>
                <w:szCs w:val="24"/>
                <w:highlight w:val="none"/>
                <w:lang w:val="en-US" w:eastAsia="zh-CN" w:bidi="ar"/>
              </w:rPr>
              <w:t>1.开展殡葬管理法律法规宣传。</w:t>
            </w:r>
            <w:r>
              <w:rPr>
                <w:rFonts w:hint="default" w:ascii="Times New Roman" w:hAnsi="Times New Roman" w:eastAsia="仿宋_GB2312" w:cs="Times New Roman"/>
                <w:b w:val="0"/>
                <w:bCs w:val="0"/>
                <w:kern w:val="0"/>
                <w:sz w:val="24"/>
                <w:szCs w:val="24"/>
                <w:highlight w:val="none"/>
                <w:lang w:val="en-US" w:eastAsia="zh-CN" w:bidi="ar"/>
              </w:rPr>
              <w:br w:type="textWrapping"/>
            </w:r>
            <w:r>
              <w:rPr>
                <w:rFonts w:hint="default" w:ascii="Times New Roman" w:hAnsi="Times New Roman" w:eastAsia="仿宋_GB2312" w:cs="Times New Roman"/>
                <w:b w:val="0"/>
                <w:bCs w:val="0"/>
                <w:kern w:val="0"/>
                <w:sz w:val="24"/>
                <w:szCs w:val="24"/>
                <w:highlight w:val="none"/>
                <w:lang w:val="en-US" w:eastAsia="zh-CN" w:bidi="ar"/>
              </w:rPr>
              <w:t>2.开展农村公益性墓地的初审。</w:t>
            </w:r>
            <w:r>
              <w:rPr>
                <w:rFonts w:hint="default" w:ascii="Times New Roman" w:hAnsi="Times New Roman" w:eastAsia="仿宋_GB2312" w:cs="Times New Roman"/>
                <w:b w:val="0"/>
                <w:bCs w:val="0"/>
                <w:kern w:val="0"/>
                <w:sz w:val="24"/>
                <w:szCs w:val="24"/>
                <w:highlight w:val="none"/>
                <w:lang w:val="en-US" w:eastAsia="zh-CN" w:bidi="ar"/>
              </w:rPr>
              <w:br w:type="textWrapping"/>
            </w:r>
            <w:r>
              <w:rPr>
                <w:rFonts w:hint="default" w:ascii="Times New Roman" w:hAnsi="Times New Roman" w:eastAsia="仿宋_GB2312" w:cs="Times New Roman"/>
                <w:b w:val="0"/>
                <w:bCs w:val="0"/>
                <w:kern w:val="0"/>
                <w:sz w:val="24"/>
                <w:szCs w:val="24"/>
                <w:highlight w:val="none"/>
                <w:lang w:val="en-US" w:eastAsia="zh-CN" w:bidi="ar"/>
              </w:rPr>
              <w:t>3.排查违规治丧行为并上报县民政局。</w:t>
            </w:r>
            <w:r>
              <w:rPr>
                <w:rFonts w:hint="default" w:ascii="Times New Roman" w:hAnsi="Times New Roman" w:eastAsia="仿宋_GB2312" w:cs="Times New Roman"/>
                <w:b w:val="0"/>
                <w:bCs w:val="0"/>
                <w:kern w:val="0"/>
                <w:sz w:val="24"/>
                <w:szCs w:val="24"/>
                <w:highlight w:val="none"/>
                <w:lang w:val="en-US" w:eastAsia="zh-CN" w:bidi="ar"/>
              </w:rPr>
              <w:br w:type="textWrapping"/>
            </w:r>
            <w:r>
              <w:rPr>
                <w:rFonts w:hint="default" w:ascii="Times New Roman" w:hAnsi="Times New Roman" w:eastAsia="仿宋_GB2312" w:cs="Times New Roman"/>
                <w:b w:val="0"/>
                <w:bCs w:val="0"/>
                <w:kern w:val="0"/>
                <w:sz w:val="24"/>
                <w:szCs w:val="24"/>
                <w:highlight w:val="none"/>
                <w:lang w:val="en-US" w:eastAsia="zh-CN" w:bidi="ar"/>
              </w:rPr>
              <w:t>4.派员参加殡葬违法行为处置。</w:t>
            </w:r>
          </w:p>
        </w:tc>
      </w:tr>
      <w:tr w14:paraId="1E326A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57" w:type="dxa"/>
            <w:bottom w:w="28" w:type="dxa"/>
            <w:right w:w="57" w:type="dxa"/>
          </w:tblCellMar>
        </w:tblPrEx>
        <w:trPr>
          <w:trHeight w:val="567" w:hRule="atLeast"/>
          <w:jc w:val="center"/>
        </w:trPr>
        <w:tc>
          <w:tcPr>
            <w:tcW w:w="766" w:type="dxa"/>
            <w:noWrap w:val="0"/>
            <w:vAlign w:val="center"/>
          </w:tcPr>
          <w:p w14:paraId="058165A6">
            <w:pPr>
              <w:keepNext w:val="0"/>
              <w:keepLines w:val="0"/>
              <w:pageBreakBefore w:val="0"/>
              <w:widowControl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仿宋_GB2312" w:cs="Times New Roman"/>
                <w:color w:val="000000" w:themeColor="text1"/>
                <w:kern w:val="0"/>
                <w:sz w:val="24"/>
                <w:szCs w:val="24"/>
                <w:lang w:val="en-US" w:eastAsia="zh-CN" w:bidi="ar"/>
                <w14:textFill>
                  <w14:solidFill>
                    <w14:schemeClr w14:val="tx1"/>
                  </w14:solidFill>
                </w14:textFill>
              </w:rPr>
            </w:pPr>
            <w:r>
              <w:rPr>
                <w:rFonts w:hint="eastAsia" w:ascii="Times New Roman" w:hAnsi="Times New Roman" w:eastAsia="仿宋_GB2312" w:cs="Times New Roman"/>
                <w:color w:val="000000" w:themeColor="text1"/>
                <w:kern w:val="0"/>
                <w:sz w:val="24"/>
                <w:szCs w:val="24"/>
                <w:lang w:val="en-US" w:eastAsia="zh-CN" w:bidi="ar"/>
                <w14:textFill>
                  <w14:solidFill>
                    <w14:schemeClr w14:val="tx1"/>
                  </w14:solidFill>
                </w14:textFill>
              </w:rPr>
              <w:t>8</w:t>
            </w:r>
          </w:p>
        </w:tc>
        <w:tc>
          <w:tcPr>
            <w:tcW w:w="1733" w:type="dxa"/>
            <w:noWrap w:val="0"/>
            <w:vAlign w:val="center"/>
          </w:tcPr>
          <w:p w14:paraId="5272D965">
            <w:pPr>
              <w:keepNext w:val="0"/>
              <w:keepLines w:val="0"/>
              <w:pageBreakBefore w:val="0"/>
              <w:widowControl w:val="0"/>
              <w:kinsoku/>
              <w:wordWrap/>
              <w:overflowPunct/>
              <w:topLinePunct w:val="0"/>
              <w:autoSpaceDE/>
              <w:autoSpaceDN/>
              <w:bidi w:val="0"/>
              <w:adjustRightInd/>
              <w:snapToGrid/>
              <w:spacing w:line="300" w:lineRule="exact"/>
              <w:jc w:val="both"/>
              <w:textAlignment w:val="center"/>
              <w:rPr>
                <w:rFonts w:hint="default" w:ascii="Times New Roman" w:hAnsi="Times New Roman" w:eastAsia="仿宋_GB2312" w:cs="Times New Roman"/>
                <w:b w:val="0"/>
                <w:bCs w:val="0"/>
                <w:kern w:val="0"/>
                <w:sz w:val="24"/>
                <w:szCs w:val="24"/>
                <w:highlight w:val="none"/>
                <w:lang w:val="en-US" w:eastAsia="zh-CN" w:bidi="ar"/>
              </w:rPr>
            </w:pPr>
            <w:r>
              <w:rPr>
                <w:rFonts w:hint="default" w:ascii="Times New Roman" w:hAnsi="Times New Roman" w:eastAsia="仿宋_GB2312" w:cs="Times New Roman"/>
                <w:b w:val="0"/>
                <w:bCs w:val="0"/>
                <w:kern w:val="0"/>
                <w:sz w:val="24"/>
                <w:szCs w:val="24"/>
                <w:highlight w:val="none"/>
                <w:lang w:val="en-US" w:eastAsia="zh-CN" w:bidi="ar"/>
              </w:rPr>
              <w:t>儿童收养管理</w:t>
            </w:r>
          </w:p>
        </w:tc>
        <w:tc>
          <w:tcPr>
            <w:tcW w:w="1965" w:type="dxa"/>
            <w:noWrap w:val="0"/>
            <w:vAlign w:val="center"/>
          </w:tcPr>
          <w:p w14:paraId="5DCFBBE7">
            <w:pPr>
              <w:keepNext w:val="0"/>
              <w:keepLines w:val="0"/>
              <w:pageBreakBefore w:val="0"/>
              <w:widowControl w:val="0"/>
              <w:kinsoku/>
              <w:wordWrap/>
              <w:overflowPunct/>
              <w:topLinePunct w:val="0"/>
              <w:autoSpaceDE/>
              <w:autoSpaceDN/>
              <w:bidi w:val="0"/>
              <w:adjustRightInd/>
              <w:snapToGrid/>
              <w:spacing w:line="300" w:lineRule="exact"/>
              <w:jc w:val="both"/>
              <w:textAlignment w:val="center"/>
              <w:rPr>
                <w:rFonts w:hint="default" w:ascii="Times New Roman" w:hAnsi="Times New Roman" w:eastAsia="仿宋_GB2312" w:cs="Times New Roman"/>
                <w:b w:val="0"/>
                <w:bCs w:val="0"/>
                <w:kern w:val="0"/>
                <w:sz w:val="24"/>
                <w:szCs w:val="24"/>
                <w:highlight w:val="none"/>
                <w:lang w:val="en-US" w:eastAsia="zh-CN" w:bidi="ar"/>
              </w:rPr>
            </w:pPr>
            <w:r>
              <w:rPr>
                <w:rFonts w:hint="default" w:ascii="Times New Roman" w:hAnsi="Times New Roman" w:eastAsia="仿宋_GB2312" w:cs="Times New Roman"/>
                <w:b w:val="0"/>
                <w:bCs w:val="0"/>
                <w:kern w:val="0"/>
                <w:sz w:val="24"/>
                <w:szCs w:val="24"/>
                <w:highlight w:val="none"/>
                <w:lang w:val="en-US" w:eastAsia="zh-CN" w:bidi="ar"/>
              </w:rPr>
              <w:t>县民政局</w:t>
            </w:r>
          </w:p>
        </w:tc>
        <w:tc>
          <w:tcPr>
            <w:tcW w:w="5734" w:type="dxa"/>
            <w:noWrap w:val="0"/>
            <w:vAlign w:val="center"/>
          </w:tcPr>
          <w:p w14:paraId="0F9A4610">
            <w:pPr>
              <w:keepNext w:val="0"/>
              <w:keepLines w:val="0"/>
              <w:pageBreakBefore w:val="0"/>
              <w:widowControl w:val="0"/>
              <w:kinsoku/>
              <w:wordWrap/>
              <w:overflowPunct/>
              <w:topLinePunct w:val="0"/>
              <w:autoSpaceDE/>
              <w:autoSpaceDN/>
              <w:bidi w:val="0"/>
              <w:adjustRightInd/>
              <w:snapToGrid/>
              <w:spacing w:line="300" w:lineRule="exact"/>
              <w:jc w:val="both"/>
              <w:textAlignment w:val="center"/>
              <w:rPr>
                <w:rFonts w:hint="default" w:ascii="Times New Roman" w:hAnsi="Times New Roman" w:eastAsia="仿宋_GB2312" w:cs="Times New Roman"/>
                <w:b w:val="0"/>
                <w:bCs w:val="0"/>
                <w:kern w:val="0"/>
                <w:sz w:val="24"/>
                <w:szCs w:val="24"/>
                <w:highlight w:val="none"/>
                <w:lang w:val="en-US" w:eastAsia="zh-CN" w:bidi="ar"/>
              </w:rPr>
            </w:pPr>
            <w:r>
              <w:rPr>
                <w:rFonts w:hint="default" w:ascii="Times New Roman" w:hAnsi="Times New Roman" w:eastAsia="仿宋_GB2312" w:cs="Times New Roman"/>
                <w:b w:val="0"/>
                <w:bCs w:val="0"/>
                <w:kern w:val="0"/>
                <w:sz w:val="24"/>
                <w:szCs w:val="24"/>
                <w:highlight w:val="none"/>
                <w:lang w:val="en-US" w:eastAsia="zh-CN" w:bidi="ar"/>
              </w:rPr>
              <w:t>1.依法受理收养和解除收养关系申请，以面谈、资料审核、实地走访形式进行收养能力评估，出具评估报告。</w:t>
            </w:r>
            <w:r>
              <w:rPr>
                <w:rFonts w:hint="default" w:ascii="Times New Roman" w:hAnsi="Times New Roman" w:eastAsia="仿宋_GB2312" w:cs="Times New Roman"/>
                <w:b w:val="0"/>
                <w:bCs w:val="0"/>
                <w:kern w:val="0"/>
                <w:sz w:val="24"/>
                <w:szCs w:val="24"/>
                <w:highlight w:val="none"/>
                <w:lang w:val="en-US" w:eastAsia="zh-CN" w:bidi="ar"/>
              </w:rPr>
              <w:br w:type="textWrapping"/>
            </w:r>
            <w:r>
              <w:rPr>
                <w:rFonts w:hint="default" w:ascii="Times New Roman" w:hAnsi="Times New Roman" w:eastAsia="仿宋_GB2312" w:cs="Times New Roman"/>
                <w:b w:val="0"/>
                <w:bCs w:val="0"/>
                <w:kern w:val="0"/>
                <w:sz w:val="24"/>
                <w:szCs w:val="24"/>
                <w:highlight w:val="none"/>
                <w:lang w:val="en-US" w:eastAsia="zh-CN" w:bidi="ar"/>
              </w:rPr>
              <w:t>2.规范开展被收养人和收养方融合评估，融合期满后，进行实地走访并出具融合情况报告。</w:t>
            </w:r>
          </w:p>
        </w:tc>
        <w:tc>
          <w:tcPr>
            <w:tcW w:w="4200" w:type="dxa"/>
            <w:noWrap w:val="0"/>
            <w:vAlign w:val="center"/>
          </w:tcPr>
          <w:p w14:paraId="2960BF62">
            <w:pPr>
              <w:keepNext w:val="0"/>
              <w:keepLines w:val="0"/>
              <w:pageBreakBefore w:val="0"/>
              <w:widowControl w:val="0"/>
              <w:kinsoku/>
              <w:wordWrap/>
              <w:overflowPunct/>
              <w:topLinePunct w:val="0"/>
              <w:autoSpaceDE/>
              <w:autoSpaceDN/>
              <w:bidi w:val="0"/>
              <w:adjustRightInd/>
              <w:snapToGrid/>
              <w:spacing w:line="300" w:lineRule="exact"/>
              <w:jc w:val="both"/>
              <w:textAlignment w:val="center"/>
              <w:rPr>
                <w:rFonts w:hint="default" w:ascii="Times New Roman" w:hAnsi="Times New Roman" w:eastAsia="仿宋_GB2312" w:cs="Times New Roman"/>
                <w:b w:val="0"/>
                <w:bCs w:val="0"/>
                <w:kern w:val="0"/>
                <w:sz w:val="24"/>
                <w:szCs w:val="24"/>
                <w:highlight w:val="none"/>
                <w:lang w:val="en-US" w:eastAsia="zh-CN" w:bidi="ar"/>
              </w:rPr>
            </w:pPr>
            <w:r>
              <w:rPr>
                <w:rFonts w:hint="eastAsia" w:ascii="Times New Roman" w:hAnsi="Times New Roman" w:eastAsia="仿宋_GB2312" w:cs="Times New Roman"/>
                <w:b w:val="0"/>
                <w:bCs w:val="0"/>
                <w:kern w:val="0"/>
                <w:sz w:val="24"/>
                <w:szCs w:val="24"/>
                <w:highlight w:val="none"/>
                <w:lang w:val="en-US" w:eastAsia="zh-CN" w:bidi="ar"/>
              </w:rPr>
              <w:t>根据需要查验收养方</w:t>
            </w:r>
            <w:r>
              <w:rPr>
                <w:rFonts w:hint="default" w:ascii="Times New Roman" w:hAnsi="Times New Roman" w:eastAsia="仿宋_GB2312" w:cs="Times New Roman"/>
                <w:b w:val="0"/>
                <w:bCs w:val="0"/>
                <w:kern w:val="0"/>
                <w:sz w:val="24"/>
                <w:szCs w:val="24"/>
                <w:highlight w:val="none"/>
                <w:lang w:val="en-US" w:eastAsia="zh-CN" w:bidi="ar"/>
              </w:rPr>
              <w:t>及被收养人身份、家庭情况，出具相关证明。</w:t>
            </w:r>
          </w:p>
        </w:tc>
      </w:tr>
      <w:tr w14:paraId="5926E8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57" w:type="dxa"/>
            <w:bottom w:w="28" w:type="dxa"/>
            <w:right w:w="57" w:type="dxa"/>
          </w:tblCellMar>
        </w:tblPrEx>
        <w:trPr>
          <w:trHeight w:val="567" w:hRule="atLeast"/>
          <w:jc w:val="center"/>
        </w:trPr>
        <w:tc>
          <w:tcPr>
            <w:tcW w:w="14398" w:type="dxa"/>
            <w:gridSpan w:val="5"/>
            <w:noWrap w:val="0"/>
            <w:vAlign w:val="center"/>
          </w:tcPr>
          <w:p w14:paraId="7AB5BC3D">
            <w:pPr>
              <w:keepNext w:val="0"/>
              <w:keepLines w:val="0"/>
              <w:pageBreakBefore w:val="0"/>
              <w:widowControl w:val="0"/>
              <w:kinsoku/>
              <w:wordWrap/>
              <w:overflowPunct/>
              <w:topLinePunct w:val="0"/>
              <w:autoSpaceDE/>
              <w:autoSpaceDN/>
              <w:bidi w:val="0"/>
              <w:adjustRightInd/>
              <w:snapToGrid/>
              <w:spacing w:line="300" w:lineRule="exact"/>
              <w:jc w:val="both"/>
              <w:textAlignment w:val="center"/>
              <w:rPr>
                <w:rFonts w:hint="default" w:ascii="Times New Roman" w:hAnsi="Times New Roman" w:eastAsia="仿宋_GB2312" w:cs="Times New Roman"/>
                <w:b w:val="0"/>
                <w:bCs w:val="0"/>
                <w:kern w:val="0"/>
                <w:sz w:val="24"/>
                <w:szCs w:val="24"/>
                <w:highlight w:val="none"/>
                <w:lang w:val="en-US" w:eastAsia="zh-CN" w:bidi="ar"/>
              </w:rPr>
            </w:pPr>
            <w:r>
              <w:rPr>
                <w:rStyle w:val="12"/>
                <w:rFonts w:hint="eastAsia" w:hAnsi="方正公文黑体" w:eastAsia="方正公文黑体"/>
                <w:b w:val="0"/>
                <w:bCs w:val="0"/>
                <w:i w:val="0"/>
                <w:iCs w:val="0"/>
                <w:strike w:val="0"/>
                <w:dstrike w:val="0"/>
                <w:color w:val="000000" w:themeColor="text1"/>
                <w:kern w:val="0"/>
                <w:sz w:val="24"/>
                <w:szCs w:val="24"/>
                <w:lang w:eastAsia="zh-CN" w:bidi="ar"/>
                <w14:textFill>
                  <w14:solidFill>
                    <w14:schemeClr w14:val="tx1"/>
                  </w14:solidFill>
                </w14:textFill>
              </w:rPr>
              <w:t>四、平安法治（</w:t>
            </w:r>
            <w:r>
              <w:rPr>
                <w:rStyle w:val="12"/>
                <w:rFonts w:hint="eastAsia" w:hAnsi="方正公文黑体" w:eastAsia="方正公文黑体"/>
                <w:b w:val="0"/>
                <w:bCs w:val="0"/>
                <w:i w:val="0"/>
                <w:iCs w:val="0"/>
                <w:strike w:val="0"/>
                <w:dstrike w:val="0"/>
                <w:color w:val="000000" w:themeColor="text1"/>
                <w:kern w:val="0"/>
                <w:sz w:val="24"/>
                <w:szCs w:val="24"/>
                <w:lang w:val="en-US" w:eastAsia="zh-CN" w:bidi="ar"/>
                <w14:textFill>
                  <w14:solidFill>
                    <w14:schemeClr w14:val="tx1"/>
                  </w14:solidFill>
                </w14:textFill>
              </w:rPr>
              <w:t>3</w:t>
            </w:r>
            <w:r>
              <w:rPr>
                <w:rStyle w:val="12"/>
                <w:rFonts w:hint="eastAsia" w:hAnsi="方正公文黑体" w:eastAsia="方正公文黑体"/>
                <w:b w:val="0"/>
                <w:bCs w:val="0"/>
                <w:i w:val="0"/>
                <w:iCs w:val="0"/>
                <w:strike w:val="0"/>
                <w:dstrike w:val="0"/>
                <w:color w:val="000000" w:themeColor="text1"/>
                <w:kern w:val="0"/>
                <w:sz w:val="24"/>
                <w:szCs w:val="24"/>
                <w:lang w:eastAsia="zh-CN" w:bidi="ar"/>
                <w14:textFill>
                  <w14:solidFill>
                    <w14:schemeClr w14:val="tx1"/>
                  </w14:solidFill>
                </w14:textFill>
              </w:rPr>
              <w:t>项）</w:t>
            </w:r>
          </w:p>
        </w:tc>
      </w:tr>
      <w:tr w14:paraId="308560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57" w:type="dxa"/>
            <w:bottom w:w="28" w:type="dxa"/>
            <w:right w:w="57" w:type="dxa"/>
          </w:tblCellMar>
        </w:tblPrEx>
        <w:trPr>
          <w:trHeight w:val="567" w:hRule="atLeast"/>
          <w:jc w:val="center"/>
        </w:trPr>
        <w:tc>
          <w:tcPr>
            <w:tcW w:w="766" w:type="dxa"/>
            <w:noWrap w:val="0"/>
            <w:vAlign w:val="center"/>
          </w:tcPr>
          <w:p w14:paraId="4446C559">
            <w:pPr>
              <w:keepNext w:val="0"/>
              <w:keepLines w:val="0"/>
              <w:pageBreakBefore w:val="0"/>
              <w:widowControl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仿宋_GB2312" w:cs="Times New Roman"/>
                <w:color w:val="000000" w:themeColor="text1"/>
                <w:kern w:val="0"/>
                <w:sz w:val="24"/>
                <w:szCs w:val="24"/>
                <w:lang w:val="en-US" w:eastAsia="zh-CN" w:bidi="ar"/>
                <w14:textFill>
                  <w14:solidFill>
                    <w14:schemeClr w14:val="tx1"/>
                  </w14:solidFill>
                </w14:textFill>
              </w:rPr>
            </w:pPr>
            <w:r>
              <w:rPr>
                <w:rFonts w:hint="eastAsia" w:ascii="Times New Roman" w:hAnsi="Times New Roman" w:eastAsia="仿宋_GB2312" w:cs="Times New Roman"/>
                <w:color w:val="000000" w:themeColor="text1"/>
                <w:kern w:val="0"/>
                <w:sz w:val="24"/>
                <w:szCs w:val="24"/>
                <w:lang w:val="en-US" w:eastAsia="zh-CN" w:bidi="ar"/>
                <w14:textFill>
                  <w14:solidFill>
                    <w14:schemeClr w14:val="tx1"/>
                  </w14:solidFill>
                </w14:textFill>
              </w:rPr>
              <w:t>9</w:t>
            </w:r>
          </w:p>
        </w:tc>
        <w:tc>
          <w:tcPr>
            <w:tcW w:w="1733" w:type="dxa"/>
            <w:noWrap w:val="0"/>
            <w:vAlign w:val="center"/>
          </w:tcPr>
          <w:p w14:paraId="021AC64F">
            <w:pPr>
              <w:keepNext w:val="0"/>
              <w:keepLines w:val="0"/>
              <w:pageBreakBefore w:val="0"/>
              <w:widowControl w:val="0"/>
              <w:kinsoku/>
              <w:wordWrap/>
              <w:overflowPunct/>
              <w:topLinePunct w:val="0"/>
              <w:autoSpaceDE/>
              <w:autoSpaceDN/>
              <w:bidi w:val="0"/>
              <w:adjustRightInd/>
              <w:snapToGrid/>
              <w:spacing w:line="300" w:lineRule="exact"/>
              <w:jc w:val="both"/>
              <w:textAlignment w:val="center"/>
              <w:rPr>
                <w:rFonts w:hint="default" w:ascii="Times New Roman" w:hAnsi="Times New Roman" w:eastAsia="仿宋_GB2312" w:cs="Times New Roman"/>
                <w:b w:val="0"/>
                <w:bCs w:val="0"/>
                <w:kern w:val="0"/>
                <w:sz w:val="24"/>
                <w:szCs w:val="24"/>
                <w:highlight w:val="none"/>
                <w:lang w:val="en-US" w:eastAsia="zh-CN" w:bidi="ar"/>
              </w:rPr>
            </w:pPr>
            <w:r>
              <w:rPr>
                <w:rFonts w:hint="default" w:ascii="Times New Roman" w:hAnsi="Times New Roman" w:eastAsia="仿宋_GB2312" w:cs="Times New Roman"/>
                <w:b w:val="0"/>
                <w:bCs w:val="0"/>
                <w:kern w:val="0"/>
                <w:sz w:val="24"/>
                <w:szCs w:val="24"/>
                <w:highlight w:val="none"/>
                <w:lang w:val="en-US" w:eastAsia="zh-CN" w:bidi="ar"/>
              </w:rPr>
              <w:t>社区矫正</w:t>
            </w:r>
          </w:p>
        </w:tc>
        <w:tc>
          <w:tcPr>
            <w:tcW w:w="1965" w:type="dxa"/>
            <w:noWrap w:val="0"/>
            <w:vAlign w:val="center"/>
          </w:tcPr>
          <w:p w14:paraId="64E91ECB">
            <w:pPr>
              <w:keepNext w:val="0"/>
              <w:keepLines w:val="0"/>
              <w:pageBreakBefore w:val="0"/>
              <w:widowControl w:val="0"/>
              <w:kinsoku/>
              <w:wordWrap/>
              <w:overflowPunct/>
              <w:topLinePunct w:val="0"/>
              <w:autoSpaceDE/>
              <w:autoSpaceDN/>
              <w:bidi w:val="0"/>
              <w:adjustRightInd/>
              <w:snapToGrid/>
              <w:spacing w:line="300" w:lineRule="exact"/>
              <w:jc w:val="both"/>
              <w:textAlignment w:val="center"/>
              <w:rPr>
                <w:rFonts w:hint="default" w:ascii="Times New Roman" w:hAnsi="Times New Roman" w:eastAsia="仿宋_GB2312" w:cs="Times New Roman"/>
                <w:b w:val="0"/>
                <w:bCs w:val="0"/>
                <w:kern w:val="0"/>
                <w:sz w:val="24"/>
                <w:szCs w:val="24"/>
                <w:highlight w:val="none"/>
                <w:lang w:val="en-US" w:eastAsia="zh-CN" w:bidi="ar"/>
              </w:rPr>
            </w:pPr>
            <w:r>
              <w:rPr>
                <w:rFonts w:hint="default" w:ascii="Times New Roman" w:hAnsi="Times New Roman" w:eastAsia="仿宋_GB2312" w:cs="Times New Roman"/>
                <w:b w:val="0"/>
                <w:bCs w:val="0"/>
                <w:kern w:val="0"/>
                <w:sz w:val="24"/>
                <w:szCs w:val="24"/>
                <w:highlight w:val="none"/>
                <w:lang w:val="en-US" w:eastAsia="zh-CN" w:bidi="ar"/>
              </w:rPr>
              <w:t>县司法局</w:t>
            </w:r>
          </w:p>
        </w:tc>
        <w:tc>
          <w:tcPr>
            <w:tcW w:w="5734" w:type="dxa"/>
            <w:noWrap w:val="0"/>
            <w:vAlign w:val="center"/>
          </w:tcPr>
          <w:p w14:paraId="0DD0A804">
            <w:pPr>
              <w:keepNext w:val="0"/>
              <w:keepLines w:val="0"/>
              <w:pageBreakBefore w:val="0"/>
              <w:widowControl w:val="0"/>
              <w:kinsoku/>
              <w:wordWrap/>
              <w:overflowPunct/>
              <w:topLinePunct w:val="0"/>
              <w:autoSpaceDE/>
              <w:autoSpaceDN/>
              <w:bidi w:val="0"/>
              <w:adjustRightInd/>
              <w:snapToGrid/>
              <w:spacing w:line="300" w:lineRule="exact"/>
              <w:jc w:val="both"/>
              <w:textAlignment w:val="center"/>
              <w:rPr>
                <w:rFonts w:hint="default" w:ascii="Times New Roman" w:hAnsi="Times New Roman" w:eastAsia="仿宋_GB2312" w:cs="Times New Roman"/>
                <w:b w:val="0"/>
                <w:bCs w:val="0"/>
                <w:kern w:val="0"/>
                <w:sz w:val="24"/>
                <w:szCs w:val="24"/>
                <w:highlight w:val="none"/>
                <w:lang w:val="en-US" w:eastAsia="zh-CN" w:bidi="ar"/>
              </w:rPr>
            </w:pPr>
            <w:r>
              <w:rPr>
                <w:rFonts w:hint="default" w:ascii="Times New Roman" w:hAnsi="Times New Roman" w:eastAsia="仿宋_GB2312" w:cs="Times New Roman"/>
                <w:b w:val="0"/>
                <w:bCs w:val="0"/>
                <w:kern w:val="0"/>
                <w:sz w:val="24"/>
                <w:szCs w:val="24"/>
                <w:highlight w:val="none"/>
                <w:lang w:val="en-US" w:eastAsia="zh-CN" w:bidi="ar"/>
              </w:rPr>
              <w:t>1.负责社区矫正法律法规宣传。</w:t>
            </w:r>
            <w:r>
              <w:rPr>
                <w:rFonts w:hint="default" w:ascii="Times New Roman" w:hAnsi="Times New Roman" w:eastAsia="仿宋_GB2312" w:cs="Times New Roman"/>
                <w:b w:val="0"/>
                <w:bCs w:val="0"/>
                <w:kern w:val="0"/>
                <w:sz w:val="24"/>
                <w:szCs w:val="24"/>
                <w:highlight w:val="none"/>
                <w:lang w:val="en-US" w:eastAsia="zh-CN" w:bidi="ar"/>
              </w:rPr>
              <w:br w:type="textWrapping"/>
            </w:r>
            <w:r>
              <w:rPr>
                <w:rFonts w:hint="default" w:ascii="Times New Roman" w:hAnsi="Times New Roman" w:eastAsia="仿宋_GB2312" w:cs="Times New Roman"/>
                <w:b w:val="0"/>
                <w:bCs w:val="0"/>
                <w:kern w:val="0"/>
                <w:sz w:val="24"/>
                <w:szCs w:val="24"/>
                <w:highlight w:val="none"/>
                <w:lang w:val="en-US" w:eastAsia="zh-CN" w:bidi="ar"/>
              </w:rPr>
              <w:t>2.负责统筹协调和指导社区矫正工作。</w:t>
            </w:r>
            <w:r>
              <w:rPr>
                <w:rFonts w:hint="default" w:ascii="Times New Roman" w:hAnsi="Times New Roman" w:eastAsia="仿宋_GB2312" w:cs="Times New Roman"/>
                <w:b w:val="0"/>
                <w:bCs w:val="0"/>
                <w:kern w:val="0"/>
                <w:sz w:val="24"/>
                <w:szCs w:val="24"/>
                <w:highlight w:val="none"/>
                <w:lang w:val="en-US" w:eastAsia="zh-CN" w:bidi="ar"/>
              </w:rPr>
              <w:br w:type="textWrapping"/>
            </w:r>
            <w:r>
              <w:rPr>
                <w:rFonts w:hint="default" w:ascii="Times New Roman" w:hAnsi="Times New Roman" w:eastAsia="仿宋_GB2312" w:cs="Times New Roman"/>
                <w:b w:val="0"/>
                <w:bCs w:val="0"/>
                <w:kern w:val="0"/>
                <w:sz w:val="24"/>
                <w:szCs w:val="24"/>
                <w:highlight w:val="none"/>
                <w:lang w:val="en-US" w:eastAsia="zh-CN" w:bidi="ar"/>
              </w:rPr>
              <w:t>3.拟定社区矫正工作发展规划和管理制度，监督检查社区矫正法律法规和政策的执行情况。</w:t>
            </w:r>
            <w:r>
              <w:rPr>
                <w:rFonts w:hint="default" w:ascii="Times New Roman" w:hAnsi="Times New Roman" w:eastAsia="仿宋_GB2312" w:cs="Times New Roman"/>
                <w:b w:val="0"/>
                <w:bCs w:val="0"/>
                <w:kern w:val="0"/>
                <w:sz w:val="24"/>
                <w:szCs w:val="24"/>
                <w:highlight w:val="none"/>
                <w:lang w:val="en-US" w:eastAsia="zh-CN" w:bidi="ar"/>
              </w:rPr>
              <w:br w:type="textWrapping"/>
            </w:r>
            <w:r>
              <w:rPr>
                <w:rFonts w:hint="default" w:ascii="Times New Roman" w:hAnsi="Times New Roman" w:eastAsia="仿宋_GB2312" w:cs="Times New Roman"/>
                <w:b w:val="0"/>
                <w:bCs w:val="0"/>
                <w:kern w:val="0"/>
                <w:sz w:val="24"/>
                <w:szCs w:val="24"/>
                <w:highlight w:val="none"/>
                <w:lang w:val="en-US" w:eastAsia="zh-CN" w:bidi="ar"/>
              </w:rPr>
              <w:t>4.推动社会力量参与社区矫正工作。</w:t>
            </w:r>
            <w:r>
              <w:rPr>
                <w:rFonts w:hint="default" w:ascii="Times New Roman" w:hAnsi="Times New Roman" w:eastAsia="仿宋_GB2312" w:cs="Times New Roman"/>
                <w:b w:val="0"/>
                <w:bCs w:val="0"/>
                <w:kern w:val="0"/>
                <w:sz w:val="24"/>
                <w:szCs w:val="24"/>
                <w:highlight w:val="none"/>
                <w:lang w:val="en-US" w:eastAsia="zh-CN" w:bidi="ar"/>
              </w:rPr>
              <w:br w:type="textWrapping"/>
            </w:r>
            <w:r>
              <w:rPr>
                <w:rFonts w:hint="default" w:ascii="Times New Roman" w:hAnsi="Times New Roman" w:eastAsia="仿宋_GB2312" w:cs="Times New Roman"/>
                <w:b w:val="0"/>
                <w:bCs w:val="0"/>
                <w:kern w:val="0"/>
                <w:sz w:val="24"/>
                <w:szCs w:val="24"/>
                <w:highlight w:val="none"/>
                <w:lang w:val="en-US" w:eastAsia="zh-CN" w:bidi="ar"/>
              </w:rPr>
              <w:t>5.指导支持社区矫正机构提高信息化水平。</w:t>
            </w:r>
            <w:r>
              <w:rPr>
                <w:rFonts w:hint="default" w:ascii="Times New Roman" w:hAnsi="Times New Roman" w:eastAsia="仿宋_GB2312" w:cs="Times New Roman"/>
                <w:b w:val="0"/>
                <w:bCs w:val="0"/>
                <w:kern w:val="0"/>
                <w:sz w:val="24"/>
                <w:szCs w:val="24"/>
                <w:highlight w:val="none"/>
                <w:lang w:val="en-US" w:eastAsia="zh-CN" w:bidi="ar"/>
              </w:rPr>
              <w:br w:type="textWrapping"/>
            </w:r>
            <w:r>
              <w:rPr>
                <w:rFonts w:hint="default" w:ascii="Times New Roman" w:hAnsi="Times New Roman" w:eastAsia="仿宋_GB2312" w:cs="Times New Roman"/>
                <w:b w:val="0"/>
                <w:bCs w:val="0"/>
                <w:kern w:val="0"/>
                <w:sz w:val="24"/>
                <w:szCs w:val="24"/>
                <w:highlight w:val="none"/>
                <w:lang w:val="en-US" w:eastAsia="zh-CN" w:bidi="ar"/>
              </w:rPr>
              <w:t>6.指导、监督对社区矫正对象的刑罚执行、管理教育和帮扶工作。</w:t>
            </w:r>
            <w:r>
              <w:rPr>
                <w:rFonts w:hint="default" w:ascii="Times New Roman" w:hAnsi="Times New Roman" w:eastAsia="仿宋_GB2312" w:cs="Times New Roman"/>
                <w:b w:val="0"/>
                <w:bCs w:val="0"/>
                <w:kern w:val="0"/>
                <w:sz w:val="24"/>
                <w:szCs w:val="24"/>
                <w:highlight w:val="none"/>
                <w:lang w:val="en-US" w:eastAsia="zh-CN" w:bidi="ar"/>
              </w:rPr>
              <w:br w:type="textWrapping"/>
            </w:r>
            <w:r>
              <w:rPr>
                <w:rFonts w:hint="default" w:ascii="Times New Roman" w:hAnsi="Times New Roman" w:eastAsia="仿宋_GB2312" w:cs="Times New Roman"/>
                <w:b w:val="0"/>
                <w:bCs w:val="0"/>
                <w:kern w:val="0"/>
                <w:sz w:val="24"/>
                <w:szCs w:val="24"/>
                <w:highlight w:val="none"/>
                <w:lang w:val="en-US" w:eastAsia="zh-CN" w:bidi="ar"/>
              </w:rPr>
              <w:t>7.协调推进社区矫正工作队伍建设，加强社区矫正工作人员管理、监督、培训和职业保障。</w:t>
            </w:r>
          </w:p>
        </w:tc>
        <w:tc>
          <w:tcPr>
            <w:tcW w:w="4200" w:type="dxa"/>
            <w:noWrap w:val="0"/>
            <w:vAlign w:val="center"/>
          </w:tcPr>
          <w:p w14:paraId="2DECDAA2">
            <w:pPr>
              <w:keepNext w:val="0"/>
              <w:keepLines w:val="0"/>
              <w:pageBreakBefore w:val="0"/>
              <w:widowControl w:val="0"/>
              <w:kinsoku/>
              <w:wordWrap/>
              <w:overflowPunct/>
              <w:topLinePunct w:val="0"/>
              <w:autoSpaceDE/>
              <w:autoSpaceDN/>
              <w:bidi w:val="0"/>
              <w:adjustRightInd/>
              <w:snapToGrid/>
              <w:spacing w:line="300" w:lineRule="exact"/>
              <w:jc w:val="both"/>
              <w:textAlignment w:val="center"/>
              <w:rPr>
                <w:rFonts w:hint="default" w:ascii="Times New Roman" w:hAnsi="Times New Roman" w:eastAsia="仿宋_GB2312" w:cs="Times New Roman"/>
                <w:b w:val="0"/>
                <w:bCs w:val="0"/>
                <w:kern w:val="0"/>
                <w:sz w:val="24"/>
                <w:szCs w:val="24"/>
                <w:highlight w:val="none"/>
                <w:lang w:val="en-US" w:eastAsia="zh-CN" w:bidi="ar"/>
              </w:rPr>
            </w:pPr>
            <w:r>
              <w:rPr>
                <w:rFonts w:hint="default" w:ascii="Times New Roman" w:hAnsi="Times New Roman" w:eastAsia="仿宋_GB2312" w:cs="Times New Roman"/>
                <w:b w:val="0"/>
                <w:bCs w:val="0"/>
                <w:kern w:val="0"/>
                <w:sz w:val="24"/>
                <w:szCs w:val="24"/>
                <w:highlight w:val="none"/>
                <w:lang w:val="en-US" w:eastAsia="zh-CN" w:bidi="ar"/>
              </w:rPr>
              <w:t>1.组织村（社区）协助社区矫正机构开展社区矫正工作。</w:t>
            </w:r>
            <w:r>
              <w:rPr>
                <w:rFonts w:hint="default" w:ascii="Times New Roman" w:hAnsi="Times New Roman" w:eastAsia="仿宋_GB2312" w:cs="Times New Roman"/>
                <w:b w:val="0"/>
                <w:bCs w:val="0"/>
                <w:kern w:val="0"/>
                <w:sz w:val="24"/>
                <w:szCs w:val="24"/>
                <w:highlight w:val="none"/>
                <w:lang w:val="en-US" w:eastAsia="zh-CN" w:bidi="ar"/>
              </w:rPr>
              <w:br w:type="textWrapping"/>
            </w:r>
            <w:r>
              <w:rPr>
                <w:rFonts w:hint="default" w:ascii="Times New Roman" w:hAnsi="Times New Roman" w:eastAsia="仿宋_GB2312" w:cs="Times New Roman"/>
                <w:b w:val="0"/>
                <w:bCs w:val="0"/>
                <w:kern w:val="0"/>
                <w:sz w:val="24"/>
                <w:szCs w:val="24"/>
                <w:highlight w:val="none"/>
                <w:lang w:val="en-US" w:eastAsia="zh-CN" w:bidi="ar"/>
              </w:rPr>
              <w:t>2.派员参加调查评估、监督管理、教育帮扶、公益活动等。</w:t>
            </w:r>
          </w:p>
        </w:tc>
      </w:tr>
      <w:tr w14:paraId="6400A4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57" w:type="dxa"/>
            <w:bottom w:w="28" w:type="dxa"/>
            <w:right w:w="57" w:type="dxa"/>
          </w:tblCellMar>
        </w:tblPrEx>
        <w:trPr>
          <w:trHeight w:val="567" w:hRule="atLeast"/>
          <w:jc w:val="center"/>
        </w:trPr>
        <w:tc>
          <w:tcPr>
            <w:tcW w:w="766" w:type="dxa"/>
            <w:noWrap w:val="0"/>
            <w:vAlign w:val="center"/>
          </w:tcPr>
          <w:p w14:paraId="10ADCE06">
            <w:pPr>
              <w:keepNext w:val="0"/>
              <w:keepLines w:val="0"/>
              <w:pageBreakBefore w:val="0"/>
              <w:widowControl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仿宋_GB2312" w:cs="Times New Roman"/>
                <w:color w:val="000000" w:themeColor="text1"/>
                <w:kern w:val="0"/>
                <w:sz w:val="24"/>
                <w:szCs w:val="24"/>
                <w:lang w:val="en-US" w:eastAsia="zh-CN" w:bidi="ar"/>
                <w14:textFill>
                  <w14:solidFill>
                    <w14:schemeClr w14:val="tx1"/>
                  </w14:solidFill>
                </w14:textFill>
              </w:rPr>
            </w:pPr>
            <w:r>
              <w:rPr>
                <w:rFonts w:hint="eastAsia" w:ascii="Times New Roman" w:hAnsi="Times New Roman" w:eastAsia="仿宋_GB2312" w:cs="Times New Roman"/>
                <w:color w:val="000000" w:themeColor="text1"/>
                <w:kern w:val="0"/>
                <w:sz w:val="24"/>
                <w:szCs w:val="24"/>
                <w:lang w:val="en-US" w:eastAsia="zh-CN" w:bidi="ar"/>
                <w14:textFill>
                  <w14:solidFill>
                    <w14:schemeClr w14:val="tx1"/>
                  </w14:solidFill>
                </w14:textFill>
              </w:rPr>
              <w:t>10</w:t>
            </w:r>
          </w:p>
        </w:tc>
        <w:tc>
          <w:tcPr>
            <w:tcW w:w="1733" w:type="dxa"/>
            <w:noWrap w:val="0"/>
            <w:vAlign w:val="center"/>
          </w:tcPr>
          <w:p w14:paraId="30E9BAC7">
            <w:pPr>
              <w:keepNext w:val="0"/>
              <w:keepLines w:val="0"/>
              <w:pageBreakBefore w:val="0"/>
              <w:widowControl w:val="0"/>
              <w:kinsoku/>
              <w:wordWrap/>
              <w:overflowPunct/>
              <w:topLinePunct w:val="0"/>
              <w:autoSpaceDE/>
              <w:autoSpaceDN/>
              <w:bidi w:val="0"/>
              <w:adjustRightInd/>
              <w:snapToGrid/>
              <w:spacing w:line="300" w:lineRule="exact"/>
              <w:jc w:val="both"/>
              <w:textAlignment w:val="center"/>
              <w:rPr>
                <w:rFonts w:hint="default" w:ascii="Times New Roman" w:hAnsi="Times New Roman" w:eastAsia="仿宋_GB2312" w:cs="Times New Roman"/>
                <w:b w:val="0"/>
                <w:bCs w:val="0"/>
                <w:kern w:val="0"/>
                <w:sz w:val="24"/>
                <w:szCs w:val="24"/>
                <w:highlight w:val="none"/>
                <w:lang w:val="en-US" w:eastAsia="zh-CN" w:bidi="ar"/>
              </w:rPr>
            </w:pPr>
            <w:r>
              <w:rPr>
                <w:rFonts w:hint="default" w:ascii="Times New Roman" w:hAnsi="Times New Roman" w:eastAsia="仿宋_GB2312" w:cs="Times New Roman"/>
                <w:b w:val="0"/>
                <w:bCs w:val="0"/>
                <w:kern w:val="0"/>
                <w:sz w:val="24"/>
                <w:szCs w:val="24"/>
                <w:highlight w:val="none"/>
                <w:lang w:val="en-US" w:eastAsia="zh-CN" w:bidi="ar"/>
              </w:rPr>
              <w:t>中小学生防溺水</w:t>
            </w:r>
          </w:p>
        </w:tc>
        <w:tc>
          <w:tcPr>
            <w:tcW w:w="1965" w:type="dxa"/>
            <w:noWrap w:val="0"/>
            <w:vAlign w:val="center"/>
          </w:tcPr>
          <w:p w14:paraId="34394FB5">
            <w:pPr>
              <w:keepNext w:val="0"/>
              <w:keepLines w:val="0"/>
              <w:pageBreakBefore w:val="0"/>
              <w:widowControl w:val="0"/>
              <w:kinsoku/>
              <w:wordWrap/>
              <w:overflowPunct/>
              <w:topLinePunct w:val="0"/>
              <w:autoSpaceDE/>
              <w:autoSpaceDN/>
              <w:bidi w:val="0"/>
              <w:adjustRightInd/>
              <w:snapToGrid/>
              <w:spacing w:line="300" w:lineRule="exact"/>
              <w:jc w:val="both"/>
              <w:textAlignment w:val="center"/>
              <w:rPr>
                <w:rFonts w:hint="default" w:ascii="Times New Roman" w:hAnsi="Times New Roman" w:eastAsia="仿宋_GB2312" w:cs="Times New Roman"/>
                <w:b w:val="0"/>
                <w:bCs w:val="0"/>
                <w:kern w:val="0"/>
                <w:sz w:val="24"/>
                <w:szCs w:val="24"/>
                <w:highlight w:val="none"/>
                <w:lang w:val="en-US" w:eastAsia="zh-CN" w:bidi="ar"/>
              </w:rPr>
            </w:pPr>
            <w:r>
              <w:rPr>
                <w:rFonts w:hint="default" w:ascii="Times New Roman" w:hAnsi="Times New Roman" w:eastAsia="仿宋_GB2312" w:cs="Times New Roman"/>
                <w:b w:val="0"/>
                <w:bCs w:val="0"/>
                <w:kern w:val="0"/>
                <w:sz w:val="24"/>
                <w:szCs w:val="24"/>
                <w:highlight w:val="none"/>
                <w:lang w:val="en-US" w:eastAsia="zh-CN" w:bidi="ar"/>
              </w:rPr>
              <w:t>县教育局、县文化广电体育旅游局、县公安局、县自然资源和规划局、县住房城乡建设局、县水利局、县应急管理局</w:t>
            </w:r>
          </w:p>
        </w:tc>
        <w:tc>
          <w:tcPr>
            <w:tcW w:w="5734" w:type="dxa"/>
            <w:noWrap w:val="0"/>
            <w:vAlign w:val="center"/>
          </w:tcPr>
          <w:p w14:paraId="1562998A">
            <w:pPr>
              <w:keepNext w:val="0"/>
              <w:keepLines w:val="0"/>
              <w:pageBreakBefore w:val="0"/>
              <w:widowControl w:val="0"/>
              <w:kinsoku/>
              <w:wordWrap/>
              <w:overflowPunct/>
              <w:topLinePunct w:val="0"/>
              <w:autoSpaceDE/>
              <w:autoSpaceDN/>
              <w:bidi w:val="0"/>
              <w:adjustRightInd/>
              <w:snapToGrid/>
              <w:spacing w:line="300" w:lineRule="exact"/>
              <w:jc w:val="both"/>
              <w:textAlignment w:val="center"/>
              <w:rPr>
                <w:rFonts w:hint="default" w:ascii="Times New Roman" w:hAnsi="Times New Roman" w:eastAsia="仿宋_GB2312" w:cs="Times New Roman"/>
                <w:b w:val="0"/>
                <w:bCs w:val="0"/>
                <w:kern w:val="0"/>
                <w:sz w:val="24"/>
                <w:szCs w:val="24"/>
                <w:highlight w:val="none"/>
                <w:lang w:val="en-US" w:eastAsia="zh-CN" w:bidi="ar"/>
              </w:rPr>
            </w:pPr>
            <w:r>
              <w:rPr>
                <w:rFonts w:hint="default" w:ascii="Times New Roman" w:hAnsi="Times New Roman" w:eastAsia="仿宋_GB2312" w:cs="Times New Roman"/>
                <w:b w:val="0"/>
                <w:bCs w:val="0"/>
                <w:kern w:val="0"/>
                <w:sz w:val="24"/>
                <w:szCs w:val="24"/>
                <w:highlight w:val="none"/>
                <w:lang w:val="en-US" w:eastAsia="zh-CN" w:bidi="ar"/>
              </w:rPr>
              <w:t>1.县教育局：负责中小学生防溺水宣传及教育，组织开展防溺水应急演练。</w:t>
            </w:r>
            <w:r>
              <w:rPr>
                <w:rFonts w:hint="default" w:ascii="Times New Roman" w:hAnsi="Times New Roman" w:eastAsia="仿宋_GB2312" w:cs="Times New Roman"/>
                <w:b w:val="0"/>
                <w:bCs w:val="0"/>
                <w:kern w:val="0"/>
                <w:sz w:val="24"/>
                <w:szCs w:val="24"/>
                <w:highlight w:val="none"/>
                <w:lang w:val="en-US" w:eastAsia="zh-CN" w:bidi="ar"/>
              </w:rPr>
              <w:br w:type="textWrapping"/>
            </w:r>
            <w:r>
              <w:rPr>
                <w:rFonts w:hint="default" w:ascii="Times New Roman" w:hAnsi="Times New Roman" w:eastAsia="仿宋_GB2312" w:cs="Times New Roman"/>
                <w:b w:val="0"/>
                <w:bCs w:val="0"/>
                <w:kern w:val="0"/>
                <w:sz w:val="24"/>
                <w:szCs w:val="24"/>
                <w:highlight w:val="none"/>
                <w:lang w:val="en-US" w:eastAsia="zh-CN" w:bidi="ar"/>
              </w:rPr>
              <w:t>2.县文化广电体育旅游局：会同相关部门加强对经营性游泳池（馆）的监管，督促管理使用单位加强安全防护，落实防范措施，消除安全隐患。</w:t>
            </w:r>
            <w:r>
              <w:rPr>
                <w:rFonts w:hint="default" w:ascii="Times New Roman" w:hAnsi="Times New Roman" w:eastAsia="仿宋_GB2312" w:cs="Times New Roman"/>
                <w:b w:val="0"/>
                <w:bCs w:val="0"/>
                <w:kern w:val="0"/>
                <w:sz w:val="24"/>
                <w:szCs w:val="24"/>
                <w:highlight w:val="none"/>
                <w:lang w:val="en-US" w:eastAsia="zh-CN" w:bidi="ar"/>
              </w:rPr>
              <w:br w:type="textWrapping"/>
            </w:r>
            <w:r>
              <w:rPr>
                <w:rFonts w:hint="default" w:ascii="Times New Roman" w:hAnsi="Times New Roman" w:eastAsia="仿宋_GB2312" w:cs="Times New Roman"/>
                <w:b w:val="0"/>
                <w:bCs w:val="0"/>
                <w:kern w:val="0"/>
                <w:sz w:val="24"/>
                <w:szCs w:val="24"/>
                <w:highlight w:val="none"/>
                <w:lang w:val="en-US" w:eastAsia="zh-CN" w:bidi="ar"/>
              </w:rPr>
              <w:t>3.县公安局：配合开展中小学生溺水事故救援工作，强化涉溺水事故接处警及警力调度，及时赶赴现场配合施救，维护好现场治安秩序。加强在重点时段、时间点巡查巡防并建立联网监督模式和通报制度。</w:t>
            </w:r>
            <w:r>
              <w:rPr>
                <w:rFonts w:hint="default" w:ascii="Times New Roman" w:hAnsi="Times New Roman" w:eastAsia="仿宋_GB2312" w:cs="Times New Roman"/>
                <w:b w:val="0"/>
                <w:bCs w:val="0"/>
                <w:kern w:val="0"/>
                <w:sz w:val="24"/>
                <w:szCs w:val="24"/>
                <w:highlight w:val="none"/>
                <w:lang w:val="en-US" w:eastAsia="zh-CN" w:bidi="ar"/>
              </w:rPr>
              <w:br w:type="textWrapping"/>
            </w:r>
            <w:r>
              <w:rPr>
                <w:rFonts w:hint="default" w:ascii="Times New Roman" w:hAnsi="Times New Roman" w:eastAsia="仿宋_GB2312" w:cs="Times New Roman"/>
                <w:b w:val="0"/>
                <w:bCs w:val="0"/>
                <w:kern w:val="0"/>
                <w:sz w:val="24"/>
                <w:szCs w:val="24"/>
                <w:highlight w:val="none"/>
                <w:lang w:val="en-US" w:eastAsia="zh-CN" w:bidi="ar"/>
              </w:rPr>
              <w:t>4.县自然资源和规划局：开展矿山地质环境治理，督促矿业权人加强积水矿坑监管及时回填积水矿坑。</w:t>
            </w:r>
            <w:r>
              <w:rPr>
                <w:rFonts w:hint="default" w:ascii="Times New Roman" w:hAnsi="Times New Roman" w:eastAsia="仿宋_GB2312" w:cs="Times New Roman"/>
                <w:b w:val="0"/>
                <w:bCs w:val="0"/>
                <w:kern w:val="0"/>
                <w:sz w:val="24"/>
                <w:szCs w:val="24"/>
                <w:highlight w:val="none"/>
                <w:lang w:val="en-US" w:eastAsia="zh-CN" w:bidi="ar"/>
              </w:rPr>
              <w:br w:type="textWrapping"/>
            </w:r>
            <w:r>
              <w:rPr>
                <w:rFonts w:hint="default" w:ascii="Times New Roman" w:hAnsi="Times New Roman" w:eastAsia="仿宋_GB2312" w:cs="Times New Roman"/>
                <w:b w:val="0"/>
                <w:bCs w:val="0"/>
                <w:kern w:val="0"/>
                <w:sz w:val="24"/>
                <w:szCs w:val="24"/>
                <w:highlight w:val="none"/>
                <w:lang w:val="en-US" w:eastAsia="zh-CN" w:bidi="ar"/>
              </w:rPr>
              <w:t>5.县住房城乡建设局：加强在建建筑工程内深基坑的安全监督管理，督促施工单位对工程内深基坑、沟槽、水池等采取安全防护措施，设立安全警示牌。</w:t>
            </w:r>
            <w:r>
              <w:rPr>
                <w:rFonts w:hint="default" w:ascii="Times New Roman" w:hAnsi="Times New Roman" w:eastAsia="仿宋_GB2312" w:cs="Times New Roman"/>
                <w:b w:val="0"/>
                <w:bCs w:val="0"/>
                <w:kern w:val="0"/>
                <w:sz w:val="24"/>
                <w:szCs w:val="24"/>
                <w:highlight w:val="none"/>
                <w:lang w:val="en-US" w:eastAsia="zh-CN" w:bidi="ar"/>
              </w:rPr>
              <w:br w:type="textWrapping"/>
            </w:r>
            <w:r>
              <w:rPr>
                <w:rFonts w:hint="default" w:ascii="Times New Roman" w:hAnsi="Times New Roman" w:eastAsia="仿宋_GB2312" w:cs="Times New Roman"/>
                <w:b w:val="0"/>
                <w:bCs w:val="0"/>
                <w:kern w:val="0"/>
                <w:sz w:val="24"/>
                <w:szCs w:val="24"/>
                <w:highlight w:val="none"/>
                <w:lang w:val="en-US" w:eastAsia="zh-CN" w:bidi="ar"/>
              </w:rPr>
              <w:t>6.县水利局：督促有关单位对水利在建工程管理范围内的重点水域，设置安全警示标识。负责所管辖大中型水库的安全监管，落实人员值班，加强巡查巡防并建立联网监督模式和通报制度。</w:t>
            </w:r>
            <w:r>
              <w:rPr>
                <w:rFonts w:hint="default" w:ascii="Times New Roman" w:hAnsi="Times New Roman" w:eastAsia="仿宋_GB2312" w:cs="Times New Roman"/>
                <w:b w:val="0"/>
                <w:bCs w:val="0"/>
                <w:kern w:val="0"/>
                <w:sz w:val="24"/>
                <w:szCs w:val="24"/>
                <w:highlight w:val="none"/>
                <w:lang w:val="en-US" w:eastAsia="zh-CN" w:bidi="ar"/>
              </w:rPr>
              <w:br w:type="textWrapping"/>
            </w:r>
            <w:r>
              <w:rPr>
                <w:rFonts w:hint="default" w:ascii="Times New Roman" w:hAnsi="Times New Roman" w:eastAsia="仿宋_GB2312" w:cs="Times New Roman"/>
                <w:b w:val="0"/>
                <w:bCs w:val="0"/>
                <w:kern w:val="0"/>
                <w:sz w:val="24"/>
                <w:szCs w:val="24"/>
                <w:highlight w:val="none"/>
                <w:lang w:val="en-US" w:eastAsia="zh-CN" w:bidi="ar"/>
              </w:rPr>
              <w:t>7.县应急管理局：指导开展防溺水综合应急演练，协调组织开展救援培训和应急处置等工作。</w:t>
            </w:r>
          </w:p>
        </w:tc>
        <w:tc>
          <w:tcPr>
            <w:tcW w:w="4200" w:type="dxa"/>
            <w:noWrap w:val="0"/>
            <w:vAlign w:val="center"/>
          </w:tcPr>
          <w:p w14:paraId="206653D6">
            <w:pPr>
              <w:keepNext w:val="0"/>
              <w:keepLines w:val="0"/>
              <w:pageBreakBefore w:val="0"/>
              <w:widowControl w:val="0"/>
              <w:kinsoku/>
              <w:wordWrap/>
              <w:overflowPunct/>
              <w:topLinePunct w:val="0"/>
              <w:autoSpaceDE/>
              <w:autoSpaceDN/>
              <w:bidi w:val="0"/>
              <w:adjustRightInd/>
              <w:snapToGrid/>
              <w:spacing w:line="300" w:lineRule="exact"/>
              <w:jc w:val="both"/>
              <w:textAlignment w:val="center"/>
              <w:rPr>
                <w:rFonts w:hint="default" w:ascii="Times New Roman" w:hAnsi="Times New Roman" w:eastAsia="仿宋_GB2312" w:cs="Times New Roman"/>
                <w:b w:val="0"/>
                <w:bCs w:val="0"/>
                <w:kern w:val="0"/>
                <w:sz w:val="24"/>
                <w:szCs w:val="24"/>
                <w:highlight w:val="none"/>
                <w:lang w:val="en-US" w:eastAsia="zh-CN" w:bidi="ar"/>
              </w:rPr>
            </w:pPr>
            <w:r>
              <w:rPr>
                <w:rFonts w:hint="default" w:ascii="Times New Roman" w:hAnsi="Times New Roman" w:eastAsia="仿宋_GB2312" w:cs="Times New Roman"/>
                <w:b w:val="0"/>
                <w:bCs w:val="0"/>
                <w:kern w:val="0"/>
                <w:sz w:val="24"/>
                <w:szCs w:val="24"/>
                <w:highlight w:val="none"/>
                <w:lang w:val="en-US" w:eastAsia="zh-CN" w:bidi="ar"/>
              </w:rPr>
              <w:t>1.开展中小学生防溺水知识宣传教育。</w:t>
            </w:r>
            <w:r>
              <w:rPr>
                <w:rFonts w:hint="default" w:ascii="Times New Roman" w:hAnsi="Times New Roman" w:eastAsia="仿宋_GB2312" w:cs="Times New Roman"/>
                <w:b w:val="0"/>
                <w:bCs w:val="0"/>
                <w:kern w:val="0"/>
                <w:sz w:val="24"/>
                <w:szCs w:val="24"/>
                <w:highlight w:val="none"/>
                <w:lang w:val="en-US" w:eastAsia="zh-CN" w:bidi="ar"/>
              </w:rPr>
              <w:br w:type="textWrapping"/>
            </w:r>
            <w:r>
              <w:rPr>
                <w:rFonts w:hint="default" w:ascii="Times New Roman" w:hAnsi="Times New Roman" w:eastAsia="仿宋_GB2312" w:cs="Times New Roman"/>
                <w:b w:val="0"/>
                <w:bCs w:val="0"/>
                <w:kern w:val="0"/>
                <w:sz w:val="24"/>
                <w:szCs w:val="24"/>
                <w:highlight w:val="none"/>
                <w:lang w:val="en-US" w:eastAsia="zh-CN" w:bidi="ar"/>
              </w:rPr>
              <w:t>2.开展危险水域安全巡查，张贴、更换防溺水的警示标语标牌，整改安全隐患。</w:t>
            </w:r>
            <w:r>
              <w:rPr>
                <w:rFonts w:hint="default" w:ascii="Times New Roman" w:hAnsi="Times New Roman" w:eastAsia="仿宋_GB2312" w:cs="Times New Roman"/>
                <w:b w:val="0"/>
                <w:bCs w:val="0"/>
                <w:kern w:val="0"/>
                <w:sz w:val="24"/>
                <w:szCs w:val="24"/>
                <w:highlight w:val="none"/>
                <w:lang w:val="en-US" w:eastAsia="zh-CN" w:bidi="ar"/>
              </w:rPr>
              <w:br w:type="textWrapping"/>
            </w:r>
            <w:r>
              <w:rPr>
                <w:rFonts w:hint="default" w:ascii="Times New Roman" w:hAnsi="Times New Roman" w:eastAsia="仿宋_GB2312" w:cs="Times New Roman"/>
                <w:b w:val="0"/>
                <w:bCs w:val="0"/>
                <w:kern w:val="0"/>
                <w:sz w:val="24"/>
                <w:szCs w:val="24"/>
                <w:highlight w:val="none"/>
                <w:lang w:val="en-US" w:eastAsia="zh-CN" w:bidi="ar"/>
              </w:rPr>
              <w:t>3.督促水域责任单位按规定在水域周边设置安全隔离带、防护栏等，推进落实一个警示牌、一个救生圈、一根救生绳、一根救生杆</w:t>
            </w:r>
            <w:r>
              <w:rPr>
                <w:rFonts w:hint="eastAsia" w:ascii="Times New Roman" w:hAnsi="Times New Roman" w:eastAsia="仿宋_GB2312" w:cs="Times New Roman"/>
                <w:b w:val="0"/>
                <w:bCs w:val="0"/>
                <w:kern w:val="0"/>
                <w:sz w:val="24"/>
                <w:szCs w:val="24"/>
                <w:highlight w:val="none"/>
                <w:lang w:val="en-US" w:eastAsia="zh-CN" w:bidi="ar"/>
              </w:rPr>
              <w:t>“</w:t>
            </w:r>
            <w:r>
              <w:rPr>
                <w:rFonts w:hint="default" w:ascii="Times New Roman" w:hAnsi="Times New Roman" w:eastAsia="仿宋_GB2312" w:cs="Times New Roman"/>
                <w:b w:val="0"/>
                <w:bCs w:val="0"/>
                <w:kern w:val="0"/>
                <w:sz w:val="24"/>
                <w:szCs w:val="24"/>
                <w:highlight w:val="none"/>
                <w:lang w:val="en-US" w:eastAsia="zh-CN" w:bidi="ar"/>
              </w:rPr>
              <w:t>四个一</w:t>
            </w:r>
            <w:r>
              <w:rPr>
                <w:rFonts w:hint="eastAsia" w:ascii="Times New Roman" w:hAnsi="Times New Roman" w:eastAsia="仿宋_GB2312" w:cs="Times New Roman"/>
                <w:b w:val="0"/>
                <w:bCs w:val="0"/>
                <w:kern w:val="0"/>
                <w:sz w:val="24"/>
                <w:szCs w:val="24"/>
                <w:highlight w:val="none"/>
                <w:lang w:val="en-US" w:eastAsia="zh-CN" w:bidi="ar"/>
              </w:rPr>
              <w:t>”</w:t>
            </w:r>
            <w:r>
              <w:rPr>
                <w:rFonts w:hint="default" w:ascii="Times New Roman" w:hAnsi="Times New Roman" w:eastAsia="仿宋_GB2312" w:cs="Times New Roman"/>
                <w:b w:val="0"/>
                <w:bCs w:val="0"/>
                <w:kern w:val="0"/>
                <w:sz w:val="24"/>
                <w:szCs w:val="24"/>
                <w:highlight w:val="none"/>
                <w:lang w:val="en-US" w:eastAsia="zh-CN" w:bidi="ar"/>
              </w:rPr>
              <w:t>建设。</w:t>
            </w:r>
            <w:r>
              <w:rPr>
                <w:rFonts w:hint="default" w:ascii="Times New Roman" w:hAnsi="Times New Roman" w:eastAsia="仿宋_GB2312" w:cs="Times New Roman"/>
                <w:b w:val="0"/>
                <w:bCs w:val="0"/>
                <w:kern w:val="0"/>
                <w:sz w:val="24"/>
                <w:szCs w:val="24"/>
                <w:highlight w:val="none"/>
                <w:lang w:val="en-US" w:eastAsia="zh-CN" w:bidi="ar"/>
              </w:rPr>
              <w:br w:type="textWrapping"/>
            </w:r>
            <w:r>
              <w:rPr>
                <w:rFonts w:hint="default" w:ascii="Times New Roman" w:hAnsi="Times New Roman" w:eastAsia="仿宋_GB2312" w:cs="Times New Roman"/>
                <w:b w:val="0"/>
                <w:bCs w:val="0"/>
                <w:kern w:val="0"/>
                <w:sz w:val="24"/>
                <w:szCs w:val="24"/>
                <w:highlight w:val="none"/>
                <w:lang w:val="en-US" w:eastAsia="zh-CN" w:bidi="ar"/>
              </w:rPr>
              <w:t>4.发现溺水事故组织开展救援并上报县应急管理局和县教育局。</w:t>
            </w:r>
            <w:r>
              <w:rPr>
                <w:rFonts w:hint="default" w:ascii="Times New Roman" w:hAnsi="Times New Roman" w:eastAsia="仿宋_GB2312" w:cs="Times New Roman"/>
                <w:b w:val="0"/>
                <w:bCs w:val="0"/>
                <w:kern w:val="0"/>
                <w:sz w:val="24"/>
                <w:szCs w:val="24"/>
                <w:highlight w:val="none"/>
                <w:lang w:val="en-US" w:eastAsia="zh-CN" w:bidi="ar"/>
              </w:rPr>
              <w:br w:type="textWrapping"/>
            </w:r>
            <w:r>
              <w:rPr>
                <w:rFonts w:hint="default" w:ascii="Times New Roman" w:hAnsi="Times New Roman" w:eastAsia="仿宋_GB2312" w:cs="Times New Roman"/>
                <w:b w:val="0"/>
                <w:bCs w:val="0"/>
                <w:kern w:val="0"/>
                <w:sz w:val="24"/>
                <w:szCs w:val="24"/>
                <w:highlight w:val="none"/>
                <w:lang w:val="en-US" w:eastAsia="zh-CN" w:bidi="ar"/>
              </w:rPr>
              <w:t>5.派员参加事故原因调查、善后处理等工作。</w:t>
            </w:r>
          </w:p>
        </w:tc>
      </w:tr>
      <w:tr w14:paraId="02AB78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57" w:type="dxa"/>
            <w:bottom w:w="28" w:type="dxa"/>
            <w:right w:w="57" w:type="dxa"/>
          </w:tblCellMar>
        </w:tblPrEx>
        <w:trPr>
          <w:trHeight w:val="567" w:hRule="atLeast"/>
          <w:jc w:val="center"/>
        </w:trPr>
        <w:tc>
          <w:tcPr>
            <w:tcW w:w="766" w:type="dxa"/>
            <w:noWrap w:val="0"/>
            <w:vAlign w:val="center"/>
          </w:tcPr>
          <w:p w14:paraId="451886C7">
            <w:pPr>
              <w:keepNext w:val="0"/>
              <w:keepLines w:val="0"/>
              <w:pageBreakBefore w:val="0"/>
              <w:widowControl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仿宋_GB2312" w:cs="Times New Roman"/>
                <w:color w:val="000000" w:themeColor="text1"/>
                <w:kern w:val="0"/>
                <w:sz w:val="24"/>
                <w:szCs w:val="24"/>
                <w:lang w:val="en-US" w:eastAsia="zh-CN" w:bidi="ar"/>
                <w14:textFill>
                  <w14:solidFill>
                    <w14:schemeClr w14:val="tx1"/>
                  </w14:solidFill>
                </w14:textFill>
              </w:rPr>
            </w:pPr>
            <w:r>
              <w:rPr>
                <w:rFonts w:hint="eastAsia" w:ascii="Times New Roman" w:hAnsi="Times New Roman" w:eastAsia="仿宋_GB2312" w:cs="Times New Roman"/>
                <w:color w:val="000000" w:themeColor="text1"/>
                <w:kern w:val="0"/>
                <w:sz w:val="24"/>
                <w:szCs w:val="24"/>
                <w:lang w:val="en-US" w:eastAsia="zh-CN" w:bidi="ar"/>
                <w14:textFill>
                  <w14:solidFill>
                    <w14:schemeClr w14:val="tx1"/>
                  </w14:solidFill>
                </w14:textFill>
              </w:rPr>
              <w:t>11</w:t>
            </w:r>
          </w:p>
        </w:tc>
        <w:tc>
          <w:tcPr>
            <w:tcW w:w="1733" w:type="dxa"/>
            <w:noWrap w:val="0"/>
            <w:vAlign w:val="center"/>
          </w:tcPr>
          <w:p w14:paraId="478D10A4">
            <w:pPr>
              <w:keepNext w:val="0"/>
              <w:keepLines w:val="0"/>
              <w:pageBreakBefore w:val="0"/>
              <w:widowControl w:val="0"/>
              <w:kinsoku/>
              <w:wordWrap/>
              <w:overflowPunct/>
              <w:topLinePunct w:val="0"/>
              <w:autoSpaceDE/>
              <w:autoSpaceDN/>
              <w:bidi w:val="0"/>
              <w:adjustRightInd/>
              <w:snapToGrid/>
              <w:spacing w:line="300" w:lineRule="exact"/>
              <w:jc w:val="both"/>
              <w:textAlignment w:val="center"/>
              <w:rPr>
                <w:rFonts w:hint="default" w:ascii="Times New Roman" w:hAnsi="Times New Roman" w:eastAsia="仿宋_GB2312" w:cs="Times New Roman"/>
                <w:b w:val="0"/>
                <w:bCs w:val="0"/>
                <w:kern w:val="0"/>
                <w:sz w:val="24"/>
                <w:szCs w:val="24"/>
                <w:highlight w:val="none"/>
                <w:lang w:val="en-US" w:eastAsia="zh-CN" w:bidi="ar"/>
              </w:rPr>
            </w:pPr>
            <w:r>
              <w:rPr>
                <w:rFonts w:hint="default" w:ascii="Times New Roman" w:hAnsi="Times New Roman" w:eastAsia="仿宋_GB2312" w:cs="Times New Roman"/>
                <w:b w:val="0"/>
                <w:bCs w:val="0"/>
                <w:kern w:val="0"/>
                <w:sz w:val="24"/>
                <w:szCs w:val="24"/>
                <w:highlight w:val="none"/>
                <w:lang w:val="en-US" w:eastAsia="zh-CN" w:bidi="ar"/>
              </w:rPr>
              <w:t>劳动争议调解</w:t>
            </w:r>
          </w:p>
        </w:tc>
        <w:tc>
          <w:tcPr>
            <w:tcW w:w="1965" w:type="dxa"/>
            <w:noWrap w:val="0"/>
            <w:vAlign w:val="center"/>
          </w:tcPr>
          <w:p w14:paraId="1509E94C">
            <w:pPr>
              <w:keepNext w:val="0"/>
              <w:keepLines w:val="0"/>
              <w:pageBreakBefore w:val="0"/>
              <w:widowControl w:val="0"/>
              <w:kinsoku/>
              <w:wordWrap/>
              <w:overflowPunct/>
              <w:topLinePunct w:val="0"/>
              <w:autoSpaceDE/>
              <w:autoSpaceDN/>
              <w:bidi w:val="0"/>
              <w:adjustRightInd/>
              <w:snapToGrid/>
              <w:spacing w:line="300" w:lineRule="exact"/>
              <w:jc w:val="both"/>
              <w:textAlignment w:val="center"/>
              <w:rPr>
                <w:rFonts w:hint="default" w:ascii="Times New Roman" w:hAnsi="Times New Roman" w:eastAsia="仿宋_GB2312" w:cs="Times New Roman"/>
                <w:b w:val="0"/>
                <w:bCs w:val="0"/>
                <w:kern w:val="0"/>
                <w:sz w:val="24"/>
                <w:szCs w:val="24"/>
                <w:highlight w:val="none"/>
                <w:lang w:val="en-US" w:eastAsia="zh-CN" w:bidi="ar"/>
              </w:rPr>
            </w:pPr>
            <w:r>
              <w:rPr>
                <w:rFonts w:hint="default" w:ascii="Times New Roman" w:hAnsi="Times New Roman" w:eastAsia="仿宋_GB2312" w:cs="Times New Roman"/>
                <w:b w:val="0"/>
                <w:bCs w:val="0"/>
                <w:kern w:val="0"/>
                <w:sz w:val="24"/>
                <w:szCs w:val="24"/>
                <w:highlight w:val="none"/>
                <w:lang w:val="en-US" w:eastAsia="zh-CN" w:bidi="ar"/>
              </w:rPr>
              <w:t>县人力资源社会保障局</w:t>
            </w:r>
          </w:p>
        </w:tc>
        <w:tc>
          <w:tcPr>
            <w:tcW w:w="5734" w:type="dxa"/>
            <w:noWrap w:val="0"/>
            <w:vAlign w:val="center"/>
          </w:tcPr>
          <w:p w14:paraId="35C99A6F">
            <w:pPr>
              <w:keepNext w:val="0"/>
              <w:keepLines w:val="0"/>
              <w:pageBreakBefore w:val="0"/>
              <w:widowControl w:val="0"/>
              <w:kinsoku/>
              <w:wordWrap/>
              <w:overflowPunct/>
              <w:topLinePunct w:val="0"/>
              <w:autoSpaceDE/>
              <w:autoSpaceDN/>
              <w:bidi w:val="0"/>
              <w:adjustRightInd/>
              <w:snapToGrid/>
              <w:spacing w:line="300" w:lineRule="exact"/>
              <w:jc w:val="both"/>
              <w:textAlignment w:val="center"/>
              <w:rPr>
                <w:rFonts w:hint="default" w:ascii="Times New Roman" w:hAnsi="Times New Roman" w:eastAsia="仿宋_GB2312" w:cs="Times New Roman"/>
                <w:b w:val="0"/>
                <w:bCs w:val="0"/>
                <w:kern w:val="0"/>
                <w:sz w:val="24"/>
                <w:szCs w:val="24"/>
                <w:highlight w:val="none"/>
                <w:lang w:val="en-US" w:eastAsia="zh-CN" w:bidi="ar"/>
              </w:rPr>
            </w:pPr>
            <w:r>
              <w:rPr>
                <w:rFonts w:hint="default" w:ascii="Times New Roman" w:hAnsi="Times New Roman" w:eastAsia="仿宋_GB2312" w:cs="Times New Roman"/>
                <w:b w:val="0"/>
                <w:bCs w:val="0"/>
                <w:kern w:val="0"/>
                <w:sz w:val="24"/>
                <w:szCs w:val="24"/>
                <w:highlight w:val="none"/>
                <w:lang w:val="en-US" w:eastAsia="zh-CN" w:bidi="ar"/>
              </w:rPr>
              <w:t>1.负责劳动争议调解仲裁政策宣传。</w:t>
            </w:r>
            <w:r>
              <w:rPr>
                <w:rFonts w:hint="default" w:ascii="Times New Roman" w:hAnsi="Times New Roman" w:eastAsia="仿宋_GB2312" w:cs="Times New Roman"/>
                <w:b w:val="0"/>
                <w:bCs w:val="0"/>
                <w:kern w:val="0"/>
                <w:sz w:val="24"/>
                <w:szCs w:val="24"/>
                <w:highlight w:val="none"/>
                <w:lang w:val="en-US" w:eastAsia="zh-CN" w:bidi="ar"/>
              </w:rPr>
              <w:br w:type="textWrapping"/>
            </w:r>
            <w:r>
              <w:rPr>
                <w:rFonts w:hint="default" w:ascii="Times New Roman" w:hAnsi="Times New Roman" w:eastAsia="仿宋_GB2312" w:cs="Times New Roman"/>
                <w:b w:val="0"/>
                <w:bCs w:val="0"/>
                <w:kern w:val="0"/>
                <w:sz w:val="24"/>
                <w:szCs w:val="24"/>
                <w:highlight w:val="none"/>
                <w:lang w:val="en-US" w:eastAsia="zh-CN" w:bidi="ar"/>
              </w:rPr>
              <w:t>2.制定完善劳动争议调解制度机制。</w:t>
            </w:r>
            <w:r>
              <w:rPr>
                <w:rFonts w:hint="default" w:ascii="Times New Roman" w:hAnsi="Times New Roman" w:eastAsia="仿宋_GB2312" w:cs="Times New Roman"/>
                <w:b w:val="0"/>
                <w:bCs w:val="0"/>
                <w:kern w:val="0"/>
                <w:sz w:val="24"/>
                <w:szCs w:val="24"/>
                <w:highlight w:val="none"/>
                <w:lang w:val="en-US" w:eastAsia="zh-CN" w:bidi="ar"/>
              </w:rPr>
              <w:br w:type="textWrapping"/>
            </w:r>
            <w:r>
              <w:rPr>
                <w:rFonts w:hint="default" w:ascii="Times New Roman" w:hAnsi="Times New Roman" w:eastAsia="仿宋_GB2312" w:cs="Times New Roman"/>
                <w:b w:val="0"/>
                <w:bCs w:val="0"/>
                <w:kern w:val="0"/>
                <w:sz w:val="24"/>
                <w:szCs w:val="24"/>
                <w:highlight w:val="none"/>
                <w:lang w:val="en-US" w:eastAsia="zh-CN" w:bidi="ar"/>
              </w:rPr>
              <w:t>3.受理劳动争议仲裁申请，开展劳动争议调解和仲裁。</w:t>
            </w:r>
          </w:p>
        </w:tc>
        <w:tc>
          <w:tcPr>
            <w:tcW w:w="4200" w:type="dxa"/>
            <w:noWrap w:val="0"/>
            <w:vAlign w:val="center"/>
          </w:tcPr>
          <w:p w14:paraId="5EFAC01F">
            <w:pPr>
              <w:keepNext w:val="0"/>
              <w:keepLines w:val="0"/>
              <w:pageBreakBefore w:val="0"/>
              <w:widowControl w:val="0"/>
              <w:kinsoku/>
              <w:wordWrap/>
              <w:overflowPunct/>
              <w:topLinePunct w:val="0"/>
              <w:autoSpaceDE/>
              <w:autoSpaceDN/>
              <w:bidi w:val="0"/>
              <w:adjustRightInd/>
              <w:snapToGrid/>
              <w:spacing w:line="300" w:lineRule="exact"/>
              <w:jc w:val="both"/>
              <w:textAlignment w:val="center"/>
              <w:rPr>
                <w:rFonts w:hint="default" w:ascii="Times New Roman" w:hAnsi="Times New Roman" w:eastAsia="仿宋_GB2312" w:cs="Times New Roman"/>
                <w:b w:val="0"/>
                <w:bCs w:val="0"/>
                <w:kern w:val="0"/>
                <w:sz w:val="24"/>
                <w:szCs w:val="24"/>
                <w:highlight w:val="none"/>
                <w:lang w:val="en-US" w:eastAsia="zh-CN" w:bidi="ar"/>
              </w:rPr>
            </w:pPr>
            <w:r>
              <w:rPr>
                <w:rFonts w:hint="default" w:ascii="Times New Roman" w:hAnsi="Times New Roman" w:eastAsia="仿宋_GB2312" w:cs="Times New Roman"/>
                <w:b w:val="0"/>
                <w:bCs w:val="0"/>
                <w:kern w:val="0"/>
                <w:sz w:val="24"/>
                <w:szCs w:val="24"/>
                <w:highlight w:val="none"/>
                <w:lang w:val="en-US" w:eastAsia="zh-CN" w:bidi="ar"/>
              </w:rPr>
              <w:t>1.开展劳动争议调解仲裁政策宣传。</w:t>
            </w:r>
            <w:r>
              <w:rPr>
                <w:rFonts w:hint="default" w:ascii="Times New Roman" w:hAnsi="Times New Roman" w:eastAsia="仿宋_GB2312" w:cs="Times New Roman"/>
                <w:b w:val="0"/>
                <w:bCs w:val="0"/>
                <w:kern w:val="0"/>
                <w:sz w:val="24"/>
                <w:szCs w:val="24"/>
                <w:highlight w:val="none"/>
                <w:lang w:val="en-US" w:eastAsia="zh-CN" w:bidi="ar"/>
              </w:rPr>
              <w:br w:type="textWrapping"/>
            </w:r>
            <w:r>
              <w:rPr>
                <w:rFonts w:hint="default" w:ascii="Times New Roman" w:hAnsi="Times New Roman" w:eastAsia="仿宋_GB2312" w:cs="Times New Roman"/>
                <w:b w:val="0"/>
                <w:bCs w:val="0"/>
                <w:kern w:val="0"/>
                <w:sz w:val="24"/>
                <w:szCs w:val="24"/>
                <w:highlight w:val="none"/>
                <w:lang w:val="en-US" w:eastAsia="zh-CN" w:bidi="ar"/>
              </w:rPr>
              <w:t>2.调解劳动争议和投诉，对调解不成功的引导至县级劳动争议仲裁机构处理。</w:t>
            </w:r>
            <w:r>
              <w:rPr>
                <w:rFonts w:hint="default" w:ascii="Times New Roman" w:hAnsi="Times New Roman" w:eastAsia="仿宋_GB2312" w:cs="Times New Roman"/>
                <w:b w:val="0"/>
                <w:bCs w:val="0"/>
                <w:kern w:val="0"/>
                <w:sz w:val="24"/>
                <w:szCs w:val="24"/>
                <w:highlight w:val="none"/>
                <w:lang w:val="en-US" w:eastAsia="zh-CN" w:bidi="ar"/>
              </w:rPr>
              <w:br w:type="textWrapping"/>
            </w:r>
            <w:r>
              <w:rPr>
                <w:rFonts w:hint="default" w:ascii="Times New Roman" w:hAnsi="Times New Roman" w:eastAsia="仿宋_GB2312" w:cs="Times New Roman"/>
                <w:b w:val="0"/>
                <w:bCs w:val="0"/>
                <w:kern w:val="0"/>
                <w:sz w:val="24"/>
                <w:szCs w:val="24"/>
                <w:highlight w:val="none"/>
                <w:lang w:val="en-US" w:eastAsia="zh-CN" w:bidi="ar"/>
              </w:rPr>
              <w:t>3.跟踪调解协议的履行。</w:t>
            </w:r>
          </w:p>
        </w:tc>
      </w:tr>
      <w:tr w14:paraId="3FE735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57" w:type="dxa"/>
            <w:bottom w:w="28" w:type="dxa"/>
            <w:right w:w="57" w:type="dxa"/>
          </w:tblCellMar>
        </w:tblPrEx>
        <w:trPr>
          <w:trHeight w:val="567" w:hRule="atLeast"/>
          <w:jc w:val="center"/>
        </w:trPr>
        <w:tc>
          <w:tcPr>
            <w:tcW w:w="14398" w:type="dxa"/>
            <w:gridSpan w:val="5"/>
            <w:noWrap w:val="0"/>
            <w:vAlign w:val="center"/>
          </w:tcPr>
          <w:p w14:paraId="355DAD1D">
            <w:pPr>
              <w:keepNext w:val="0"/>
              <w:keepLines w:val="0"/>
              <w:pageBreakBefore w:val="0"/>
              <w:widowControl w:val="0"/>
              <w:kinsoku/>
              <w:wordWrap/>
              <w:overflowPunct/>
              <w:topLinePunct w:val="0"/>
              <w:autoSpaceDE/>
              <w:autoSpaceDN/>
              <w:bidi w:val="0"/>
              <w:adjustRightInd/>
              <w:snapToGrid/>
              <w:spacing w:line="300" w:lineRule="exact"/>
              <w:jc w:val="both"/>
              <w:textAlignment w:val="center"/>
              <w:rPr>
                <w:rFonts w:hint="default" w:ascii="Times New Roman" w:hAnsi="Times New Roman" w:eastAsia="仿宋_GB2312" w:cs="Times New Roman"/>
                <w:b w:val="0"/>
                <w:bCs w:val="0"/>
                <w:kern w:val="0"/>
                <w:sz w:val="24"/>
                <w:szCs w:val="24"/>
                <w:highlight w:val="none"/>
                <w:lang w:val="en-US" w:eastAsia="zh-CN" w:bidi="ar"/>
              </w:rPr>
            </w:pPr>
            <w:r>
              <w:rPr>
                <w:rStyle w:val="12"/>
                <w:rFonts w:hint="eastAsia" w:hAnsi="方正公文黑体" w:eastAsia="方正公文黑体"/>
                <w:b w:val="0"/>
                <w:bCs w:val="0"/>
                <w:i w:val="0"/>
                <w:iCs w:val="0"/>
                <w:strike w:val="0"/>
                <w:dstrike w:val="0"/>
                <w:color w:val="000000" w:themeColor="text1"/>
                <w:kern w:val="0"/>
                <w:sz w:val="24"/>
                <w:szCs w:val="24"/>
                <w:lang w:eastAsia="zh-CN" w:bidi="ar"/>
                <w14:textFill>
                  <w14:solidFill>
                    <w14:schemeClr w14:val="tx1"/>
                  </w14:solidFill>
                </w14:textFill>
              </w:rPr>
              <w:t>五、乡村振兴（</w:t>
            </w:r>
            <w:r>
              <w:rPr>
                <w:rStyle w:val="12"/>
                <w:rFonts w:hint="eastAsia" w:hAnsi="方正公文黑体" w:eastAsia="方正公文黑体"/>
                <w:b w:val="0"/>
                <w:bCs w:val="0"/>
                <w:i w:val="0"/>
                <w:iCs w:val="0"/>
                <w:strike w:val="0"/>
                <w:dstrike w:val="0"/>
                <w:color w:val="000000" w:themeColor="text1"/>
                <w:kern w:val="0"/>
                <w:sz w:val="24"/>
                <w:szCs w:val="24"/>
                <w:lang w:val="en-US" w:eastAsia="zh-CN" w:bidi="ar"/>
                <w14:textFill>
                  <w14:solidFill>
                    <w14:schemeClr w14:val="tx1"/>
                  </w14:solidFill>
                </w14:textFill>
              </w:rPr>
              <w:t>19</w:t>
            </w:r>
            <w:r>
              <w:rPr>
                <w:rStyle w:val="12"/>
                <w:rFonts w:hint="eastAsia" w:hAnsi="方正公文黑体" w:eastAsia="方正公文黑体"/>
                <w:b w:val="0"/>
                <w:bCs w:val="0"/>
                <w:i w:val="0"/>
                <w:iCs w:val="0"/>
                <w:strike w:val="0"/>
                <w:dstrike w:val="0"/>
                <w:color w:val="000000" w:themeColor="text1"/>
                <w:kern w:val="0"/>
                <w:sz w:val="24"/>
                <w:szCs w:val="24"/>
                <w:lang w:eastAsia="zh-CN" w:bidi="ar"/>
                <w14:textFill>
                  <w14:solidFill>
                    <w14:schemeClr w14:val="tx1"/>
                  </w14:solidFill>
                </w14:textFill>
              </w:rPr>
              <w:t>项）</w:t>
            </w:r>
          </w:p>
        </w:tc>
      </w:tr>
      <w:tr w14:paraId="56B504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57" w:type="dxa"/>
            <w:bottom w:w="28" w:type="dxa"/>
            <w:right w:w="57" w:type="dxa"/>
          </w:tblCellMar>
        </w:tblPrEx>
        <w:trPr>
          <w:trHeight w:val="567" w:hRule="atLeast"/>
          <w:jc w:val="center"/>
        </w:trPr>
        <w:tc>
          <w:tcPr>
            <w:tcW w:w="766" w:type="dxa"/>
            <w:noWrap w:val="0"/>
            <w:vAlign w:val="center"/>
          </w:tcPr>
          <w:p w14:paraId="76AAF186">
            <w:pPr>
              <w:keepNext w:val="0"/>
              <w:keepLines w:val="0"/>
              <w:pageBreakBefore w:val="0"/>
              <w:widowControl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仿宋_GB2312" w:cs="Times New Roman"/>
                <w:color w:val="000000" w:themeColor="text1"/>
                <w:kern w:val="0"/>
                <w:sz w:val="24"/>
                <w:szCs w:val="24"/>
                <w:lang w:val="en-US" w:eastAsia="zh-CN" w:bidi="ar"/>
                <w14:textFill>
                  <w14:solidFill>
                    <w14:schemeClr w14:val="tx1"/>
                  </w14:solidFill>
                </w14:textFill>
              </w:rPr>
            </w:pPr>
            <w:r>
              <w:rPr>
                <w:rFonts w:hint="eastAsia" w:ascii="Times New Roman" w:hAnsi="Times New Roman" w:eastAsia="仿宋_GB2312" w:cs="Times New Roman"/>
                <w:color w:val="000000" w:themeColor="text1"/>
                <w:kern w:val="0"/>
                <w:sz w:val="24"/>
                <w:szCs w:val="24"/>
                <w:lang w:val="en-US" w:eastAsia="zh-CN" w:bidi="ar"/>
                <w14:textFill>
                  <w14:solidFill>
                    <w14:schemeClr w14:val="tx1"/>
                  </w14:solidFill>
                </w14:textFill>
              </w:rPr>
              <w:t>12</w:t>
            </w:r>
          </w:p>
        </w:tc>
        <w:tc>
          <w:tcPr>
            <w:tcW w:w="1733" w:type="dxa"/>
            <w:noWrap w:val="0"/>
            <w:vAlign w:val="center"/>
          </w:tcPr>
          <w:p w14:paraId="244A1BCF">
            <w:pPr>
              <w:keepNext w:val="0"/>
              <w:keepLines w:val="0"/>
              <w:pageBreakBefore w:val="0"/>
              <w:widowControl w:val="0"/>
              <w:kinsoku/>
              <w:wordWrap/>
              <w:overflowPunct/>
              <w:topLinePunct w:val="0"/>
              <w:autoSpaceDE/>
              <w:autoSpaceDN/>
              <w:bidi w:val="0"/>
              <w:adjustRightInd/>
              <w:snapToGrid/>
              <w:spacing w:line="300" w:lineRule="exact"/>
              <w:jc w:val="both"/>
              <w:textAlignment w:val="center"/>
              <w:rPr>
                <w:rFonts w:hint="default" w:ascii="Times New Roman" w:hAnsi="Times New Roman" w:eastAsia="仿宋_GB2312" w:cs="Times New Roman"/>
                <w:b w:val="0"/>
                <w:bCs w:val="0"/>
                <w:kern w:val="0"/>
                <w:sz w:val="24"/>
                <w:szCs w:val="24"/>
                <w:highlight w:val="none"/>
                <w:lang w:val="en-US" w:eastAsia="zh-CN" w:bidi="ar"/>
              </w:rPr>
            </w:pPr>
            <w:r>
              <w:rPr>
                <w:rFonts w:hint="default" w:ascii="Times New Roman" w:hAnsi="Times New Roman" w:eastAsia="仿宋_GB2312" w:cs="Times New Roman"/>
                <w:b w:val="0"/>
                <w:bCs w:val="0"/>
                <w:kern w:val="0"/>
                <w:sz w:val="24"/>
                <w:szCs w:val="24"/>
                <w:highlight w:val="none"/>
                <w:lang w:val="en-US" w:eastAsia="zh-CN" w:bidi="ar"/>
              </w:rPr>
              <w:t>农产品质量安全管理</w:t>
            </w:r>
          </w:p>
        </w:tc>
        <w:tc>
          <w:tcPr>
            <w:tcW w:w="1965" w:type="dxa"/>
            <w:noWrap w:val="0"/>
            <w:vAlign w:val="center"/>
          </w:tcPr>
          <w:p w14:paraId="74871057">
            <w:pPr>
              <w:keepNext w:val="0"/>
              <w:keepLines w:val="0"/>
              <w:pageBreakBefore w:val="0"/>
              <w:widowControl w:val="0"/>
              <w:kinsoku/>
              <w:wordWrap/>
              <w:overflowPunct/>
              <w:topLinePunct w:val="0"/>
              <w:autoSpaceDE/>
              <w:autoSpaceDN/>
              <w:bidi w:val="0"/>
              <w:adjustRightInd/>
              <w:snapToGrid/>
              <w:spacing w:line="300" w:lineRule="exact"/>
              <w:jc w:val="both"/>
              <w:textAlignment w:val="center"/>
              <w:rPr>
                <w:rFonts w:hint="default" w:ascii="Times New Roman" w:hAnsi="Times New Roman" w:eastAsia="仿宋_GB2312" w:cs="Times New Roman"/>
                <w:b w:val="0"/>
                <w:bCs w:val="0"/>
                <w:kern w:val="0"/>
                <w:sz w:val="24"/>
                <w:szCs w:val="24"/>
                <w:highlight w:val="none"/>
                <w:lang w:val="en-US" w:eastAsia="zh-CN" w:bidi="ar"/>
              </w:rPr>
            </w:pPr>
            <w:r>
              <w:rPr>
                <w:rFonts w:hint="default" w:ascii="Times New Roman" w:hAnsi="Times New Roman" w:eastAsia="仿宋_GB2312" w:cs="Times New Roman"/>
                <w:b w:val="0"/>
                <w:bCs w:val="0"/>
                <w:kern w:val="0"/>
                <w:sz w:val="24"/>
                <w:szCs w:val="24"/>
                <w:highlight w:val="none"/>
                <w:lang w:val="en-US" w:eastAsia="zh-CN" w:bidi="ar"/>
              </w:rPr>
              <w:t>县农业农村局</w:t>
            </w:r>
          </w:p>
        </w:tc>
        <w:tc>
          <w:tcPr>
            <w:tcW w:w="5734" w:type="dxa"/>
            <w:noWrap w:val="0"/>
            <w:vAlign w:val="center"/>
          </w:tcPr>
          <w:p w14:paraId="3BE09822">
            <w:pPr>
              <w:keepNext w:val="0"/>
              <w:keepLines w:val="0"/>
              <w:pageBreakBefore w:val="0"/>
              <w:widowControl w:val="0"/>
              <w:kinsoku/>
              <w:wordWrap/>
              <w:overflowPunct/>
              <w:topLinePunct w:val="0"/>
              <w:autoSpaceDE/>
              <w:autoSpaceDN/>
              <w:bidi w:val="0"/>
              <w:adjustRightInd/>
              <w:snapToGrid/>
              <w:spacing w:line="300" w:lineRule="exact"/>
              <w:jc w:val="both"/>
              <w:textAlignment w:val="center"/>
              <w:rPr>
                <w:rFonts w:hint="default" w:ascii="Times New Roman" w:hAnsi="Times New Roman" w:eastAsia="仿宋_GB2312" w:cs="Times New Roman"/>
                <w:b w:val="0"/>
                <w:bCs w:val="0"/>
                <w:kern w:val="0"/>
                <w:sz w:val="24"/>
                <w:szCs w:val="24"/>
                <w:highlight w:val="none"/>
                <w:lang w:val="en-US" w:eastAsia="zh-CN" w:bidi="ar"/>
              </w:rPr>
            </w:pPr>
            <w:r>
              <w:rPr>
                <w:rFonts w:hint="default" w:ascii="Times New Roman" w:hAnsi="Times New Roman" w:eastAsia="仿宋_GB2312" w:cs="Times New Roman"/>
                <w:b w:val="0"/>
                <w:bCs w:val="0"/>
                <w:kern w:val="0"/>
                <w:sz w:val="24"/>
                <w:szCs w:val="24"/>
                <w:highlight w:val="none"/>
                <w:lang w:val="en-US" w:eastAsia="zh-CN" w:bidi="ar"/>
              </w:rPr>
              <w:t>1.负责农产品质量安全法律法规宣传。</w:t>
            </w:r>
            <w:r>
              <w:rPr>
                <w:rFonts w:hint="default" w:ascii="Times New Roman" w:hAnsi="Times New Roman" w:eastAsia="仿宋_GB2312" w:cs="Times New Roman"/>
                <w:b w:val="0"/>
                <w:bCs w:val="0"/>
                <w:kern w:val="0"/>
                <w:sz w:val="24"/>
                <w:szCs w:val="24"/>
                <w:highlight w:val="none"/>
                <w:lang w:val="en-US" w:eastAsia="zh-CN" w:bidi="ar"/>
              </w:rPr>
              <w:br w:type="textWrapping"/>
            </w:r>
            <w:r>
              <w:rPr>
                <w:rFonts w:hint="default" w:ascii="Times New Roman" w:hAnsi="Times New Roman" w:eastAsia="仿宋_GB2312" w:cs="Times New Roman"/>
                <w:b w:val="0"/>
                <w:bCs w:val="0"/>
                <w:kern w:val="0"/>
                <w:sz w:val="24"/>
                <w:szCs w:val="24"/>
                <w:highlight w:val="none"/>
                <w:lang w:val="en-US" w:eastAsia="zh-CN" w:bidi="ar"/>
              </w:rPr>
              <w:t>2.开展基层农安监管员、检测员、协管员等人员的培训和指导。</w:t>
            </w:r>
            <w:r>
              <w:rPr>
                <w:rFonts w:hint="default" w:ascii="Times New Roman" w:hAnsi="Times New Roman" w:eastAsia="仿宋_GB2312" w:cs="Times New Roman"/>
                <w:b w:val="0"/>
                <w:bCs w:val="0"/>
                <w:kern w:val="0"/>
                <w:sz w:val="24"/>
                <w:szCs w:val="24"/>
                <w:highlight w:val="none"/>
                <w:lang w:val="en-US" w:eastAsia="zh-CN" w:bidi="ar"/>
              </w:rPr>
              <w:br w:type="textWrapping"/>
            </w:r>
            <w:r>
              <w:rPr>
                <w:rFonts w:hint="default" w:ascii="Times New Roman" w:hAnsi="Times New Roman" w:eastAsia="仿宋_GB2312" w:cs="Times New Roman"/>
                <w:b w:val="0"/>
                <w:bCs w:val="0"/>
                <w:kern w:val="0"/>
                <w:sz w:val="24"/>
                <w:szCs w:val="24"/>
                <w:highlight w:val="none"/>
                <w:lang w:val="en-US" w:eastAsia="zh-CN" w:bidi="ar"/>
              </w:rPr>
              <w:t>3.指导农产品生产经营主体入驻国家农产品质量安全追溯平台，</w:t>
            </w:r>
            <w:r>
              <w:rPr>
                <w:rFonts w:hint="eastAsia" w:ascii="Times New Roman" w:hAnsi="Times New Roman" w:eastAsia="仿宋_GB2312" w:cs="Times New Roman"/>
                <w:b w:val="0"/>
                <w:bCs w:val="0"/>
                <w:kern w:val="0"/>
                <w:sz w:val="24"/>
                <w:szCs w:val="24"/>
                <w:highlight w:val="none"/>
                <w:lang w:val="en-US" w:eastAsia="zh-CN" w:bidi="ar"/>
              </w:rPr>
              <w:t>并开具承诺达标合格证</w:t>
            </w:r>
            <w:r>
              <w:rPr>
                <w:rFonts w:hint="default" w:ascii="Times New Roman" w:hAnsi="Times New Roman" w:eastAsia="仿宋_GB2312" w:cs="Times New Roman"/>
                <w:b w:val="0"/>
                <w:bCs w:val="0"/>
                <w:kern w:val="0"/>
                <w:sz w:val="24"/>
                <w:szCs w:val="24"/>
                <w:highlight w:val="none"/>
                <w:lang w:val="en-US" w:eastAsia="zh-CN" w:bidi="ar"/>
              </w:rPr>
              <w:t>。</w:t>
            </w:r>
            <w:r>
              <w:rPr>
                <w:rFonts w:hint="default" w:ascii="Times New Roman" w:hAnsi="Times New Roman" w:eastAsia="仿宋_GB2312" w:cs="Times New Roman"/>
                <w:b w:val="0"/>
                <w:bCs w:val="0"/>
                <w:kern w:val="0"/>
                <w:sz w:val="24"/>
                <w:szCs w:val="24"/>
                <w:highlight w:val="none"/>
                <w:lang w:val="en-US" w:eastAsia="zh-CN" w:bidi="ar"/>
              </w:rPr>
              <w:br w:type="textWrapping"/>
            </w:r>
            <w:r>
              <w:rPr>
                <w:rFonts w:hint="default" w:ascii="Times New Roman" w:hAnsi="Times New Roman" w:eastAsia="仿宋_GB2312" w:cs="Times New Roman"/>
                <w:b w:val="0"/>
                <w:bCs w:val="0"/>
                <w:kern w:val="0"/>
                <w:sz w:val="24"/>
                <w:szCs w:val="24"/>
                <w:highlight w:val="none"/>
                <w:lang w:val="en-US" w:eastAsia="zh-CN" w:bidi="ar"/>
              </w:rPr>
              <w:t>4.查处违反农产品质量安全的违法行为，依法对农产品质量安全领域违法行为实施行政处罚。</w:t>
            </w:r>
          </w:p>
        </w:tc>
        <w:tc>
          <w:tcPr>
            <w:tcW w:w="4200" w:type="dxa"/>
            <w:noWrap w:val="0"/>
            <w:vAlign w:val="center"/>
          </w:tcPr>
          <w:p w14:paraId="4BA48D0C">
            <w:pPr>
              <w:keepNext w:val="0"/>
              <w:keepLines w:val="0"/>
              <w:pageBreakBefore w:val="0"/>
              <w:widowControl w:val="0"/>
              <w:kinsoku/>
              <w:wordWrap/>
              <w:overflowPunct/>
              <w:topLinePunct w:val="0"/>
              <w:autoSpaceDE/>
              <w:autoSpaceDN/>
              <w:bidi w:val="0"/>
              <w:adjustRightInd/>
              <w:snapToGrid/>
              <w:spacing w:line="300" w:lineRule="exact"/>
              <w:jc w:val="both"/>
              <w:textAlignment w:val="center"/>
              <w:rPr>
                <w:rFonts w:hint="default" w:ascii="Times New Roman" w:hAnsi="Times New Roman" w:eastAsia="仿宋_GB2312" w:cs="Times New Roman"/>
                <w:b w:val="0"/>
                <w:bCs w:val="0"/>
                <w:kern w:val="0"/>
                <w:sz w:val="24"/>
                <w:szCs w:val="24"/>
                <w:highlight w:val="none"/>
                <w:lang w:val="en-US" w:eastAsia="zh-CN" w:bidi="ar"/>
              </w:rPr>
            </w:pPr>
            <w:r>
              <w:rPr>
                <w:rFonts w:hint="default" w:ascii="Times New Roman" w:hAnsi="Times New Roman" w:eastAsia="仿宋_GB2312" w:cs="Times New Roman"/>
                <w:b w:val="0"/>
                <w:bCs w:val="0"/>
                <w:kern w:val="0"/>
                <w:sz w:val="24"/>
                <w:szCs w:val="24"/>
                <w:highlight w:val="none"/>
                <w:lang w:val="en-US" w:eastAsia="zh-CN" w:bidi="ar"/>
              </w:rPr>
              <w:t>1.配备农安监管员、检测员、协管员，开展生产经营主体日常巡查和快速检测等工作。发现违法违规行为予以劝导制止并上报。</w:t>
            </w:r>
            <w:r>
              <w:rPr>
                <w:rFonts w:hint="default" w:ascii="Times New Roman" w:hAnsi="Times New Roman" w:eastAsia="仿宋_GB2312" w:cs="Times New Roman"/>
                <w:b w:val="0"/>
                <w:bCs w:val="0"/>
                <w:kern w:val="0"/>
                <w:sz w:val="24"/>
                <w:szCs w:val="24"/>
                <w:highlight w:val="none"/>
                <w:lang w:val="en-US" w:eastAsia="zh-CN" w:bidi="ar"/>
              </w:rPr>
              <w:br w:type="textWrapping"/>
            </w:r>
            <w:r>
              <w:rPr>
                <w:rFonts w:hint="default" w:ascii="Times New Roman" w:hAnsi="Times New Roman" w:eastAsia="仿宋_GB2312" w:cs="Times New Roman"/>
                <w:b w:val="0"/>
                <w:bCs w:val="0"/>
                <w:kern w:val="0"/>
                <w:sz w:val="24"/>
                <w:szCs w:val="24"/>
                <w:highlight w:val="none"/>
                <w:lang w:val="en-US" w:eastAsia="zh-CN" w:bidi="ar"/>
              </w:rPr>
              <w:t>2.会同开展抽样检测工作。</w:t>
            </w:r>
            <w:r>
              <w:rPr>
                <w:rFonts w:hint="default" w:ascii="Times New Roman" w:hAnsi="Times New Roman" w:eastAsia="仿宋_GB2312" w:cs="Times New Roman"/>
                <w:b w:val="0"/>
                <w:bCs w:val="0"/>
                <w:kern w:val="0"/>
                <w:sz w:val="24"/>
                <w:szCs w:val="24"/>
                <w:highlight w:val="none"/>
                <w:lang w:val="en-US" w:eastAsia="zh-CN" w:bidi="ar"/>
              </w:rPr>
              <w:br w:type="textWrapping"/>
            </w:r>
            <w:r>
              <w:rPr>
                <w:rFonts w:hint="default" w:ascii="Times New Roman" w:hAnsi="Times New Roman" w:eastAsia="仿宋_GB2312" w:cs="Times New Roman"/>
                <w:b w:val="0"/>
                <w:bCs w:val="0"/>
                <w:kern w:val="0"/>
                <w:sz w:val="24"/>
                <w:szCs w:val="24"/>
                <w:highlight w:val="none"/>
                <w:lang w:val="en-US" w:eastAsia="zh-CN" w:bidi="ar"/>
              </w:rPr>
              <w:t>3.派员参加农产品质量安全执法工作、事故处置。</w:t>
            </w:r>
          </w:p>
        </w:tc>
      </w:tr>
      <w:tr w14:paraId="17BE84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57" w:type="dxa"/>
            <w:bottom w:w="28" w:type="dxa"/>
            <w:right w:w="57" w:type="dxa"/>
          </w:tblCellMar>
        </w:tblPrEx>
        <w:trPr>
          <w:trHeight w:val="567" w:hRule="atLeast"/>
          <w:jc w:val="center"/>
        </w:trPr>
        <w:tc>
          <w:tcPr>
            <w:tcW w:w="766" w:type="dxa"/>
            <w:noWrap w:val="0"/>
            <w:vAlign w:val="center"/>
          </w:tcPr>
          <w:p w14:paraId="0F13E90A">
            <w:pPr>
              <w:keepNext w:val="0"/>
              <w:keepLines w:val="0"/>
              <w:pageBreakBefore w:val="0"/>
              <w:widowControl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仿宋_GB2312" w:cs="Times New Roman"/>
                <w:color w:val="000000" w:themeColor="text1"/>
                <w:kern w:val="0"/>
                <w:sz w:val="24"/>
                <w:szCs w:val="24"/>
                <w:lang w:val="en-US" w:eastAsia="zh-CN" w:bidi="ar"/>
                <w14:textFill>
                  <w14:solidFill>
                    <w14:schemeClr w14:val="tx1"/>
                  </w14:solidFill>
                </w14:textFill>
              </w:rPr>
            </w:pPr>
            <w:r>
              <w:rPr>
                <w:rFonts w:hint="eastAsia" w:ascii="Times New Roman" w:hAnsi="Times New Roman" w:eastAsia="仿宋_GB2312" w:cs="Times New Roman"/>
                <w:color w:val="000000" w:themeColor="text1"/>
                <w:kern w:val="0"/>
                <w:sz w:val="24"/>
                <w:szCs w:val="24"/>
                <w:lang w:val="en-US" w:eastAsia="zh-CN" w:bidi="ar"/>
                <w14:textFill>
                  <w14:solidFill>
                    <w14:schemeClr w14:val="tx1"/>
                  </w14:solidFill>
                </w14:textFill>
              </w:rPr>
              <w:t>13</w:t>
            </w:r>
          </w:p>
        </w:tc>
        <w:tc>
          <w:tcPr>
            <w:tcW w:w="1733" w:type="dxa"/>
            <w:noWrap w:val="0"/>
            <w:vAlign w:val="center"/>
          </w:tcPr>
          <w:p w14:paraId="670B95DC">
            <w:pPr>
              <w:keepNext w:val="0"/>
              <w:keepLines w:val="0"/>
              <w:pageBreakBefore w:val="0"/>
              <w:widowControl w:val="0"/>
              <w:kinsoku/>
              <w:wordWrap/>
              <w:overflowPunct/>
              <w:topLinePunct w:val="0"/>
              <w:autoSpaceDE/>
              <w:autoSpaceDN/>
              <w:bidi w:val="0"/>
              <w:adjustRightInd/>
              <w:snapToGrid/>
              <w:spacing w:line="300" w:lineRule="exact"/>
              <w:jc w:val="both"/>
              <w:textAlignment w:val="center"/>
              <w:rPr>
                <w:rFonts w:hint="default" w:ascii="Times New Roman" w:hAnsi="Times New Roman" w:eastAsia="仿宋_GB2312" w:cs="Times New Roman"/>
                <w:b w:val="0"/>
                <w:bCs w:val="0"/>
                <w:kern w:val="0"/>
                <w:sz w:val="24"/>
                <w:szCs w:val="24"/>
                <w:highlight w:val="none"/>
                <w:lang w:val="en-US" w:eastAsia="zh-CN" w:bidi="ar"/>
              </w:rPr>
            </w:pPr>
            <w:r>
              <w:rPr>
                <w:rFonts w:hint="default" w:ascii="Times New Roman" w:hAnsi="Times New Roman" w:eastAsia="仿宋_GB2312" w:cs="Times New Roman"/>
                <w:b w:val="0"/>
                <w:bCs w:val="0"/>
                <w:kern w:val="0"/>
                <w:sz w:val="24"/>
                <w:szCs w:val="24"/>
                <w:highlight w:val="none"/>
                <w:lang w:val="en-US" w:eastAsia="zh-CN" w:bidi="ar"/>
              </w:rPr>
              <w:t>高标准农田建设和运营管护</w:t>
            </w:r>
          </w:p>
        </w:tc>
        <w:tc>
          <w:tcPr>
            <w:tcW w:w="1965" w:type="dxa"/>
            <w:noWrap w:val="0"/>
            <w:vAlign w:val="center"/>
          </w:tcPr>
          <w:p w14:paraId="789CDD3E">
            <w:pPr>
              <w:keepNext w:val="0"/>
              <w:keepLines w:val="0"/>
              <w:pageBreakBefore w:val="0"/>
              <w:widowControl w:val="0"/>
              <w:kinsoku/>
              <w:wordWrap/>
              <w:overflowPunct/>
              <w:topLinePunct w:val="0"/>
              <w:autoSpaceDE/>
              <w:autoSpaceDN/>
              <w:bidi w:val="0"/>
              <w:adjustRightInd/>
              <w:snapToGrid/>
              <w:spacing w:line="300" w:lineRule="exact"/>
              <w:jc w:val="both"/>
              <w:textAlignment w:val="center"/>
              <w:rPr>
                <w:rFonts w:hint="default" w:ascii="Times New Roman" w:hAnsi="Times New Roman" w:eastAsia="仿宋_GB2312" w:cs="Times New Roman"/>
                <w:b w:val="0"/>
                <w:bCs w:val="0"/>
                <w:kern w:val="0"/>
                <w:sz w:val="24"/>
                <w:szCs w:val="24"/>
                <w:highlight w:val="none"/>
                <w:lang w:val="en-US" w:eastAsia="zh-CN" w:bidi="ar"/>
              </w:rPr>
            </w:pPr>
            <w:r>
              <w:rPr>
                <w:rFonts w:hint="default" w:ascii="Times New Roman" w:hAnsi="Times New Roman" w:eastAsia="仿宋_GB2312" w:cs="Times New Roman"/>
                <w:b w:val="0"/>
                <w:bCs w:val="0"/>
                <w:kern w:val="0"/>
                <w:sz w:val="24"/>
                <w:szCs w:val="24"/>
                <w:highlight w:val="none"/>
                <w:lang w:val="en-US" w:eastAsia="zh-CN" w:bidi="ar"/>
              </w:rPr>
              <w:t>县农业农村局</w:t>
            </w:r>
          </w:p>
        </w:tc>
        <w:tc>
          <w:tcPr>
            <w:tcW w:w="5734" w:type="dxa"/>
            <w:noWrap w:val="0"/>
            <w:vAlign w:val="center"/>
          </w:tcPr>
          <w:p w14:paraId="2B42CAB7">
            <w:pPr>
              <w:keepNext w:val="0"/>
              <w:keepLines w:val="0"/>
              <w:pageBreakBefore w:val="0"/>
              <w:widowControl w:val="0"/>
              <w:kinsoku/>
              <w:wordWrap/>
              <w:overflowPunct/>
              <w:topLinePunct w:val="0"/>
              <w:autoSpaceDE/>
              <w:autoSpaceDN/>
              <w:bidi w:val="0"/>
              <w:adjustRightInd/>
              <w:snapToGrid/>
              <w:spacing w:line="300" w:lineRule="exact"/>
              <w:jc w:val="both"/>
              <w:textAlignment w:val="center"/>
              <w:rPr>
                <w:rFonts w:hint="default" w:ascii="Times New Roman" w:hAnsi="Times New Roman" w:eastAsia="仿宋_GB2312" w:cs="Times New Roman"/>
                <w:b w:val="0"/>
                <w:bCs w:val="0"/>
                <w:kern w:val="0"/>
                <w:sz w:val="24"/>
                <w:szCs w:val="24"/>
                <w:highlight w:val="none"/>
                <w:lang w:val="en-US" w:eastAsia="zh-CN" w:bidi="ar"/>
              </w:rPr>
            </w:pPr>
            <w:r>
              <w:rPr>
                <w:rFonts w:hint="default" w:ascii="Times New Roman" w:hAnsi="Times New Roman" w:eastAsia="仿宋_GB2312" w:cs="Times New Roman"/>
                <w:b w:val="0"/>
                <w:bCs w:val="0"/>
                <w:kern w:val="0"/>
                <w:sz w:val="24"/>
                <w:szCs w:val="24"/>
                <w:highlight w:val="none"/>
                <w:lang w:val="en-US" w:eastAsia="zh-CN" w:bidi="ar"/>
              </w:rPr>
              <w:t>1.牵头制定高标准农田建设规划，开展项目储备工作。</w:t>
            </w:r>
            <w:r>
              <w:rPr>
                <w:rFonts w:hint="default" w:ascii="Times New Roman" w:hAnsi="Times New Roman" w:eastAsia="仿宋_GB2312" w:cs="Times New Roman"/>
                <w:b w:val="0"/>
                <w:bCs w:val="0"/>
                <w:kern w:val="0"/>
                <w:sz w:val="24"/>
                <w:szCs w:val="24"/>
                <w:highlight w:val="none"/>
                <w:lang w:val="en-US" w:eastAsia="zh-CN" w:bidi="ar"/>
              </w:rPr>
              <w:br w:type="textWrapping"/>
            </w:r>
            <w:r>
              <w:rPr>
                <w:rFonts w:hint="default" w:ascii="Times New Roman" w:hAnsi="Times New Roman" w:eastAsia="仿宋_GB2312" w:cs="Times New Roman"/>
                <w:b w:val="0"/>
                <w:bCs w:val="0"/>
                <w:kern w:val="0"/>
                <w:sz w:val="24"/>
                <w:szCs w:val="24"/>
                <w:highlight w:val="none"/>
                <w:lang w:val="en-US" w:eastAsia="zh-CN" w:bidi="ar"/>
              </w:rPr>
              <w:t>2.组织落实项目选址、规划布局、编制高标准农田建设项目实施方案。</w:t>
            </w:r>
            <w:r>
              <w:rPr>
                <w:rFonts w:hint="default" w:ascii="Times New Roman" w:hAnsi="Times New Roman" w:eastAsia="仿宋_GB2312" w:cs="Times New Roman"/>
                <w:b w:val="0"/>
                <w:bCs w:val="0"/>
                <w:kern w:val="0"/>
                <w:sz w:val="24"/>
                <w:szCs w:val="24"/>
                <w:highlight w:val="none"/>
                <w:lang w:val="en-US" w:eastAsia="zh-CN" w:bidi="ar"/>
              </w:rPr>
              <w:br w:type="textWrapping"/>
            </w:r>
            <w:r>
              <w:rPr>
                <w:rFonts w:hint="default" w:ascii="Times New Roman" w:hAnsi="Times New Roman" w:eastAsia="仿宋_GB2312" w:cs="Times New Roman"/>
                <w:b w:val="0"/>
                <w:bCs w:val="0"/>
                <w:kern w:val="0"/>
                <w:sz w:val="24"/>
                <w:szCs w:val="24"/>
                <w:highlight w:val="none"/>
                <w:lang w:val="en-US" w:eastAsia="zh-CN" w:bidi="ar"/>
              </w:rPr>
              <w:t>3.负责监管和指导高标准农田建设工作，加强项目质量和安全监管。</w:t>
            </w:r>
            <w:r>
              <w:rPr>
                <w:rFonts w:hint="default" w:ascii="Times New Roman" w:hAnsi="Times New Roman" w:eastAsia="仿宋_GB2312" w:cs="Times New Roman"/>
                <w:b w:val="0"/>
                <w:bCs w:val="0"/>
                <w:kern w:val="0"/>
                <w:sz w:val="24"/>
                <w:szCs w:val="24"/>
                <w:highlight w:val="none"/>
                <w:lang w:val="en-US" w:eastAsia="zh-CN" w:bidi="ar"/>
              </w:rPr>
              <w:br w:type="textWrapping"/>
            </w:r>
            <w:r>
              <w:rPr>
                <w:rFonts w:hint="default" w:ascii="Times New Roman" w:hAnsi="Times New Roman" w:eastAsia="仿宋_GB2312" w:cs="Times New Roman"/>
                <w:b w:val="0"/>
                <w:bCs w:val="0"/>
                <w:kern w:val="0"/>
                <w:sz w:val="24"/>
                <w:szCs w:val="24"/>
                <w:highlight w:val="none"/>
                <w:lang w:val="en-US" w:eastAsia="zh-CN" w:bidi="ar"/>
              </w:rPr>
              <w:t>4.组织项目实施和验收。</w:t>
            </w:r>
            <w:r>
              <w:rPr>
                <w:rFonts w:hint="default" w:ascii="Times New Roman" w:hAnsi="Times New Roman" w:eastAsia="仿宋_GB2312" w:cs="Times New Roman"/>
                <w:b w:val="0"/>
                <w:bCs w:val="0"/>
                <w:kern w:val="0"/>
                <w:sz w:val="24"/>
                <w:szCs w:val="24"/>
                <w:highlight w:val="none"/>
                <w:lang w:val="en-US" w:eastAsia="zh-CN" w:bidi="ar"/>
              </w:rPr>
              <w:br w:type="textWrapping"/>
            </w:r>
            <w:r>
              <w:rPr>
                <w:rFonts w:hint="default" w:ascii="Times New Roman" w:hAnsi="Times New Roman" w:eastAsia="仿宋_GB2312" w:cs="Times New Roman"/>
                <w:b w:val="0"/>
                <w:bCs w:val="0"/>
                <w:kern w:val="0"/>
                <w:sz w:val="24"/>
                <w:szCs w:val="24"/>
                <w:highlight w:val="none"/>
                <w:lang w:val="en-US" w:eastAsia="zh-CN" w:bidi="ar"/>
              </w:rPr>
              <w:t>5.制定高标准农田工程设施管护制度，落实管护主体、经费，保证工程在设计使用期限内正常运行。</w:t>
            </w:r>
            <w:r>
              <w:rPr>
                <w:rFonts w:hint="default" w:ascii="Times New Roman" w:hAnsi="Times New Roman" w:eastAsia="仿宋_GB2312" w:cs="Times New Roman"/>
                <w:b w:val="0"/>
                <w:bCs w:val="0"/>
                <w:kern w:val="0"/>
                <w:sz w:val="24"/>
                <w:szCs w:val="24"/>
                <w:highlight w:val="none"/>
                <w:lang w:val="en-US" w:eastAsia="zh-CN" w:bidi="ar"/>
              </w:rPr>
              <w:br w:type="textWrapping"/>
            </w:r>
            <w:r>
              <w:rPr>
                <w:rFonts w:hint="default" w:ascii="Times New Roman" w:hAnsi="Times New Roman" w:eastAsia="仿宋_GB2312" w:cs="Times New Roman"/>
                <w:b w:val="0"/>
                <w:bCs w:val="0"/>
                <w:kern w:val="0"/>
                <w:sz w:val="24"/>
                <w:szCs w:val="24"/>
                <w:highlight w:val="none"/>
                <w:lang w:val="en-US" w:eastAsia="zh-CN" w:bidi="ar"/>
              </w:rPr>
              <w:t>6.对运营管护人员开展技术指导、培训服务和监督管理。</w:t>
            </w:r>
            <w:r>
              <w:rPr>
                <w:rFonts w:hint="default" w:ascii="Times New Roman" w:hAnsi="Times New Roman" w:eastAsia="仿宋_GB2312" w:cs="Times New Roman"/>
                <w:b w:val="0"/>
                <w:bCs w:val="0"/>
                <w:kern w:val="0"/>
                <w:sz w:val="24"/>
                <w:szCs w:val="24"/>
                <w:highlight w:val="none"/>
                <w:lang w:val="en-US" w:eastAsia="zh-CN" w:bidi="ar"/>
              </w:rPr>
              <w:br w:type="textWrapping"/>
            </w:r>
            <w:r>
              <w:rPr>
                <w:rFonts w:hint="default" w:ascii="Times New Roman" w:hAnsi="Times New Roman" w:eastAsia="仿宋_GB2312" w:cs="Times New Roman"/>
                <w:b w:val="0"/>
                <w:bCs w:val="0"/>
                <w:kern w:val="0"/>
                <w:sz w:val="24"/>
                <w:szCs w:val="24"/>
                <w:highlight w:val="none"/>
                <w:lang w:val="en-US" w:eastAsia="zh-CN" w:bidi="ar"/>
              </w:rPr>
              <w:t>7.定期组织开展检查和维护，相关行业部门按照职责分工加强对灌溉排水、输配电等工程设施运营管护的监管和指导。</w:t>
            </w:r>
          </w:p>
        </w:tc>
        <w:tc>
          <w:tcPr>
            <w:tcW w:w="4200" w:type="dxa"/>
            <w:noWrap w:val="0"/>
            <w:vAlign w:val="center"/>
          </w:tcPr>
          <w:p w14:paraId="1AD0F573">
            <w:pPr>
              <w:keepNext w:val="0"/>
              <w:keepLines w:val="0"/>
              <w:pageBreakBefore w:val="0"/>
              <w:widowControl w:val="0"/>
              <w:kinsoku/>
              <w:wordWrap/>
              <w:overflowPunct/>
              <w:topLinePunct w:val="0"/>
              <w:autoSpaceDE/>
              <w:autoSpaceDN/>
              <w:bidi w:val="0"/>
              <w:adjustRightInd/>
              <w:snapToGrid/>
              <w:spacing w:line="300" w:lineRule="exact"/>
              <w:jc w:val="both"/>
              <w:textAlignment w:val="center"/>
              <w:rPr>
                <w:rFonts w:hint="default" w:ascii="Times New Roman" w:hAnsi="Times New Roman" w:eastAsia="仿宋_GB2312" w:cs="Times New Roman"/>
                <w:b w:val="0"/>
                <w:bCs w:val="0"/>
                <w:kern w:val="0"/>
                <w:sz w:val="24"/>
                <w:szCs w:val="24"/>
                <w:highlight w:val="none"/>
                <w:lang w:val="en-US" w:eastAsia="zh-CN" w:bidi="ar"/>
              </w:rPr>
            </w:pPr>
            <w:r>
              <w:rPr>
                <w:rFonts w:hint="default" w:ascii="Times New Roman" w:hAnsi="Times New Roman" w:eastAsia="仿宋_GB2312" w:cs="Times New Roman"/>
                <w:b w:val="0"/>
                <w:bCs w:val="0"/>
                <w:kern w:val="0"/>
                <w:sz w:val="24"/>
                <w:szCs w:val="24"/>
                <w:highlight w:val="none"/>
                <w:lang w:val="en-US" w:eastAsia="zh-CN" w:bidi="ar"/>
              </w:rPr>
              <w:t>1.开展高标准农田建设政策宣传。</w:t>
            </w:r>
            <w:r>
              <w:rPr>
                <w:rFonts w:hint="default" w:ascii="Times New Roman" w:hAnsi="Times New Roman" w:eastAsia="仿宋_GB2312" w:cs="Times New Roman"/>
                <w:b w:val="0"/>
                <w:bCs w:val="0"/>
                <w:kern w:val="0"/>
                <w:sz w:val="24"/>
                <w:szCs w:val="24"/>
                <w:highlight w:val="none"/>
                <w:lang w:val="en-US" w:eastAsia="zh-CN" w:bidi="ar"/>
              </w:rPr>
              <w:br w:type="textWrapping"/>
            </w:r>
            <w:r>
              <w:rPr>
                <w:rFonts w:hint="default" w:ascii="Times New Roman" w:hAnsi="Times New Roman" w:eastAsia="仿宋_GB2312" w:cs="Times New Roman"/>
                <w:b w:val="0"/>
                <w:bCs w:val="0"/>
                <w:kern w:val="0"/>
                <w:sz w:val="24"/>
                <w:szCs w:val="24"/>
                <w:highlight w:val="none"/>
                <w:lang w:val="en-US" w:eastAsia="zh-CN" w:bidi="ar"/>
              </w:rPr>
              <w:t>2.协调、落实项目选址、反馈规划设计需求。</w:t>
            </w:r>
            <w:r>
              <w:rPr>
                <w:rFonts w:hint="default" w:ascii="Times New Roman" w:hAnsi="Times New Roman" w:eastAsia="仿宋_GB2312" w:cs="Times New Roman"/>
                <w:b w:val="0"/>
                <w:bCs w:val="0"/>
                <w:kern w:val="0"/>
                <w:sz w:val="24"/>
                <w:szCs w:val="24"/>
                <w:highlight w:val="none"/>
                <w:lang w:val="en-US" w:eastAsia="zh-CN" w:bidi="ar"/>
              </w:rPr>
              <w:br w:type="textWrapping"/>
            </w:r>
            <w:r>
              <w:rPr>
                <w:rFonts w:hint="default" w:ascii="Times New Roman" w:hAnsi="Times New Roman" w:eastAsia="仿宋_GB2312" w:cs="Times New Roman"/>
                <w:b w:val="0"/>
                <w:bCs w:val="0"/>
                <w:kern w:val="0"/>
                <w:sz w:val="24"/>
                <w:szCs w:val="24"/>
                <w:highlight w:val="none"/>
                <w:lang w:val="en-US" w:eastAsia="zh-CN" w:bidi="ar"/>
              </w:rPr>
              <w:t>3.派员参加项目实施进度管理和质量监督、县级验收。</w:t>
            </w:r>
            <w:r>
              <w:rPr>
                <w:rFonts w:hint="default" w:ascii="Times New Roman" w:hAnsi="Times New Roman" w:eastAsia="仿宋_GB2312" w:cs="Times New Roman"/>
                <w:b w:val="0"/>
                <w:bCs w:val="0"/>
                <w:kern w:val="0"/>
                <w:sz w:val="24"/>
                <w:szCs w:val="24"/>
                <w:highlight w:val="none"/>
                <w:lang w:val="en-US" w:eastAsia="zh-CN" w:bidi="ar"/>
              </w:rPr>
              <w:br w:type="textWrapping"/>
            </w:r>
            <w:r>
              <w:rPr>
                <w:rFonts w:hint="default" w:ascii="Times New Roman" w:hAnsi="Times New Roman" w:eastAsia="仿宋_GB2312" w:cs="Times New Roman"/>
                <w:b w:val="0"/>
                <w:bCs w:val="0"/>
                <w:kern w:val="0"/>
                <w:sz w:val="24"/>
                <w:szCs w:val="24"/>
                <w:highlight w:val="none"/>
                <w:lang w:val="en-US" w:eastAsia="zh-CN" w:bidi="ar"/>
              </w:rPr>
              <w:t>4.负责高标准农田资产登记、设施管护。</w:t>
            </w:r>
            <w:r>
              <w:rPr>
                <w:rFonts w:hint="default" w:ascii="Times New Roman" w:hAnsi="Times New Roman" w:eastAsia="仿宋_GB2312" w:cs="Times New Roman"/>
                <w:b w:val="0"/>
                <w:bCs w:val="0"/>
                <w:kern w:val="0"/>
                <w:sz w:val="24"/>
                <w:szCs w:val="24"/>
                <w:highlight w:val="none"/>
                <w:lang w:val="en-US" w:eastAsia="zh-CN" w:bidi="ar"/>
              </w:rPr>
              <w:br w:type="textWrapping"/>
            </w:r>
            <w:r>
              <w:rPr>
                <w:rFonts w:hint="default" w:ascii="Times New Roman" w:hAnsi="Times New Roman" w:eastAsia="仿宋_GB2312" w:cs="Times New Roman"/>
                <w:b w:val="0"/>
                <w:bCs w:val="0"/>
                <w:kern w:val="0"/>
                <w:sz w:val="24"/>
                <w:szCs w:val="24"/>
                <w:highlight w:val="none"/>
                <w:lang w:val="en-US" w:eastAsia="zh-CN" w:bidi="ar"/>
              </w:rPr>
              <w:t>5.开展日常巡查，督促管护主体推进问题整改。</w:t>
            </w:r>
            <w:r>
              <w:rPr>
                <w:rFonts w:hint="default" w:ascii="Times New Roman" w:hAnsi="Times New Roman" w:eastAsia="仿宋_GB2312" w:cs="Times New Roman"/>
                <w:b w:val="0"/>
                <w:bCs w:val="0"/>
                <w:kern w:val="0"/>
                <w:sz w:val="24"/>
                <w:szCs w:val="24"/>
                <w:highlight w:val="none"/>
                <w:lang w:val="en-US" w:eastAsia="zh-CN" w:bidi="ar"/>
              </w:rPr>
              <w:br w:type="textWrapping"/>
            </w:r>
            <w:r>
              <w:rPr>
                <w:rFonts w:hint="default" w:ascii="Times New Roman" w:hAnsi="Times New Roman" w:eastAsia="仿宋_GB2312" w:cs="Times New Roman"/>
                <w:b w:val="0"/>
                <w:bCs w:val="0"/>
                <w:kern w:val="0"/>
                <w:sz w:val="24"/>
                <w:szCs w:val="24"/>
                <w:highlight w:val="none"/>
                <w:lang w:val="en-US" w:eastAsia="zh-CN" w:bidi="ar"/>
              </w:rPr>
              <w:t>6.调处矛盾纠纷，受理信访问题。</w:t>
            </w:r>
          </w:p>
        </w:tc>
      </w:tr>
      <w:tr w14:paraId="185645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57" w:type="dxa"/>
            <w:bottom w:w="28" w:type="dxa"/>
            <w:right w:w="57" w:type="dxa"/>
          </w:tblCellMar>
        </w:tblPrEx>
        <w:trPr>
          <w:trHeight w:val="567" w:hRule="atLeast"/>
          <w:jc w:val="center"/>
        </w:trPr>
        <w:tc>
          <w:tcPr>
            <w:tcW w:w="766" w:type="dxa"/>
            <w:noWrap w:val="0"/>
            <w:vAlign w:val="center"/>
          </w:tcPr>
          <w:p w14:paraId="57509B0C">
            <w:pPr>
              <w:keepNext w:val="0"/>
              <w:keepLines w:val="0"/>
              <w:pageBreakBefore w:val="0"/>
              <w:widowControl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仿宋_GB2312" w:cs="Times New Roman"/>
                <w:color w:val="000000" w:themeColor="text1"/>
                <w:kern w:val="0"/>
                <w:sz w:val="24"/>
                <w:szCs w:val="24"/>
                <w:lang w:val="en-US" w:eastAsia="zh-CN" w:bidi="ar"/>
                <w14:textFill>
                  <w14:solidFill>
                    <w14:schemeClr w14:val="tx1"/>
                  </w14:solidFill>
                </w14:textFill>
              </w:rPr>
            </w:pPr>
            <w:r>
              <w:rPr>
                <w:rFonts w:hint="eastAsia" w:ascii="Times New Roman" w:hAnsi="Times New Roman" w:eastAsia="仿宋_GB2312" w:cs="Times New Roman"/>
                <w:color w:val="000000" w:themeColor="text1"/>
                <w:kern w:val="0"/>
                <w:sz w:val="24"/>
                <w:szCs w:val="24"/>
                <w:lang w:val="en-US" w:eastAsia="zh-CN" w:bidi="ar"/>
                <w14:textFill>
                  <w14:solidFill>
                    <w14:schemeClr w14:val="tx1"/>
                  </w14:solidFill>
                </w14:textFill>
              </w:rPr>
              <w:t>14</w:t>
            </w:r>
          </w:p>
        </w:tc>
        <w:tc>
          <w:tcPr>
            <w:tcW w:w="1733" w:type="dxa"/>
            <w:noWrap w:val="0"/>
            <w:vAlign w:val="center"/>
          </w:tcPr>
          <w:p w14:paraId="0161AC77">
            <w:pPr>
              <w:keepNext w:val="0"/>
              <w:keepLines w:val="0"/>
              <w:pageBreakBefore w:val="0"/>
              <w:widowControl w:val="0"/>
              <w:kinsoku/>
              <w:wordWrap/>
              <w:overflowPunct/>
              <w:topLinePunct w:val="0"/>
              <w:autoSpaceDE/>
              <w:autoSpaceDN/>
              <w:bidi w:val="0"/>
              <w:adjustRightInd/>
              <w:snapToGrid/>
              <w:spacing w:line="300" w:lineRule="exact"/>
              <w:jc w:val="both"/>
              <w:textAlignment w:val="center"/>
              <w:rPr>
                <w:rFonts w:hint="default" w:ascii="Times New Roman" w:hAnsi="Times New Roman" w:eastAsia="仿宋_GB2312" w:cs="Times New Roman"/>
                <w:b w:val="0"/>
                <w:bCs w:val="0"/>
                <w:kern w:val="0"/>
                <w:sz w:val="24"/>
                <w:szCs w:val="24"/>
                <w:highlight w:val="none"/>
                <w:lang w:val="en-US" w:eastAsia="zh-CN" w:bidi="ar"/>
              </w:rPr>
            </w:pPr>
            <w:r>
              <w:rPr>
                <w:rFonts w:hint="default" w:ascii="Times New Roman" w:hAnsi="Times New Roman" w:eastAsia="仿宋_GB2312" w:cs="Times New Roman"/>
                <w:b w:val="0"/>
                <w:bCs w:val="0"/>
                <w:kern w:val="0"/>
                <w:sz w:val="24"/>
                <w:szCs w:val="24"/>
                <w:highlight w:val="none"/>
                <w:lang w:val="en-US" w:eastAsia="zh-CN" w:bidi="ar"/>
              </w:rPr>
              <w:t>撂荒地整治</w:t>
            </w:r>
          </w:p>
        </w:tc>
        <w:tc>
          <w:tcPr>
            <w:tcW w:w="1965" w:type="dxa"/>
            <w:noWrap w:val="0"/>
            <w:vAlign w:val="center"/>
          </w:tcPr>
          <w:p w14:paraId="7E39324B">
            <w:pPr>
              <w:keepNext w:val="0"/>
              <w:keepLines w:val="0"/>
              <w:pageBreakBefore w:val="0"/>
              <w:widowControl w:val="0"/>
              <w:kinsoku/>
              <w:wordWrap/>
              <w:overflowPunct/>
              <w:topLinePunct w:val="0"/>
              <w:autoSpaceDE/>
              <w:autoSpaceDN/>
              <w:bidi w:val="0"/>
              <w:adjustRightInd/>
              <w:snapToGrid/>
              <w:spacing w:line="300" w:lineRule="exact"/>
              <w:jc w:val="both"/>
              <w:textAlignment w:val="center"/>
              <w:rPr>
                <w:rFonts w:hint="default" w:ascii="Times New Roman" w:hAnsi="Times New Roman" w:eastAsia="仿宋_GB2312" w:cs="Times New Roman"/>
                <w:b w:val="0"/>
                <w:bCs w:val="0"/>
                <w:kern w:val="0"/>
                <w:sz w:val="24"/>
                <w:szCs w:val="24"/>
                <w:highlight w:val="none"/>
                <w:lang w:val="en-US" w:eastAsia="zh-CN" w:bidi="ar"/>
              </w:rPr>
            </w:pPr>
            <w:r>
              <w:rPr>
                <w:rFonts w:hint="default" w:ascii="Times New Roman" w:hAnsi="Times New Roman" w:eastAsia="仿宋_GB2312" w:cs="Times New Roman"/>
                <w:b w:val="0"/>
                <w:bCs w:val="0"/>
                <w:kern w:val="0"/>
                <w:sz w:val="24"/>
                <w:szCs w:val="24"/>
                <w:highlight w:val="none"/>
                <w:lang w:val="en-US" w:eastAsia="zh-CN" w:bidi="ar"/>
              </w:rPr>
              <w:t>县农业农村局</w:t>
            </w:r>
          </w:p>
        </w:tc>
        <w:tc>
          <w:tcPr>
            <w:tcW w:w="5734" w:type="dxa"/>
            <w:noWrap w:val="0"/>
            <w:vAlign w:val="center"/>
          </w:tcPr>
          <w:p w14:paraId="6575CFE6">
            <w:pPr>
              <w:keepNext w:val="0"/>
              <w:keepLines w:val="0"/>
              <w:pageBreakBefore w:val="0"/>
              <w:widowControl w:val="0"/>
              <w:kinsoku/>
              <w:wordWrap/>
              <w:overflowPunct/>
              <w:topLinePunct w:val="0"/>
              <w:autoSpaceDE/>
              <w:autoSpaceDN/>
              <w:bidi w:val="0"/>
              <w:adjustRightInd/>
              <w:snapToGrid/>
              <w:spacing w:line="300" w:lineRule="exact"/>
              <w:jc w:val="both"/>
              <w:textAlignment w:val="center"/>
              <w:rPr>
                <w:rFonts w:hint="default" w:ascii="Times New Roman" w:hAnsi="Times New Roman" w:eastAsia="仿宋_GB2312" w:cs="Times New Roman"/>
                <w:b w:val="0"/>
                <w:bCs w:val="0"/>
                <w:kern w:val="0"/>
                <w:sz w:val="24"/>
                <w:szCs w:val="24"/>
                <w:highlight w:val="none"/>
                <w:lang w:val="en-US" w:eastAsia="zh-CN" w:bidi="ar"/>
              </w:rPr>
            </w:pPr>
            <w:r>
              <w:rPr>
                <w:rFonts w:hint="default" w:ascii="Times New Roman" w:hAnsi="Times New Roman" w:eastAsia="仿宋_GB2312" w:cs="Times New Roman"/>
                <w:b w:val="0"/>
                <w:bCs w:val="0"/>
                <w:kern w:val="0"/>
                <w:sz w:val="24"/>
                <w:szCs w:val="24"/>
                <w:highlight w:val="none"/>
                <w:lang w:val="en-US" w:eastAsia="zh-CN" w:bidi="ar"/>
              </w:rPr>
              <w:t>1.对耕地撂荒情况进行摸底统计。</w:t>
            </w:r>
            <w:r>
              <w:rPr>
                <w:rFonts w:hint="default" w:ascii="Times New Roman" w:hAnsi="Times New Roman" w:eastAsia="仿宋_GB2312" w:cs="Times New Roman"/>
                <w:b w:val="0"/>
                <w:bCs w:val="0"/>
                <w:kern w:val="0"/>
                <w:sz w:val="24"/>
                <w:szCs w:val="24"/>
                <w:highlight w:val="none"/>
                <w:lang w:val="en-US" w:eastAsia="zh-CN" w:bidi="ar"/>
              </w:rPr>
              <w:br w:type="textWrapping"/>
            </w:r>
            <w:r>
              <w:rPr>
                <w:rFonts w:hint="default" w:ascii="Times New Roman" w:hAnsi="Times New Roman" w:eastAsia="仿宋_GB2312" w:cs="Times New Roman"/>
                <w:b w:val="0"/>
                <w:bCs w:val="0"/>
                <w:kern w:val="0"/>
                <w:sz w:val="24"/>
                <w:szCs w:val="24"/>
                <w:highlight w:val="none"/>
                <w:lang w:val="en-US" w:eastAsia="zh-CN" w:bidi="ar"/>
              </w:rPr>
              <w:t>2.反馈撂荒地问题图斑。</w:t>
            </w:r>
            <w:r>
              <w:rPr>
                <w:rFonts w:hint="default" w:ascii="Times New Roman" w:hAnsi="Times New Roman" w:eastAsia="仿宋_GB2312" w:cs="Times New Roman"/>
                <w:b w:val="0"/>
                <w:bCs w:val="0"/>
                <w:kern w:val="0"/>
                <w:sz w:val="24"/>
                <w:szCs w:val="24"/>
                <w:highlight w:val="none"/>
                <w:lang w:val="en-US" w:eastAsia="zh-CN" w:bidi="ar"/>
              </w:rPr>
              <w:br w:type="textWrapping"/>
            </w:r>
            <w:r>
              <w:rPr>
                <w:rFonts w:hint="default" w:ascii="Times New Roman" w:hAnsi="Times New Roman" w:eastAsia="仿宋_GB2312" w:cs="Times New Roman"/>
                <w:b w:val="0"/>
                <w:bCs w:val="0"/>
                <w:kern w:val="0"/>
                <w:sz w:val="24"/>
                <w:szCs w:val="24"/>
                <w:highlight w:val="none"/>
                <w:lang w:val="en-US" w:eastAsia="zh-CN" w:bidi="ar"/>
              </w:rPr>
              <w:t>3.制定撂荒地复耕实施方案及政策。</w:t>
            </w:r>
            <w:r>
              <w:rPr>
                <w:rFonts w:hint="default" w:ascii="Times New Roman" w:hAnsi="Times New Roman" w:eastAsia="仿宋_GB2312" w:cs="Times New Roman"/>
                <w:b w:val="0"/>
                <w:bCs w:val="0"/>
                <w:kern w:val="0"/>
                <w:sz w:val="24"/>
                <w:szCs w:val="24"/>
                <w:highlight w:val="none"/>
                <w:lang w:val="en-US" w:eastAsia="zh-CN" w:bidi="ar"/>
              </w:rPr>
              <w:br w:type="textWrapping"/>
            </w:r>
            <w:r>
              <w:rPr>
                <w:rFonts w:hint="default" w:ascii="Times New Roman" w:hAnsi="Times New Roman" w:eastAsia="仿宋_GB2312" w:cs="Times New Roman"/>
                <w:b w:val="0"/>
                <w:bCs w:val="0"/>
                <w:kern w:val="0"/>
                <w:sz w:val="24"/>
                <w:szCs w:val="24"/>
                <w:highlight w:val="none"/>
                <w:lang w:val="en-US" w:eastAsia="zh-CN" w:bidi="ar"/>
              </w:rPr>
              <w:t>4.分类推进撂荒地治理。</w:t>
            </w:r>
            <w:r>
              <w:rPr>
                <w:rFonts w:hint="default" w:ascii="Times New Roman" w:hAnsi="Times New Roman" w:eastAsia="仿宋_GB2312" w:cs="Times New Roman"/>
                <w:b w:val="0"/>
                <w:bCs w:val="0"/>
                <w:kern w:val="0"/>
                <w:sz w:val="24"/>
                <w:szCs w:val="24"/>
                <w:highlight w:val="none"/>
                <w:lang w:val="en-US" w:eastAsia="zh-CN" w:bidi="ar"/>
              </w:rPr>
              <w:br w:type="textWrapping"/>
            </w:r>
            <w:r>
              <w:rPr>
                <w:rFonts w:hint="default" w:ascii="Times New Roman" w:hAnsi="Times New Roman" w:eastAsia="仿宋_GB2312" w:cs="Times New Roman"/>
                <w:b w:val="0"/>
                <w:bCs w:val="0"/>
                <w:kern w:val="0"/>
                <w:sz w:val="24"/>
                <w:szCs w:val="24"/>
                <w:highlight w:val="none"/>
                <w:lang w:val="en-US" w:eastAsia="zh-CN" w:bidi="ar"/>
              </w:rPr>
              <w:t>5.对撂荒地复耕情况进行审核。</w:t>
            </w:r>
          </w:p>
        </w:tc>
        <w:tc>
          <w:tcPr>
            <w:tcW w:w="4200" w:type="dxa"/>
            <w:noWrap w:val="0"/>
            <w:vAlign w:val="center"/>
          </w:tcPr>
          <w:p w14:paraId="44500AEF">
            <w:pPr>
              <w:keepNext w:val="0"/>
              <w:keepLines w:val="0"/>
              <w:pageBreakBefore w:val="0"/>
              <w:widowControl w:val="0"/>
              <w:kinsoku/>
              <w:wordWrap/>
              <w:overflowPunct/>
              <w:topLinePunct w:val="0"/>
              <w:autoSpaceDE/>
              <w:autoSpaceDN/>
              <w:bidi w:val="0"/>
              <w:adjustRightInd/>
              <w:snapToGrid/>
              <w:spacing w:line="300" w:lineRule="exact"/>
              <w:jc w:val="both"/>
              <w:textAlignment w:val="center"/>
              <w:rPr>
                <w:rFonts w:hint="default" w:ascii="Times New Roman" w:hAnsi="Times New Roman" w:eastAsia="仿宋_GB2312" w:cs="Times New Roman"/>
                <w:b w:val="0"/>
                <w:bCs w:val="0"/>
                <w:kern w:val="0"/>
                <w:sz w:val="24"/>
                <w:szCs w:val="24"/>
                <w:highlight w:val="none"/>
                <w:lang w:val="en-US" w:eastAsia="zh-CN" w:bidi="ar"/>
              </w:rPr>
            </w:pPr>
            <w:r>
              <w:rPr>
                <w:rFonts w:hint="default" w:ascii="Times New Roman" w:hAnsi="Times New Roman" w:eastAsia="仿宋_GB2312" w:cs="Times New Roman"/>
                <w:b w:val="0"/>
                <w:bCs w:val="0"/>
                <w:kern w:val="0"/>
                <w:sz w:val="24"/>
                <w:szCs w:val="24"/>
                <w:highlight w:val="none"/>
                <w:lang w:val="en-US" w:eastAsia="zh-CN" w:bidi="ar"/>
              </w:rPr>
              <w:t>1.开展防止耕地撂荒政策宣传。</w:t>
            </w:r>
            <w:r>
              <w:rPr>
                <w:rFonts w:hint="default" w:ascii="Times New Roman" w:hAnsi="Times New Roman" w:eastAsia="仿宋_GB2312" w:cs="Times New Roman"/>
                <w:b w:val="0"/>
                <w:bCs w:val="0"/>
                <w:kern w:val="0"/>
                <w:sz w:val="24"/>
                <w:szCs w:val="24"/>
                <w:highlight w:val="none"/>
                <w:lang w:val="en-US" w:eastAsia="zh-CN" w:bidi="ar"/>
              </w:rPr>
              <w:br w:type="textWrapping"/>
            </w:r>
            <w:r>
              <w:rPr>
                <w:rFonts w:hint="default" w:ascii="Times New Roman" w:hAnsi="Times New Roman" w:eastAsia="仿宋_GB2312" w:cs="Times New Roman"/>
                <w:b w:val="0"/>
                <w:bCs w:val="0"/>
                <w:kern w:val="0"/>
                <w:sz w:val="24"/>
                <w:szCs w:val="24"/>
                <w:highlight w:val="none"/>
                <w:lang w:val="en-US" w:eastAsia="zh-CN" w:bidi="ar"/>
              </w:rPr>
              <w:t>2.摸排撂荒地情况，建立台账。</w:t>
            </w:r>
            <w:r>
              <w:rPr>
                <w:rFonts w:hint="default" w:ascii="Times New Roman" w:hAnsi="Times New Roman" w:eastAsia="仿宋_GB2312" w:cs="Times New Roman"/>
                <w:b w:val="0"/>
                <w:bCs w:val="0"/>
                <w:kern w:val="0"/>
                <w:sz w:val="24"/>
                <w:szCs w:val="24"/>
                <w:highlight w:val="none"/>
                <w:lang w:val="en-US" w:eastAsia="zh-CN" w:bidi="ar"/>
              </w:rPr>
              <w:br w:type="textWrapping"/>
            </w:r>
            <w:r>
              <w:rPr>
                <w:rFonts w:hint="default" w:ascii="Times New Roman" w:hAnsi="Times New Roman" w:eastAsia="仿宋_GB2312" w:cs="Times New Roman"/>
                <w:b w:val="0"/>
                <w:bCs w:val="0"/>
                <w:kern w:val="0"/>
                <w:sz w:val="24"/>
                <w:szCs w:val="24"/>
                <w:highlight w:val="none"/>
                <w:lang w:val="en-US" w:eastAsia="zh-CN" w:bidi="ar"/>
              </w:rPr>
              <w:t>3.督促指导责任主体开展复耕工作。</w:t>
            </w:r>
          </w:p>
        </w:tc>
      </w:tr>
      <w:tr w14:paraId="453B15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57" w:type="dxa"/>
            <w:bottom w:w="28" w:type="dxa"/>
            <w:right w:w="57" w:type="dxa"/>
          </w:tblCellMar>
        </w:tblPrEx>
        <w:trPr>
          <w:trHeight w:val="567" w:hRule="atLeast"/>
          <w:jc w:val="center"/>
        </w:trPr>
        <w:tc>
          <w:tcPr>
            <w:tcW w:w="766" w:type="dxa"/>
            <w:noWrap w:val="0"/>
            <w:vAlign w:val="center"/>
          </w:tcPr>
          <w:p w14:paraId="7431CDBF">
            <w:pPr>
              <w:keepNext w:val="0"/>
              <w:keepLines w:val="0"/>
              <w:pageBreakBefore w:val="0"/>
              <w:widowControl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仿宋_GB2312" w:cs="Times New Roman"/>
                <w:color w:val="000000" w:themeColor="text1"/>
                <w:kern w:val="0"/>
                <w:sz w:val="24"/>
                <w:szCs w:val="24"/>
                <w:lang w:val="en-US" w:eastAsia="zh-CN" w:bidi="ar"/>
                <w14:textFill>
                  <w14:solidFill>
                    <w14:schemeClr w14:val="tx1"/>
                  </w14:solidFill>
                </w14:textFill>
              </w:rPr>
            </w:pPr>
            <w:r>
              <w:rPr>
                <w:rFonts w:hint="eastAsia" w:ascii="Times New Roman" w:hAnsi="Times New Roman" w:eastAsia="仿宋_GB2312" w:cs="Times New Roman"/>
                <w:color w:val="000000" w:themeColor="text1"/>
                <w:kern w:val="0"/>
                <w:sz w:val="24"/>
                <w:szCs w:val="24"/>
                <w:lang w:val="en-US" w:eastAsia="zh-CN" w:bidi="ar"/>
                <w14:textFill>
                  <w14:solidFill>
                    <w14:schemeClr w14:val="tx1"/>
                  </w14:solidFill>
                </w14:textFill>
              </w:rPr>
              <w:t>15</w:t>
            </w:r>
          </w:p>
        </w:tc>
        <w:tc>
          <w:tcPr>
            <w:tcW w:w="1733" w:type="dxa"/>
            <w:noWrap w:val="0"/>
            <w:vAlign w:val="center"/>
          </w:tcPr>
          <w:p w14:paraId="72D46E2F">
            <w:pPr>
              <w:keepNext w:val="0"/>
              <w:keepLines w:val="0"/>
              <w:pageBreakBefore w:val="0"/>
              <w:widowControl w:val="0"/>
              <w:kinsoku/>
              <w:wordWrap/>
              <w:overflowPunct/>
              <w:topLinePunct w:val="0"/>
              <w:autoSpaceDE/>
              <w:autoSpaceDN/>
              <w:bidi w:val="0"/>
              <w:adjustRightInd/>
              <w:snapToGrid/>
              <w:spacing w:line="300" w:lineRule="exact"/>
              <w:jc w:val="both"/>
              <w:textAlignment w:val="center"/>
              <w:rPr>
                <w:rFonts w:hint="default" w:ascii="Times New Roman" w:hAnsi="Times New Roman" w:eastAsia="仿宋_GB2312" w:cs="Times New Roman"/>
                <w:b w:val="0"/>
                <w:bCs w:val="0"/>
                <w:kern w:val="0"/>
                <w:sz w:val="24"/>
                <w:szCs w:val="24"/>
                <w:highlight w:val="none"/>
                <w:lang w:val="en-US" w:eastAsia="zh-CN" w:bidi="ar"/>
              </w:rPr>
            </w:pPr>
            <w:r>
              <w:rPr>
                <w:rFonts w:hint="default" w:ascii="Times New Roman" w:hAnsi="Times New Roman" w:eastAsia="仿宋_GB2312" w:cs="Times New Roman"/>
                <w:b w:val="0"/>
                <w:bCs w:val="0"/>
                <w:kern w:val="0"/>
                <w:sz w:val="24"/>
                <w:szCs w:val="24"/>
                <w:highlight w:val="none"/>
                <w:lang w:val="en-US" w:eastAsia="zh-CN" w:bidi="ar"/>
              </w:rPr>
              <w:t>耕地质量提升（含科学施肥增效）</w:t>
            </w:r>
          </w:p>
        </w:tc>
        <w:tc>
          <w:tcPr>
            <w:tcW w:w="1965" w:type="dxa"/>
            <w:noWrap w:val="0"/>
            <w:vAlign w:val="center"/>
          </w:tcPr>
          <w:p w14:paraId="2B666F5C">
            <w:pPr>
              <w:keepNext w:val="0"/>
              <w:keepLines w:val="0"/>
              <w:pageBreakBefore w:val="0"/>
              <w:widowControl w:val="0"/>
              <w:kinsoku/>
              <w:wordWrap/>
              <w:overflowPunct/>
              <w:topLinePunct w:val="0"/>
              <w:autoSpaceDE/>
              <w:autoSpaceDN/>
              <w:bidi w:val="0"/>
              <w:adjustRightInd/>
              <w:snapToGrid/>
              <w:spacing w:line="300" w:lineRule="exact"/>
              <w:jc w:val="both"/>
              <w:textAlignment w:val="center"/>
              <w:rPr>
                <w:rFonts w:hint="default" w:ascii="Times New Roman" w:hAnsi="Times New Roman" w:eastAsia="仿宋_GB2312" w:cs="Times New Roman"/>
                <w:b w:val="0"/>
                <w:bCs w:val="0"/>
                <w:kern w:val="0"/>
                <w:sz w:val="24"/>
                <w:szCs w:val="24"/>
                <w:highlight w:val="none"/>
                <w:lang w:val="en-US" w:eastAsia="zh-CN" w:bidi="ar"/>
              </w:rPr>
            </w:pPr>
            <w:r>
              <w:rPr>
                <w:rFonts w:hint="default" w:ascii="Times New Roman" w:hAnsi="Times New Roman" w:eastAsia="仿宋_GB2312" w:cs="Times New Roman"/>
                <w:b w:val="0"/>
                <w:bCs w:val="0"/>
                <w:kern w:val="0"/>
                <w:sz w:val="24"/>
                <w:szCs w:val="24"/>
                <w:highlight w:val="none"/>
                <w:lang w:val="en-US" w:eastAsia="zh-CN" w:bidi="ar"/>
              </w:rPr>
              <w:t>县农业农村局</w:t>
            </w:r>
          </w:p>
        </w:tc>
        <w:tc>
          <w:tcPr>
            <w:tcW w:w="5734" w:type="dxa"/>
            <w:noWrap w:val="0"/>
            <w:vAlign w:val="center"/>
          </w:tcPr>
          <w:p w14:paraId="129E5E4B">
            <w:pPr>
              <w:keepNext w:val="0"/>
              <w:keepLines w:val="0"/>
              <w:pageBreakBefore w:val="0"/>
              <w:widowControl w:val="0"/>
              <w:kinsoku/>
              <w:wordWrap/>
              <w:overflowPunct/>
              <w:topLinePunct w:val="0"/>
              <w:autoSpaceDE/>
              <w:autoSpaceDN/>
              <w:bidi w:val="0"/>
              <w:adjustRightInd/>
              <w:snapToGrid/>
              <w:spacing w:line="300" w:lineRule="exact"/>
              <w:jc w:val="both"/>
              <w:textAlignment w:val="center"/>
              <w:rPr>
                <w:rFonts w:hint="default" w:ascii="Times New Roman" w:hAnsi="Times New Roman" w:eastAsia="仿宋_GB2312" w:cs="Times New Roman"/>
                <w:b w:val="0"/>
                <w:bCs w:val="0"/>
                <w:kern w:val="0"/>
                <w:sz w:val="24"/>
                <w:szCs w:val="24"/>
                <w:highlight w:val="none"/>
                <w:lang w:val="en-US" w:eastAsia="zh-CN" w:bidi="ar"/>
              </w:rPr>
            </w:pPr>
            <w:r>
              <w:rPr>
                <w:rFonts w:hint="default" w:ascii="Times New Roman" w:hAnsi="Times New Roman" w:eastAsia="仿宋_GB2312" w:cs="Times New Roman"/>
                <w:b w:val="0"/>
                <w:bCs w:val="0"/>
                <w:kern w:val="0"/>
                <w:sz w:val="24"/>
                <w:szCs w:val="24"/>
                <w:highlight w:val="none"/>
                <w:lang w:val="en-US" w:eastAsia="zh-CN" w:bidi="ar"/>
              </w:rPr>
              <w:t>1.开展耕地质量监测、耕地质量提升技术指导。</w:t>
            </w:r>
            <w:r>
              <w:rPr>
                <w:rFonts w:hint="default" w:ascii="Times New Roman" w:hAnsi="Times New Roman" w:eastAsia="仿宋_GB2312" w:cs="Times New Roman"/>
                <w:b w:val="0"/>
                <w:bCs w:val="0"/>
                <w:kern w:val="0"/>
                <w:sz w:val="24"/>
                <w:szCs w:val="24"/>
                <w:highlight w:val="none"/>
                <w:lang w:val="en-US" w:eastAsia="zh-CN" w:bidi="ar"/>
              </w:rPr>
              <w:br w:type="textWrapping"/>
            </w:r>
            <w:r>
              <w:rPr>
                <w:rFonts w:hint="default" w:ascii="Times New Roman" w:hAnsi="Times New Roman" w:eastAsia="仿宋_GB2312" w:cs="Times New Roman"/>
                <w:b w:val="0"/>
                <w:bCs w:val="0"/>
                <w:kern w:val="0"/>
                <w:sz w:val="24"/>
                <w:szCs w:val="24"/>
                <w:highlight w:val="none"/>
                <w:lang w:val="en-US" w:eastAsia="zh-CN" w:bidi="ar"/>
              </w:rPr>
              <w:t>2.开展测土配方施肥、有机肥替代化肥、</w:t>
            </w:r>
            <w:r>
              <w:rPr>
                <w:rFonts w:hint="eastAsia" w:ascii="Times New Roman" w:hAnsi="Times New Roman" w:eastAsia="仿宋_GB2312" w:cs="Times New Roman"/>
                <w:b w:val="0"/>
                <w:bCs w:val="0"/>
                <w:kern w:val="0"/>
                <w:sz w:val="24"/>
                <w:szCs w:val="24"/>
                <w:highlight w:val="none"/>
                <w:lang w:val="en-US" w:eastAsia="zh-CN" w:bidi="ar"/>
              </w:rPr>
              <w:t>“</w:t>
            </w:r>
            <w:r>
              <w:rPr>
                <w:rFonts w:hint="default" w:ascii="Times New Roman" w:hAnsi="Times New Roman" w:eastAsia="仿宋_GB2312" w:cs="Times New Roman"/>
                <w:b w:val="0"/>
                <w:bCs w:val="0"/>
                <w:kern w:val="0"/>
                <w:sz w:val="24"/>
                <w:szCs w:val="24"/>
                <w:highlight w:val="none"/>
                <w:lang w:val="en-US" w:eastAsia="zh-CN" w:bidi="ar"/>
              </w:rPr>
              <w:t>三新</w:t>
            </w:r>
            <w:r>
              <w:rPr>
                <w:rFonts w:hint="eastAsia" w:ascii="Times New Roman" w:hAnsi="Times New Roman" w:eastAsia="仿宋_GB2312" w:cs="Times New Roman"/>
                <w:b w:val="0"/>
                <w:bCs w:val="0"/>
                <w:kern w:val="0"/>
                <w:sz w:val="24"/>
                <w:szCs w:val="24"/>
                <w:highlight w:val="none"/>
                <w:lang w:val="en-US" w:eastAsia="zh-CN" w:bidi="ar"/>
              </w:rPr>
              <w:t>”</w:t>
            </w:r>
            <w:r>
              <w:rPr>
                <w:rFonts w:hint="default" w:ascii="Times New Roman" w:hAnsi="Times New Roman" w:eastAsia="仿宋_GB2312" w:cs="Times New Roman"/>
                <w:b w:val="0"/>
                <w:bCs w:val="0"/>
                <w:kern w:val="0"/>
                <w:sz w:val="24"/>
                <w:szCs w:val="24"/>
                <w:highlight w:val="none"/>
                <w:lang w:val="en-US" w:eastAsia="zh-CN" w:bidi="ar"/>
              </w:rPr>
              <w:t>施肥技术（施肥新技术、新型肥料产品、新施肥机具）推广。</w:t>
            </w:r>
          </w:p>
        </w:tc>
        <w:tc>
          <w:tcPr>
            <w:tcW w:w="4200" w:type="dxa"/>
            <w:noWrap w:val="0"/>
            <w:vAlign w:val="center"/>
          </w:tcPr>
          <w:p w14:paraId="708735B3">
            <w:pPr>
              <w:keepNext w:val="0"/>
              <w:keepLines w:val="0"/>
              <w:pageBreakBefore w:val="0"/>
              <w:widowControl w:val="0"/>
              <w:kinsoku/>
              <w:wordWrap/>
              <w:overflowPunct/>
              <w:topLinePunct w:val="0"/>
              <w:autoSpaceDE/>
              <w:autoSpaceDN/>
              <w:bidi w:val="0"/>
              <w:adjustRightInd/>
              <w:snapToGrid/>
              <w:spacing w:line="300" w:lineRule="exact"/>
              <w:jc w:val="both"/>
              <w:textAlignment w:val="center"/>
              <w:rPr>
                <w:rFonts w:hint="default" w:ascii="Times New Roman" w:hAnsi="Times New Roman" w:eastAsia="仿宋_GB2312" w:cs="Times New Roman"/>
                <w:b w:val="0"/>
                <w:bCs w:val="0"/>
                <w:kern w:val="0"/>
                <w:sz w:val="24"/>
                <w:szCs w:val="24"/>
                <w:highlight w:val="none"/>
                <w:lang w:val="en-US" w:eastAsia="zh-CN" w:bidi="ar"/>
              </w:rPr>
            </w:pPr>
            <w:r>
              <w:rPr>
                <w:rFonts w:hint="default" w:ascii="Times New Roman" w:hAnsi="Times New Roman" w:eastAsia="仿宋_GB2312" w:cs="Times New Roman"/>
                <w:b w:val="0"/>
                <w:bCs w:val="0"/>
                <w:kern w:val="0"/>
                <w:sz w:val="24"/>
                <w:szCs w:val="24"/>
                <w:highlight w:val="none"/>
                <w:lang w:val="en-US" w:eastAsia="zh-CN" w:bidi="ar"/>
              </w:rPr>
              <w:t>1.会同开展耕地质量监测点位管理。</w:t>
            </w:r>
            <w:r>
              <w:rPr>
                <w:rFonts w:hint="default" w:ascii="Times New Roman" w:hAnsi="Times New Roman" w:eastAsia="仿宋_GB2312" w:cs="Times New Roman"/>
                <w:b w:val="0"/>
                <w:bCs w:val="0"/>
                <w:kern w:val="0"/>
                <w:sz w:val="24"/>
                <w:szCs w:val="24"/>
                <w:highlight w:val="none"/>
                <w:lang w:val="en-US" w:eastAsia="zh-CN" w:bidi="ar"/>
              </w:rPr>
              <w:br w:type="textWrapping"/>
            </w:r>
            <w:r>
              <w:rPr>
                <w:rFonts w:hint="default" w:ascii="Times New Roman" w:hAnsi="Times New Roman" w:eastAsia="仿宋_GB2312" w:cs="Times New Roman"/>
                <w:b w:val="0"/>
                <w:bCs w:val="0"/>
                <w:kern w:val="0"/>
                <w:sz w:val="24"/>
                <w:szCs w:val="24"/>
                <w:highlight w:val="none"/>
                <w:lang w:val="en-US" w:eastAsia="zh-CN" w:bidi="ar"/>
              </w:rPr>
              <w:t>2.落实耕地质量提升技术措施。</w:t>
            </w:r>
          </w:p>
        </w:tc>
      </w:tr>
      <w:tr w14:paraId="390831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57" w:type="dxa"/>
            <w:bottom w:w="28" w:type="dxa"/>
            <w:right w:w="57" w:type="dxa"/>
          </w:tblCellMar>
        </w:tblPrEx>
        <w:trPr>
          <w:trHeight w:val="567" w:hRule="atLeast"/>
          <w:jc w:val="center"/>
        </w:trPr>
        <w:tc>
          <w:tcPr>
            <w:tcW w:w="766" w:type="dxa"/>
            <w:noWrap w:val="0"/>
            <w:vAlign w:val="center"/>
          </w:tcPr>
          <w:p w14:paraId="0DB4031F">
            <w:pPr>
              <w:keepNext w:val="0"/>
              <w:keepLines w:val="0"/>
              <w:pageBreakBefore w:val="0"/>
              <w:widowControl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仿宋_GB2312" w:cs="Times New Roman"/>
                <w:color w:val="000000" w:themeColor="text1"/>
                <w:kern w:val="0"/>
                <w:sz w:val="24"/>
                <w:szCs w:val="24"/>
                <w:lang w:val="en-US" w:eastAsia="zh-CN" w:bidi="ar"/>
                <w14:textFill>
                  <w14:solidFill>
                    <w14:schemeClr w14:val="tx1"/>
                  </w14:solidFill>
                </w14:textFill>
              </w:rPr>
            </w:pPr>
            <w:r>
              <w:rPr>
                <w:rFonts w:hint="eastAsia" w:ascii="Times New Roman" w:hAnsi="Times New Roman" w:eastAsia="仿宋_GB2312" w:cs="Times New Roman"/>
                <w:color w:val="000000" w:themeColor="text1"/>
                <w:kern w:val="0"/>
                <w:sz w:val="24"/>
                <w:szCs w:val="24"/>
                <w:lang w:val="en-US" w:eastAsia="zh-CN" w:bidi="ar"/>
                <w14:textFill>
                  <w14:solidFill>
                    <w14:schemeClr w14:val="tx1"/>
                  </w14:solidFill>
                </w14:textFill>
              </w:rPr>
              <w:t>16</w:t>
            </w:r>
          </w:p>
        </w:tc>
        <w:tc>
          <w:tcPr>
            <w:tcW w:w="1733" w:type="dxa"/>
            <w:noWrap w:val="0"/>
            <w:vAlign w:val="center"/>
          </w:tcPr>
          <w:p w14:paraId="5BA6BFCB">
            <w:pPr>
              <w:keepNext w:val="0"/>
              <w:keepLines w:val="0"/>
              <w:pageBreakBefore w:val="0"/>
              <w:widowControl w:val="0"/>
              <w:kinsoku/>
              <w:wordWrap/>
              <w:overflowPunct/>
              <w:topLinePunct w:val="0"/>
              <w:autoSpaceDE/>
              <w:autoSpaceDN/>
              <w:bidi w:val="0"/>
              <w:adjustRightInd/>
              <w:snapToGrid/>
              <w:spacing w:line="300" w:lineRule="exact"/>
              <w:jc w:val="both"/>
              <w:textAlignment w:val="center"/>
              <w:rPr>
                <w:rFonts w:hint="default" w:ascii="Times New Roman" w:hAnsi="Times New Roman" w:eastAsia="仿宋_GB2312" w:cs="Times New Roman"/>
                <w:b w:val="0"/>
                <w:bCs w:val="0"/>
                <w:kern w:val="0"/>
                <w:sz w:val="24"/>
                <w:szCs w:val="24"/>
                <w:highlight w:val="none"/>
                <w:lang w:val="en-US" w:eastAsia="zh-CN" w:bidi="ar"/>
              </w:rPr>
            </w:pPr>
            <w:r>
              <w:rPr>
                <w:rFonts w:hint="default" w:ascii="Times New Roman" w:hAnsi="Times New Roman" w:eastAsia="仿宋_GB2312" w:cs="Times New Roman"/>
                <w:b w:val="0"/>
                <w:bCs w:val="0"/>
                <w:kern w:val="0"/>
                <w:sz w:val="24"/>
                <w:szCs w:val="24"/>
                <w:highlight w:val="none"/>
                <w:lang w:val="en-US" w:eastAsia="zh-CN" w:bidi="ar"/>
              </w:rPr>
              <w:t>农作物种子管理</w:t>
            </w:r>
          </w:p>
        </w:tc>
        <w:tc>
          <w:tcPr>
            <w:tcW w:w="1965" w:type="dxa"/>
            <w:noWrap w:val="0"/>
            <w:vAlign w:val="center"/>
          </w:tcPr>
          <w:p w14:paraId="049FEC94">
            <w:pPr>
              <w:keepNext w:val="0"/>
              <w:keepLines w:val="0"/>
              <w:pageBreakBefore w:val="0"/>
              <w:widowControl w:val="0"/>
              <w:kinsoku/>
              <w:wordWrap/>
              <w:overflowPunct/>
              <w:topLinePunct w:val="0"/>
              <w:autoSpaceDE/>
              <w:autoSpaceDN/>
              <w:bidi w:val="0"/>
              <w:adjustRightInd/>
              <w:snapToGrid/>
              <w:spacing w:line="300" w:lineRule="exact"/>
              <w:jc w:val="both"/>
              <w:textAlignment w:val="center"/>
              <w:rPr>
                <w:rFonts w:hint="default" w:ascii="Times New Roman" w:hAnsi="Times New Roman" w:eastAsia="仿宋_GB2312" w:cs="Times New Roman"/>
                <w:b w:val="0"/>
                <w:bCs w:val="0"/>
                <w:kern w:val="0"/>
                <w:sz w:val="24"/>
                <w:szCs w:val="24"/>
                <w:highlight w:val="none"/>
                <w:lang w:val="en-US" w:eastAsia="zh-CN" w:bidi="ar"/>
              </w:rPr>
            </w:pPr>
            <w:r>
              <w:rPr>
                <w:rFonts w:hint="default" w:ascii="Times New Roman" w:hAnsi="Times New Roman" w:eastAsia="仿宋_GB2312" w:cs="Times New Roman"/>
                <w:b w:val="0"/>
                <w:bCs w:val="0"/>
                <w:kern w:val="0"/>
                <w:sz w:val="24"/>
                <w:szCs w:val="24"/>
                <w:highlight w:val="none"/>
                <w:lang w:val="en-US" w:eastAsia="zh-CN" w:bidi="ar"/>
              </w:rPr>
              <w:t>县农业农村局</w:t>
            </w:r>
          </w:p>
        </w:tc>
        <w:tc>
          <w:tcPr>
            <w:tcW w:w="5734" w:type="dxa"/>
            <w:noWrap w:val="0"/>
            <w:vAlign w:val="center"/>
          </w:tcPr>
          <w:p w14:paraId="089B13C7">
            <w:pPr>
              <w:keepNext w:val="0"/>
              <w:keepLines w:val="0"/>
              <w:pageBreakBefore w:val="0"/>
              <w:widowControl w:val="0"/>
              <w:kinsoku/>
              <w:wordWrap/>
              <w:overflowPunct/>
              <w:topLinePunct w:val="0"/>
              <w:autoSpaceDE/>
              <w:autoSpaceDN/>
              <w:bidi w:val="0"/>
              <w:adjustRightInd/>
              <w:snapToGrid/>
              <w:spacing w:line="300" w:lineRule="exact"/>
              <w:jc w:val="both"/>
              <w:textAlignment w:val="center"/>
              <w:rPr>
                <w:rFonts w:hint="default" w:ascii="Times New Roman" w:hAnsi="Times New Roman" w:eastAsia="仿宋_GB2312" w:cs="Times New Roman"/>
                <w:b w:val="0"/>
                <w:bCs w:val="0"/>
                <w:kern w:val="0"/>
                <w:sz w:val="24"/>
                <w:szCs w:val="24"/>
                <w:highlight w:val="none"/>
                <w:lang w:val="en-US" w:eastAsia="zh-CN" w:bidi="ar"/>
              </w:rPr>
            </w:pPr>
            <w:r>
              <w:rPr>
                <w:rFonts w:hint="default" w:ascii="Times New Roman" w:hAnsi="Times New Roman" w:eastAsia="仿宋_GB2312" w:cs="Times New Roman"/>
                <w:b w:val="0"/>
                <w:bCs w:val="0"/>
                <w:kern w:val="0"/>
                <w:sz w:val="24"/>
                <w:szCs w:val="24"/>
                <w:highlight w:val="none"/>
                <w:lang w:val="en-US" w:eastAsia="zh-CN" w:bidi="ar"/>
              </w:rPr>
              <w:t>1.负责农作物种子备案工作。</w:t>
            </w:r>
            <w:r>
              <w:rPr>
                <w:rFonts w:hint="default" w:ascii="Times New Roman" w:hAnsi="Times New Roman" w:eastAsia="仿宋_GB2312" w:cs="Times New Roman"/>
                <w:b w:val="0"/>
                <w:bCs w:val="0"/>
                <w:kern w:val="0"/>
                <w:sz w:val="24"/>
                <w:szCs w:val="24"/>
                <w:highlight w:val="none"/>
                <w:lang w:val="en-US" w:eastAsia="zh-CN" w:bidi="ar"/>
              </w:rPr>
              <w:br w:type="textWrapping"/>
            </w:r>
            <w:r>
              <w:rPr>
                <w:rFonts w:hint="default" w:ascii="Times New Roman" w:hAnsi="Times New Roman" w:eastAsia="仿宋_GB2312" w:cs="Times New Roman"/>
                <w:b w:val="0"/>
                <w:bCs w:val="0"/>
                <w:kern w:val="0"/>
                <w:sz w:val="24"/>
                <w:szCs w:val="24"/>
                <w:highlight w:val="none"/>
                <w:lang w:val="en-US" w:eastAsia="zh-CN" w:bidi="ar"/>
              </w:rPr>
              <w:t>2.开展农作物种子执法监管。</w:t>
            </w:r>
          </w:p>
        </w:tc>
        <w:tc>
          <w:tcPr>
            <w:tcW w:w="4200" w:type="dxa"/>
            <w:noWrap w:val="0"/>
            <w:vAlign w:val="center"/>
          </w:tcPr>
          <w:p w14:paraId="64A7E0C9">
            <w:pPr>
              <w:keepNext w:val="0"/>
              <w:keepLines w:val="0"/>
              <w:pageBreakBefore w:val="0"/>
              <w:widowControl w:val="0"/>
              <w:kinsoku/>
              <w:wordWrap/>
              <w:overflowPunct/>
              <w:topLinePunct w:val="0"/>
              <w:autoSpaceDE/>
              <w:autoSpaceDN/>
              <w:bidi w:val="0"/>
              <w:adjustRightInd/>
              <w:snapToGrid/>
              <w:spacing w:line="300" w:lineRule="exact"/>
              <w:jc w:val="both"/>
              <w:textAlignment w:val="center"/>
              <w:rPr>
                <w:rFonts w:hint="default" w:ascii="Times New Roman" w:hAnsi="Times New Roman" w:eastAsia="仿宋_GB2312" w:cs="Times New Roman"/>
                <w:b w:val="0"/>
                <w:bCs w:val="0"/>
                <w:kern w:val="0"/>
                <w:sz w:val="24"/>
                <w:szCs w:val="24"/>
                <w:highlight w:val="none"/>
                <w:lang w:val="en-US" w:eastAsia="zh-CN" w:bidi="ar"/>
              </w:rPr>
            </w:pPr>
            <w:r>
              <w:rPr>
                <w:rFonts w:hint="default" w:ascii="Times New Roman" w:hAnsi="Times New Roman" w:eastAsia="仿宋_GB2312" w:cs="Times New Roman"/>
                <w:b w:val="0"/>
                <w:bCs w:val="0"/>
                <w:kern w:val="0"/>
                <w:sz w:val="24"/>
                <w:szCs w:val="24"/>
                <w:highlight w:val="none"/>
                <w:lang w:val="en-US" w:eastAsia="zh-CN" w:bidi="ar"/>
              </w:rPr>
              <w:t>1.结合日常工作开展农资店销售巡查，发现问题上报。</w:t>
            </w:r>
            <w:r>
              <w:rPr>
                <w:rFonts w:hint="default" w:ascii="Times New Roman" w:hAnsi="Times New Roman" w:eastAsia="仿宋_GB2312" w:cs="Times New Roman"/>
                <w:b w:val="0"/>
                <w:bCs w:val="0"/>
                <w:kern w:val="0"/>
                <w:sz w:val="24"/>
                <w:szCs w:val="24"/>
                <w:highlight w:val="none"/>
                <w:lang w:val="en-US" w:eastAsia="zh-CN" w:bidi="ar"/>
              </w:rPr>
              <w:br w:type="textWrapping"/>
            </w:r>
            <w:r>
              <w:rPr>
                <w:rFonts w:hint="default" w:ascii="Times New Roman" w:hAnsi="Times New Roman" w:eastAsia="仿宋_GB2312" w:cs="Times New Roman"/>
                <w:b w:val="0"/>
                <w:bCs w:val="0"/>
                <w:kern w:val="0"/>
                <w:sz w:val="24"/>
                <w:szCs w:val="24"/>
                <w:highlight w:val="none"/>
                <w:lang w:val="en-US" w:eastAsia="zh-CN" w:bidi="ar"/>
              </w:rPr>
              <w:t>2.派员参加农作物种子执法工作。</w:t>
            </w:r>
          </w:p>
        </w:tc>
      </w:tr>
      <w:tr w14:paraId="7474F2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57" w:type="dxa"/>
            <w:bottom w:w="28" w:type="dxa"/>
            <w:right w:w="57" w:type="dxa"/>
          </w:tblCellMar>
        </w:tblPrEx>
        <w:trPr>
          <w:trHeight w:val="567" w:hRule="atLeast"/>
          <w:jc w:val="center"/>
        </w:trPr>
        <w:tc>
          <w:tcPr>
            <w:tcW w:w="766" w:type="dxa"/>
            <w:noWrap w:val="0"/>
            <w:vAlign w:val="center"/>
          </w:tcPr>
          <w:p w14:paraId="21AD9797">
            <w:pPr>
              <w:keepNext w:val="0"/>
              <w:keepLines w:val="0"/>
              <w:pageBreakBefore w:val="0"/>
              <w:widowControl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仿宋_GB2312" w:cs="Times New Roman"/>
                <w:color w:val="000000" w:themeColor="text1"/>
                <w:kern w:val="0"/>
                <w:sz w:val="24"/>
                <w:szCs w:val="24"/>
                <w:lang w:val="en-US" w:eastAsia="zh-CN" w:bidi="ar"/>
                <w14:textFill>
                  <w14:solidFill>
                    <w14:schemeClr w14:val="tx1"/>
                  </w14:solidFill>
                </w14:textFill>
              </w:rPr>
            </w:pPr>
            <w:r>
              <w:rPr>
                <w:rFonts w:hint="eastAsia" w:ascii="Times New Roman" w:hAnsi="Times New Roman" w:eastAsia="仿宋_GB2312" w:cs="Times New Roman"/>
                <w:color w:val="000000" w:themeColor="text1"/>
                <w:kern w:val="0"/>
                <w:sz w:val="24"/>
                <w:szCs w:val="24"/>
                <w:lang w:val="en-US" w:eastAsia="zh-CN" w:bidi="ar"/>
                <w14:textFill>
                  <w14:solidFill>
                    <w14:schemeClr w14:val="tx1"/>
                  </w14:solidFill>
                </w14:textFill>
              </w:rPr>
              <w:t>17</w:t>
            </w:r>
          </w:p>
        </w:tc>
        <w:tc>
          <w:tcPr>
            <w:tcW w:w="1733" w:type="dxa"/>
            <w:noWrap w:val="0"/>
            <w:vAlign w:val="center"/>
          </w:tcPr>
          <w:p w14:paraId="0113CA71">
            <w:pPr>
              <w:keepNext w:val="0"/>
              <w:keepLines w:val="0"/>
              <w:pageBreakBefore w:val="0"/>
              <w:widowControl w:val="0"/>
              <w:kinsoku/>
              <w:wordWrap/>
              <w:overflowPunct/>
              <w:topLinePunct w:val="0"/>
              <w:autoSpaceDE/>
              <w:autoSpaceDN/>
              <w:bidi w:val="0"/>
              <w:adjustRightInd/>
              <w:snapToGrid/>
              <w:spacing w:line="300" w:lineRule="exact"/>
              <w:jc w:val="both"/>
              <w:textAlignment w:val="center"/>
              <w:rPr>
                <w:rFonts w:hint="default" w:ascii="Times New Roman" w:hAnsi="Times New Roman" w:eastAsia="仿宋_GB2312" w:cs="Times New Roman"/>
                <w:b w:val="0"/>
                <w:bCs w:val="0"/>
                <w:kern w:val="0"/>
                <w:sz w:val="24"/>
                <w:szCs w:val="24"/>
                <w:highlight w:val="none"/>
                <w:lang w:val="en-US" w:eastAsia="zh-CN" w:bidi="ar"/>
              </w:rPr>
            </w:pPr>
            <w:r>
              <w:rPr>
                <w:rFonts w:hint="default" w:ascii="Times New Roman" w:hAnsi="Times New Roman" w:eastAsia="仿宋_GB2312" w:cs="Times New Roman"/>
                <w:b w:val="0"/>
                <w:bCs w:val="0"/>
                <w:kern w:val="0"/>
                <w:sz w:val="24"/>
                <w:szCs w:val="24"/>
                <w:highlight w:val="none"/>
                <w:lang w:val="en-US" w:eastAsia="zh-CN" w:bidi="ar"/>
              </w:rPr>
              <w:t>农村实用人才队伍建设</w:t>
            </w:r>
          </w:p>
        </w:tc>
        <w:tc>
          <w:tcPr>
            <w:tcW w:w="1965" w:type="dxa"/>
            <w:noWrap w:val="0"/>
            <w:vAlign w:val="center"/>
          </w:tcPr>
          <w:p w14:paraId="547A15A6">
            <w:pPr>
              <w:keepNext w:val="0"/>
              <w:keepLines w:val="0"/>
              <w:pageBreakBefore w:val="0"/>
              <w:widowControl w:val="0"/>
              <w:kinsoku/>
              <w:wordWrap/>
              <w:overflowPunct/>
              <w:topLinePunct w:val="0"/>
              <w:autoSpaceDE/>
              <w:autoSpaceDN/>
              <w:bidi w:val="0"/>
              <w:adjustRightInd/>
              <w:snapToGrid/>
              <w:spacing w:line="300" w:lineRule="exact"/>
              <w:jc w:val="both"/>
              <w:textAlignment w:val="center"/>
              <w:rPr>
                <w:rFonts w:hint="default" w:ascii="Times New Roman" w:hAnsi="Times New Roman" w:eastAsia="仿宋_GB2312" w:cs="Times New Roman"/>
                <w:b w:val="0"/>
                <w:bCs w:val="0"/>
                <w:kern w:val="0"/>
                <w:sz w:val="24"/>
                <w:szCs w:val="24"/>
                <w:highlight w:val="none"/>
                <w:lang w:val="en-US" w:eastAsia="zh-CN" w:bidi="ar"/>
              </w:rPr>
            </w:pPr>
            <w:r>
              <w:rPr>
                <w:rFonts w:hint="default" w:ascii="Times New Roman" w:hAnsi="Times New Roman" w:eastAsia="仿宋_GB2312" w:cs="Times New Roman"/>
                <w:b w:val="0"/>
                <w:bCs w:val="0"/>
                <w:kern w:val="0"/>
                <w:sz w:val="24"/>
                <w:szCs w:val="24"/>
                <w:highlight w:val="none"/>
                <w:lang w:val="en-US" w:eastAsia="zh-CN" w:bidi="ar"/>
              </w:rPr>
              <w:t>县委组织部、县农业农村局、县委社会工作部、县人力资源社会保障局、县自然资源和规划局、县住房城乡建设局、县商务经合局、县文化广电体育旅游局</w:t>
            </w:r>
          </w:p>
        </w:tc>
        <w:tc>
          <w:tcPr>
            <w:tcW w:w="5734" w:type="dxa"/>
            <w:noWrap w:val="0"/>
            <w:vAlign w:val="center"/>
          </w:tcPr>
          <w:p w14:paraId="28A30182">
            <w:pPr>
              <w:keepNext w:val="0"/>
              <w:keepLines w:val="0"/>
              <w:pageBreakBefore w:val="0"/>
              <w:widowControl w:val="0"/>
              <w:kinsoku/>
              <w:wordWrap/>
              <w:overflowPunct/>
              <w:topLinePunct w:val="0"/>
              <w:autoSpaceDE/>
              <w:autoSpaceDN/>
              <w:bidi w:val="0"/>
              <w:adjustRightInd/>
              <w:snapToGrid/>
              <w:spacing w:line="300" w:lineRule="exact"/>
              <w:jc w:val="both"/>
              <w:textAlignment w:val="center"/>
              <w:rPr>
                <w:rFonts w:hint="default" w:ascii="Times New Roman" w:hAnsi="Times New Roman" w:eastAsia="仿宋_GB2312" w:cs="Times New Roman"/>
                <w:b w:val="0"/>
                <w:bCs w:val="0"/>
                <w:kern w:val="0"/>
                <w:sz w:val="24"/>
                <w:szCs w:val="24"/>
                <w:highlight w:val="none"/>
                <w:lang w:val="en-US" w:eastAsia="zh-CN" w:bidi="ar"/>
              </w:rPr>
            </w:pPr>
            <w:r>
              <w:rPr>
                <w:rFonts w:hint="default" w:ascii="Times New Roman" w:hAnsi="Times New Roman" w:eastAsia="仿宋_GB2312" w:cs="Times New Roman"/>
                <w:b w:val="0"/>
                <w:bCs w:val="0"/>
                <w:kern w:val="0"/>
                <w:sz w:val="24"/>
                <w:szCs w:val="24"/>
                <w:highlight w:val="none"/>
                <w:lang w:val="en-US" w:eastAsia="zh-CN" w:bidi="ar"/>
              </w:rPr>
              <w:t>1.县委组织部：（1）统筹落实农村实用人才建设规划。（2）推广宣传农村实用人才队伍建设典型案例、经验做法。</w:t>
            </w:r>
            <w:r>
              <w:rPr>
                <w:rFonts w:hint="default" w:ascii="Times New Roman" w:hAnsi="Times New Roman" w:eastAsia="仿宋_GB2312" w:cs="Times New Roman"/>
                <w:b w:val="0"/>
                <w:bCs w:val="0"/>
                <w:kern w:val="0"/>
                <w:sz w:val="24"/>
                <w:szCs w:val="24"/>
                <w:highlight w:val="none"/>
                <w:lang w:val="en-US" w:eastAsia="zh-CN" w:bidi="ar"/>
              </w:rPr>
              <w:br w:type="textWrapping"/>
            </w:r>
            <w:r>
              <w:rPr>
                <w:rFonts w:hint="default" w:ascii="Times New Roman" w:hAnsi="Times New Roman" w:eastAsia="仿宋_GB2312" w:cs="Times New Roman"/>
                <w:b w:val="0"/>
                <w:bCs w:val="0"/>
                <w:kern w:val="0"/>
                <w:sz w:val="24"/>
                <w:szCs w:val="24"/>
                <w:highlight w:val="none"/>
                <w:lang w:val="en-US" w:eastAsia="zh-CN" w:bidi="ar"/>
              </w:rPr>
              <w:t>2.县农业农村局：（1）牵头组织农村实用人才的培训工作。（2）引导和支持农村实用人才通过领办合作社、提供农事服务、技术指导等与农户建立稳定合作关系，发挥示范引领作用。（3）建立县级农业职业经理人、高素质农民、致富带头人、农村头雁等农村实用人才库。（4）推广宣传农村实用人才队伍建设典型案例、经验做法。</w:t>
            </w:r>
            <w:r>
              <w:rPr>
                <w:rFonts w:hint="default" w:ascii="Times New Roman" w:hAnsi="Times New Roman" w:eastAsia="仿宋_GB2312" w:cs="Times New Roman"/>
                <w:b w:val="0"/>
                <w:bCs w:val="0"/>
                <w:kern w:val="0"/>
                <w:sz w:val="24"/>
                <w:szCs w:val="24"/>
                <w:highlight w:val="none"/>
                <w:lang w:val="en-US" w:eastAsia="zh-CN" w:bidi="ar"/>
              </w:rPr>
              <w:br w:type="textWrapping"/>
            </w:r>
            <w:r>
              <w:rPr>
                <w:rFonts w:hint="default" w:ascii="Times New Roman" w:hAnsi="Times New Roman" w:eastAsia="仿宋_GB2312" w:cs="Times New Roman"/>
                <w:b w:val="0"/>
                <w:bCs w:val="0"/>
                <w:kern w:val="0"/>
                <w:sz w:val="24"/>
                <w:szCs w:val="24"/>
                <w:highlight w:val="none"/>
                <w:lang w:val="en-US" w:eastAsia="zh-CN" w:bidi="ar"/>
              </w:rPr>
              <w:t>3.县委社会工作部、县农业农村局、县人力资源社会保障局、县自然资源和规划局、县住房城乡建设局、县商务经合局、县文化广电体育旅游局负责本领域农村实用人才的认定登记和动态管理工作。</w:t>
            </w:r>
          </w:p>
        </w:tc>
        <w:tc>
          <w:tcPr>
            <w:tcW w:w="4200" w:type="dxa"/>
            <w:noWrap w:val="0"/>
            <w:vAlign w:val="center"/>
          </w:tcPr>
          <w:p w14:paraId="15A88B79">
            <w:pPr>
              <w:keepNext w:val="0"/>
              <w:keepLines w:val="0"/>
              <w:pageBreakBefore w:val="0"/>
              <w:widowControl w:val="0"/>
              <w:kinsoku/>
              <w:wordWrap/>
              <w:overflowPunct/>
              <w:topLinePunct w:val="0"/>
              <w:autoSpaceDE/>
              <w:autoSpaceDN/>
              <w:bidi w:val="0"/>
              <w:adjustRightInd/>
              <w:snapToGrid/>
              <w:spacing w:line="300" w:lineRule="exact"/>
              <w:jc w:val="both"/>
              <w:textAlignment w:val="center"/>
              <w:rPr>
                <w:rFonts w:hint="eastAsia" w:ascii="Times New Roman" w:hAnsi="Times New Roman" w:eastAsia="仿宋_GB2312" w:cs="Times New Roman"/>
                <w:b w:val="0"/>
                <w:bCs w:val="0"/>
                <w:kern w:val="0"/>
                <w:sz w:val="24"/>
                <w:szCs w:val="24"/>
                <w:highlight w:val="none"/>
                <w:lang w:val="en-US" w:eastAsia="zh-CN" w:bidi="ar"/>
              </w:rPr>
            </w:pPr>
            <w:r>
              <w:rPr>
                <w:rFonts w:hint="default" w:ascii="Times New Roman" w:hAnsi="Times New Roman" w:eastAsia="仿宋_GB2312" w:cs="Times New Roman"/>
                <w:b w:val="0"/>
                <w:bCs w:val="0"/>
                <w:kern w:val="0"/>
                <w:sz w:val="24"/>
                <w:szCs w:val="24"/>
                <w:highlight w:val="none"/>
                <w:lang w:val="en-US" w:eastAsia="zh-CN" w:bidi="ar"/>
              </w:rPr>
              <w:t>1.开展农村实用人才认定及创新创业政策宣传</w:t>
            </w:r>
            <w:r>
              <w:rPr>
                <w:rFonts w:hint="eastAsia" w:ascii="Times New Roman" w:hAnsi="Times New Roman" w:eastAsia="仿宋_GB2312" w:cs="Times New Roman"/>
                <w:b w:val="0"/>
                <w:bCs w:val="0"/>
                <w:kern w:val="0"/>
                <w:sz w:val="24"/>
                <w:szCs w:val="24"/>
                <w:highlight w:val="none"/>
                <w:lang w:val="en-US" w:eastAsia="zh-CN" w:bidi="ar"/>
              </w:rPr>
              <w:t>。</w:t>
            </w:r>
          </w:p>
          <w:p w14:paraId="69B7E4C9">
            <w:pPr>
              <w:keepNext w:val="0"/>
              <w:keepLines w:val="0"/>
              <w:pageBreakBefore w:val="0"/>
              <w:widowControl w:val="0"/>
              <w:kinsoku/>
              <w:wordWrap/>
              <w:overflowPunct/>
              <w:topLinePunct w:val="0"/>
              <w:autoSpaceDE/>
              <w:autoSpaceDN/>
              <w:bidi w:val="0"/>
              <w:adjustRightInd/>
              <w:snapToGrid/>
              <w:spacing w:line="300" w:lineRule="exact"/>
              <w:jc w:val="both"/>
              <w:textAlignment w:val="center"/>
              <w:rPr>
                <w:rFonts w:hint="eastAsia" w:ascii="Times New Roman" w:hAnsi="Times New Roman" w:eastAsia="仿宋_GB2312" w:cs="Times New Roman"/>
                <w:b w:val="0"/>
                <w:bCs w:val="0"/>
                <w:kern w:val="0"/>
                <w:sz w:val="24"/>
                <w:szCs w:val="24"/>
                <w:highlight w:val="none"/>
                <w:lang w:val="en-US" w:eastAsia="zh-CN" w:bidi="ar"/>
              </w:rPr>
            </w:pPr>
            <w:r>
              <w:rPr>
                <w:rFonts w:hint="default" w:ascii="Times New Roman" w:hAnsi="Times New Roman" w:eastAsia="仿宋_GB2312" w:cs="Times New Roman"/>
                <w:b w:val="0"/>
                <w:bCs w:val="0"/>
                <w:kern w:val="0"/>
                <w:sz w:val="24"/>
                <w:szCs w:val="24"/>
                <w:highlight w:val="none"/>
                <w:lang w:val="en-US" w:eastAsia="zh-CN" w:bidi="ar"/>
              </w:rPr>
              <w:t>2.开展农村实用人才信息收集</w:t>
            </w:r>
            <w:r>
              <w:rPr>
                <w:rFonts w:hint="eastAsia" w:ascii="Times New Roman" w:hAnsi="Times New Roman" w:eastAsia="仿宋_GB2312" w:cs="Times New Roman"/>
                <w:b w:val="0"/>
                <w:bCs w:val="0"/>
                <w:kern w:val="0"/>
                <w:sz w:val="24"/>
                <w:szCs w:val="24"/>
                <w:highlight w:val="none"/>
                <w:lang w:val="en-US" w:eastAsia="zh-CN" w:bidi="ar"/>
              </w:rPr>
              <w:t>。</w:t>
            </w:r>
          </w:p>
          <w:p w14:paraId="6B48AE54">
            <w:pPr>
              <w:keepNext w:val="0"/>
              <w:keepLines w:val="0"/>
              <w:pageBreakBefore w:val="0"/>
              <w:widowControl w:val="0"/>
              <w:kinsoku/>
              <w:wordWrap/>
              <w:overflowPunct/>
              <w:topLinePunct w:val="0"/>
              <w:autoSpaceDE/>
              <w:autoSpaceDN/>
              <w:bidi w:val="0"/>
              <w:adjustRightInd/>
              <w:snapToGrid/>
              <w:spacing w:line="300" w:lineRule="exact"/>
              <w:jc w:val="both"/>
              <w:textAlignment w:val="center"/>
              <w:rPr>
                <w:rFonts w:hint="eastAsia" w:ascii="Times New Roman" w:hAnsi="Times New Roman" w:eastAsia="仿宋_GB2312" w:cs="Times New Roman"/>
                <w:b w:val="0"/>
                <w:bCs w:val="0"/>
                <w:kern w:val="0"/>
                <w:sz w:val="24"/>
                <w:szCs w:val="24"/>
                <w:highlight w:val="none"/>
                <w:lang w:val="en-US" w:eastAsia="zh-CN" w:bidi="ar"/>
              </w:rPr>
            </w:pPr>
            <w:r>
              <w:rPr>
                <w:rFonts w:hint="default" w:ascii="Times New Roman" w:hAnsi="Times New Roman" w:eastAsia="仿宋_GB2312" w:cs="Times New Roman"/>
                <w:b w:val="0"/>
                <w:bCs w:val="0"/>
                <w:kern w:val="0"/>
                <w:sz w:val="24"/>
                <w:szCs w:val="24"/>
                <w:highlight w:val="none"/>
                <w:lang w:val="en-US" w:eastAsia="zh-CN" w:bidi="ar"/>
              </w:rPr>
              <w:t>3.</w:t>
            </w:r>
            <w:r>
              <w:rPr>
                <w:rFonts w:hint="eastAsia" w:ascii="Times New Roman" w:hAnsi="Times New Roman" w:eastAsia="仿宋_GB2312" w:cs="Times New Roman"/>
                <w:b w:val="0"/>
                <w:bCs w:val="0"/>
                <w:kern w:val="0"/>
                <w:sz w:val="24"/>
                <w:szCs w:val="24"/>
                <w:highlight w:val="none"/>
                <w:lang w:val="en-US" w:eastAsia="zh-CN" w:bidi="ar"/>
              </w:rPr>
              <w:t>受理农村实用人才</w:t>
            </w:r>
            <w:r>
              <w:rPr>
                <w:rFonts w:hint="default" w:ascii="Times New Roman" w:hAnsi="Times New Roman" w:eastAsia="仿宋_GB2312" w:cs="Times New Roman"/>
                <w:b w:val="0"/>
                <w:bCs w:val="0"/>
                <w:kern w:val="0"/>
                <w:sz w:val="24"/>
                <w:szCs w:val="24"/>
                <w:highlight w:val="none"/>
                <w:lang w:val="en-US" w:eastAsia="zh-CN" w:bidi="ar"/>
              </w:rPr>
              <w:t>认定和登记申请并初步核实情况</w:t>
            </w:r>
            <w:r>
              <w:rPr>
                <w:rFonts w:hint="eastAsia" w:ascii="Times New Roman" w:hAnsi="Times New Roman" w:eastAsia="仿宋_GB2312" w:cs="Times New Roman"/>
                <w:b w:val="0"/>
                <w:bCs w:val="0"/>
                <w:kern w:val="0"/>
                <w:sz w:val="24"/>
                <w:szCs w:val="24"/>
                <w:highlight w:val="none"/>
                <w:lang w:val="en-US" w:eastAsia="zh-CN" w:bidi="ar"/>
              </w:rPr>
              <w:t>。</w:t>
            </w:r>
          </w:p>
          <w:p w14:paraId="218A017E">
            <w:pPr>
              <w:keepNext w:val="0"/>
              <w:keepLines w:val="0"/>
              <w:pageBreakBefore w:val="0"/>
              <w:widowControl w:val="0"/>
              <w:kinsoku/>
              <w:wordWrap/>
              <w:overflowPunct/>
              <w:topLinePunct w:val="0"/>
              <w:autoSpaceDE/>
              <w:autoSpaceDN/>
              <w:bidi w:val="0"/>
              <w:adjustRightInd/>
              <w:snapToGrid/>
              <w:spacing w:line="300" w:lineRule="exact"/>
              <w:jc w:val="both"/>
              <w:textAlignment w:val="center"/>
              <w:rPr>
                <w:rFonts w:hint="default" w:ascii="Times New Roman" w:hAnsi="Times New Roman" w:eastAsia="仿宋_GB2312" w:cs="Times New Roman"/>
                <w:b w:val="0"/>
                <w:bCs w:val="0"/>
                <w:kern w:val="0"/>
                <w:sz w:val="24"/>
                <w:szCs w:val="24"/>
                <w:highlight w:val="none"/>
                <w:lang w:val="en-US" w:eastAsia="zh-CN" w:bidi="ar"/>
              </w:rPr>
            </w:pPr>
            <w:r>
              <w:rPr>
                <w:rFonts w:hint="default" w:ascii="Times New Roman" w:hAnsi="Times New Roman" w:eastAsia="仿宋_GB2312" w:cs="Times New Roman"/>
                <w:b w:val="0"/>
                <w:bCs w:val="0"/>
                <w:kern w:val="0"/>
                <w:sz w:val="24"/>
                <w:szCs w:val="24"/>
                <w:highlight w:val="none"/>
                <w:lang w:val="en-US" w:eastAsia="zh-CN" w:bidi="ar"/>
              </w:rPr>
              <w:t>4.为农村实用人才开展工作提供便利，解决生产经营、技术应用等方面的困难。</w:t>
            </w:r>
            <w:r>
              <w:rPr>
                <w:rFonts w:hint="default" w:ascii="Times New Roman" w:hAnsi="Times New Roman" w:eastAsia="仿宋_GB2312" w:cs="Times New Roman"/>
                <w:b w:val="0"/>
                <w:bCs w:val="0"/>
                <w:kern w:val="0"/>
                <w:sz w:val="24"/>
                <w:szCs w:val="24"/>
                <w:highlight w:val="none"/>
                <w:lang w:val="en-US" w:eastAsia="zh-CN" w:bidi="ar"/>
              </w:rPr>
              <w:br w:type="textWrapping"/>
            </w:r>
            <w:r>
              <w:rPr>
                <w:rFonts w:hint="default" w:ascii="Times New Roman" w:hAnsi="Times New Roman" w:eastAsia="仿宋_GB2312" w:cs="Times New Roman"/>
                <w:b w:val="0"/>
                <w:bCs w:val="0"/>
                <w:kern w:val="0"/>
                <w:sz w:val="24"/>
                <w:szCs w:val="24"/>
                <w:highlight w:val="none"/>
                <w:lang w:val="en-US" w:eastAsia="zh-CN" w:bidi="ar"/>
              </w:rPr>
              <w:t>5.结合乡村产业发展需求，提供市场信息、技术支持等服务。</w:t>
            </w:r>
          </w:p>
        </w:tc>
      </w:tr>
      <w:tr w14:paraId="24AAF2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57" w:type="dxa"/>
            <w:bottom w:w="28" w:type="dxa"/>
            <w:right w:w="57" w:type="dxa"/>
          </w:tblCellMar>
        </w:tblPrEx>
        <w:trPr>
          <w:trHeight w:val="567" w:hRule="atLeast"/>
          <w:jc w:val="center"/>
        </w:trPr>
        <w:tc>
          <w:tcPr>
            <w:tcW w:w="766" w:type="dxa"/>
            <w:noWrap w:val="0"/>
            <w:vAlign w:val="center"/>
          </w:tcPr>
          <w:p w14:paraId="6A79FD9E">
            <w:pPr>
              <w:keepNext w:val="0"/>
              <w:keepLines w:val="0"/>
              <w:pageBreakBefore w:val="0"/>
              <w:widowControl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仿宋_GB2312" w:cs="Times New Roman"/>
                <w:color w:val="000000" w:themeColor="text1"/>
                <w:kern w:val="0"/>
                <w:sz w:val="24"/>
                <w:szCs w:val="24"/>
                <w:lang w:val="en-US" w:eastAsia="zh-CN" w:bidi="ar"/>
                <w14:textFill>
                  <w14:solidFill>
                    <w14:schemeClr w14:val="tx1"/>
                  </w14:solidFill>
                </w14:textFill>
              </w:rPr>
            </w:pPr>
            <w:r>
              <w:rPr>
                <w:rFonts w:hint="eastAsia" w:ascii="Times New Roman" w:hAnsi="Times New Roman" w:eastAsia="仿宋_GB2312" w:cs="Times New Roman"/>
                <w:color w:val="000000" w:themeColor="text1"/>
                <w:kern w:val="0"/>
                <w:sz w:val="24"/>
                <w:szCs w:val="24"/>
                <w:lang w:val="en-US" w:eastAsia="zh-CN" w:bidi="ar"/>
                <w14:textFill>
                  <w14:solidFill>
                    <w14:schemeClr w14:val="tx1"/>
                  </w14:solidFill>
                </w14:textFill>
              </w:rPr>
              <w:t>18</w:t>
            </w:r>
          </w:p>
        </w:tc>
        <w:tc>
          <w:tcPr>
            <w:tcW w:w="1733" w:type="dxa"/>
            <w:noWrap w:val="0"/>
            <w:vAlign w:val="center"/>
          </w:tcPr>
          <w:p w14:paraId="1BFC5C50">
            <w:pPr>
              <w:keepNext w:val="0"/>
              <w:keepLines w:val="0"/>
              <w:pageBreakBefore w:val="0"/>
              <w:widowControl w:val="0"/>
              <w:kinsoku/>
              <w:wordWrap/>
              <w:overflowPunct/>
              <w:topLinePunct w:val="0"/>
              <w:autoSpaceDE/>
              <w:autoSpaceDN/>
              <w:bidi w:val="0"/>
              <w:adjustRightInd/>
              <w:snapToGrid/>
              <w:spacing w:line="300" w:lineRule="exact"/>
              <w:jc w:val="both"/>
              <w:textAlignment w:val="center"/>
              <w:rPr>
                <w:rFonts w:hint="default" w:ascii="Times New Roman" w:hAnsi="Times New Roman" w:eastAsia="仿宋_GB2312" w:cs="Times New Roman"/>
                <w:b w:val="0"/>
                <w:bCs w:val="0"/>
                <w:kern w:val="0"/>
                <w:sz w:val="24"/>
                <w:szCs w:val="24"/>
                <w:highlight w:val="none"/>
                <w:lang w:val="en-US" w:eastAsia="zh-CN" w:bidi="ar"/>
              </w:rPr>
            </w:pPr>
            <w:r>
              <w:rPr>
                <w:rFonts w:hint="default" w:ascii="Times New Roman" w:hAnsi="Times New Roman" w:eastAsia="仿宋_GB2312" w:cs="Times New Roman"/>
                <w:b w:val="0"/>
                <w:bCs w:val="0"/>
                <w:kern w:val="0"/>
                <w:sz w:val="24"/>
                <w:szCs w:val="24"/>
                <w:highlight w:val="none"/>
                <w:lang w:val="en-US" w:eastAsia="zh-CN" w:bidi="ar"/>
              </w:rPr>
              <w:t>农业机械使用安全管理</w:t>
            </w:r>
          </w:p>
        </w:tc>
        <w:tc>
          <w:tcPr>
            <w:tcW w:w="1965" w:type="dxa"/>
            <w:noWrap w:val="0"/>
            <w:vAlign w:val="center"/>
          </w:tcPr>
          <w:p w14:paraId="66A9B644">
            <w:pPr>
              <w:keepNext w:val="0"/>
              <w:keepLines w:val="0"/>
              <w:pageBreakBefore w:val="0"/>
              <w:widowControl w:val="0"/>
              <w:kinsoku/>
              <w:wordWrap/>
              <w:overflowPunct/>
              <w:topLinePunct w:val="0"/>
              <w:autoSpaceDE/>
              <w:autoSpaceDN/>
              <w:bidi w:val="0"/>
              <w:adjustRightInd/>
              <w:snapToGrid/>
              <w:spacing w:line="300" w:lineRule="exact"/>
              <w:jc w:val="both"/>
              <w:textAlignment w:val="center"/>
              <w:rPr>
                <w:rFonts w:hint="default" w:ascii="Times New Roman" w:hAnsi="Times New Roman" w:eastAsia="仿宋_GB2312" w:cs="Times New Roman"/>
                <w:b w:val="0"/>
                <w:bCs w:val="0"/>
                <w:kern w:val="0"/>
                <w:sz w:val="24"/>
                <w:szCs w:val="24"/>
                <w:highlight w:val="none"/>
                <w:lang w:val="en-US" w:eastAsia="zh-CN" w:bidi="ar"/>
              </w:rPr>
            </w:pPr>
            <w:r>
              <w:rPr>
                <w:rFonts w:hint="default" w:ascii="Times New Roman" w:hAnsi="Times New Roman" w:eastAsia="仿宋_GB2312" w:cs="Times New Roman"/>
                <w:b w:val="0"/>
                <w:bCs w:val="0"/>
                <w:kern w:val="0"/>
                <w:sz w:val="24"/>
                <w:szCs w:val="24"/>
                <w:highlight w:val="none"/>
                <w:lang w:val="en-US" w:eastAsia="zh-CN" w:bidi="ar"/>
              </w:rPr>
              <w:t>县农业农村局、县市场监管局、县经科局</w:t>
            </w:r>
          </w:p>
        </w:tc>
        <w:tc>
          <w:tcPr>
            <w:tcW w:w="5734" w:type="dxa"/>
            <w:noWrap w:val="0"/>
            <w:vAlign w:val="center"/>
          </w:tcPr>
          <w:p w14:paraId="3A466E4A">
            <w:pPr>
              <w:keepNext w:val="0"/>
              <w:keepLines w:val="0"/>
              <w:pageBreakBefore w:val="0"/>
              <w:widowControl w:val="0"/>
              <w:kinsoku/>
              <w:wordWrap/>
              <w:overflowPunct/>
              <w:topLinePunct w:val="0"/>
              <w:autoSpaceDE/>
              <w:autoSpaceDN/>
              <w:bidi w:val="0"/>
              <w:adjustRightInd/>
              <w:snapToGrid/>
              <w:spacing w:line="300" w:lineRule="exact"/>
              <w:jc w:val="both"/>
              <w:textAlignment w:val="center"/>
              <w:rPr>
                <w:rFonts w:hint="default" w:ascii="Times New Roman" w:hAnsi="Times New Roman" w:eastAsia="仿宋_GB2312" w:cs="Times New Roman"/>
                <w:b w:val="0"/>
                <w:bCs w:val="0"/>
                <w:kern w:val="0"/>
                <w:sz w:val="24"/>
                <w:szCs w:val="24"/>
                <w:highlight w:val="none"/>
                <w:lang w:val="en-US" w:eastAsia="zh-CN" w:bidi="ar"/>
              </w:rPr>
            </w:pPr>
            <w:r>
              <w:rPr>
                <w:rFonts w:hint="default" w:ascii="Times New Roman" w:hAnsi="Times New Roman" w:eastAsia="仿宋_GB2312" w:cs="Times New Roman"/>
                <w:b w:val="0"/>
                <w:bCs w:val="0"/>
                <w:kern w:val="0"/>
                <w:sz w:val="24"/>
                <w:szCs w:val="24"/>
                <w:highlight w:val="none"/>
                <w:lang w:val="en-US" w:eastAsia="zh-CN" w:bidi="ar"/>
              </w:rPr>
              <w:t>1.县农业农村局：（1）完善农业机械使用安全监督管理体系，增加对农民购买农业机械的补贴，保障农业机械安全的财政投入，建立健全农业机械安全生产责任制。（2）建立拖拉机、联合收割机台账。（3）负责农业机械事故责任的认定和调解处理。（4）定期对危及人身财产安全的农业机械进行免费实地安全检验。（5）负责联合收割机跨行政区域作业安全检查和安全教育。（6）负责监督农业机械解体、销毁。（7）受理农业机械产品质量、维修质量问题投诉。（8）负责拖拉机、联合收割机登记工作。</w:t>
            </w:r>
            <w:r>
              <w:rPr>
                <w:rFonts w:hint="default" w:ascii="Times New Roman" w:hAnsi="Times New Roman" w:eastAsia="仿宋_GB2312" w:cs="Times New Roman"/>
                <w:b w:val="0"/>
                <w:bCs w:val="0"/>
                <w:kern w:val="0"/>
                <w:sz w:val="24"/>
                <w:szCs w:val="24"/>
                <w:highlight w:val="none"/>
                <w:lang w:val="en-US" w:eastAsia="zh-CN" w:bidi="ar"/>
              </w:rPr>
              <w:br w:type="textWrapping"/>
            </w:r>
            <w:r>
              <w:rPr>
                <w:rFonts w:hint="default" w:ascii="Times New Roman" w:hAnsi="Times New Roman" w:eastAsia="仿宋_GB2312" w:cs="Times New Roman"/>
                <w:b w:val="0"/>
                <w:bCs w:val="0"/>
                <w:kern w:val="0"/>
                <w:sz w:val="24"/>
                <w:szCs w:val="24"/>
                <w:highlight w:val="none"/>
                <w:lang w:val="en-US" w:eastAsia="zh-CN" w:bidi="ar"/>
              </w:rPr>
              <w:t>2.县农业农村局、县市场监管局定期汇总农业机械产品质量、维修质量投诉情况并逐级上报。</w:t>
            </w:r>
            <w:r>
              <w:rPr>
                <w:rFonts w:hint="default" w:ascii="Times New Roman" w:hAnsi="Times New Roman" w:eastAsia="仿宋_GB2312" w:cs="Times New Roman"/>
                <w:b w:val="0"/>
                <w:bCs w:val="0"/>
                <w:kern w:val="0"/>
                <w:sz w:val="24"/>
                <w:szCs w:val="24"/>
                <w:highlight w:val="none"/>
                <w:lang w:val="en-US" w:eastAsia="zh-CN" w:bidi="ar"/>
              </w:rPr>
              <w:br w:type="textWrapping"/>
            </w:r>
            <w:r>
              <w:rPr>
                <w:rFonts w:hint="default" w:ascii="Times New Roman" w:hAnsi="Times New Roman" w:eastAsia="仿宋_GB2312" w:cs="Times New Roman"/>
                <w:b w:val="0"/>
                <w:bCs w:val="0"/>
                <w:kern w:val="0"/>
                <w:sz w:val="24"/>
                <w:szCs w:val="24"/>
                <w:highlight w:val="none"/>
                <w:lang w:val="en-US" w:eastAsia="zh-CN" w:bidi="ar"/>
              </w:rPr>
              <w:t>3.县农业农村局、县经科局和县市场监管局等有关部门按照各自职责，负责农业机械安全监督管理工作。</w:t>
            </w:r>
          </w:p>
        </w:tc>
        <w:tc>
          <w:tcPr>
            <w:tcW w:w="4200" w:type="dxa"/>
            <w:noWrap w:val="0"/>
            <w:vAlign w:val="center"/>
          </w:tcPr>
          <w:p w14:paraId="09D9EC0C">
            <w:pPr>
              <w:keepNext w:val="0"/>
              <w:keepLines w:val="0"/>
              <w:pageBreakBefore w:val="0"/>
              <w:widowControl w:val="0"/>
              <w:kinsoku/>
              <w:wordWrap/>
              <w:overflowPunct/>
              <w:topLinePunct w:val="0"/>
              <w:autoSpaceDE/>
              <w:autoSpaceDN/>
              <w:bidi w:val="0"/>
              <w:adjustRightInd/>
              <w:snapToGrid/>
              <w:spacing w:line="300" w:lineRule="exact"/>
              <w:jc w:val="both"/>
              <w:textAlignment w:val="center"/>
              <w:rPr>
                <w:rFonts w:hint="default" w:ascii="Times New Roman" w:hAnsi="Times New Roman" w:eastAsia="仿宋_GB2312" w:cs="Times New Roman"/>
                <w:b w:val="0"/>
                <w:bCs w:val="0"/>
                <w:kern w:val="0"/>
                <w:sz w:val="24"/>
                <w:szCs w:val="24"/>
                <w:highlight w:val="none"/>
                <w:lang w:val="en-US" w:eastAsia="zh-CN" w:bidi="ar"/>
              </w:rPr>
            </w:pPr>
            <w:r>
              <w:rPr>
                <w:rFonts w:hint="default" w:ascii="Times New Roman" w:hAnsi="Times New Roman" w:eastAsia="仿宋_GB2312" w:cs="Times New Roman"/>
                <w:b w:val="0"/>
                <w:bCs w:val="0"/>
                <w:kern w:val="0"/>
                <w:sz w:val="24"/>
                <w:szCs w:val="24"/>
                <w:highlight w:val="none"/>
                <w:lang w:val="en-US" w:eastAsia="zh-CN" w:bidi="ar"/>
              </w:rPr>
              <w:t>1.开展农业机械使用安全宣传教育。</w:t>
            </w:r>
            <w:r>
              <w:rPr>
                <w:rFonts w:hint="default" w:ascii="Times New Roman" w:hAnsi="Times New Roman" w:eastAsia="仿宋_GB2312" w:cs="Times New Roman"/>
                <w:b w:val="0"/>
                <w:bCs w:val="0"/>
                <w:kern w:val="0"/>
                <w:sz w:val="24"/>
                <w:szCs w:val="24"/>
                <w:highlight w:val="none"/>
                <w:lang w:val="en-US" w:eastAsia="zh-CN" w:bidi="ar"/>
              </w:rPr>
              <w:br w:type="textWrapping"/>
            </w:r>
            <w:r>
              <w:rPr>
                <w:rFonts w:hint="default" w:ascii="Times New Roman" w:hAnsi="Times New Roman" w:eastAsia="仿宋_GB2312" w:cs="Times New Roman"/>
                <w:b w:val="0"/>
                <w:bCs w:val="0"/>
                <w:kern w:val="0"/>
                <w:sz w:val="24"/>
                <w:szCs w:val="24"/>
                <w:highlight w:val="none"/>
                <w:lang w:val="en-US" w:eastAsia="zh-CN" w:bidi="ar"/>
              </w:rPr>
              <w:t>2.摸排、建立除拖拉机、联合收割机外的可能危及人身财产安全的耕整地机械、插秧机、机动植保机械、机动脱粒机、饲料粉碎机、铡草机等农业机械台账。</w:t>
            </w:r>
            <w:r>
              <w:rPr>
                <w:rFonts w:hint="default" w:ascii="Times New Roman" w:hAnsi="Times New Roman" w:eastAsia="仿宋_GB2312" w:cs="Times New Roman"/>
                <w:b w:val="0"/>
                <w:bCs w:val="0"/>
                <w:kern w:val="0"/>
                <w:sz w:val="24"/>
                <w:szCs w:val="24"/>
                <w:highlight w:val="none"/>
                <w:lang w:val="en-US" w:eastAsia="zh-CN" w:bidi="ar"/>
              </w:rPr>
              <w:br w:type="textWrapping"/>
            </w:r>
            <w:r>
              <w:rPr>
                <w:rFonts w:hint="default" w:ascii="Times New Roman" w:hAnsi="Times New Roman" w:eastAsia="仿宋_GB2312" w:cs="Times New Roman"/>
                <w:b w:val="0"/>
                <w:bCs w:val="0"/>
                <w:kern w:val="0"/>
                <w:sz w:val="24"/>
                <w:szCs w:val="24"/>
                <w:highlight w:val="none"/>
                <w:lang w:val="en-US" w:eastAsia="zh-CN" w:bidi="ar"/>
              </w:rPr>
              <w:t>3.派员参加农业机械使用安全检查。</w:t>
            </w:r>
            <w:r>
              <w:rPr>
                <w:rFonts w:hint="default" w:ascii="Times New Roman" w:hAnsi="Times New Roman" w:eastAsia="仿宋_GB2312" w:cs="Times New Roman"/>
                <w:b w:val="0"/>
                <w:bCs w:val="0"/>
                <w:kern w:val="0"/>
                <w:sz w:val="24"/>
                <w:szCs w:val="24"/>
                <w:highlight w:val="none"/>
                <w:lang w:val="en-US" w:eastAsia="zh-CN" w:bidi="ar"/>
              </w:rPr>
              <w:br w:type="textWrapping"/>
            </w:r>
            <w:r>
              <w:rPr>
                <w:rFonts w:hint="default" w:ascii="Times New Roman" w:hAnsi="Times New Roman" w:eastAsia="仿宋_GB2312" w:cs="Times New Roman"/>
                <w:b w:val="0"/>
                <w:bCs w:val="0"/>
                <w:kern w:val="0"/>
                <w:sz w:val="24"/>
                <w:szCs w:val="24"/>
                <w:highlight w:val="none"/>
                <w:lang w:val="en-US" w:eastAsia="zh-CN" w:bidi="ar"/>
              </w:rPr>
              <w:t>4.派员参加农业机械安全事故处理，协助开展事故统计及相关信息报送等工作。</w:t>
            </w:r>
          </w:p>
        </w:tc>
      </w:tr>
      <w:tr w14:paraId="0464E9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57" w:type="dxa"/>
            <w:bottom w:w="28" w:type="dxa"/>
            <w:right w:w="57" w:type="dxa"/>
          </w:tblCellMar>
        </w:tblPrEx>
        <w:trPr>
          <w:trHeight w:val="567" w:hRule="atLeast"/>
          <w:jc w:val="center"/>
        </w:trPr>
        <w:tc>
          <w:tcPr>
            <w:tcW w:w="766" w:type="dxa"/>
            <w:noWrap w:val="0"/>
            <w:vAlign w:val="center"/>
          </w:tcPr>
          <w:p w14:paraId="0ED0544B">
            <w:pPr>
              <w:keepNext w:val="0"/>
              <w:keepLines w:val="0"/>
              <w:pageBreakBefore w:val="0"/>
              <w:widowControl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仿宋_GB2312" w:cs="Times New Roman"/>
                <w:color w:val="000000" w:themeColor="text1"/>
                <w:kern w:val="0"/>
                <w:sz w:val="24"/>
                <w:szCs w:val="24"/>
                <w:lang w:val="en-US" w:eastAsia="zh-CN" w:bidi="ar"/>
                <w14:textFill>
                  <w14:solidFill>
                    <w14:schemeClr w14:val="tx1"/>
                  </w14:solidFill>
                </w14:textFill>
              </w:rPr>
            </w:pPr>
            <w:r>
              <w:rPr>
                <w:rFonts w:hint="eastAsia" w:ascii="Times New Roman" w:hAnsi="Times New Roman" w:eastAsia="仿宋_GB2312" w:cs="Times New Roman"/>
                <w:color w:val="000000" w:themeColor="text1"/>
                <w:kern w:val="0"/>
                <w:sz w:val="24"/>
                <w:szCs w:val="24"/>
                <w:lang w:val="en-US" w:eastAsia="zh-CN" w:bidi="ar"/>
                <w14:textFill>
                  <w14:solidFill>
                    <w14:schemeClr w14:val="tx1"/>
                  </w14:solidFill>
                </w14:textFill>
              </w:rPr>
              <w:t>19</w:t>
            </w:r>
          </w:p>
        </w:tc>
        <w:tc>
          <w:tcPr>
            <w:tcW w:w="1733" w:type="dxa"/>
            <w:noWrap w:val="0"/>
            <w:vAlign w:val="center"/>
          </w:tcPr>
          <w:p w14:paraId="1AA94F26">
            <w:pPr>
              <w:keepNext w:val="0"/>
              <w:keepLines w:val="0"/>
              <w:pageBreakBefore w:val="0"/>
              <w:widowControl w:val="0"/>
              <w:kinsoku/>
              <w:wordWrap/>
              <w:overflowPunct/>
              <w:topLinePunct w:val="0"/>
              <w:autoSpaceDE/>
              <w:autoSpaceDN/>
              <w:bidi w:val="0"/>
              <w:adjustRightInd/>
              <w:snapToGrid/>
              <w:spacing w:line="300" w:lineRule="exact"/>
              <w:jc w:val="both"/>
              <w:textAlignment w:val="center"/>
              <w:rPr>
                <w:rFonts w:hint="default" w:ascii="Times New Roman" w:hAnsi="Times New Roman" w:eastAsia="仿宋_GB2312" w:cs="Times New Roman"/>
                <w:b w:val="0"/>
                <w:bCs w:val="0"/>
                <w:kern w:val="0"/>
                <w:sz w:val="24"/>
                <w:szCs w:val="24"/>
                <w:highlight w:val="none"/>
                <w:lang w:val="en-US" w:eastAsia="zh-CN" w:bidi="ar"/>
              </w:rPr>
            </w:pPr>
            <w:r>
              <w:rPr>
                <w:rFonts w:hint="eastAsia" w:ascii="Times New Roman" w:hAnsi="Times New Roman" w:eastAsia="仿宋_GB2312" w:cs="Times New Roman"/>
                <w:b w:val="0"/>
                <w:bCs w:val="0"/>
                <w:kern w:val="0"/>
                <w:sz w:val="24"/>
                <w:szCs w:val="24"/>
                <w:highlight w:val="none"/>
                <w:lang w:val="en-US" w:eastAsia="zh-CN" w:bidi="ar"/>
              </w:rPr>
              <w:t>“</w:t>
            </w:r>
            <w:r>
              <w:rPr>
                <w:rFonts w:hint="default" w:ascii="Times New Roman" w:hAnsi="Times New Roman" w:eastAsia="仿宋_GB2312" w:cs="Times New Roman"/>
                <w:b w:val="0"/>
                <w:bCs w:val="0"/>
                <w:kern w:val="0"/>
                <w:sz w:val="24"/>
                <w:szCs w:val="24"/>
                <w:highlight w:val="none"/>
                <w:lang w:val="en-US" w:eastAsia="zh-CN" w:bidi="ar"/>
              </w:rPr>
              <w:t>雨露计划</w:t>
            </w:r>
            <w:r>
              <w:rPr>
                <w:rFonts w:hint="eastAsia" w:ascii="Times New Roman" w:hAnsi="Times New Roman" w:eastAsia="仿宋_GB2312" w:cs="Times New Roman"/>
                <w:b w:val="0"/>
                <w:bCs w:val="0"/>
                <w:kern w:val="0"/>
                <w:sz w:val="24"/>
                <w:szCs w:val="24"/>
                <w:highlight w:val="none"/>
                <w:lang w:val="en-US" w:eastAsia="zh-CN" w:bidi="ar"/>
              </w:rPr>
              <w:t>”</w:t>
            </w:r>
            <w:r>
              <w:rPr>
                <w:rFonts w:hint="default" w:ascii="Times New Roman" w:hAnsi="Times New Roman" w:eastAsia="仿宋_GB2312" w:cs="Times New Roman"/>
                <w:b w:val="0"/>
                <w:bCs w:val="0"/>
                <w:kern w:val="0"/>
                <w:sz w:val="24"/>
                <w:szCs w:val="24"/>
                <w:highlight w:val="none"/>
                <w:lang w:val="en-US" w:eastAsia="zh-CN" w:bidi="ar"/>
              </w:rPr>
              <w:t>实施</w:t>
            </w:r>
          </w:p>
        </w:tc>
        <w:tc>
          <w:tcPr>
            <w:tcW w:w="1965" w:type="dxa"/>
            <w:noWrap w:val="0"/>
            <w:vAlign w:val="center"/>
          </w:tcPr>
          <w:p w14:paraId="7D9FCB39">
            <w:pPr>
              <w:keepNext w:val="0"/>
              <w:keepLines w:val="0"/>
              <w:pageBreakBefore w:val="0"/>
              <w:widowControl w:val="0"/>
              <w:kinsoku/>
              <w:wordWrap/>
              <w:overflowPunct/>
              <w:topLinePunct w:val="0"/>
              <w:autoSpaceDE/>
              <w:autoSpaceDN/>
              <w:bidi w:val="0"/>
              <w:adjustRightInd/>
              <w:snapToGrid/>
              <w:spacing w:line="300" w:lineRule="exact"/>
              <w:jc w:val="both"/>
              <w:textAlignment w:val="center"/>
              <w:rPr>
                <w:rFonts w:hint="default" w:ascii="Times New Roman" w:hAnsi="Times New Roman" w:eastAsia="仿宋_GB2312" w:cs="Times New Roman"/>
                <w:b w:val="0"/>
                <w:bCs w:val="0"/>
                <w:kern w:val="0"/>
                <w:sz w:val="24"/>
                <w:szCs w:val="24"/>
                <w:highlight w:val="none"/>
                <w:lang w:val="en-US" w:eastAsia="zh-CN" w:bidi="ar"/>
              </w:rPr>
            </w:pPr>
            <w:r>
              <w:rPr>
                <w:rFonts w:hint="default" w:ascii="Times New Roman" w:hAnsi="Times New Roman" w:eastAsia="仿宋_GB2312" w:cs="Times New Roman"/>
                <w:b w:val="0"/>
                <w:bCs w:val="0"/>
                <w:kern w:val="0"/>
                <w:sz w:val="24"/>
                <w:szCs w:val="24"/>
                <w:highlight w:val="none"/>
                <w:lang w:val="en-US" w:eastAsia="zh-CN" w:bidi="ar"/>
              </w:rPr>
              <w:t>县农业农村局、县教育局、县人力资源社会保障局</w:t>
            </w:r>
          </w:p>
        </w:tc>
        <w:tc>
          <w:tcPr>
            <w:tcW w:w="5734" w:type="dxa"/>
            <w:noWrap w:val="0"/>
            <w:vAlign w:val="center"/>
          </w:tcPr>
          <w:p w14:paraId="73CFEB10">
            <w:pPr>
              <w:keepNext w:val="0"/>
              <w:keepLines w:val="0"/>
              <w:pageBreakBefore w:val="0"/>
              <w:widowControl w:val="0"/>
              <w:kinsoku/>
              <w:wordWrap/>
              <w:overflowPunct/>
              <w:topLinePunct w:val="0"/>
              <w:autoSpaceDE/>
              <w:autoSpaceDN/>
              <w:bidi w:val="0"/>
              <w:adjustRightInd/>
              <w:snapToGrid/>
              <w:spacing w:line="300" w:lineRule="exact"/>
              <w:jc w:val="both"/>
              <w:textAlignment w:val="center"/>
              <w:rPr>
                <w:rFonts w:hint="default" w:ascii="Times New Roman" w:hAnsi="Times New Roman" w:eastAsia="仿宋_GB2312" w:cs="Times New Roman"/>
                <w:b w:val="0"/>
                <w:bCs w:val="0"/>
                <w:kern w:val="0"/>
                <w:sz w:val="24"/>
                <w:szCs w:val="24"/>
                <w:highlight w:val="none"/>
                <w:lang w:val="en-US" w:eastAsia="zh-CN" w:bidi="ar"/>
              </w:rPr>
            </w:pPr>
            <w:r>
              <w:rPr>
                <w:rFonts w:hint="default" w:ascii="Times New Roman" w:hAnsi="Times New Roman" w:eastAsia="仿宋_GB2312" w:cs="Times New Roman"/>
                <w:b w:val="0"/>
                <w:bCs w:val="0"/>
                <w:kern w:val="0"/>
                <w:sz w:val="24"/>
                <w:szCs w:val="24"/>
                <w:highlight w:val="none"/>
                <w:lang w:val="en-US" w:eastAsia="zh-CN" w:bidi="ar"/>
              </w:rPr>
              <w:t>1.县农业农村局：（1）负责</w:t>
            </w:r>
            <w:r>
              <w:rPr>
                <w:rFonts w:hint="eastAsia" w:ascii="Times New Roman" w:hAnsi="Times New Roman" w:eastAsia="仿宋_GB2312" w:cs="Times New Roman"/>
                <w:b w:val="0"/>
                <w:bCs w:val="0"/>
                <w:kern w:val="0"/>
                <w:sz w:val="24"/>
                <w:szCs w:val="24"/>
                <w:highlight w:val="none"/>
                <w:lang w:val="en-US" w:eastAsia="zh-CN" w:bidi="ar"/>
              </w:rPr>
              <w:t>“</w:t>
            </w:r>
            <w:r>
              <w:rPr>
                <w:rFonts w:hint="default" w:ascii="Times New Roman" w:hAnsi="Times New Roman" w:eastAsia="仿宋_GB2312" w:cs="Times New Roman"/>
                <w:b w:val="0"/>
                <w:bCs w:val="0"/>
                <w:kern w:val="0"/>
                <w:sz w:val="24"/>
                <w:szCs w:val="24"/>
                <w:highlight w:val="none"/>
                <w:lang w:val="en-US" w:eastAsia="zh-CN" w:bidi="ar"/>
              </w:rPr>
              <w:t>雨露计划</w:t>
            </w:r>
            <w:r>
              <w:rPr>
                <w:rFonts w:hint="eastAsia" w:ascii="Times New Roman" w:hAnsi="Times New Roman" w:eastAsia="仿宋_GB2312" w:cs="Times New Roman"/>
                <w:b w:val="0"/>
                <w:bCs w:val="0"/>
                <w:kern w:val="0"/>
                <w:sz w:val="24"/>
                <w:szCs w:val="24"/>
                <w:highlight w:val="none"/>
                <w:lang w:val="en-US" w:eastAsia="zh-CN" w:bidi="ar"/>
              </w:rPr>
              <w:t>”</w:t>
            </w:r>
            <w:r>
              <w:rPr>
                <w:rFonts w:hint="default" w:ascii="Times New Roman" w:hAnsi="Times New Roman" w:eastAsia="仿宋_GB2312" w:cs="Times New Roman"/>
                <w:b w:val="0"/>
                <w:bCs w:val="0"/>
                <w:kern w:val="0"/>
                <w:sz w:val="24"/>
                <w:szCs w:val="24"/>
                <w:highlight w:val="none"/>
                <w:lang w:val="en-US" w:eastAsia="zh-CN" w:bidi="ar"/>
              </w:rPr>
              <w:t>政策宣传。（2）制定</w:t>
            </w:r>
            <w:r>
              <w:rPr>
                <w:rFonts w:hint="eastAsia" w:ascii="Times New Roman" w:hAnsi="Times New Roman" w:eastAsia="仿宋_GB2312" w:cs="Times New Roman"/>
                <w:b w:val="0"/>
                <w:bCs w:val="0"/>
                <w:kern w:val="0"/>
                <w:sz w:val="24"/>
                <w:szCs w:val="24"/>
                <w:highlight w:val="none"/>
                <w:lang w:val="en-US" w:eastAsia="zh-CN" w:bidi="ar"/>
              </w:rPr>
              <w:t>“</w:t>
            </w:r>
            <w:r>
              <w:rPr>
                <w:rFonts w:hint="default" w:ascii="Times New Roman" w:hAnsi="Times New Roman" w:eastAsia="仿宋_GB2312" w:cs="Times New Roman"/>
                <w:b w:val="0"/>
                <w:bCs w:val="0"/>
                <w:kern w:val="0"/>
                <w:sz w:val="24"/>
                <w:szCs w:val="24"/>
                <w:highlight w:val="none"/>
                <w:lang w:val="en-US" w:eastAsia="zh-CN" w:bidi="ar"/>
              </w:rPr>
              <w:t>雨露计划</w:t>
            </w:r>
            <w:r>
              <w:rPr>
                <w:rFonts w:hint="eastAsia" w:ascii="Times New Roman" w:hAnsi="Times New Roman" w:eastAsia="仿宋_GB2312" w:cs="Times New Roman"/>
                <w:b w:val="0"/>
                <w:bCs w:val="0"/>
                <w:kern w:val="0"/>
                <w:sz w:val="24"/>
                <w:szCs w:val="24"/>
                <w:highlight w:val="none"/>
                <w:lang w:val="en-US" w:eastAsia="zh-CN" w:bidi="ar"/>
              </w:rPr>
              <w:t>”</w:t>
            </w:r>
            <w:r>
              <w:rPr>
                <w:rFonts w:hint="default" w:ascii="Times New Roman" w:hAnsi="Times New Roman" w:eastAsia="仿宋_GB2312" w:cs="Times New Roman"/>
                <w:b w:val="0"/>
                <w:bCs w:val="0"/>
                <w:kern w:val="0"/>
                <w:sz w:val="24"/>
                <w:szCs w:val="24"/>
                <w:highlight w:val="none"/>
                <w:lang w:val="en-US" w:eastAsia="zh-CN" w:bidi="ar"/>
              </w:rPr>
              <w:t>政策实施方案。（3）统筹相关业务主管部门对上报的申报人员资格进行核查并公示。（4）公示期满无异议后，兑付补贴资金。</w:t>
            </w:r>
            <w:r>
              <w:rPr>
                <w:rFonts w:hint="default" w:ascii="Times New Roman" w:hAnsi="Times New Roman" w:eastAsia="仿宋_GB2312" w:cs="Times New Roman"/>
                <w:b w:val="0"/>
                <w:bCs w:val="0"/>
                <w:kern w:val="0"/>
                <w:sz w:val="24"/>
                <w:szCs w:val="24"/>
                <w:highlight w:val="none"/>
                <w:lang w:val="en-US" w:eastAsia="zh-CN" w:bidi="ar"/>
              </w:rPr>
              <w:br w:type="textWrapping"/>
            </w:r>
            <w:r>
              <w:rPr>
                <w:rFonts w:hint="default" w:ascii="Times New Roman" w:hAnsi="Times New Roman" w:eastAsia="仿宋_GB2312" w:cs="Times New Roman"/>
                <w:b w:val="0"/>
                <w:bCs w:val="0"/>
                <w:kern w:val="0"/>
                <w:sz w:val="24"/>
                <w:szCs w:val="24"/>
                <w:highlight w:val="none"/>
                <w:lang w:val="en-US" w:eastAsia="zh-CN" w:bidi="ar"/>
              </w:rPr>
              <w:t>2.县教育局、县人力资源社会保障局：负责审核申请雨露计划学生学籍信息。</w:t>
            </w:r>
          </w:p>
        </w:tc>
        <w:tc>
          <w:tcPr>
            <w:tcW w:w="4200" w:type="dxa"/>
            <w:noWrap w:val="0"/>
            <w:vAlign w:val="center"/>
          </w:tcPr>
          <w:p w14:paraId="3AF6DEA2">
            <w:pPr>
              <w:keepNext w:val="0"/>
              <w:keepLines w:val="0"/>
              <w:pageBreakBefore w:val="0"/>
              <w:widowControl w:val="0"/>
              <w:kinsoku/>
              <w:wordWrap/>
              <w:overflowPunct/>
              <w:topLinePunct w:val="0"/>
              <w:autoSpaceDE/>
              <w:autoSpaceDN/>
              <w:bidi w:val="0"/>
              <w:adjustRightInd/>
              <w:snapToGrid/>
              <w:spacing w:line="300" w:lineRule="exact"/>
              <w:jc w:val="both"/>
              <w:textAlignment w:val="center"/>
              <w:rPr>
                <w:rFonts w:hint="default" w:ascii="Times New Roman" w:hAnsi="Times New Roman" w:eastAsia="仿宋_GB2312" w:cs="Times New Roman"/>
                <w:b w:val="0"/>
                <w:bCs w:val="0"/>
                <w:kern w:val="0"/>
                <w:sz w:val="24"/>
                <w:szCs w:val="24"/>
                <w:highlight w:val="none"/>
                <w:lang w:val="en-US" w:eastAsia="zh-CN" w:bidi="ar"/>
              </w:rPr>
            </w:pPr>
            <w:r>
              <w:rPr>
                <w:rFonts w:hint="default" w:ascii="Times New Roman" w:hAnsi="Times New Roman" w:eastAsia="仿宋_GB2312" w:cs="Times New Roman"/>
                <w:b w:val="0"/>
                <w:bCs w:val="0"/>
                <w:kern w:val="0"/>
                <w:sz w:val="24"/>
                <w:szCs w:val="24"/>
                <w:highlight w:val="none"/>
                <w:lang w:val="en-US" w:eastAsia="zh-CN" w:bidi="ar"/>
              </w:rPr>
              <w:t>1.开展</w:t>
            </w:r>
            <w:r>
              <w:rPr>
                <w:rFonts w:hint="eastAsia" w:ascii="Times New Roman" w:hAnsi="Times New Roman" w:eastAsia="仿宋_GB2312" w:cs="Times New Roman"/>
                <w:b w:val="0"/>
                <w:bCs w:val="0"/>
                <w:kern w:val="0"/>
                <w:sz w:val="24"/>
                <w:szCs w:val="24"/>
                <w:highlight w:val="none"/>
                <w:lang w:val="en-US" w:eastAsia="zh-CN" w:bidi="ar"/>
              </w:rPr>
              <w:t>“</w:t>
            </w:r>
            <w:r>
              <w:rPr>
                <w:rFonts w:hint="default" w:ascii="Times New Roman" w:hAnsi="Times New Roman" w:eastAsia="仿宋_GB2312" w:cs="Times New Roman"/>
                <w:b w:val="0"/>
                <w:bCs w:val="0"/>
                <w:kern w:val="0"/>
                <w:sz w:val="24"/>
                <w:szCs w:val="24"/>
                <w:highlight w:val="none"/>
                <w:lang w:val="en-US" w:eastAsia="zh-CN" w:bidi="ar"/>
              </w:rPr>
              <w:t>雨露计划</w:t>
            </w:r>
            <w:r>
              <w:rPr>
                <w:rFonts w:hint="eastAsia" w:ascii="Times New Roman" w:hAnsi="Times New Roman" w:eastAsia="仿宋_GB2312" w:cs="Times New Roman"/>
                <w:b w:val="0"/>
                <w:bCs w:val="0"/>
                <w:kern w:val="0"/>
                <w:sz w:val="24"/>
                <w:szCs w:val="24"/>
                <w:highlight w:val="none"/>
                <w:lang w:val="en-US" w:eastAsia="zh-CN" w:bidi="ar"/>
              </w:rPr>
              <w:t>”</w:t>
            </w:r>
            <w:r>
              <w:rPr>
                <w:rFonts w:hint="default" w:ascii="Times New Roman" w:hAnsi="Times New Roman" w:eastAsia="仿宋_GB2312" w:cs="Times New Roman"/>
                <w:b w:val="0"/>
                <w:bCs w:val="0"/>
                <w:kern w:val="0"/>
                <w:sz w:val="24"/>
                <w:szCs w:val="24"/>
                <w:highlight w:val="none"/>
                <w:lang w:val="en-US" w:eastAsia="zh-CN" w:bidi="ar"/>
              </w:rPr>
              <w:t>政策宣传。</w:t>
            </w:r>
            <w:r>
              <w:rPr>
                <w:rFonts w:hint="default" w:ascii="Times New Roman" w:hAnsi="Times New Roman" w:eastAsia="仿宋_GB2312" w:cs="Times New Roman"/>
                <w:b w:val="0"/>
                <w:bCs w:val="0"/>
                <w:kern w:val="0"/>
                <w:sz w:val="24"/>
                <w:szCs w:val="24"/>
                <w:highlight w:val="none"/>
                <w:lang w:val="en-US" w:eastAsia="zh-CN" w:bidi="ar"/>
              </w:rPr>
              <w:br w:type="textWrapping"/>
            </w:r>
            <w:r>
              <w:rPr>
                <w:rFonts w:hint="default" w:ascii="Times New Roman" w:hAnsi="Times New Roman" w:eastAsia="仿宋_GB2312" w:cs="Times New Roman"/>
                <w:b w:val="0"/>
                <w:bCs w:val="0"/>
                <w:kern w:val="0"/>
                <w:sz w:val="24"/>
                <w:szCs w:val="24"/>
                <w:highlight w:val="none"/>
                <w:lang w:val="en-US" w:eastAsia="zh-CN" w:bidi="ar"/>
              </w:rPr>
              <w:t>2.组织收集符合申请</w:t>
            </w:r>
            <w:r>
              <w:rPr>
                <w:rFonts w:hint="eastAsia" w:ascii="Times New Roman" w:hAnsi="Times New Roman" w:eastAsia="仿宋_GB2312" w:cs="Times New Roman"/>
                <w:b w:val="0"/>
                <w:bCs w:val="0"/>
                <w:kern w:val="0"/>
                <w:sz w:val="24"/>
                <w:szCs w:val="24"/>
                <w:highlight w:val="none"/>
                <w:lang w:val="en-US" w:eastAsia="zh-CN" w:bidi="ar"/>
              </w:rPr>
              <w:t>“</w:t>
            </w:r>
            <w:r>
              <w:rPr>
                <w:rFonts w:hint="default" w:ascii="Times New Roman" w:hAnsi="Times New Roman" w:eastAsia="仿宋_GB2312" w:cs="Times New Roman"/>
                <w:b w:val="0"/>
                <w:bCs w:val="0"/>
                <w:kern w:val="0"/>
                <w:sz w:val="24"/>
                <w:szCs w:val="24"/>
                <w:highlight w:val="none"/>
                <w:lang w:val="en-US" w:eastAsia="zh-CN" w:bidi="ar"/>
              </w:rPr>
              <w:t>雨露计划</w:t>
            </w:r>
            <w:r>
              <w:rPr>
                <w:rFonts w:hint="eastAsia" w:ascii="Times New Roman" w:hAnsi="Times New Roman" w:eastAsia="仿宋_GB2312" w:cs="Times New Roman"/>
                <w:b w:val="0"/>
                <w:bCs w:val="0"/>
                <w:kern w:val="0"/>
                <w:sz w:val="24"/>
                <w:szCs w:val="24"/>
                <w:highlight w:val="none"/>
                <w:lang w:val="en-US" w:eastAsia="zh-CN" w:bidi="ar"/>
              </w:rPr>
              <w:t>”</w:t>
            </w:r>
            <w:r>
              <w:rPr>
                <w:rFonts w:hint="default" w:ascii="Times New Roman" w:hAnsi="Times New Roman" w:eastAsia="仿宋_GB2312" w:cs="Times New Roman"/>
                <w:b w:val="0"/>
                <w:bCs w:val="0"/>
                <w:kern w:val="0"/>
                <w:sz w:val="24"/>
                <w:szCs w:val="24"/>
                <w:highlight w:val="none"/>
                <w:lang w:val="en-US" w:eastAsia="zh-CN" w:bidi="ar"/>
              </w:rPr>
              <w:t>政策的学生名单。</w:t>
            </w:r>
            <w:r>
              <w:rPr>
                <w:rFonts w:hint="default" w:ascii="Times New Roman" w:hAnsi="Times New Roman" w:eastAsia="仿宋_GB2312" w:cs="Times New Roman"/>
                <w:b w:val="0"/>
                <w:bCs w:val="0"/>
                <w:kern w:val="0"/>
                <w:sz w:val="24"/>
                <w:szCs w:val="24"/>
                <w:highlight w:val="none"/>
                <w:lang w:val="en-US" w:eastAsia="zh-CN" w:bidi="ar"/>
              </w:rPr>
              <w:br w:type="textWrapping"/>
            </w:r>
            <w:r>
              <w:rPr>
                <w:rFonts w:hint="default" w:ascii="Times New Roman" w:hAnsi="Times New Roman" w:eastAsia="仿宋_GB2312" w:cs="Times New Roman"/>
                <w:b w:val="0"/>
                <w:bCs w:val="0"/>
                <w:kern w:val="0"/>
                <w:sz w:val="24"/>
                <w:szCs w:val="24"/>
                <w:highlight w:val="none"/>
                <w:lang w:val="en-US" w:eastAsia="zh-CN" w:bidi="ar"/>
              </w:rPr>
              <w:t>3.审核学生信息是否与</w:t>
            </w:r>
            <w:r>
              <w:rPr>
                <w:rFonts w:hint="eastAsia" w:ascii="Times New Roman" w:hAnsi="Times New Roman" w:eastAsia="仿宋_GB2312" w:cs="Times New Roman"/>
                <w:b w:val="0"/>
                <w:bCs w:val="0"/>
                <w:kern w:val="0"/>
                <w:sz w:val="24"/>
                <w:szCs w:val="24"/>
                <w:highlight w:val="none"/>
                <w:lang w:val="en-US" w:eastAsia="zh-CN" w:bidi="ar"/>
              </w:rPr>
              <w:t>“</w:t>
            </w:r>
            <w:r>
              <w:rPr>
                <w:rFonts w:hint="default" w:ascii="Times New Roman" w:hAnsi="Times New Roman" w:eastAsia="仿宋_GB2312" w:cs="Times New Roman"/>
                <w:b w:val="0"/>
                <w:bCs w:val="0"/>
                <w:kern w:val="0"/>
                <w:sz w:val="24"/>
                <w:szCs w:val="24"/>
                <w:highlight w:val="none"/>
                <w:lang w:val="en-US" w:eastAsia="zh-CN" w:bidi="ar"/>
              </w:rPr>
              <w:t>全国防返贫监测信息系统</w:t>
            </w:r>
            <w:r>
              <w:rPr>
                <w:rFonts w:hint="eastAsia" w:ascii="Times New Roman" w:hAnsi="Times New Roman" w:eastAsia="仿宋_GB2312" w:cs="Times New Roman"/>
                <w:b w:val="0"/>
                <w:bCs w:val="0"/>
                <w:kern w:val="0"/>
                <w:sz w:val="24"/>
                <w:szCs w:val="24"/>
                <w:highlight w:val="none"/>
                <w:lang w:val="en-US" w:eastAsia="zh-CN" w:bidi="ar"/>
              </w:rPr>
              <w:t>”</w:t>
            </w:r>
            <w:r>
              <w:rPr>
                <w:rFonts w:hint="default" w:ascii="Times New Roman" w:hAnsi="Times New Roman" w:eastAsia="仿宋_GB2312" w:cs="Times New Roman"/>
                <w:b w:val="0"/>
                <w:bCs w:val="0"/>
                <w:kern w:val="0"/>
                <w:sz w:val="24"/>
                <w:szCs w:val="24"/>
                <w:highlight w:val="none"/>
                <w:lang w:val="en-US" w:eastAsia="zh-CN" w:bidi="ar"/>
              </w:rPr>
              <w:t>中的脱贫户、监测户学生信息数据一致。</w:t>
            </w:r>
            <w:r>
              <w:rPr>
                <w:rFonts w:hint="default" w:ascii="Times New Roman" w:hAnsi="Times New Roman" w:eastAsia="仿宋_GB2312" w:cs="Times New Roman"/>
                <w:b w:val="0"/>
                <w:bCs w:val="0"/>
                <w:kern w:val="0"/>
                <w:sz w:val="24"/>
                <w:szCs w:val="24"/>
                <w:highlight w:val="none"/>
                <w:lang w:val="en-US" w:eastAsia="zh-CN" w:bidi="ar"/>
              </w:rPr>
              <w:br w:type="textWrapping"/>
            </w:r>
            <w:r>
              <w:rPr>
                <w:rFonts w:hint="default" w:ascii="Times New Roman" w:hAnsi="Times New Roman" w:eastAsia="仿宋_GB2312" w:cs="Times New Roman"/>
                <w:b w:val="0"/>
                <w:bCs w:val="0"/>
                <w:kern w:val="0"/>
                <w:sz w:val="24"/>
                <w:szCs w:val="24"/>
                <w:highlight w:val="none"/>
                <w:lang w:val="en-US" w:eastAsia="zh-CN" w:bidi="ar"/>
              </w:rPr>
              <w:t>4.初审</w:t>
            </w:r>
            <w:r>
              <w:rPr>
                <w:rFonts w:hint="eastAsia" w:ascii="Times New Roman" w:hAnsi="Times New Roman" w:eastAsia="仿宋_GB2312" w:cs="Times New Roman"/>
                <w:b w:val="0"/>
                <w:bCs w:val="0"/>
                <w:kern w:val="0"/>
                <w:sz w:val="24"/>
                <w:szCs w:val="24"/>
                <w:highlight w:val="none"/>
                <w:lang w:val="en-US" w:eastAsia="zh-CN" w:bidi="ar"/>
              </w:rPr>
              <w:t>“</w:t>
            </w:r>
            <w:r>
              <w:rPr>
                <w:rFonts w:hint="default" w:ascii="Times New Roman" w:hAnsi="Times New Roman" w:eastAsia="仿宋_GB2312" w:cs="Times New Roman"/>
                <w:b w:val="0"/>
                <w:bCs w:val="0"/>
                <w:kern w:val="0"/>
                <w:sz w:val="24"/>
                <w:szCs w:val="24"/>
                <w:highlight w:val="none"/>
                <w:lang w:val="en-US" w:eastAsia="zh-CN" w:bidi="ar"/>
              </w:rPr>
              <w:t>雨露计划</w:t>
            </w:r>
            <w:r>
              <w:rPr>
                <w:rFonts w:hint="eastAsia" w:ascii="Times New Roman" w:hAnsi="Times New Roman" w:eastAsia="仿宋_GB2312" w:cs="Times New Roman"/>
                <w:b w:val="0"/>
                <w:bCs w:val="0"/>
                <w:kern w:val="0"/>
                <w:sz w:val="24"/>
                <w:szCs w:val="24"/>
                <w:highlight w:val="none"/>
                <w:lang w:val="en-US" w:eastAsia="zh-CN" w:bidi="ar"/>
              </w:rPr>
              <w:t>”</w:t>
            </w:r>
            <w:r>
              <w:rPr>
                <w:rFonts w:hint="default" w:ascii="Times New Roman" w:hAnsi="Times New Roman" w:eastAsia="仿宋_GB2312" w:cs="Times New Roman"/>
                <w:b w:val="0"/>
                <w:bCs w:val="0"/>
                <w:kern w:val="0"/>
                <w:sz w:val="24"/>
                <w:szCs w:val="24"/>
                <w:highlight w:val="none"/>
                <w:lang w:val="en-US" w:eastAsia="zh-CN" w:bidi="ar"/>
              </w:rPr>
              <w:t>申请资料并上报县农业农村局。</w:t>
            </w:r>
            <w:r>
              <w:rPr>
                <w:rFonts w:hint="default" w:ascii="Times New Roman" w:hAnsi="Times New Roman" w:eastAsia="仿宋_GB2312" w:cs="Times New Roman"/>
                <w:b w:val="0"/>
                <w:bCs w:val="0"/>
                <w:kern w:val="0"/>
                <w:sz w:val="24"/>
                <w:szCs w:val="24"/>
                <w:highlight w:val="none"/>
                <w:lang w:val="en-US" w:eastAsia="zh-CN" w:bidi="ar"/>
              </w:rPr>
              <w:br w:type="textWrapping"/>
            </w:r>
            <w:r>
              <w:rPr>
                <w:rFonts w:hint="default" w:ascii="Times New Roman" w:hAnsi="Times New Roman" w:eastAsia="仿宋_GB2312" w:cs="Times New Roman"/>
                <w:b w:val="0"/>
                <w:bCs w:val="0"/>
                <w:kern w:val="0"/>
                <w:sz w:val="24"/>
                <w:szCs w:val="24"/>
                <w:highlight w:val="none"/>
                <w:lang w:val="en-US" w:eastAsia="zh-CN" w:bidi="ar"/>
              </w:rPr>
              <w:t>5.汇总享受</w:t>
            </w:r>
            <w:r>
              <w:rPr>
                <w:rFonts w:hint="eastAsia" w:ascii="Times New Roman" w:hAnsi="Times New Roman" w:eastAsia="仿宋_GB2312" w:cs="Times New Roman"/>
                <w:b w:val="0"/>
                <w:bCs w:val="0"/>
                <w:kern w:val="0"/>
                <w:sz w:val="24"/>
                <w:szCs w:val="24"/>
                <w:highlight w:val="none"/>
                <w:lang w:val="en-US" w:eastAsia="zh-CN" w:bidi="ar"/>
              </w:rPr>
              <w:t>“</w:t>
            </w:r>
            <w:r>
              <w:rPr>
                <w:rFonts w:hint="default" w:ascii="Times New Roman" w:hAnsi="Times New Roman" w:eastAsia="仿宋_GB2312" w:cs="Times New Roman"/>
                <w:b w:val="0"/>
                <w:bCs w:val="0"/>
                <w:kern w:val="0"/>
                <w:sz w:val="24"/>
                <w:szCs w:val="24"/>
                <w:highlight w:val="none"/>
                <w:lang w:val="en-US" w:eastAsia="zh-CN" w:bidi="ar"/>
              </w:rPr>
              <w:t>雨露计划</w:t>
            </w:r>
            <w:r>
              <w:rPr>
                <w:rFonts w:hint="eastAsia" w:ascii="Times New Roman" w:hAnsi="Times New Roman" w:eastAsia="仿宋_GB2312" w:cs="Times New Roman"/>
                <w:b w:val="0"/>
                <w:bCs w:val="0"/>
                <w:kern w:val="0"/>
                <w:sz w:val="24"/>
                <w:szCs w:val="24"/>
                <w:highlight w:val="none"/>
                <w:lang w:val="en-US" w:eastAsia="zh-CN" w:bidi="ar"/>
              </w:rPr>
              <w:t>”</w:t>
            </w:r>
            <w:r>
              <w:rPr>
                <w:rFonts w:hint="default" w:ascii="Times New Roman" w:hAnsi="Times New Roman" w:eastAsia="仿宋_GB2312" w:cs="Times New Roman"/>
                <w:b w:val="0"/>
                <w:bCs w:val="0"/>
                <w:kern w:val="0"/>
                <w:sz w:val="24"/>
                <w:szCs w:val="24"/>
                <w:highlight w:val="none"/>
                <w:lang w:val="en-US" w:eastAsia="zh-CN" w:bidi="ar"/>
              </w:rPr>
              <w:t>学生名单，报送至县农业农村局认定审核。</w:t>
            </w:r>
            <w:r>
              <w:rPr>
                <w:rFonts w:hint="default" w:ascii="Times New Roman" w:hAnsi="Times New Roman" w:eastAsia="仿宋_GB2312" w:cs="Times New Roman"/>
                <w:b w:val="0"/>
                <w:bCs w:val="0"/>
                <w:kern w:val="0"/>
                <w:sz w:val="24"/>
                <w:szCs w:val="24"/>
                <w:highlight w:val="none"/>
                <w:lang w:val="en-US" w:eastAsia="zh-CN" w:bidi="ar"/>
              </w:rPr>
              <w:br w:type="textWrapping"/>
            </w:r>
            <w:r>
              <w:rPr>
                <w:rFonts w:hint="default" w:ascii="Times New Roman" w:hAnsi="Times New Roman" w:eastAsia="仿宋_GB2312" w:cs="Times New Roman"/>
                <w:b w:val="0"/>
                <w:bCs w:val="0"/>
                <w:kern w:val="0"/>
                <w:sz w:val="24"/>
                <w:szCs w:val="24"/>
                <w:highlight w:val="none"/>
                <w:lang w:val="en-US" w:eastAsia="zh-CN" w:bidi="ar"/>
              </w:rPr>
              <w:t>6.对享受</w:t>
            </w:r>
            <w:r>
              <w:rPr>
                <w:rFonts w:hint="eastAsia" w:ascii="Times New Roman" w:hAnsi="Times New Roman" w:eastAsia="仿宋_GB2312" w:cs="Times New Roman"/>
                <w:b w:val="0"/>
                <w:bCs w:val="0"/>
                <w:kern w:val="0"/>
                <w:sz w:val="24"/>
                <w:szCs w:val="24"/>
                <w:highlight w:val="none"/>
                <w:lang w:val="en-US" w:eastAsia="zh-CN" w:bidi="ar"/>
              </w:rPr>
              <w:t>“</w:t>
            </w:r>
            <w:r>
              <w:rPr>
                <w:rFonts w:hint="default" w:ascii="Times New Roman" w:hAnsi="Times New Roman" w:eastAsia="仿宋_GB2312" w:cs="Times New Roman"/>
                <w:b w:val="0"/>
                <w:bCs w:val="0"/>
                <w:kern w:val="0"/>
                <w:sz w:val="24"/>
                <w:szCs w:val="24"/>
                <w:highlight w:val="none"/>
                <w:lang w:val="en-US" w:eastAsia="zh-CN" w:bidi="ar"/>
              </w:rPr>
              <w:t>雨露计划</w:t>
            </w:r>
            <w:r>
              <w:rPr>
                <w:rFonts w:hint="eastAsia" w:ascii="Times New Roman" w:hAnsi="Times New Roman" w:eastAsia="仿宋_GB2312" w:cs="Times New Roman"/>
                <w:b w:val="0"/>
                <w:bCs w:val="0"/>
                <w:kern w:val="0"/>
                <w:sz w:val="24"/>
                <w:szCs w:val="24"/>
                <w:highlight w:val="none"/>
                <w:lang w:val="en-US" w:eastAsia="zh-CN" w:bidi="ar"/>
              </w:rPr>
              <w:t>”</w:t>
            </w:r>
            <w:r>
              <w:rPr>
                <w:rFonts w:hint="default" w:ascii="Times New Roman" w:hAnsi="Times New Roman" w:eastAsia="仿宋_GB2312" w:cs="Times New Roman"/>
                <w:b w:val="0"/>
                <w:bCs w:val="0"/>
                <w:kern w:val="0"/>
                <w:sz w:val="24"/>
                <w:szCs w:val="24"/>
                <w:highlight w:val="none"/>
                <w:lang w:val="en-US" w:eastAsia="zh-CN" w:bidi="ar"/>
              </w:rPr>
              <w:t>补贴的学生名单进行公示。</w:t>
            </w:r>
          </w:p>
        </w:tc>
      </w:tr>
      <w:tr w14:paraId="2E0C0D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57" w:type="dxa"/>
            <w:bottom w:w="28" w:type="dxa"/>
            <w:right w:w="57" w:type="dxa"/>
          </w:tblCellMar>
        </w:tblPrEx>
        <w:trPr>
          <w:trHeight w:val="567" w:hRule="atLeast"/>
          <w:jc w:val="center"/>
        </w:trPr>
        <w:tc>
          <w:tcPr>
            <w:tcW w:w="766" w:type="dxa"/>
            <w:noWrap w:val="0"/>
            <w:vAlign w:val="center"/>
          </w:tcPr>
          <w:p w14:paraId="40EDB1E9">
            <w:pPr>
              <w:keepNext w:val="0"/>
              <w:keepLines w:val="0"/>
              <w:pageBreakBefore w:val="0"/>
              <w:widowControl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仿宋_GB2312" w:cs="Times New Roman"/>
                <w:color w:val="000000" w:themeColor="text1"/>
                <w:kern w:val="0"/>
                <w:sz w:val="24"/>
                <w:szCs w:val="24"/>
                <w:lang w:val="en-US" w:eastAsia="zh-CN" w:bidi="ar"/>
                <w14:textFill>
                  <w14:solidFill>
                    <w14:schemeClr w14:val="tx1"/>
                  </w14:solidFill>
                </w14:textFill>
              </w:rPr>
            </w:pPr>
            <w:r>
              <w:rPr>
                <w:rFonts w:hint="eastAsia" w:ascii="Times New Roman" w:hAnsi="Times New Roman" w:eastAsia="仿宋_GB2312" w:cs="Times New Roman"/>
                <w:color w:val="000000" w:themeColor="text1"/>
                <w:kern w:val="0"/>
                <w:sz w:val="24"/>
                <w:szCs w:val="24"/>
                <w:lang w:val="en-US" w:eastAsia="zh-CN" w:bidi="ar"/>
                <w14:textFill>
                  <w14:solidFill>
                    <w14:schemeClr w14:val="tx1"/>
                  </w14:solidFill>
                </w14:textFill>
              </w:rPr>
              <w:t>20</w:t>
            </w:r>
          </w:p>
        </w:tc>
        <w:tc>
          <w:tcPr>
            <w:tcW w:w="1733" w:type="dxa"/>
            <w:noWrap w:val="0"/>
            <w:vAlign w:val="center"/>
          </w:tcPr>
          <w:p w14:paraId="036C1276">
            <w:pPr>
              <w:keepNext w:val="0"/>
              <w:keepLines w:val="0"/>
              <w:pageBreakBefore w:val="0"/>
              <w:widowControl w:val="0"/>
              <w:kinsoku/>
              <w:wordWrap/>
              <w:overflowPunct/>
              <w:topLinePunct w:val="0"/>
              <w:autoSpaceDE/>
              <w:autoSpaceDN/>
              <w:bidi w:val="0"/>
              <w:adjustRightInd/>
              <w:snapToGrid/>
              <w:spacing w:line="300" w:lineRule="exact"/>
              <w:jc w:val="both"/>
              <w:textAlignment w:val="center"/>
              <w:rPr>
                <w:rFonts w:hint="default" w:ascii="Times New Roman" w:hAnsi="Times New Roman" w:eastAsia="仿宋_GB2312" w:cs="Times New Roman"/>
                <w:b w:val="0"/>
                <w:bCs w:val="0"/>
                <w:kern w:val="0"/>
                <w:sz w:val="24"/>
                <w:szCs w:val="24"/>
                <w:highlight w:val="none"/>
                <w:lang w:val="en-US" w:eastAsia="zh-CN" w:bidi="ar"/>
              </w:rPr>
            </w:pPr>
            <w:r>
              <w:rPr>
                <w:rFonts w:hint="default" w:ascii="Times New Roman" w:hAnsi="Times New Roman" w:eastAsia="仿宋_GB2312" w:cs="Times New Roman"/>
                <w:b w:val="0"/>
                <w:bCs w:val="0"/>
                <w:kern w:val="0"/>
                <w:sz w:val="24"/>
                <w:szCs w:val="24"/>
                <w:highlight w:val="none"/>
                <w:lang w:val="en-US" w:eastAsia="zh-CN" w:bidi="ar"/>
              </w:rPr>
              <w:t>农村户厕改造</w:t>
            </w:r>
          </w:p>
        </w:tc>
        <w:tc>
          <w:tcPr>
            <w:tcW w:w="1965" w:type="dxa"/>
            <w:noWrap w:val="0"/>
            <w:vAlign w:val="center"/>
          </w:tcPr>
          <w:p w14:paraId="237DB0D4">
            <w:pPr>
              <w:keepNext w:val="0"/>
              <w:keepLines w:val="0"/>
              <w:pageBreakBefore w:val="0"/>
              <w:widowControl w:val="0"/>
              <w:kinsoku/>
              <w:wordWrap/>
              <w:overflowPunct/>
              <w:topLinePunct w:val="0"/>
              <w:autoSpaceDE/>
              <w:autoSpaceDN/>
              <w:bidi w:val="0"/>
              <w:adjustRightInd/>
              <w:snapToGrid/>
              <w:spacing w:line="300" w:lineRule="exact"/>
              <w:jc w:val="both"/>
              <w:textAlignment w:val="center"/>
              <w:rPr>
                <w:rFonts w:hint="default" w:ascii="Times New Roman" w:hAnsi="Times New Roman" w:eastAsia="仿宋_GB2312" w:cs="Times New Roman"/>
                <w:b w:val="0"/>
                <w:bCs w:val="0"/>
                <w:kern w:val="0"/>
                <w:sz w:val="24"/>
                <w:szCs w:val="24"/>
                <w:highlight w:val="none"/>
                <w:lang w:val="en-US" w:eastAsia="zh-CN" w:bidi="ar"/>
              </w:rPr>
            </w:pPr>
            <w:r>
              <w:rPr>
                <w:rFonts w:hint="default" w:ascii="Times New Roman" w:hAnsi="Times New Roman" w:eastAsia="仿宋_GB2312" w:cs="Times New Roman"/>
                <w:b w:val="0"/>
                <w:bCs w:val="0"/>
                <w:kern w:val="0"/>
                <w:sz w:val="24"/>
                <w:szCs w:val="24"/>
                <w:highlight w:val="none"/>
                <w:lang w:val="en-US" w:eastAsia="zh-CN" w:bidi="ar"/>
              </w:rPr>
              <w:t>县农业农村局</w:t>
            </w:r>
          </w:p>
        </w:tc>
        <w:tc>
          <w:tcPr>
            <w:tcW w:w="5734" w:type="dxa"/>
            <w:noWrap w:val="0"/>
            <w:vAlign w:val="center"/>
          </w:tcPr>
          <w:p w14:paraId="154DE450">
            <w:pPr>
              <w:keepNext w:val="0"/>
              <w:keepLines w:val="0"/>
              <w:pageBreakBefore w:val="0"/>
              <w:widowControl w:val="0"/>
              <w:kinsoku/>
              <w:wordWrap/>
              <w:overflowPunct/>
              <w:topLinePunct w:val="0"/>
              <w:autoSpaceDE/>
              <w:autoSpaceDN/>
              <w:bidi w:val="0"/>
              <w:adjustRightInd/>
              <w:snapToGrid/>
              <w:spacing w:line="300" w:lineRule="exact"/>
              <w:jc w:val="both"/>
              <w:textAlignment w:val="center"/>
              <w:rPr>
                <w:rFonts w:hint="default" w:ascii="Times New Roman" w:hAnsi="Times New Roman" w:eastAsia="仿宋_GB2312" w:cs="Times New Roman"/>
                <w:b w:val="0"/>
                <w:bCs w:val="0"/>
                <w:kern w:val="0"/>
                <w:sz w:val="24"/>
                <w:szCs w:val="24"/>
                <w:highlight w:val="none"/>
                <w:lang w:val="en-US" w:eastAsia="zh-CN" w:bidi="ar"/>
              </w:rPr>
            </w:pPr>
            <w:r>
              <w:rPr>
                <w:rFonts w:hint="default" w:ascii="Times New Roman" w:hAnsi="Times New Roman" w:eastAsia="仿宋_GB2312" w:cs="Times New Roman"/>
                <w:b w:val="0"/>
                <w:bCs w:val="0"/>
                <w:kern w:val="0"/>
                <w:sz w:val="24"/>
                <w:szCs w:val="24"/>
                <w:highlight w:val="none"/>
                <w:lang w:val="en-US" w:eastAsia="zh-CN" w:bidi="ar"/>
              </w:rPr>
              <w:t>1.开展调查研究，因地制宜制定改厕技术手册，推行科学改厕模式，督导、指导基层有序开展改厕工作。</w:t>
            </w:r>
            <w:r>
              <w:rPr>
                <w:rFonts w:hint="default" w:ascii="Times New Roman" w:hAnsi="Times New Roman" w:eastAsia="仿宋_GB2312" w:cs="Times New Roman"/>
                <w:b w:val="0"/>
                <w:bCs w:val="0"/>
                <w:kern w:val="0"/>
                <w:sz w:val="24"/>
                <w:szCs w:val="24"/>
                <w:highlight w:val="none"/>
                <w:lang w:val="en-US" w:eastAsia="zh-CN" w:bidi="ar"/>
              </w:rPr>
              <w:br w:type="textWrapping"/>
            </w:r>
            <w:r>
              <w:rPr>
                <w:rFonts w:hint="default" w:ascii="Times New Roman" w:hAnsi="Times New Roman" w:eastAsia="仿宋_GB2312" w:cs="Times New Roman"/>
                <w:b w:val="0"/>
                <w:bCs w:val="0"/>
                <w:kern w:val="0"/>
                <w:sz w:val="24"/>
                <w:szCs w:val="24"/>
                <w:highlight w:val="none"/>
                <w:lang w:val="en-US" w:eastAsia="zh-CN" w:bidi="ar"/>
              </w:rPr>
              <w:t>2.落实改厕项目资金争取、下达工作，切实保障项目顺利推进。</w:t>
            </w:r>
            <w:r>
              <w:rPr>
                <w:rFonts w:hint="default" w:ascii="Times New Roman" w:hAnsi="Times New Roman" w:eastAsia="仿宋_GB2312" w:cs="Times New Roman"/>
                <w:b w:val="0"/>
                <w:bCs w:val="0"/>
                <w:kern w:val="0"/>
                <w:sz w:val="24"/>
                <w:szCs w:val="24"/>
                <w:highlight w:val="none"/>
                <w:lang w:val="en-US" w:eastAsia="zh-CN" w:bidi="ar"/>
              </w:rPr>
              <w:br w:type="textWrapping"/>
            </w:r>
            <w:r>
              <w:rPr>
                <w:rFonts w:hint="default" w:ascii="Times New Roman" w:hAnsi="Times New Roman" w:eastAsia="仿宋_GB2312" w:cs="Times New Roman"/>
                <w:b w:val="0"/>
                <w:bCs w:val="0"/>
                <w:kern w:val="0"/>
                <w:sz w:val="24"/>
                <w:szCs w:val="24"/>
                <w:highlight w:val="none"/>
                <w:lang w:val="en-US" w:eastAsia="zh-CN" w:bidi="ar"/>
              </w:rPr>
              <w:t>3.落实项目资金监管责任，坚决查处骗取、套取、挤占、挪用等行为，确保资金使用安全。</w:t>
            </w:r>
            <w:r>
              <w:rPr>
                <w:rFonts w:hint="default" w:ascii="Times New Roman" w:hAnsi="Times New Roman" w:eastAsia="仿宋_GB2312" w:cs="Times New Roman"/>
                <w:b w:val="0"/>
                <w:bCs w:val="0"/>
                <w:kern w:val="0"/>
                <w:sz w:val="24"/>
                <w:szCs w:val="24"/>
                <w:highlight w:val="none"/>
                <w:lang w:val="en-US" w:eastAsia="zh-CN" w:bidi="ar"/>
              </w:rPr>
              <w:br w:type="textWrapping"/>
            </w:r>
            <w:r>
              <w:rPr>
                <w:rFonts w:hint="default" w:ascii="Times New Roman" w:hAnsi="Times New Roman" w:eastAsia="仿宋_GB2312" w:cs="Times New Roman"/>
                <w:b w:val="0"/>
                <w:bCs w:val="0"/>
                <w:kern w:val="0"/>
                <w:sz w:val="24"/>
                <w:szCs w:val="24"/>
                <w:highlight w:val="none"/>
                <w:lang w:val="en-US" w:eastAsia="zh-CN" w:bidi="ar"/>
              </w:rPr>
              <w:t>4.落实项目抽查验收工作。</w:t>
            </w:r>
          </w:p>
        </w:tc>
        <w:tc>
          <w:tcPr>
            <w:tcW w:w="4200" w:type="dxa"/>
            <w:noWrap w:val="0"/>
            <w:vAlign w:val="center"/>
          </w:tcPr>
          <w:p w14:paraId="72B7458F">
            <w:pPr>
              <w:keepNext w:val="0"/>
              <w:keepLines w:val="0"/>
              <w:pageBreakBefore w:val="0"/>
              <w:widowControl w:val="0"/>
              <w:kinsoku/>
              <w:wordWrap/>
              <w:overflowPunct/>
              <w:topLinePunct w:val="0"/>
              <w:autoSpaceDE/>
              <w:autoSpaceDN/>
              <w:bidi w:val="0"/>
              <w:adjustRightInd/>
              <w:snapToGrid/>
              <w:spacing w:line="300" w:lineRule="exact"/>
              <w:jc w:val="both"/>
              <w:textAlignment w:val="center"/>
              <w:rPr>
                <w:rFonts w:hint="default" w:ascii="Times New Roman" w:hAnsi="Times New Roman" w:eastAsia="仿宋_GB2312" w:cs="Times New Roman"/>
                <w:b w:val="0"/>
                <w:bCs w:val="0"/>
                <w:kern w:val="0"/>
                <w:sz w:val="24"/>
                <w:szCs w:val="24"/>
                <w:highlight w:val="none"/>
                <w:lang w:val="en-US" w:eastAsia="zh-CN" w:bidi="ar"/>
              </w:rPr>
            </w:pPr>
            <w:r>
              <w:rPr>
                <w:rFonts w:hint="default" w:ascii="Times New Roman" w:hAnsi="Times New Roman" w:eastAsia="仿宋_GB2312" w:cs="Times New Roman"/>
                <w:b w:val="0"/>
                <w:bCs w:val="0"/>
                <w:kern w:val="0"/>
                <w:sz w:val="24"/>
                <w:szCs w:val="24"/>
                <w:highlight w:val="none"/>
                <w:lang w:val="en-US" w:eastAsia="zh-CN" w:bidi="ar"/>
              </w:rPr>
              <w:t>1.开展农村户厕改造政策宣传、动员等工作。</w:t>
            </w:r>
            <w:r>
              <w:rPr>
                <w:rFonts w:hint="default" w:ascii="Times New Roman" w:hAnsi="Times New Roman" w:eastAsia="仿宋_GB2312" w:cs="Times New Roman"/>
                <w:b w:val="0"/>
                <w:bCs w:val="0"/>
                <w:kern w:val="0"/>
                <w:sz w:val="24"/>
                <w:szCs w:val="24"/>
                <w:highlight w:val="none"/>
                <w:lang w:val="en-US" w:eastAsia="zh-CN" w:bidi="ar"/>
              </w:rPr>
              <w:br w:type="textWrapping"/>
            </w:r>
            <w:r>
              <w:rPr>
                <w:rFonts w:hint="default" w:ascii="Times New Roman" w:hAnsi="Times New Roman" w:eastAsia="仿宋_GB2312" w:cs="Times New Roman"/>
                <w:b w:val="0"/>
                <w:bCs w:val="0"/>
                <w:kern w:val="0"/>
                <w:sz w:val="24"/>
                <w:szCs w:val="24"/>
                <w:highlight w:val="none"/>
                <w:lang w:val="en-US" w:eastAsia="zh-CN" w:bidi="ar"/>
              </w:rPr>
              <w:t>2.编制农村户厕改造项目实施方案。</w:t>
            </w:r>
            <w:r>
              <w:rPr>
                <w:rFonts w:hint="default" w:ascii="Times New Roman" w:hAnsi="Times New Roman" w:eastAsia="仿宋_GB2312" w:cs="Times New Roman"/>
                <w:b w:val="0"/>
                <w:bCs w:val="0"/>
                <w:kern w:val="0"/>
                <w:sz w:val="24"/>
                <w:szCs w:val="24"/>
                <w:highlight w:val="none"/>
                <w:lang w:val="en-US" w:eastAsia="zh-CN" w:bidi="ar"/>
              </w:rPr>
              <w:br w:type="textWrapping"/>
            </w:r>
            <w:r>
              <w:rPr>
                <w:rFonts w:hint="default" w:ascii="Times New Roman" w:hAnsi="Times New Roman" w:eastAsia="仿宋_GB2312" w:cs="Times New Roman"/>
                <w:b w:val="0"/>
                <w:bCs w:val="0"/>
                <w:kern w:val="0"/>
                <w:sz w:val="24"/>
                <w:szCs w:val="24"/>
                <w:highlight w:val="none"/>
                <w:lang w:val="en-US" w:eastAsia="zh-CN" w:bidi="ar"/>
              </w:rPr>
              <w:t>3.指导农户规范开展农村户厕改造项目建设。</w:t>
            </w:r>
            <w:r>
              <w:rPr>
                <w:rFonts w:hint="default" w:ascii="Times New Roman" w:hAnsi="Times New Roman" w:eastAsia="仿宋_GB2312" w:cs="Times New Roman"/>
                <w:b w:val="0"/>
                <w:bCs w:val="0"/>
                <w:kern w:val="0"/>
                <w:sz w:val="24"/>
                <w:szCs w:val="24"/>
                <w:highlight w:val="none"/>
                <w:lang w:val="en-US" w:eastAsia="zh-CN" w:bidi="ar"/>
              </w:rPr>
              <w:br w:type="textWrapping"/>
            </w:r>
            <w:r>
              <w:rPr>
                <w:rFonts w:hint="default" w:ascii="Times New Roman" w:hAnsi="Times New Roman" w:eastAsia="仿宋_GB2312" w:cs="Times New Roman"/>
                <w:b w:val="0"/>
                <w:bCs w:val="0"/>
                <w:kern w:val="0"/>
                <w:sz w:val="24"/>
                <w:szCs w:val="24"/>
                <w:highlight w:val="none"/>
                <w:lang w:val="en-US" w:eastAsia="zh-CN" w:bidi="ar"/>
              </w:rPr>
              <w:t>4.落实农村户厕改造项目过程管理责任。</w:t>
            </w:r>
            <w:r>
              <w:rPr>
                <w:rFonts w:hint="default" w:ascii="Times New Roman" w:hAnsi="Times New Roman" w:eastAsia="仿宋_GB2312" w:cs="Times New Roman"/>
                <w:b w:val="0"/>
                <w:bCs w:val="0"/>
                <w:kern w:val="0"/>
                <w:sz w:val="24"/>
                <w:szCs w:val="24"/>
                <w:highlight w:val="none"/>
                <w:lang w:val="en-US" w:eastAsia="zh-CN" w:bidi="ar"/>
              </w:rPr>
              <w:br w:type="textWrapping"/>
            </w:r>
            <w:r>
              <w:rPr>
                <w:rFonts w:hint="default" w:ascii="Times New Roman" w:hAnsi="Times New Roman" w:eastAsia="仿宋_GB2312" w:cs="Times New Roman"/>
                <w:b w:val="0"/>
                <w:bCs w:val="0"/>
                <w:kern w:val="0"/>
                <w:sz w:val="24"/>
                <w:szCs w:val="24"/>
                <w:highlight w:val="none"/>
                <w:lang w:val="en-US" w:eastAsia="zh-CN" w:bidi="ar"/>
              </w:rPr>
              <w:t>5.开展农村户厕改造项目验收档案管理等工作。</w:t>
            </w:r>
          </w:p>
        </w:tc>
      </w:tr>
      <w:tr w14:paraId="2E6BB8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57" w:type="dxa"/>
            <w:bottom w:w="28" w:type="dxa"/>
            <w:right w:w="57" w:type="dxa"/>
          </w:tblCellMar>
        </w:tblPrEx>
        <w:trPr>
          <w:trHeight w:val="567" w:hRule="atLeast"/>
          <w:jc w:val="center"/>
        </w:trPr>
        <w:tc>
          <w:tcPr>
            <w:tcW w:w="766" w:type="dxa"/>
            <w:noWrap w:val="0"/>
            <w:vAlign w:val="center"/>
          </w:tcPr>
          <w:p w14:paraId="452ED99B">
            <w:pPr>
              <w:keepNext w:val="0"/>
              <w:keepLines w:val="0"/>
              <w:pageBreakBefore w:val="0"/>
              <w:widowControl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仿宋_GB2312" w:cs="Times New Roman"/>
                <w:color w:val="000000" w:themeColor="text1"/>
                <w:kern w:val="0"/>
                <w:sz w:val="24"/>
                <w:szCs w:val="24"/>
                <w:lang w:val="en-US" w:eastAsia="zh-CN" w:bidi="ar"/>
                <w14:textFill>
                  <w14:solidFill>
                    <w14:schemeClr w14:val="tx1"/>
                  </w14:solidFill>
                </w14:textFill>
              </w:rPr>
            </w:pPr>
            <w:r>
              <w:rPr>
                <w:rFonts w:hint="eastAsia" w:ascii="Times New Roman" w:hAnsi="Times New Roman" w:eastAsia="仿宋_GB2312" w:cs="Times New Roman"/>
                <w:color w:val="000000" w:themeColor="text1"/>
                <w:kern w:val="0"/>
                <w:sz w:val="24"/>
                <w:szCs w:val="24"/>
                <w:lang w:val="en-US" w:eastAsia="zh-CN" w:bidi="ar"/>
                <w14:textFill>
                  <w14:solidFill>
                    <w14:schemeClr w14:val="tx1"/>
                  </w14:solidFill>
                </w14:textFill>
              </w:rPr>
              <w:t>21</w:t>
            </w:r>
          </w:p>
        </w:tc>
        <w:tc>
          <w:tcPr>
            <w:tcW w:w="1733" w:type="dxa"/>
            <w:noWrap w:val="0"/>
            <w:vAlign w:val="center"/>
          </w:tcPr>
          <w:p w14:paraId="29541F7C">
            <w:pPr>
              <w:keepNext w:val="0"/>
              <w:keepLines w:val="0"/>
              <w:pageBreakBefore w:val="0"/>
              <w:widowControl w:val="0"/>
              <w:kinsoku/>
              <w:wordWrap/>
              <w:overflowPunct/>
              <w:topLinePunct w:val="0"/>
              <w:autoSpaceDE/>
              <w:autoSpaceDN/>
              <w:bidi w:val="0"/>
              <w:adjustRightInd/>
              <w:snapToGrid/>
              <w:spacing w:line="300" w:lineRule="exact"/>
              <w:jc w:val="both"/>
              <w:textAlignment w:val="center"/>
              <w:rPr>
                <w:rFonts w:hint="default" w:ascii="Times New Roman" w:hAnsi="Times New Roman" w:eastAsia="仿宋_GB2312" w:cs="Times New Roman"/>
                <w:b w:val="0"/>
                <w:bCs w:val="0"/>
                <w:kern w:val="0"/>
                <w:sz w:val="24"/>
                <w:szCs w:val="24"/>
                <w:highlight w:val="none"/>
                <w:lang w:val="en-US" w:eastAsia="zh-CN" w:bidi="ar"/>
              </w:rPr>
            </w:pPr>
            <w:r>
              <w:rPr>
                <w:rFonts w:hint="default" w:ascii="Times New Roman" w:hAnsi="Times New Roman" w:eastAsia="仿宋_GB2312" w:cs="Times New Roman"/>
                <w:b w:val="0"/>
                <w:bCs w:val="0"/>
                <w:kern w:val="0"/>
                <w:sz w:val="24"/>
                <w:szCs w:val="24"/>
                <w:highlight w:val="none"/>
                <w:lang w:val="en-US" w:eastAsia="zh-CN" w:bidi="ar"/>
              </w:rPr>
              <w:t>农药使用指导、服务</w:t>
            </w:r>
          </w:p>
        </w:tc>
        <w:tc>
          <w:tcPr>
            <w:tcW w:w="1965" w:type="dxa"/>
            <w:noWrap w:val="0"/>
            <w:vAlign w:val="center"/>
          </w:tcPr>
          <w:p w14:paraId="473B0710">
            <w:pPr>
              <w:keepNext w:val="0"/>
              <w:keepLines w:val="0"/>
              <w:pageBreakBefore w:val="0"/>
              <w:widowControl w:val="0"/>
              <w:kinsoku/>
              <w:wordWrap/>
              <w:overflowPunct/>
              <w:topLinePunct w:val="0"/>
              <w:autoSpaceDE/>
              <w:autoSpaceDN/>
              <w:bidi w:val="0"/>
              <w:adjustRightInd/>
              <w:snapToGrid/>
              <w:spacing w:line="300" w:lineRule="exact"/>
              <w:jc w:val="both"/>
              <w:textAlignment w:val="center"/>
              <w:rPr>
                <w:rFonts w:hint="default" w:ascii="Times New Roman" w:hAnsi="Times New Roman" w:eastAsia="仿宋_GB2312" w:cs="Times New Roman"/>
                <w:b w:val="0"/>
                <w:bCs w:val="0"/>
                <w:kern w:val="0"/>
                <w:sz w:val="24"/>
                <w:szCs w:val="24"/>
                <w:highlight w:val="none"/>
                <w:lang w:val="en-US" w:eastAsia="zh-CN" w:bidi="ar"/>
              </w:rPr>
            </w:pPr>
            <w:r>
              <w:rPr>
                <w:rFonts w:hint="default" w:ascii="Times New Roman" w:hAnsi="Times New Roman" w:eastAsia="仿宋_GB2312" w:cs="Times New Roman"/>
                <w:b w:val="0"/>
                <w:bCs w:val="0"/>
                <w:kern w:val="0"/>
                <w:sz w:val="24"/>
                <w:szCs w:val="24"/>
                <w:highlight w:val="none"/>
                <w:lang w:val="en-US" w:eastAsia="zh-CN" w:bidi="ar"/>
              </w:rPr>
              <w:t>县农业农村局</w:t>
            </w:r>
          </w:p>
        </w:tc>
        <w:tc>
          <w:tcPr>
            <w:tcW w:w="5734" w:type="dxa"/>
            <w:noWrap w:val="0"/>
            <w:vAlign w:val="center"/>
          </w:tcPr>
          <w:p w14:paraId="1B3EA9D3">
            <w:pPr>
              <w:keepNext w:val="0"/>
              <w:keepLines w:val="0"/>
              <w:pageBreakBefore w:val="0"/>
              <w:widowControl w:val="0"/>
              <w:numPr>
                <w:ilvl w:val="0"/>
                <w:numId w:val="1"/>
              </w:numPr>
              <w:kinsoku/>
              <w:wordWrap/>
              <w:overflowPunct/>
              <w:topLinePunct w:val="0"/>
              <w:autoSpaceDE/>
              <w:autoSpaceDN/>
              <w:bidi w:val="0"/>
              <w:adjustRightInd/>
              <w:snapToGrid/>
              <w:spacing w:line="300" w:lineRule="exact"/>
              <w:jc w:val="both"/>
              <w:textAlignment w:val="center"/>
              <w:rPr>
                <w:rFonts w:hint="eastAsia" w:ascii="Times New Roman" w:hAnsi="Times New Roman" w:eastAsia="仿宋_GB2312" w:cs="Times New Roman"/>
                <w:b w:val="0"/>
                <w:bCs w:val="0"/>
                <w:kern w:val="0"/>
                <w:sz w:val="24"/>
                <w:szCs w:val="24"/>
                <w:highlight w:val="none"/>
                <w:lang w:val="en-US" w:eastAsia="zh-CN" w:bidi="ar"/>
              </w:rPr>
            </w:pPr>
            <w:r>
              <w:rPr>
                <w:rFonts w:hint="default" w:ascii="Times New Roman" w:hAnsi="Times New Roman" w:eastAsia="仿宋_GB2312" w:cs="Times New Roman"/>
                <w:b w:val="0"/>
                <w:bCs w:val="0"/>
                <w:kern w:val="0"/>
                <w:sz w:val="24"/>
                <w:szCs w:val="24"/>
                <w:highlight w:val="none"/>
                <w:lang w:val="en-US" w:eastAsia="zh-CN" w:bidi="ar"/>
              </w:rPr>
              <w:t>建立健全农药安全制度</w:t>
            </w:r>
            <w:r>
              <w:rPr>
                <w:rFonts w:hint="eastAsia" w:ascii="Times New Roman" w:hAnsi="Times New Roman" w:eastAsia="仿宋_GB2312" w:cs="Times New Roman"/>
                <w:b w:val="0"/>
                <w:bCs w:val="0"/>
                <w:kern w:val="0"/>
                <w:sz w:val="24"/>
                <w:szCs w:val="24"/>
                <w:highlight w:val="none"/>
                <w:lang w:val="en-US" w:eastAsia="zh-CN" w:bidi="ar"/>
              </w:rPr>
              <w:t>。</w:t>
            </w:r>
            <w:r>
              <w:rPr>
                <w:rFonts w:hint="default" w:ascii="Times New Roman" w:hAnsi="Times New Roman" w:eastAsia="仿宋_GB2312" w:cs="Times New Roman"/>
                <w:b w:val="0"/>
                <w:bCs w:val="0"/>
                <w:kern w:val="0"/>
                <w:sz w:val="24"/>
                <w:szCs w:val="24"/>
                <w:highlight w:val="none"/>
                <w:lang w:val="en-US" w:eastAsia="zh-CN" w:bidi="ar"/>
              </w:rPr>
              <w:br w:type="textWrapping"/>
            </w:r>
            <w:r>
              <w:rPr>
                <w:rFonts w:hint="default" w:ascii="Times New Roman" w:hAnsi="Times New Roman" w:eastAsia="仿宋_GB2312" w:cs="Times New Roman"/>
                <w:b w:val="0"/>
                <w:bCs w:val="0"/>
                <w:kern w:val="0"/>
                <w:sz w:val="24"/>
                <w:szCs w:val="24"/>
                <w:highlight w:val="none"/>
                <w:lang w:val="en-US" w:eastAsia="zh-CN" w:bidi="ar"/>
              </w:rPr>
              <w:t>2.推广绿色防控和统防统治技术，开展科学安全用药培训和农药固定监测调查</w:t>
            </w:r>
            <w:r>
              <w:rPr>
                <w:rFonts w:hint="eastAsia" w:ascii="Times New Roman" w:hAnsi="Times New Roman" w:eastAsia="仿宋_GB2312" w:cs="Times New Roman"/>
                <w:b w:val="0"/>
                <w:bCs w:val="0"/>
                <w:kern w:val="0"/>
                <w:sz w:val="24"/>
                <w:szCs w:val="24"/>
                <w:highlight w:val="none"/>
                <w:lang w:val="en-US" w:eastAsia="zh-CN" w:bidi="ar"/>
              </w:rPr>
              <w:t>。</w:t>
            </w:r>
          </w:p>
          <w:p w14:paraId="60AD3359">
            <w:pPr>
              <w:keepNext w:val="0"/>
              <w:keepLines w:val="0"/>
              <w:pageBreakBefore w:val="0"/>
              <w:widowControl w:val="0"/>
              <w:numPr>
                <w:ilvl w:val="0"/>
                <w:numId w:val="1"/>
              </w:numPr>
              <w:kinsoku/>
              <w:wordWrap/>
              <w:overflowPunct/>
              <w:topLinePunct w:val="0"/>
              <w:autoSpaceDE/>
              <w:autoSpaceDN/>
              <w:bidi w:val="0"/>
              <w:adjustRightInd/>
              <w:snapToGrid/>
              <w:spacing w:line="300" w:lineRule="exact"/>
              <w:jc w:val="both"/>
              <w:textAlignment w:val="center"/>
              <w:rPr>
                <w:rFonts w:hint="default" w:ascii="Times New Roman" w:hAnsi="Times New Roman" w:eastAsia="仿宋_GB2312" w:cs="Times New Roman"/>
                <w:b w:val="0"/>
                <w:bCs w:val="0"/>
                <w:kern w:val="0"/>
                <w:sz w:val="24"/>
                <w:szCs w:val="24"/>
                <w:highlight w:val="none"/>
                <w:lang w:val="en-US" w:eastAsia="zh-CN" w:bidi="ar"/>
              </w:rPr>
            </w:pPr>
            <w:r>
              <w:rPr>
                <w:rFonts w:hint="default" w:ascii="Times New Roman" w:hAnsi="Times New Roman" w:eastAsia="仿宋_GB2312" w:cs="Times New Roman"/>
                <w:b w:val="0"/>
                <w:bCs w:val="0"/>
                <w:kern w:val="0"/>
                <w:sz w:val="24"/>
                <w:szCs w:val="24"/>
                <w:highlight w:val="none"/>
                <w:lang w:val="en-US" w:eastAsia="zh-CN" w:bidi="ar"/>
              </w:rPr>
              <w:t>3.开展农药使用技术指导、服务工作</w:t>
            </w:r>
            <w:r>
              <w:rPr>
                <w:rFonts w:hint="eastAsia" w:ascii="Times New Roman" w:hAnsi="Times New Roman" w:eastAsia="仿宋_GB2312" w:cs="Times New Roman"/>
                <w:b w:val="0"/>
                <w:bCs w:val="0"/>
                <w:kern w:val="0"/>
                <w:sz w:val="24"/>
                <w:szCs w:val="24"/>
                <w:highlight w:val="none"/>
                <w:lang w:val="en-US" w:eastAsia="zh-CN" w:bidi="ar"/>
              </w:rPr>
              <w:t>。</w:t>
            </w:r>
            <w:r>
              <w:rPr>
                <w:rFonts w:hint="default" w:ascii="Times New Roman" w:hAnsi="Times New Roman" w:eastAsia="仿宋_GB2312" w:cs="Times New Roman"/>
                <w:b w:val="0"/>
                <w:bCs w:val="0"/>
                <w:kern w:val="0"/>
                <w:sz w:val="24"/>
                <w:szCs w:val="24"/>
                <w:highlight w:val="none"/>
                <w:lang w:val="en-US" w:eastAsia="zh-CN" w:bidi="ar"/>
              </w:rPr>
              <w:br w:type="textWrapping"/>
            </w:r>
            <w:r>
              <w:rPr>
                <w:rFonts w:hint="default" w:ascii="Times New Roman" w:hAnsi="Times New Roman" w:eastAsia="仿宋_GB2312" w:cs="Times New Roman"/>
                <w:b w:val="0"/>
                <w:bCs w:val="0"/>
                <w:kern w:val="0"/>
                <w:sz w:val="24"/>
                <w:szCs w:val="24"/>
                <w:highlight w:val="none"/>
                <w:lang w:val="en-US" w:eastAsia="zh-CN" w:bidi="ar"/>
              </w:rPr>
              <w:t>4.开展农药生产、经营和使用的监管和检查，查处违法行为</w:t>
            </w:r>
            <w:r>
              <w:rPr>
                <w:rFonts w:hint="eastAsia" w:ascii="Times New Roman" w:hAnsi="Times New Roman" w:eastAsia="仿宋_GB2312" w:cs="Times New Roman"/>
                <w:b w:val="0"/>
                <w:bCs w:val="0"/>
                <w:kern w:val="0"/>
                <w:sz w:val="24"/>
                <w:szCs w:val="24"/>
                <w:highlight w:val="none"/>
                <w:lang w:val="en-US" w:eastAsia="zh-CN" w:bidi="ar"/>
              </w:rPr>
              <w:t>。</w:t>
            </w:r>
            <w:r>
              <w:rPr>
                <w:rFonts w:hint="default" w:ascii="Times New Roman" w:hAnsi="Times New Roman" w:eastAsia="仿宋_GB2312" w:cs="Times New Roman"/>
                <w:b w:val="0"/>
                <w:bCs w:val="0"/>
                <w:kern w:val="0"/>
                <w:sz w:val="24"/>
                <w:szCs w:val="24"/>
                <w:highlight w:val="none"/>
                <w:lang w:val="en-US" w:eastAsia="zh-CN" w:bidi="ar"/>
              </w:rPr>
              <w:br w:type="textWrapping"/>
            </w:r>
            <w:r>
              <w:rPr>
                <w:rFonts w:hint="default" w:ascii="Times New Roman" w:hAnsi="Times New Roman" w:eastAsia="仿宋_GB2312" w:cs="Times New Roman"/>
                <w:b w:val="0"/>
                <w:bCs w:val="0"/>
                <w:kern w:val="0"/>
                <w:sz w:val="24"/>
                <w:szCs w:val="24"/>
                <w:highlight w:val="none"/>
                <w:lang w:val="en-US" w:eastAsia="zh-CN" w:bidi="ar"/>
              </w:rPr>
              <w:t>5.建立农药包装废弃物回收处理体系，规范化开展回收处理工作。</w:t>
            </w:r>
          </w:p>
        </w:tc>
        <w:tc>
          <w:tcPr>
            <w:tcW w:w="4200" w:type="dxa"/>
            <w:noWrap w:val="0"/>
            <w:vAlign w:val="center"/>
          </w:tcPr>
          <w:p w14:paraId="67C40812">
            <w:pPr>
              <w:keepNext w:val="0"/>
              <w:keepLines w:val="0"/>
              <w:pageBreakBefore w:val="0"/>
              <w:widowControl w:val="0"/>
              <w:kinsoku/>
              <w:wordWrap/>
              <w:overflowPunct/>
              <w:topLinePunct w:val="0"/>
              <w:autoSpaceDE/>
              <w:autoSpaceDN/>
              <w:bidi w:val="0"/>
              <w:adjustRightInd/>
              <w:snapToGrid/>
              <w:spacing w:line="300" w:lineRule="exact"/>
              <w:jc w:val="both"/>
              <w:textAlignment w:val="center"/>
              <w:rPr>
                <w:rFonts w:hint="default" w:ascii="Times New Roman" w:hAnsi="Times New Roman" w:eastAsia="仿宋_GB2312" w:cs="Times New Roman"/>
                <w:b w:val="0"/>
                <w:bCs w:val="0"/>
                <w:kern w:val="0"/>
                <w:sz w:val="24"/>
                <w:szCs w:val="24"/>
                <w:highlight w:val="none"/>
                <w:lang w:val="en-US" w:eastAsia="zh-CN" w:bidi="ar"/>
              </w:rPr>
            </w:pPr>
            <w:r>
              <w:rPr>
                <w:rFonts w:hint="default" w:ascii="Times New Roman" w:hAnsi="Times New Roman" w:eastAsia="仿宋_GB2312" w:cs="Times New Roman"/>
                <w:b w:val="0"/>
                <w:bCs w:val="0"/>
                <w:kern w:val="0"/>
                <w:sz w:val="24"/>
                <w:szCs w:val="24"/>
                <w:highlight w:val="none"/>
                <w:lang w:val="en-US" w:eastAsia="zh-CN" w:bidi="ar"/>
              </w:rPr>
              <w:t>1.开展农药使用安全宣传。</w:t>
            </w:r>
            <w:r>
              <w:rPr>
                <w:rFonts w:hint="default" w:ascii="Times New Roman" w:hAnsi="Times New Roman" w:eastAsia="仿宋_GB2312" w:cs="Times New Roman"/>
                <w:b w:val="0"/>
                <w:bCs w:val="0"/>
                <w:kern w:val="0"/>
                <w:sz w:val="24"/>
                <w:szCs w:val="24"/>
                <w:highlight w:val="none"/>
                <w:lang w:val="en-US" w:eastAsia="zh-CN" w:bidi="ar"/>
              </w:rPr>
              <w:br w:type="textWrapping"/>
            </w:r>
            <w:r>
              <w:rPr>
                <w:rFonts w:hint="default" w:ascii="Times New Roman" w:hAnsi="Times New Roman" w:eastAsia="仿宋_GB2312" w:cs="Times New Roman"/>
                <w:b w:val="0"/>
                <w:bCs w:val="0"/>
                <w:kern w:val="0"/>
                <w:sz w:val="24"/>
                <w:szCs w:val="24"/>
                <w:highlight w:val="none"/>
                <w:lang w:val="en-US" w:eastAsia="zh-CN" w:bidi="ar"/>
              </w:rPr>
              <w:t>2.组织开展科学安全用药培训和现场技术指导。</w:t>
            </w:r>
            <w:r>
              <w:rPr>
                <w:rFonts w:hint="default" w:ascii="Times New Roman" w:hAnsi="Times New Roman" w:eastAsia="仿宋_GB2312" w:cs="Times New Roman"/>
                <w:b w:val="0"/>
                <w:bCs w:val="0"/>
                <w:kern w:val="0"/>
                <w:sz w:val="24"/>
                <w:szCs w:val="24"/>
                <w:highlight w:val="none"/>
                <w:lang w:val="en-US" w:eastAsia="zh-CN" w:bidi="ar"/>
              </w:rPr>
              <w:br w:type="textWrapping"/>
            </w:r>
            <w:r>
              <w:rPr>
                <w:rFonts w:hint="default" w:ascii="Times New Roman" w:hAnsi="Times New Roman" w:eastAsia="仿宋_GB2312" w:cs="Times New Roman"/>
                <w:b w:val="0"/>
                <w:bCs w:val="0"/>
                <w:kern w:val="0"/>
                <w:sz w:val="24"/>
                <w:szCs w:val="24"/>
                <w:highlight w:val="none"/>
                <w:lang w:val="en-US" w:eastAsia="zh-CN" w:bidi="ar"/>
              </w:rPr>
              <w:t>3.统筹推进农药包装废弃物回收处理等设施建设，指导群众开展农药包装废弃物回收处置工作。</w:t>
            </w:r>
            <w:r>
              <w:rPr>
                <w:rFonts w:hint="default" w:ascii="Times New Roman" w:hAnsi="Times New Roman" w:eastAsia="仿宋_GB2312" w:cs="Times New Roman"/>
                <w:b w:val="0"/>
                <w:bCs w:val="0"/>
                <w:kern w:val="0"/>
                <w:sz w:val="24"/>
                <w:szCs w:val="24"/>
                <w:highlight w:val="none"/>
                <w:lang w:val="en-US" w:eastAsia="zh-CN" w:bidi="ar"/>
              </w:rPr>
              <w:br w:type="textWrapping"/>
            </w:r>
            <w:r>
              <w:rPr>
                <w:rFonts w:hint="default" w:ascii="Times New Roman" w:hAnsi="Times New Roman" w:eastAsia="仿宋_GB2312" w:cs="Times New Roman"/>
                <w:b w:val="0"/>
                <w:bCs w:val="0"/>
                <w:kern w:val="0"/>
                <w:sz w:val="24"/>
                <w:szCs w:val="24"/>
                <w:highlight w:val="none"/>
                <w:lang w:val="en-US" w:eastAsia="zh-CN" w:bidi="ar"/>
              </w:rPr>
              <w:t>4.开展农药生产、经营和使用日常巡查，发现违规违法线索上报。</w:t>
            </w:r>
          </w:p>
        </w:tc>
      </w:tr>
      <w:tr w14:paraId="477D83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57" w:type="dxa"/>
            <w:bottom w:w="28" w:type="dxa"/>
            <w:right w:w="57" w:type="dxa"/>
          </w:tblCellMar>
        </w:tblPrEx>
        <w:trPr>
          <w:trHeight w:val="567" w:hRule="atLeast"/>
          <w:jc w:val="center"/>
        </w:trPr>
        <w:tc>
          <w:tcPr>
            <w:tcW w:w="766" w:type="dxa"/>
            <w:noWrap w:val="0"/>
            <w:vAlign w:val="center"/>
          </w:tcPr>
          <w:p w14:paraId="588D81E3">
            <w:pPr>
              <w:keepNext w:val="0"/>
              <w:keepLines w:val="0"/>
              <w:pageBreakBefore w:val="0"/>
              <w:widowControl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仿宋_GB2312" w:cs="Times New Roman"/>
                <w:color w:val="000000" w:themeColor="text1"/>
                <w:kern w:val="0"/>
                <w:sz w:val="24"/>
                <w:szCs w:val="24"/>
                <w:lang w:val="en-US" w:eastAsia="zh-CN" w:bidi="ar"/>
                <w14:textFill>
                  <w14:solidFill>
                    <w14:schemeClr w14:val="tx1"/>
                  </w14:solidFill>
                </w14:textFill>
              </w:rPr>
            </w:pPr>
            <w:r>
              <w:rPr>
                <w:rFonts w:hint="eastAsia" w:ascii="Times New Roman" w:hAnsi="Times New Roman" w:eastAsia="仿宋_GB2312" w:cs="Times New Roman"/>
                <w:color w:val="000000" w:themeColor="text1"/>
                <w:kern w:val="0"/>
                <w:sz w:val="24"/>
                <w:szCs w:val="24"/>
                <w:lang w:val="en-US" w:eastAsia="zh-CN" w:bidi="ar"/>
                <w14:textFill>
                  <w14:solidFill>
                    <w14:schemeClr w14:val="tx1"/>
                  </w14:solidFill>
                </w14:textFill>
              </w:rPr>
              <w:t>22</w:t>
            </w:r>
          </w:p>
        </w:tc>
        <w:tc>
          <w:tcPr>
            <w:tcW w:w="1733" w:type="dxa"/>
            <w:noWrap w:val="0"/>
            <w:vAlign w:val="center"/>
          </w:tcPr>
          <w:p w14:paraId="7C5D2EE6">
            <w:pPr>
              <w:keepNext w:val="0"/>
              <w:keepLines w:val="0"/>
              <w:pageBreakBefore w:val="0"/>
              <w:widowControl w:val="0"/>
              <w:kinsoku/>
              <w:wordWrap/>
              <w:overflowPunct/>
              <w:topLinePunct w:val="0"/>
              <w:autoSpaceDE/>
              <w:autoSpaceDN/>
              <w:bidi w:val="0"/>
              <w:adjustRightInd/>
              <w:snapToGrid/>
              <w:spacing w:line="300" w:lineRule="exact"/>
              <w:jc w:val="both"/>
              <w:textAlignment w:val="center"/>
              <w:rPr>
                <w:rFonts w:hint="default" w:ascii="Times New Roman" w:hAnsi="Times New Roman" w:eastAsia="仿宋_GB2312" w:cs="Times New Roman"/>
                <w:b w:val="0"/>
                <w:bCs w:val="0"/>
                <w:kern w:val="0"/>
                <w:sz w:val="24"/>
                <w:szCs w:val="24"/>
                <w:highlight w:val="none"/>
                <w:lang w:val="en-US" w:eastAsia="zh-CN" w:bidi="ar"/>
              </w:rPr>
            </w:pPr>
            <w:r>
              <w:rPr>
                <w:rFonts w:hint="default" w:ascii="Times New Roman" w:hAnsi="Times New Roman" w:eastAsia="仿宋_GB2312" w:cs="Times New Roman"/>
                <w:b w:val="0"/>
                <w:bCs w:val="0"/>
                <w:kern w:val="0"/>
                <w:sz w:val="24"/>
                <w:szCs w:val="24"/>
                <w:highlight w:val="none"/>
                <w:lang w:val="en-US" w:eastAsia="zh-CN" w:bidi="ar"/>
              </w:rPr>
              <w:t>水利、水电工程建设管理</w:t>
            </w:r>
          </w:p>
        </w:tc>
        <w:tc>
          <w:tcPr>
            <w:tcW w:w="1965" w:type="dxa"/>
            <w:noWrap w:val="0"/>
            <w:vAlign w:val="center"/>
          </w:tcPr>
          <w:p w14:paraId="060E5DE0">
            <w:pPr>
              <w:keepNext w:val="0"/>
              <w:keepLines w:val="0"/>
              <w:pageBreakBefore w:val="0"/>
              <w:widowControl w:val="0"/>
              <w:kinsoku/>
              <w:wordWrap/>
              <w:overflowPunct/>
              <w:topLinePunct w:val="0"/>
              <w:autoSpaceDE/>
              <w:autoSpaceDN/>
              <w:bidi w:val="0"/>
              <w:adjustRightInd/>
              <w:snapToGrid/>
              <w:spacing w:line="300" w:lineRule="exact"/>
              <w:jc w:val="both"/>
              <w:textAlignment w:val="center"/>
              <w:rPr>
                <w:rFonts w:hint="default" w:ascii="Times New Roman" w:hAnsi="Times New Roman" w:eastAsia="仿宋_GB2312" w:cs="Times New Roman"/>
                <w:b w:val="0"/>
                <w:bCs w:val="0"/>
                <w:kern w:val="0"/>
                <w:sz w:val="24"/>
                <w:szCs w:val="24"/>
                <w:highlight w:val="none"/>
                <w:lang w:val="en-US" w:eastAsia="zh-CN" w:bidi="ar"/>
              </w:rPr>
            </w:pPr>
            <w:r>
              <w:rPr>
                <w:rFonts w:hint="default" w:ascii="Times New Roman" w:hAnsi="Times New Roman" w:eastAsia="仿宋_GB2312" w:cs="Times New Roman"/>
                <w:b w:val="0"/>
                <w:bCs w:val="0"/>
                <w:kern w:val="0"/>
                <w:sz w:val="24"/>
                <w:szCs w:val="24"/>
                <w:highlight w:val="none"/>
                <w:lang w:val="en-US" w:eastAsia="zh-CN" w:bidi="ar"/>
              </w:rPr>
              <w:t>县水利局</w:t>
            </w:r>
          </w:p>
        </w:tc>
        <w:tc>
          <w:tcPr>
            <w:tcW w:w="5734" w:type="dxa"/>
            <w:noWrap w:val="0"/>
            <w:vAlign w:val="center"/>
          </w:tcPr>
          <w:p w14:paraId="4087BD73">
            <w:pPr>
              <w:keepNext w:val="0"/>
              <w:keepLines w:val="0"/>
              <w:pageBreakBefore w:val="0"/>
              <w:widowControl w:val="0"/>
              <w:kinsoku/>
              <w:wordWrap/>
              <w:overflowPunct/>
              <w:topLinePunct w:val="0"/>
              <w:autoSpaceDE/>
              <w:autoSpaceDN/>
              <w:bidi w:val="0"/>
              <w:adjustRightInd/>
              <w:snapToGrid/>
              <w:spacing w:line="300" w:lineRule="exact"/>
              <w:jc w:val="both"/>
              <w:textAlignment w:val="center"/>
              <w:rPr>
                <w:rFonts w:hint="default" w:ascii="Times New Roman" w:hAnsi="Times New Roman" w:eastAsia="仿宋_GB2312" w:cs="Times New Roman"/>
                <w:b w:val="0"/>
                <w:bCs w:val="0"/>
                <w:kern w:val="0"/>
                <w:sz w:val="24"/>
                <w:szCs w:val="24"/>
                <w:highlight w:val="none"/>
                <w:lang w:val="en-US" w:eastAsia="zh-CN" w:bidi="ar"/>
              </w:rPr>
            </w:pPr>
            <w:r>
              <w:rPr>
                <w:rFonts w:hint="default" w:ascii="Times New Roman" w:hAnsi="Times New Roman" w:eastAsia="仿宋_GB2312" w:cs="Times New Roman"/>
                <w:b w:val="0"/>
                <w:bCs w:val="0"/>
                <w:kern w:val="0"/>
                <w:sz w:val="24"/>
                <w:szCs w:val="24"/>
                <w:highlight w:val="none"/>
                <w:lang w:val="en-US" w:eastAsia="zh-CN" w:bidi="ar"/>
              </w:rPr>
              <w:t>1.拟定水利发展规划、年度计划、农村水利政策、发展规划并监督实施。</w:t>
            </w:r>
            <w:r>
              <w:rPr>
                <w:rFonts w:hint="default" w:ascii="Times New Roman" w:hAnsi="Times New Roman" w:eastAsia="仿宋_GB2312" w:cs="Times New Roman"/>
                <w:b w:val="0"/>
                <w:bCs w:val="0"/>
                <w:kern w:val="0"/>
                <w:sz w:val="24"/>
                <w:szCs w:val="24"/>
                <w:highlight w:val="none"/>
                <w:lang w:val="en-US" w:eastAsia="zh-CN" w:bidi="ar"/>
              </w:rPr>
              <w:br w:type="textWrapping"/>
            </w:r>
            <w:r>
              <w:rPr>
                <w:rFonts w:hint="default" w:ascii="Times New Roman" w:hAnsi="Times New Roman" w:eastAsia="仿宋_GB2312" w:cs="Times New Roman"/>
                <w:b w:val="0"/>
                <w:bCs w:val="0"/>
                <w:kern w:val="0"/>
                <w:sz w:val="24"/>
                <w:szCs w:val="24"/>
                <w:highlight w:val="none"/>
                <w:lang w:val="en-US" w:eastAsia="zh-CN" w:bidi="ar"/>
              </w:rPr>
              <w:t>2.审核重点水利基建项目建议书、可行性研究报告和初步设计。</w:t>
            </w:r>
            <w:r>
              <w:rPr>
                <w:rFonts w:hint="default" w:ascii="Times New Roman" w:hAnsi="Times New Roman" w:eastAsia="仿宋_GB2312" w:cs="Times New Roman"/>
                <w:b w:val="0"/>
                <w:bCs w:val="0"/>
                <w:kern w:val="0"/>
                <w:sz w:val="24"/>
                <w:szCs w:val="24"/>
                <w:highlight w:val="none"/>
                <w:lang w:val="en-US" w:eastAsia="zh-CN" w:bidi="ar"/>
              </w:rPr>
              <w:br w:type="textWrapping"/>
            </w:r>
            <w:r>
              <w:rPr>
                <w:rFonts w:hint="default" w:ascii="Times New Roman" w:hAnsi="Times New Roman" w:eastAsia="仿宋_GB2312" w:cs="Times New Roman"/>
                <w:b w:val="0"/>
                <w:bCs w:val="0"/>
                <w:kern w:val="0"/>
                <w:sz w:val="24"/>
                <w:szCs w:val="24"/>
                <w:highlight w:val="none"/>
                <w:lang w:val="en-US" w:eastAsia="zh-CN" w:bidi="ar"/>
              </w:rPr>
              <w:t>3.组织实施水利建设投资计划，指导水利工程建设管理，制定有关制度并组织实施。</w:t>
            </w:r>
            <w:r>
              <w:rPr>
                <w:rFonts w:hint="default" w:ascii="Times New Roman" w:hAnsi="Times New Roman" w:eastAsia="仿宋_GB2312" w:cs="Times New Roman"/>
                <w:b w:val="0"/>
                <w:bCs w:val="0"/>
                <w:kern w:val="0"/>
                <w:sz w:val="24"/>
                <w:szCs w:val="24"/>
                <w:highlight w:val="none"/>
                <w:lang w:val="en-US" w:eastAsia="zh-CN" w:bidi="ar"/>
              </w:rPr>
              <w:br w:type="textWrapping"/>
            </w:r>
            <w:r>
              <w:rPr>
                <w:rFonts w:hint="default" w:ascii="Times New Roman" w:hAnsi="Times New Roman" w:eastAsia="仿宋_GB2312" w:cs="Times New Roman"/>
                <w:b w:val="0"/>
                <w:bCs w:val="0"/>
                <w:kern w:val="0"/>
                <w:sz w:val="24"/>
                <w:szCs w:val="24"/>
                <w:highlight w:val="none"/>
                <w:lang w:val="en-US" w:eastAsia="zh-CN" w:bidi="ar"/>
              </w:rPr>
              <w:t>4.组织实施具有控制性的或跨镇的重要水利工程建设与运行管理。</w:t>
            </w:r>
            <w:r>
              <w:rPr>
                <w:rFonts w:hint="default" w:ascii="Times New Roman" w:hAnsi="Times New Roman" w:eastAsia="仿宋_GB2312" w:cs="Times New Roman"/>
                <w:b w:val="0"/>
                <w:bCs w:val="0"/>
                <w:kern w:val="0"/>
                <w:sz w:val="24"/>
                <w:szCs w:val="24"/>
                <w:highlight w:val="none"/>
                <w:lang w:val="en-US" w:eastAsia="zh-CN" w:bidi="ar"/>
              </w:rPr>
              <w:br w:type="textWrapping"/>
            </w:r>
            <w:r>
              <w:rPr>
                <w:rFonts w:hint="default" w:ascii="Times New Roman" w:hAnsi="Times New Roman" w:eastAsia="仿宋_GB2312" w:cs="Times New Roman"/>
                <w:b w:val="0"/>
                <w:bCs w:val="0"/>
                <w:kern w:val="0"/>
                <w:sz w:val="24"/>
                <w:szCs w:val="24"/>
                <w:highlight w:val="none"/>
                <w:lang w:val="en-US" w:eastAsia="zh-CN" w:bidi="ar"/>
              </w:rPr>
              <w:t>5.承担水利工程蓄水安全鉴定和验收，组织实施重点水利工程治理。</w:t>
            </w:r>
            <w:r>
              <w:rPr>
                <w:rFonts w:hint="default" w:ascii="Times New Roman" w:hAnsi="Times New Roman" w:eastAsia="仿宋_GB2312" w:cs="Times New Roman"/>
                <w:b w:val="0"/>
                <w:bCs w:val="0"/>
                <w:kern w:val="0"/>
                <w:sz w:val="24"/>
                <w:szCs w:val="24"/>
                <w:highlight w:val="none"/>
                <w:lang w:val="en-US" w:eastAsia="zh-CN" w:bidi="ar"/>
              </w:rPr>
              <w:br w:type="textWrapping"/>
            </w:r>
            <w:r>
              <w:rPr>
                <w:rFonts w:hint="default" w:ascii="Times New Roman" w:hAnsi="Times New Roman" w:eastAsia="仿宋_GB2312" w:cs="Times New Roman"/>
                <w:b w:val="0"/>
                <w:bCs w:val="0"/>
                <w:kern w:val="0"/>
                <w:sz w:val="24"/>
                <w:szCs w:val="24"/>
                <w:highlight w:val="none"/>
                <w:lang w:val="en-US" w:eastAsia="zh-CN" w:bidi="ar"/>
              </w:rPr>
              <w:t>6.指导水利建设市场的监督管理和水利建设市场信用体系建设。</w:t>
            </w:r>
            <w:r>
              <w:rPr>
                <w:rFonts w:hint="default" w:ascii="Times New Roman" w:hAnsi="Times New Roman" w:eastAsia="仿宋_GB2312" w:cs="Times New Roman"/>
                <w:b w:val="0"/>
                <w:bCs w:val="0"/>
                <w:kern w:val="0"/>
                <w:sz w:val="24"/>
                <w:szCs w:val="24"/>
                <w:highlight w:val="none"/>
                <w:lang w:val="en-US" w:eastAsia="zh-CN" w:bidi="ar"/>
              </w:rPr>
              <w:br w:type="textWrapping"/>
            </w:r>
            <w:r>
              <w:rPr>
                <w:rFonts w:hint="default" w:ascii="Times New Roman" w:hAnsi="Times New Roman" w:eastAsia="仿宋_GB2312" w:cs="Times New Roman"/>
                <w:b w:val="0"/>
                <w:bCs w:val="0"/>
                <w:kern w:val="0"/>
                <w:sz w:val="24"/>
                <w:szCs w:val="24"/>
                <w:highlight w:val="none"/>
                <w:lang w:val="en-US" w:eastAsia="zh-CN" w:bidi="ar"/>
              </w:rPr>
              <w:t>7.指导农村饮水安全工程建设与管理工作。</w:t>
            </w:r>
            <w:r>
              <w:rPr>
                <w:rFonts w:hint="default" w:ascii="Times New Roman" w:hAnsi="Times New Roman" w:eastAsia="仿宋_GB2312" w:cs="Times New Roman"/>
                <w:b w:val="0"/>
                <w:bCs w:val="0"/>
                <w:kern w:val="0"/>
                <w:sz w:val="24"/>
                <w:szCs w:val="24"/>
                <w:highlight w:val="none"/>
                <w:lang w:val="en-US" w:eastAsia="zh-CN" w:bidi="ar"/>
              </w:rPr>
              <w:br w:type="textWrapping"/>
            </w:r>
            <w:r>
              <w:rPr>
                <w:rFonts w:hint="default" w:ascii="Times New Roman" w:hAnsi="Times New Roman" w:eastAsia="仿宋_GB2312" w:cs="Times New Roman"/>
                <w:b w:val="0"/>
                <w:bCs w:val="0"/>
                <w:kern w:val="0"/>
                <w:sz w:val="24"/>
                <w:szCs w:val="24"/>
                <w:highlight w:val="none"/>
                <w:lang w:val="en-US" w:eastAsia="zh-CN" w:bidi="ar"/>
              </w:rPr>
              <w:t>8.组织开展灌区灌排工程建设与改造，指导节水灌溉有关工作。</w:t>
            </w:r>
            <w:r>
              <w:rPr>
                <w:rFonts w:hint="default" w:ascii="Times New Roman" w:hAnsi="Times New Roman" w:eastAsia="仿宋_GB2312" w:cs="Times New Roman"/>
                <w:b w:val="0"/>
                <w:bCs w:val="0"/>
                <w:kern w:val="0"/>
                <w:sz w:val="24"/>
                <w:szCs w:val="24"/>
                <w:highlight w:val="none"/>
                <w:lang w:val="en-US" w:eastAsia="zh-CN" w:bidi="ar"/>
              </w:rPr>
              <w:br w:type="textWrapping"/>
            </w:r>
            <w:r>
              <w:rPr>
                <w:rFonts w:hint="default" w:ascii="Times New Roman" w:hAnsi="Times New Roman" w:eastAsia="仿宋_GB2312" w:cs="Times New Roman"/>
                <w:b w:val="0"/>
                <w:bCs w:val="0"/>
                <w:kern w:val="0"/>
                <w:sz w:val="24"/>
                <w:szCs w:val="24"/>
                <w:highlight w:val="none"/>
                <w:lang w:val="en-US" w:eastAsia="zh-CN" w:bidi="ar"/>
              </w:rPr>
              <w:t>9.组织或指导已建成水利工程的运行管理和除险加固工作。</w:t>
            </w:r>
            <w:r>
              <w:rPr>
                <w:rFonts w:hint="default" w:ascii="Times New Roman" w:hAnsi="Times New Roman" w:eastAsia="仿宋_GB2312" w:cs="Times New Roman"/>
                <w:b w:val="0"/>
                <w:bCs w:val="0"/>
                <w:kern w:val="0"/>
                <w:sz w:val="24"/>
                <w:szCs w:val="24"/>
                <w:highlight w:val="none"/>
                <w:lang w:val="en-US" w:eastAsia="zh-CN" w:bidi="ar"/>
              </w:rPr>
              <w:br w:type="textWrapping"/>
            </w:r>
            <w:r>
              <w:rPr>
                <w:rFonts w:hint="default" w:ascii="Times New Roman" w:hAnsi="Times New Roman" w:eastAsia="仿宋_GB2312" w:cs="Times New Roman"/>
                <w:b w:val="0"/>
                <w:bCs w:val="0"/>
                <w:kern w:val="0"/>
                <w:sz w:val="24"/>
                <w:szCs w:val="24"/>
                <w:highlight w:val="none"/>
                <w:lang w:val="en-US" w:eastAsia="zh-CN" w:bidi="ar"/>
              </w:rPr>
              <w:t>10.指导农村水能资源开发、小水电改造和水电农村电气化工作。</w:t>
            </w:r>
            <w:r>
              <w:rPr>
                <w:rFonts w:hint="default" w:ascii="Times New Roman" w:hAnsi="Times New Roman" w:eastAsia="仿宋_GB2312" w:cs="Times New Roman"/>
                <w:b w:val="0"/>
                <w:bCs w:val="0"/>
                <w:kern w:val="0"/>
                <w:sz w:val="24"/>
                <w:szCs w:val="24"/>
                <w:highlight w:val="none"/>
                <w:lang w:val="en-US" w:eastAsia="zh-CN" w:bidi="ar"/>
              </w:rPr>
              <w:br w:type="textWrapping"/>
            </w:r>
            <w:r>
              <w:rPr>
                <w:rFonts w:hint="default" w:ascii="Times New Roman" w:hAnsi="Times New Roman" w:eastAsia="仿宋_GB2312" w:cs="Times New Roman"/>
                <w:b w:val="0"/>
                <w:bCs w:val="0"/>
                <w:kern w:val="0"/>
                <w:sz w:val="24"/>
                <w:szCs w:val="24"/>
                <w:highlight w:val="none"/>
                <w:lang w:val="en-US" w:eastAsia="zh-CN" w:bidi="ar"/>
              </w:rPr>
              <w:t>11.畅通属地与相关单位信息共享机制。</w:t>
            </w:r>
          </w:p>
        </w:tc>
        <w:tc>
          <w:tcPr>
            <w:tcW w:w="4200" w:type="dxa"/>
            <w:noWrap w:val="0"/>
            <w:vAlign w:val="center"/>
          </w:tcPr>
          <w:p w14:paraId="68FC6683">
            <w:pPr>
              <w:keepNext w:val="0"/>
              <w:keepLines w:val="0"/>
              <w:pageBreakBefore w:val="0"/>
              <w:widowControl w:val="0"/>
              <w:kinsoku/>
              <w:wordWrap/>
              <w:overflowPunct/>
              <w:topLinePunct w:val="0"/>
              <w:autoSpaceDE/>
              <w:autoSpaceDN/>
              <w:bidi w:val="0"/>
              <w:adjustRightInd/>
              <w:snapToGrid/>
              <w:spacing w:line="300" w:lineRule="exact"/>
              <w:jc w:val="both"/>
              <w:textAlignment w:val="center"/>
              <w:rPr>
                <w:rFonts w:hint="default" w:ascii="Times New Roman" w:hAnsi="Times New Roman" w:eastAsia="仿宋_GB2312" w:cs="Times New Roman"/>
                <w:b w:val="0"/>
                <w:bCs w:val="0"/>
                <w:kern w:val="0"/>
                <w:sz w:val="24"/>
                <w:szCs w:val="24"/>
                <w:highlight w:val="none"/>
                <w:lang w:val="en-US" w:eastAsia="zh-CN" w:bidi="ar"/>
              </w:rPr>
            </w:pPr>
            <w:r>
              <w:rPr>
                <w:rFonts w:hint="default" w:ascii="Times New Roman" w:hAnsi="Times New Roman" w:eastAsia="仿宋_GB2312" w:cs="Times New Roman"/>
                <w:b w:val="0"/>
                <w:bCs w:val="0"/>
                <w:kern w:val="0"/>
                <w:sz w:val="24"/>
                <w:szCs w:val="24"/>
                <w:highlight w:val="none"/>
                <w:lang w:val="en-US" w:eastAsia="zh-CN" w:bidi="ar"/>
              </w:rPr>
              <w:t>1.开展水利、水电工程管理法律法规宣传。</w:t>
            </w:r>
            <w:r>
              <w:rPr>
                <w:rFonts w:hint="default" w:ascii="Times New Roman" w:hAnsi="Times New Roman" w:eastAsia="仿宋_GB2312" w:cs="Times New Roman"/>
                <w:b w:val="0"/>
                <w:bCs w:val="0"/>
                <w:kern w:val="0"/>
                <w:sz w:val="24"/>
                <w:szCs w:val="24"/>
                <w:highlight w:val="none"/>
                <w:lang w:val="en-US" w:eastAsia="zh-CN" w:bidi="ar"/>
              </w:rPr>
              <w:br w:type="textWrapping"/>
            </w:r>
            <w:r>
              <w:rPr>
                <w:rFonts w:hint="default" w:ascii="Times New Roman" w:hAnsi="Times New Roman" w:eastAsia="仿宋_GB2312" w:cs="Times New Roman"/>
                <w:b w:val="0"/>
                <w:bCs w:val="0"/>
                <w:kern w:val="0"/>
                <w:sz w:val="24"/>
                <w:szCs w:val="24"/>
                <w:highlight w:val="none"/>
                <w:lang w:val="en-US" w:eastAsia="zh-CN" w:bidi="ar"/>
              </w:rPr>
              <w:t>2.开展水利、水电工程日常安全巡查，发现安全隐患和违法行为上报。</w:t>
            </w:r>
            <w:r>
              <w:rPr>
                <w:rFonts w:hint="default" w:ascii="Times New Roman" w:hAnsi="Times New Roman" w:eastAsia="仿宋_GB2312" w:cs="Times New Roman"/>
                <w:b w:val="0"/>
                <w:bCs w:val="0"/>
                <w:kern w:val="0"/>
                <w:sz w:val="24"/>
                <w:szCs w:val="24"/>
                <w:highlight w:val="none"/>
                <w:lang w:val="en-US" w:eastAsia="zh-CN" w:bidi="ar"/>
              </w:rPr>
              <w:br w:type="textWrapping"/>
            </w:r>
            <w:r>
              <w:rPr>
                <w:rFonts w:hint="default" w:ascii="Times New Roman" w:hAnsi="Times New Roman" w:eastAsia="仿宋_GB2312" w:cs="Times New Roman"/>
                <w:b w:val="0"/>
                <w:bCs w:val="0"/>
                <w:kern w:val="0"/>
                <w:sz w:val="24"/>
                <w:szCs w:val="24"/>
                <w:highlight w:val="none"/>
                <w:lang w:val="en-US" w:eastAsia="zh-CN" w:bidi="ar"/>
              </w:rPr>
              <w:t>3.调处矛盾纠纷。</w:t>
            </w:r>
          </w:p>
        </w:tc>
      </w:tr>
      <w:tr w14:paraId="7BCBB8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57" w:type="dxa"/>
            <w:bottom w:w="28" w:type="dxa"/>
            <w:right w:w="57" w:type="dxa"/>
          </w:tblCellMar>
        </w:tblPrEx>
        <w:trPr>
          <w:trHeight w:val="567" w:hRule="atLeast"/>
          <w:jc w:val="center"/>
        </w:trPr>
        <w:tc>
          <w:tcPr>
            <w:tcW w:w="766" w:type="dxa"/>
            <w:noWrap w:val="0"/>
            <w:vAlign w:val="center"/>
          </w:tcPr>
          <w:p w14:paraId="4B614C9C">
            <w:pPr>
              <w:keepNext w:val="0"/>
              <w:keepLines w:val="0"/>
              <w:pageBreakBefore w:val="0"/>
              <w:widowControl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仿宋_GB2312" w:cs="Times New Roman"/>
                <w:color w:val="000000" w:themeColor="text1"/>
                <w:kern w:val="0"/>
                <w:sz w:val="24"/>
                <w:szCs w:val="24"/>
                <w:lang w:val="en-US" w:eastAsia="zh-CN" w:bidi="ar"/>
                <w14:textFill>
                  <w14:solidFill>
                    <w14:schemeClr w14:val="tx1"/>
                  </w14:solidFill>
                </w14:textFill>
              </w:rPr>
            </w:pPr>
            <w:r>
              <w:rPr>
                <w:rFonts w:hint="eastAsia" w:ascii="Times New Roman" w:hAnsi="Times New Roman" w:eastAsia="仿宋_GB2312" w:cs="Times New Roman"/>
                <w:color w:val="000000" w:themeColor="text1"/>
                <w:kern w:val="0"/>
                <w:sz w:val="24"/>
                <w:szCs w:val="24"/>
                <w:lang w:val="en-US" w:eastAsia="zh-CN" w:bidi="ar"/>
                <w14:textFill>
                  <w14:solidFill>
                    <w14:schemeClr w14:val="tx1"/>
                  </w14:solidFill>
                </w14:textFill>
              </w:rPr>
              <w:t>23</w:t>
            </w:r>
          </w:p>
        </w:tc>
        <w:tc>
          <w:tcPr>
            <w:tcW w:w="1733" w:type="dxa"/>
            <w:noWrap w:val="0"/>
            <w:vAlign w:val="center"/>
          </w:tcPr>
          <w:p w14:paraId="55177660">
            <w:pPr>
              <w:keepNext w:val="0"/>
              <w:keepLines w:val="0"/>
              <w:pageBreakBefore w:val="0"/>
              <w:widowControl w:val="0"/>
              <w:kinsoku/>
              <w:wordWrap/>
              <w:overflowPunct/>
              <w:topLinePunct w:val="0"/>
              <w:autoSpaceDE/>
              <w:autoSpaceDN/>
              <w:bidi w:val="0"/>
              <w:adjustRightInd/>
              <w:snapToGrid/>
              <w:spacing w:line="300" w:lineRule="exact"/>
              <w:jc w:val="both"/>
              <w:textAlignment w:val="center"/>
              <w:rPr>
                <w:rFonts w:hint="default" w:ascii="Times New Roman" w:hAnsi="Times New Roman" w:eastAsia="仿宋_GB2312" w:cs="Times New Roman"/>
                <w:b w:val="0"/>
                <w:bCs w:val="0"/>
                <w:kern w:val="0"/>
                <w:sz w:val="24"/>
                <w:szCs w:val="24"/>
                <w:highlight w:val="none"/>
                <w:lang w:val="en-US" w:eastAsia="zh-CN" w:bidi="ar"/>
              </w:rPr>
            </w:pPr>
            <w:r>
              <w:rPr>
                <w:rFonts w:hint="default" w:ascii="Times New Roman" w:hAnsi="Times New Roman" w:eastAsia="仿宋_GB2312" w:cs="Times New Roman"/>
                <w:b w:val="0"/>
                <w:bCs w:val="0"/>
                <w:kern w:val="0"/>
                <w:sz w:val="24"/>
                <w:szCs w:val="24"/>
                <w:highlight w:val="none"/>
                <w:lang w:val="en-US" w:eastAsia="zh-CN" w:bidi="ar"/>
              </w:rPr>
              <w:t>农村电子商务服务体系建设</w:t>
            </w:r>
          </w:p>
        </w:tc>
        <w:tc>
          <w:tcPr>
            <w:tcW w:w="1965" w:type="dxa"/>
            <w:noWrap w:val="0"/>
            <w:vAlign w:val="center"/>
          </w:tcPr>
          <w:p w14:paraId="3F760AE9">
            <w:pPr>
              <w:keepNext w:val="0"/>
              <w:keepLines w:val="0"/>
              <w:pageBreakBefore w:val="0"/>
              <w:widowControl w:val="0"/>
              <w:kinsoku/>
              <w:wordWrap/>
              <w:overflowPunct/>
              <w:topLinePunct w:val="0"/>
              <w:autoSpaceDE/>
              <w:autoSpaceDN/>
              <w:bidi w:val="0"/>
              <w:adjustRightInd/>
              <w:snapToGrid/>
              <w:spacing w:line="300" w:lineRule="exact"/>
              <w:jc w:val="both"/>
              <w:textAlignment w:val="center"/>
              <w:rPr>
                <w:rFonts w:hint="default" w:ascii="Times New Roman" w:hAnsi="Times New Roman" w:eastAsia="仿宋_GB2312" w:cs="Times New Roman"/>
                <w:b w:val="0"/>
                <w:bCs w:val="0"/>
                <w:kern w:val="0"/>
                <w:sz w:val="24"/>
                <w:szCs w:val="24"/>
                <w:highlight w:val="none"/>
                <w:lang w:val="en-US" w:eastAsia="zh-CN" w:bidi="ar"/>
              </w:rPr>
            </w:pPr>
            <w:r>
              <w:rPr>
                <w:rFonts w:hint="default" w:ascii="Times New Roman" w:hAnsi="Times New Roman" w:eastAsia="仿宋_GB2312" w:cs="Times New Roman"/>
                <w:b w:val="0"/>
                <w:bCs w:val="0"/>
                <w:kern w:val="0"/>
                <w:sz w:val="24"/>
                <w:szCs w:val="24"/>
                <w:highlight w:val="none"/>
                <w:lang w:val="en-US" w:eastAsia="zh-CN" w:bidi="ar"/>
              </w:rPr>
              <w:t>县商务经合局</w:t>
            </w:r>
          </w:p>
        </w:tc>
        <w:tc>
          <w:tcPr>
            <w:tcW w:w="5734" w:type="dxa"/>
            <w:noWrap w:val="0"/>
            <w:vAlign w:val="center"/>
          </w:tcPr>
          <w:p w14:paraId="4B8C7071">
            <w:pPr>
              <w:keepNext w:val="0"/>
              <w:keepLines w:val="0"/>
              <w:pageBreakBefore w:val="0"/>
              <w:widowControl w:val="0"/>
              <w:kinsoku/>
              <w:wordWrap/>
              <w:overflowPunct/>
              <w:topLinePunct w:val="0"/>
              <w:autoSpaceDE/>
              <w:autoSpaceDN/>
              <w:bidi w:val="0"/>
              <w:adjustRightInd/>
              <w:snapToGrid/>
              <w:spacing w:line="300" w:lineRule="exact"/>
              <w:jc w:val="both"/>
              <w:textAlignment w:val="center"/>
              <w:rPr>
                <w:rFonts w:hint="default" w:ascii="Times New Roman" w:hAnsi="Times New Roman" w:eastAsia="仿宋_GB2312" w:cs="Times New Roman"/>
                <w:b w:val="0"/>
                <w:bCs w:val="0"/>
                <w:kern w:val="0"/>
                <w:sz w:val="24"/>
                <w:szCs w:val="24"/>
                <w:highlight w:val="none"/>
                <w:lang w:val="en-US" w:eastAsia="zh-CN" w:bidi="ar"/>
              </w:rPr>
            </w:pPr>
            <w:r>
              <w:rPr>
                <w:rFonts w:hint="default" w:ascii="Times New Roman" w:hAnsi="Times New Roman" w:eastAsia="仿宋_GB2312" w:cs="Times New Roman"/>
                <w:b w:val="0"/>
                <w:bCs w:val="0"/>
                <w:kern w:val="0"/>
                <w:sz w:val="24"/>
                <w:szCs w:val="24"/>
                <w:highlight w:val="none"/>
                <w:lang w:val="en-US" w:eastAsia="zh-CN" w:bidi="ar"/>
              </w:rPr>
              <w:t>1.负责统筹规划农村电子商务服务体系建设。</w:t>
            </w:r>
            <w:r>
              <w:rPr>
                <w:rFonts w:hint="default" w:ascii="Times New Roman" w:hAnsi="Times New Roman" w:eastAsia="仿宋_GB2312" w:cs="Times New Roman"/>
                <w:b w:val="0"/>
                <w:bCs w:val="0"/>
                <w:kern w:val="0"/>
                <w:sz w:val="24"/>
                <w:szCs w:val="24"/>
                <w:highlight w:val="none"/>
                <w:lang w:val="en-US" w:eastAsia="zh-CN" w:bidi="ar"/>
              </w:rPr>
              <w:br w:type="textWrapping"/>
            </w:r>
            <w:r>
              <w:rPr>
                <w:rFonts w:hint="default" w:ascii="Times New Roman" w:hAnsi="Times New Roman" w:eastAsia="仿宋_GB2312" w:cs="Times New Roman"/>
                <w:b w:val="0"/>
                <w:bCs w:val="0"/>
                <w:kern w:val="0"/>
                <w:sz w:val="24"/>
                <w:szCs w:val="24"/>
                <w:highlight w:val="none"/>
                <w:lang w:val="en-US" w:eastAsia="zh-CN" w:bidi="ar"/>
              </w:rPr>
              <w:t>2.推进农村电商服务站点建设。</w:t>
            </w:r>
            <w:r>
              <w:rPr>
                <w:rFonts w:hint="default" w:ascii="Times New Roman" w:hAnsi="Times New Roman" w:eastAsia="仿宋_GB2312" w:cs="Times New Roman"/>
                <w:b w:val="0"/>
                <w:bCs w:val="0"/>
                <w:kern w:val="0"/>
                <w:sz w:val="24"/>
                <w:szCs w:val="24"/>
                <w:highlight w:val="none"/>
                <w:lang w:val="en-US" w:eastAsia="zh-CN" w:bidi="ar"/>
              </w:rPr>
              <w:br w:type="textWrapping"/>
            </w:r>
            <w:r>
              <w:rPr>
                <w:rFonts w:hint="default" w:ascii="Times New Roman" w:hAnsi="Times New Roman" w:eastAsia="仿宋_GB2312" w:cs="Times New Roman"/>
                <w:b w:val="0"/>
                <w:bCs w:val="0"/>
                <w:kern w:val="0"/>
                <w:sz w:val="24"/>
                <w:szCs w:val="24"/>
                <w:highlight w:val="none"/>
                <w:lang w:val="en-US" w:eastAsia="zh-CN" w:bidi="ar"/>
              </w:rPr>
              <w:t>3.招引、培育电商运营团队，组织开展直播带货培训。</w:t>
            </w:r>
          </w:p>
        </w:tc>
        <w:tc>
          <w:tcPr>
            <w:tcW w:w="4200" w:type="dxa"/>
            <w:noWrap w:val="0"/>
            <w:vAlign w:val="center"/>
          </w:tcPr>
          <w:p w14:paraId="7E805EDB">
            <w:pPr>
              <w:keepNext w:val="0"/>
              <w:keepLines w:val="0"/>
              <w:pageBreakBefore w:val="0"/>
              <w:widowControl w:val="0"/>
              <w:kinsoku/>
              <w:wordWrap/>
              <w:overflowPunct/>
              <w:topLinePunct w:val="0"/>
              <w:autoSpaceDE/>
              <w:autoSpaceDN/>
              <w:bidi w:val="0"/>
              <w:adjustRightInd/>
              <w:snapToGrid/>
              <w:spacing w:line="300" w:lineRule="exact"/>
              <w:jc w:val="both"/>
              <w:textAlignment w:val="center"/>
              <w:rPr>
                <w:rFonts w:hint="default" w:ascii="Times New Roman" w:hAnsi="Times New Roman" w:eastAsia="仿宋_GB2312" w:cs="Times New Roman"/>
                <w:b w:val="0"/>
                <w:bCs w:val="0"/>
                <w:kern w:val="0"/>
                <w:sz w:val="24"/>
                <w:szCs w:val="24"/>
                <w:highlight w:val="none"/>
                <w:lang w:val="en-US" w:eastAsia="zh-CN" w:bidi="ar"/>
              </w:rPr>
            </w:pPr>
            <w:r>
              <w:rPr>
                <w:rFonts w:hint="default" w:ascii="Times New Roman" w:hAnsi="Times New Roman" w:eastAsia="仿宋_GB2312" w:cs="Times New Roman"/>
                <w:b w:val="0"/>
                <w:bCs w:val="0"/>
                <w:kern w:val="0"/>
                <w:sz w:val="24"/>
                <w:szCs w:val="24"/>
                <w:highlight w:val="none"/>
                <w:lang w:val="en-US" w:eastAsia="zh-CN" w:bidi="ar"/>
              </w:rPr>
              <w:t>1.摸排特色农副产品信息。</w:t>
            </w:r>
            <w:r>
              <w:rPr>
                <w:rFonts w:hint="default" w:ascii="Times New Roman" w:hAnsi="Times New Roman" w:eastAsia="仿宋_GB2312" w:cs="Times New Roman"/>
                <w:b w:val="0"/>
                <w:bCs w:val="0"/>
                <w:kern w:val="0"/>
                <w:sz w:val="24"/>
                <w:szCs w:val="24"/>
                <w:highlight w:val="none"/>
                <w:lang w:val="en-US" w:eastAsia="zh-CN" w:bidi="ar"/>
              </w:rPr>
              <w:br w:type="textWrapping"/>
            </w:r>
            <w:r>
              <w:rPr>
                <w:rFonts w:hint="default" w:ascii="Times New Roman" w:hAnsi="Times New Roman" w:eastAsia="仿宋_GB2312" w:cs="Times New Roman"/>
                <w:b w:val="0"/>
                <w:bCs w:val="0"/>
                <w:kern w:val="0"/>
                <w:sz w:val="24"/>
                <w:szCs w:val="24"/>
                <w:highlight w:val="none"/>
                <w:lang w:val="en-US" w:eastAsia="zh-CN" w:bidi="ar"/>
              </w:rPr>
              <w:t>2.引导村民参与直播带货。</w:t>
            </w:r>
          </w:p>
        </w:tc>
      </w:tr>
      <w:tr w14:paraId="7978A6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57" w:type="dxa"/>
            <w:bottom w:w="28" w:type="dxa"/>
            <w:right w:w="57" w:type="dxa"/>
          </w:tblCellMar>
        </w:tblPrEx>
        <w:trPr>
          <w:trHeight w:val="567" w:hRule="atLeast"/>
          <w:jc w:val="center"/>
        </w:trPr>
        <w:tc>
          <w:tcPr>
            <w:tcW w:w="766" w:type="dxa"/>
            <w:noWrap w:val="0"/>
            <w:vAlign w:val="center"/>
          </w:tcPr>
          <w:p w14:paraId="3F2F5169">
            <w:pPr>
              <w:keepNext w:val="0"/>
              <w:keepLines w:val="0"/>
              <w:pageBreakBefore w:val="0"/>
              <w:widowControl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仿宋_GB2312" w:cs="Times New Roman"/>
                <w:color w:val="000000" w:themeColor="text1"/>
                <w:kern w:val="0"/>
                <w:sz w:val="24"/>
                <w:szCs w:val="24"/>
                <w:lang w:val="en-US" w:eastAsia="zh-CN" w:bidi="ar"/>
                <w14:textFill>
                  <w14:solidFill>
                    <w14:schemeClr w14:val="tx1"/>
                  </w14:solidFill>
                </w14:textFill>
              </w:rPr>
            </w:pPr>
            <w:r>
              <w:rPr>
                <w:rFonts w:hint="eastAsia" w:ascii="Times New Roman" w:hAnsi="Times New Roman" w:eastAsia="仿宋_GB2312" w:cs="Times New Roman"/>
                <w:color w:val="000000" w:themeColor="text1"/>
                <w:kern w:val="0"/>
                <w:sz w:val="24"/>
                <w:szCs w:val="24"/>
                <w:lang w:val="en-US" w:eastAsia="zh-CN" w:bidi="ar"/>
                <w14:textFill>
                  <w14:solidFill>
                    <w14:schemeClr w14:val="tx1"/>
                  </w14:solidFill>
                </w14:textFill>
              </w:rPr>
              <w:t>24</w:t>
            </w:r>
          </w:p>
        </w:tc>
        <w:tc>
          <w:tcPr>
            <w:tcW w:w="1733" w:type="dxa"/>
            <w:noWrap w:val="0"/>
            <w:vAlign w:val="center"/>
          </w:tcPr>
          <w:p w14:paraId="2FABD412">
            <w:pPr>
              <w:keepNext w:val="0"/>
              <w:keepLines w:val="0"/>
              <w:pageBreakBefore w:val="0"/>
              <w:widowControl w:val="0"/>
              <w:kinsoku/>
              <w:wordWrap/>
              <w:overflowPunct/>
              <w:topLinePunct w:val="0"/>
              <w:autoSpaceDE/>
              <w:autoSpaceDN/>
              <w:bidi w:val="0"/>
              <w:adjustRightInd/>
              <w:snapToGrid/>
              <w:spacing w:line="300" w:lineRule="exact"/>
              <w:jc w:val="both"/>
              <w:textAlignment w:val="center"/>
              <w:rPr>
                <w:rFonts w:hint="default" w:ascii="Times New Roman" w:hAnsi="Times New Roman" w:eastAsia="仿宋_GB2312" w:cs="Times New Roman"/>
                <w:b w:val="0"/>
                <w:bCs w:val="0"/>
                <w:kern w:val="0"/>
                <w:sz w:val="24"/>
                <w:szCs w:val="24"/>
                <w:highlight w:val="none"/>
                <w:lang w:val="en-US" w:eastAsia="zh-CN" w:bidi="ar"/>
              </w:rPr>
            </w:pPr>
            <w:r>
              <w:rPr>
                <w:rFonts w:hint="default" w:ascii="Times New Roman" w:hAnsi="Times New Roman" w:eastAsia="仿宋_GB2312" w:cs="Times New Roman"/>
                <w:b w:val="0"/>
                <w:bCs w:val="0"/>
                <w:kern w:val="0"/>
                <w:sz w:val="24"/>
                <w:szCs w:val="24"/>
                <w:highlight w:val="none"/>
                <w:lang w:val="en-US" w:eastAsia="zh-CN" w:bidi="ar"/>
              </w:rPr>
              <w:t>农村寄递物流体系建设</w:t>
            </w:r>
          </w:p>
        </w:tc>
        <w:tc>
          <w:tcPr>
            <w:tcW w:w="1965" w:type="dxa"/>
            <w:noWrap w:val="0"/>
            <w:vAlign w:val="center"/>
          </w:tcPr>
          <w:p w14:paraId="7261EEAF">
            <w:pPr>
              <w:keepNext w:val="0"/>
              <w:keepLines w:val="0"/>
              <w:pageBreakBefore w:val="0"/>
              <w:widowControl w:val="0"/>
              <w:kinsoku/>
              <w:wordWrap/>
              <w:overflowPunct/>
              <w:topLinePunct w:val="0"/>
              <w:autoSpaceDE/>
              <w:autoSpaceDN/>
              <w:bidi w:val="0"/>
              <w:adjustRightInd/>
              <w:snapToGrid/>
              <w:spacing w:line="300" w:lineRule="exact"/>
              <w:jc w:val="both"/>
              <w:textAlignment w:val="center"/>
              <w:rPr>
                <w:rFonts w:hint="default" w:ascii="Times New Roman" w:hAnsi="Times New Roman" w:eastAsia="仿宋_GB2312" w:cs="Times New Roman"/>
                <w:b w:val="0"/>
                <w:bCs w:val="0"/>
                <w:kern w:val="0"/>
                <w:sz w:val="24"/>
                <w:szCs w:val="24"/>
                <w:highlight w:val="none"/>
                <w:lang w:val="en-US" w:eastAsia="zh-CN" w:bidi="ar"/>
              </w:rPr>
            </w:pPr>
            <w:r>
              <w:rPr>
                <w:rFonts w:hint="default" w:ascii="Times New Roman" w:hAnsi="Times New Roman" w:eastAsia="仿宋_GB2312" w:cs="Times New Roman"/>
                <w:b w:val="0"/>
                <w:bCs w:val="0"/>
                <w:kern w:val="0"/>
                <w:sz w:val="24"/>
                <w:szCs w:val="24"/>
                <w:highlight w:val="none"/>
                <w:lang w:val="en-US" w:eastAsia="zh-CN" w:bidi="ar"/>
              </w:rPr>
              <w:t>县交通运输局</w:t>
            </w:r>
          </w:p>
        </w:tc>
        <w:tc>
          <w:tcPr>
            <w:tcW w:w="5734" w:type="dxa"/>
            <w:noWrap w:val="0"/>
            <w:vAlign w:val="center"/>
          </w:tcPr>
          <w:p w14:paraId="59D4E25C">
            <w:pPr>
              <w:keepNext w:val="0"/>
              <w:keepLines w:val="0"/>
              <w:pageBreakBefore w:val="0"/>
              <w:widowControl w:val="0"/>
              <w:kinsoku/>
              <w:wordWrap/>
              <w:overflowPunct/>
              <w:topLinePunct w:val="0"/>
              <w:autoSpaceDE/>
              <w:autoSpaceDN/>
              <w:bidi w:val="0"/>
              <w:adjustRightInd/>
              <w:snapToGrid/>
              <w:spacing w:line="300" w:lineRule="exact"/>
              <w:jc w:val="both"/>
              <w:textAlignment w:val="center"/>
              <w:rPr>
                <w:rFonts w:hint="default" w:ascii="Times New Roman" w:hAnsi="Times New Roman" w:eastAsia="仿宋_GB2312" w:cs="Times New Roman"/>
                <w:b w:val="0"/>
                <w:bCs w:val="0"/>
                <w:kern w:val="0"/>
                <w:sz w:val="24"/>
                <w:szCs w:val="24"/>
                <w:highlight w:val="none"/>
                <w:lang w:val="en-US" w:eastAsia="zh-CN" w:bidi="ar"/>
              </w:rPr>
            </w:pPr>
            <w:r>
              <w:rPr>
                <w:rFonts w:hint="default" w:ascii="Times New Roman" w:hAnsi="Times New Roman" w:eastAsia="仿宋_GB2312" w:cs="Times New Roman"/>
                <w:b w:val="0"/>
                <w:bCs w:val="0"/>
                <w:kern w:val="0"/>
                <w:sz w:val="24"/>
                <w:szCs w:val="24"/>
                <w:highlight w:val="none"/>
                <w:lang w:val="en-US" w:eastAsia="zh-CN" w:bidi="ar"/>
              </w:rPr>
              <w:t>1.推动物流节点建设，构建县乡村三级寄递体系。</w:t>
            </w:r>
            <w:r>
              <w:rPr>
                <w:rFonts w:hint="default" w:ascii="Times New Roman" w:hAnsi="Times New Roman" w:eastAsia="仿宋_GB2312" w:cs="Times New Roman"/>
                <w:b w:val="0"/>
                <w:bCs w:val="0"/>
                <w:kern w:val="0"/>
                <w:sz w:val="24"/>
                <w:szCs w:val="24"/>
                <w:highlight w:val="none"/>
                <w:lang w:val="en-US" w:eastAsia="zh-CN" w:bidi="ar"/>
              </w:rPr>
              <w:br w:type="textWrapping"/>
            </w:r>
            <w:r>
              <w:rPr>
                <w:rFonts w:hint="default" w:ascii="Times New Roman" w:hAnsi="Times New Roman" w:eastAsia="仿宋_GB2312" w:cs="Times New Roman"/>
                <w:b w:val="0"/>
                <w:bCs w:val="0"/>
                <w:kern w:val="0"/>
                <w:sz w:val="24"/>
                <w:szCs w:val="24"/>
                <w:highlight w:val="none"/>
                <w:lang w:val="en-US" w:eastAsia="zh-CN" w:bidi="ar"/>
              </w:rPr>
              <w:t>2.加快推进</w:t>
            </w:r>
            <w:r>
              <w:rPr>
                <w:rFonts w:hint="eastAsia" w:ascii="Times New Roman" w:hAnsi="Times New Roman" w:eastAsia="仿宋_GB2312" w:cs="Times New Roman"/>
                <w:b w:val="0"/>
                <w:bCs w:val="0"/>
                <w:kern w:val="0"/>
                <w:sz w:val="24"/>
                <w:szCs w:val="24"/>
                <w:highlight w:val="none"/>
                <w:lang w:val="en-US" w:eastAsia="zh-CN" w:bidi="ar"/>
              </w:rPr>
              <w:t>“</w:t>
            </w:r>
            <w:r>
              <w:rPr>
                <w:rFonts w:hint="default" w:ascii="Times New Roman" w:hAnsi="Times New Roman" w:eastAsia="仿宋_GB2312" w:cs="Times New Roman"/>
                <w:b w:val="0"/>
                <w:bCs w:val="0"/>
                <w:kern w:val="0"/>
                <w:sz w:val="24"/>
                <w:szCs w:val="24"/>
                <w:highlight w:val="none"/>
                <w:lang w:val="en-US" w:eastAsia="zh-CN" w:bidi="ar"/>
              </w:rPr>
              <w:t>快递进村</w:t>
            </w:r>
            <w:r>
              <w:rPr>
                <w:rFonts w:hint="eastAsia" w:ascii="Times New Roman" w:hAnsi="Times New Roman" w:eastAsia="仿宋_GB2312" w:cs="Times New Roman"/>
                <w:b w:val="0"/>
                <w:bCs w:val="0"/>
                <w:kern w:val="0"/>
                <w:sz w:val="24"/>
                <w:szCs w:val="24"/>
                <w:highlight w:val="none"/>
                <w:lang w:val="en-US" w:eastAsia="zh-CN" w:bidi="ar"/>
              </w:rPr>
              <w:t>”</w:t>
            </w:r>
            <w:r>
              <w:rPr>
                <w:rFonts w:hint="default" w:ascii="Times New Roman" w:hAnsi="Times New Roman" w:eastAsia="仿宋_GB2312" w:cs="Times New Roman"/>
                <w:b w:val="0"/>
                <w:bCs w:val="0"/>
                <w:kern w:val="0"/>
                <w:sz w:val="24"/>
                <w:szCs w:val="24"/>
                <w:highlight w:val="none"/>
                <w:lang w:val="en-US" w:eastAsia="zh-CN" w:bidi="ar"/>
              </w:rPr>
              <w:t>，督促引导经营快递业务的企业积极回收利用包装物，不断提高快递包装复用比例，推广应用可循环、易回收、可降解的快递包装。</w:t>
            </w:r>
          </w:p>
        </w:tc>
        <w:tc>
          <w:tcPr>
            <w:tcW w:w="4200" w:type="dxa"/>
            <w:noWrap w:val="0"/>
            <w:vAlign w:val="center"/>
          </w:tcPr>
          <w:p w14:paraId="1289C9A6">
            <w:pPr>
              <w:keepNext w:val="0"/>
              <w:keepLines w:val="0"/>
              <w:pageBreakBefore w:val="0"/>
              <w:widowControl w:val="0"/>
              <w:kinsoku/>
              <w:wordWrap/>
              <w:overflowPunct/>
              <w:topLinePunct w:val="0"/>
              <w:autoSpaceDE/>
              <w:autoSpaceDN/>
              <w:bidi w:val="0"/>
              <w:adjustRightInd/>
              <w:snapToGrid/>
              <w:spacing w:line="300" w:lineRule="exact"/>
              <w:jc w:val="both"/>
              <w:textAlignment w:val="center"/>
              <w:rPr>
                <w:rFonts w:hint="default" w:ascii="Times New Roman" w:hAnsi="Times New Roman" w:eastAsia="仿宋_GB2312" w:cs="Times New Roman"/>
                <w:b w:val="0"/>
                <w:bCs w:val="0"/>
                <w:kern w:val="0"/>
                <w:sz w:val="24"/>
                <w:szCs w:val="24"/>
                <w:highlight w:val="none"/>
                <w:lang w:val="en-US" w:eastAsia="zh-CN" w:bidi="ar"/>
              </w:rPr>
            </w:pPr>
            <w:r>
              <w:rPr>
                <w:rFonts w:hint="default" w:ascii="Times New Roman" w:hAnsi="Times New Roman" w:eastAsia="仿宋_GB2312" w:cs="Times New Roman"/>
                <w:b w:val="0"/>
                <w:bCs w:val="0"/>
                <w:kern w:val="0"/>
                <w:sz w:val="24"/>
                <w:szCs w:val="24"/>
                <w:highlight w:val="none"/>
                <w:lang w:val="en-US" w:eastAsia="zh-CN" w:bidi="ar"/>
              </w:rPr>
              <w:t>1.结合日常工作开展农村寄递行业安全巡查，发现问题上报。</w:t>
            </w:r>
            <w:r>
              <w:rPr>
                <w:rFonts w:hint="default" w:ascii="Times New Roman" w:hAnsi="Times New Roman" w:eastAsia="仿宋_GB2312" w:cs="Times New Roman"/>
                <w:b w:val="0"/>
                <w:bCs w:val="0"/>
                <w:kern w:val="0"/>
                <w:sz w:val="24"/>
                <w:szCs w:val="24"/>
                <w:highlight w:val="none"/>
                <w:lang w:val="en-US" w:eastAsia="zh-CN" w:bidi="ar"/>
              </w:rPr>
              <w:br w:type="textWrapping"/>
            </w:r>
            <w:r>
              <w:rPr>
                <w:rFonts w:hint="default" w:ascii="Times New Roman" w:hAnsi="Times New Roman" w:eastAsia="仿宋_GB2312" w:cs="Times New Roman"/>
                <w:b w:val="0"/>
                <w:bCs w:val="0"/>
                <w:kern w:val="0"/>
                <w:sz w:val="24"/>
                <w:szCs w:val="24"/>
                <w:highlight w:val="none"/>
                <w:lang w:val="en-US" w:eastAsia="zh-CN" w:bidi="ar"/>
              </w:rPr>
              <w:t>2.推进农村寄递物流接转场所、综合服务站建设。</w:t>
            </w:r>
          </w:p>
        </w:tc>
      </w:tr>
      <w:tr w14:paraId="0CED9D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57" w:type="dxa"/>
            <w:bottom w:w="28" w:type="dxa"/>
            <w:right w:w="57" w:type="dxa"/>
          </w:tblCellMar>
        </w:tblPrEx>
        <w:trPr>
          <w:trHeight w:val="567" w:hRule="atLeast"/>
          <w:jc w:val="center"/>
        </w:trPr>
        <w:tc>
          <w:tcPr>
            <w:tcW w:w="766" w:type="dxa"/>
            <w:noWrap w:val="0"/>
            <w:vAlign w:val="center"/>
          </w:tcPr>
          <w:p w14:paraId="38841365">
            <w:pPr>
              <w:keepNext w:val="0"/>
              <w:keepLines w:val="0"/>
              <w:pageBreakBefore w:val="0"/>
              <w:widowControl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仿宋_GB2312" w:cs="Times New Roman"/>
                <w:color w:val="000000" w:themeColor="text1"/>
                <w:kern w:val="0"/>
                <w:sz w:val="24"/>
                <w:szCs w:val="24"/>
                <w:lang w:val="en-US" w:eastAsia="zh-CN" w:bidi="ar"/>
                <w14:textFill>
                  <w14:solidFill>
                    <w14:schemeClr w14:val="tx1"/>
                  </w14:solidFill>
                </w14:textFill>
              </w:rPr>
            </w:pPr>
            <w:r>
              <w:rPr>
                <w:rFonts w:hint="eastAsia" w:ascii="Times New Roman" w:hAnsi="Times New Roman" w:eastAsia="仿宋_GB2312" w:cs="Times New Roman"/>
                <w:color w:val="000000" w:themeColor="text1"/>
                <w:kern w:val="0"/>
                <w:sz w:val="24"/>
                <w:szCs w:val="24"/>
                <w:lang w:val="en-US" w:eastAsia="zh-CN" w:bidi="ar"/>
                <w14:textFill>
                  <w14:solidFill>
                    <w14:schemeClr w14:val="tx1"/>
                  </w14:solidFill>
                </w14:textFill>
              </w:rPr>
              <w:t>25</w:t>
            </w:r>
          </w:p>
        </w:tc>
        <w:tc>
          <w:tcPr>
            <w:tcW w:w="1733" w:type="dxa"/>
            <w:noWrap w:val="0"/>
            <w:vAlign w:val="center"/>
          </w:tcPr>
          <w:p w14:paraId="0AACD87D">
            <w:pPr>
              <w:keepNext w:val="0"/>
              <w:keepLines w:val="0"/>
              <w:pageBreakBefore w:val="0"/>
              <w:widowControl w:val="0"/>
              <w:kinsoku/>
              <w:wordWrap/>
              <w:overflowPunct/>
              <w:topLinePunct w:val="0"/>
              <w:autoSpaceDE/>
              <w:autoSpaceDN/>
              <w:bidi w:val="0"/>
              <w:adjustRightInd/>
              <w:snapToGrid/>
              <w:spacing w:line="300" w:lineRule="exact"/>
              <w:jc w:val="both"/>
              <w:textAlignment w:val="center"/>
              <w:rPr>
                <w:rFonts w:hint="default" w:ascii="Times New Roman" w:hAnsi="Times New Roman" w:eastAsia="仿宋_GB2312" w:cs="Times New Roman"/>
                <w:b w:val="0"/>
                <w:bCs w:val="0"/>
                <w:kern w:val="0"/>
                <w:sz w:val="24"/>
                <w:szCs w:val="24"/>
                <w:highlight w:val="none"/>
                <w:lang w:val="en-US" w:eastAsia="zh-CN" w:bidi="ar"/>
              </w:rPr>
            </w:pPr>
            <w:r>
              <w:rPr>
                <w:rFonts w:hint="default" w:ascii="Times New Roman" w:hAnsi="Times New Roman" w:eastAsia="仿宋_GB2312" w:cs="Times New Roman"/>
                <w:b w:val="0"/>
                <w:bCs w:val="0"/>
                <w:kern w:val="0"/>
                <w:sz w:val="24"/>
                <w:szCs w:val="24"/>
                <w:highlight w:val="none"/>
                <w:lang w:val="en-US" w:eastAsia="zh-CN" w:bidi="ar"/>
              </w:rPr>
              <w:t>三级劳务服务体系建设</w:t>
            </w:r>
          </w:p>
        </w:tc>
        <w:tc>
          <w:tcPr>
            <w:tcW w:w="1965" w:type="dxa"/>
            <w:noWrap w:val="0"/>
            <w:vAlign w:val="center"/>
          </w:tcPr>
          <w:p w14:paraId="50DB9D55">
            <w:pPr>
              <w:keepNext w:val="0"/>
              <w:keepLines w:val="0"/>
              <w:pageBreakBefore w:val="0"/>
              <w:widowControl w:val="0"/>
              <w:kinsoku/>
              <w:wordWrap/>
              <w:overflowPunct/>
              <w:topLinePunct w:val="0"/>
              <w:autoSpaceDE/>
              <w:autoSpaceDN/>
              <w:bidi w:val="0"/>
              <w:adjustRightInd/>
              <w:snapToGrid/>
              <w:spacing w:line="300" w:lineRule="exact"/>
              <w:jc w:val="both"/>
              <w:textAlignment w:val="center"/>
              <w:rPr>
                <w:rFonts w:hint="default" w:ascii="Times New Roman" w:hAnsi="Times New Roman" w:eastAsia="仿宋_GB2312" w:cs="Times New Roman"/>
                <w:b w:val="0"/>
                <w:bCs w:val="0"/>
                <w:kern w:val="0"/>
                <w:sz w:val="24"/>
                <w:szCs w:val="24"/>
                <w:highlight w:val="none"/>
                <w:lang w:val="en-US" w:eastAsia="zh-CN" w:bidi="ar"/>
              </w:rPr>
            </w:pPr>
            <w:r>
              <w:rPr>
                <w:rFonts w:hint="default" w:ascii="Times New Roman" w:hAnsi="Times New Roman" w:eastAsia="仿宋_GB2312" w:cs="Times New Roman"/>
                <w:b w:val="0"/>
                <w:bCs w:val="0"/>
                <w:kern w:val="0"/>
                <w:sz w:val="24"/>
                <w:szCs w:val="24"/>
                <w:highlight w:val="none"/>
                <w:lang w:val="en-US" w:eastAsia="zh-CN" w:bidi="ar"/>
              </w:rPr>
              <w:t>县人力资源社会保障局</w:t>
            </w:r>
          </w:p>
        </w:tc>
        <w:tc>
          <w:tcPr>
            <w:tcW w:w="5734" w:type="dxa"/>
            <w:noWrap w:val="0"/>
            <w:vAlign w:val="center"/>
          </w:tcPr>
          <w:p w14:paraId="0A0987C3">
            <w:pPr>
              <w:keepNext w:val="0"/>
              <w:keepLines w:val="0"/>
              <w:pageBreakBefore w:val="0"/>
              <w:widowControl w:val="0"/>
              <w:kinsoku/>
              <w:wordWrap/>
              <w:overflowPunct/>
              <w:topLinePunct w:val="0"/>
              <w:autoSpaceDE/>
              <w:autoSpaceDN/>
              <w:bidi w:val="0"/>
              <w:adjustRightInd/>
              <w:snapToGrid/>
              <w:spacing w:line="300" w:lineRule="exact"/>
              <w:jc w:val="both"/>
              <w:textAlignment w:val="center"/>
              <w:rPr>
                <w:rFonts w:hint="default" w:ascii="Times New Roman" w:hAnsi="Times New Roman" w:eastAsia="仿宋_GB2312" w:cs="Times New Roman"/>
                <w:b w:val="0"/>
                <w:bCs w:val="0"/>
                <w:kern w:val="0"/>
                <w:sz w:val="24"/>
                <w:szCs w:val="24"/>
                <w:highlight w:val="none"/>
                <w:lang w:val="en-US" w:eastAsia="zh-CN" w:bidi="ar"/>
              </w:rPr>
            </w:pPr>
            <w:r>
              <w:rPr>
                <w:rFonts w:hint="default" w:ascii="Times New Roman" w:hAnsi="Times New Roman" w:eastAsia="仿宋_GB2312" w:cs="Times New Roman"/>
                <w:b w:val="0"/>
                <w:bCs w:val="0"/>
                <w:kern w:val="0"/>
                <w:sz w:val="24"/>
                <w:szCs w:val="24"/>
                <w:highlight w:val="none"/>
                <w:lang w:val="en-US" w:eastAsia="zh-CN" w:bidi="ar"/>
              </w:rPr>
              <w:t>1.指导开展三级劳务体系建设。</w:t>
            </w:r>
            <w:r>
              <w:rPr>
                <w:rFonts w:hint="default" w:ascii="Times New Roman" w:hAnsi="Times New Roman" w:eastAsia="仿宋_GB2312" w:cs="Times New Roman"/>
                <w:b w:val="0"/>
                <w:bCs w:val="0"/>
                <w:kern w:val="0"/>
                <w:sz w:val="24"/>
                <w:szCs w:val="24"/>
                <w:highlight w:val="none"/>
                <w:lang w:val="en-US" w:eastAsia="zh-CN" w:bidi="ar"/>
              </w:rPr>
              <w:br w:type="textWrapping"/>
            </w:r>
            <w:r>
              <w:rPr>
                <w:rFonts w:hint="default" w:ascii="Times New Roman" w:hAnsi="Times New Roman" w:eastAsia="仿宋_GB2312" w:cs="Times New Roman"/>
                <w:b w:val="0"/>
                <w:bCs w:val="0"/>
                <w:kern w:val="0"/>
                <w:sz w:val="24"/>
                <w:szCs w:val="24"/>
                <w:highlight w:val="none"/>
                <w:lang w:val="en-US" w:eastAsia="zh-CN" w:bidi="ar"/>
              </w:rPr>
              <w:t>2.指导推广</w:t>
            </w:r>
            <w:r>
              <w:rPr>
                <w:rFonts w:hint="eastAsia" w:ascii="Times New Roman" w:hAnsi="Times New Roman" w:eastAsia="仿宋_GB2312" w:cs="Times New Roman"/>
                <w:color w:val="000000"/>
                <w:spacing w:val="-6"/>
                <w:kern w:val="0"/>
                <w:sz w:val="23"/>
                <w:szCs w:val="23"/>
                <w:lang w:bidi="ar"/>
              </w:rPr>
              <w:t>“蜀我</w:t>
            </w:r>
            <w:r>
              <w:rPr>
                <w:rFonts w:hint="eastAsia" w:cs="Times New Roman" w:asciiTheme="minorEastAsia" w:hAnsiTheme="minorEastAsia"/>
                <w:color w:val="000000"/>
                <w:spacing w:val="-6"/>
                <w:kern w:val="0"/>
                <w:sz w:val="23"/>
                <w:szCs w:val="23"/>
                <w:lang w:bidi="ar"/>
              </w:rPr>
              <w:t>·</w:t>
            </w:r>
            <w:r>
              <w:rPr>
                <w:rFonts w:hint="eastAsia" w:ascii="Times New Roman" w:hAnsi="Times New Roman" w:eastAsia="仿宋_GB2312" w:cs="Times New Roman"/>
                <w:color w:val="000000"/>
                <w:spacing w:val="-6"/>
                <w:kern w:val="0"/>
                <w:sz w:val="23"/>
                <w:szCs w:val="23"/>
                <w:lang w:bidi="ar"/>
              </w:rPr>
              <w:t>会找活</w:t>
            </w:r>
            <w:r>
              <w:rPr>
                <w:rFonts w:hint="eastAsia" w:ascii="Times New Roman" w:hAnsi="Times New Roman" w:eastAsia="仿宋_GB2312" w:cs="Times New Roman"/>
                <w:color w:val="000000"/>
                <w:spacing w:val="-6"/>
                <w:kern w:val="0"/>
                <w:sz w:val="23"/>
                <w:szCs w:val="23"/>
                <w:lang w:eastAsia="zh-CN" w:bidi="ar"/>
              </w:rPr>
              <w:t>”</w:t>
            </w:r>
            <w:r>
              <w:rPr>
                <w:rFonts w:hint="default" w:ascii="Times New Roman" w:hAnsi="Times New Roman" w:eastAsia="仿宋_GB2312" w:cs="Times New Roman"/>
                <w:b w:val="0"/>
                <w:bCs w:val="0"/>
                <w:kern w:val="0"/>
                <w:sz w:val="24"/>
                <w:szCs w:val="24"/>
                <w:highlight w:val="none"/>
                <w:lang w:val="en-US" w:eastAsia="zh-CN" w:bidi="ar"/>
              </w:rPr>
              <w:t>数智平台使用及数据录入。</w:t>
            </w:r>
            <w:r>
              <w:rPr>
                <w:rFonts w:hint="default" w:ascii="Times New Roman" w:hAnsi="Times New Roman" w:eastAsia="仿宋_GB2312" w:cs="Times New Roman"/>
                <w:b w:val="0"/>
                <w:bCs w:val="0"/>
                <w:kern w:val="0"/>
                <w:sz w:val="24"/>
                <w:szCs w:val="24"/>
                <w:highlight w:val="none"/>
                <w:lang w:val="en-US" w:eastAsia="zh-CN" w:bidi="ar"/>
              </w:rPr>
              <w:br w:type="textWrapping"/>
            </w:r>
            <w:r>
              <w:rPr>
                <w:rFonts w:hint="default" w:ascii="Times New Roman" w:hAnsi="Times New Roman" w:eastAsia="仿宋_GB2312" w:cs="Times New Roman"/>
                <w:b w:val="0"/>
                <w:bCs w:val="0"/>
                <w:kern w:val="0"/>
                <w:sz w:val="24"/>
                <w:szCs w:val="24"/>
                <w:highlight w:val="none"/>
                <w:lang w:val="en-US" w:eastAsia="zh-CN" w:bidi="ar"/>
              </w:rPr>
              <w:t>3.审核劳务专合社、用工主体、劳务经纪人入驻平台资质。</w:t>
            </w:r>
            <w:r>
              <w:rPr>
                <w:rFonts w:hint="default" w:ascii="Times New Roman" w:hAnsi="Times New Roman" w:eastAsia="仿宋_GB2312" w:cs="Times New Roman"/>
                <w:b w:val="0"/>
                <w:bCs w:val="0"/>
                <w:kern w:val="0"/>
                <w:sz w:val="24"/>
                <w:szCs w:val="24"/>
                <w:highlight w:val="none"/>
                <w:lang w:val="en-US" w:eastAsia="zh-CN" w:bidi="ar"/>
              </w:rPr>
              <w:br w:type="textWrapping"/>
            </w:r>
            <w:r>
              <w:rPr>
                <w:rFonts w:hint="default" w:ascii="Times New Roman" w:hAnsi="Times New Roman" w:eastAsia="仿宋_GB2312" w:cs="Times New Roman"/>
                <w:b w:val="0"/>
                <w:bCs w:val="0"/>
                <w:kern w:val="0"/>
                <w:sz w:val="24"/>
                <w:szCs w:val="24"/>
                <w:highlight w:val="none"/>
                <w:lang w:val="en-US" w:eastAsia="zh-CN" w:bidi="ar"/>
              </w:rPr>
              <w:t>4.指导成立劳务专合社。</w:t>
            </w:r>
            <w:r>
              <w:rPr>
                <w:rFonts w:hint="default" w:ascii="Times New Roman" w:hAnsi="Times New Roman" w:eastAsia="仿宋_GB2312" w:cs="Times New Roman"/>
                <w:b w:val="0"/>
                <w:bCs w:val="0"/>
                <w:kern w:val="0"/>
                <w:sz w:val="24"/>
                <w:szCs w:val="24"/>
                <w:highlight w:val="none"/>
                <w:lang w:val="en-US" w:eastAsia="zh-CN" w:bidi="ar"/>
              </w:rPr>
              <w:br w:type="textWrapping"/>
            </w:r>
            <w:r>
              <w:rPr>
                <w:rFonts w:hint="default" w:ascii="Times New Roman" w:hAnsi="Times New Roman" w:eastAsia="仿宋_GB2312" w:cs="Times New Roman"/>
                <w:b w:val="0"/>
                <w:bCs w:val="0"/>
                <w:kern w:val="0"/>
                <w:sz w:val="24"/>
                <w:szCs w:val="24"/>
                <w:highlight w:val="none"/>
                <w:lang w:val="en-US" w:eastAsia="zh-CN" w:bidi="ar"/>
              </w:rPr>
              <w:t>5.构建</w:t>
            </w:r>
            <w:r>
              <w:rPr>
                <w:rFonts w:hint="eastAsia" w:ascii="Times New Roman" w:hAnsi="Times New Roman" w:eastAsia="仿宋_GB2312" w:cs="Times New Roman"/>
                <w:b w:val="0"/>
                <w:bCs w:val="0"/>
                <w:kern w:val="0"/>
                <w:sz w:val="24"/>
                <w:szCs w:val="24"/>
                <w:highlight w:val="none"/>
                <w:lang w:val="en-US" w:eastAsia="zh-CN" w:bidi="ar"/>
              </w:rPr>
              <w:t>“</w:t>
            </w:r>
            <w:r>
              <w:rPr>
                <w:rFonts w:hint="default" w:ascii="Times New Roman" w:hAnsi="Times New Roman" w:eastAsia="仿宋_GB2312" w:cs="Times New Roman"/>
                <w:b w:val="0"/>
                <w:bCs w:val="0"/>
                <w:kern w:val="0"/>
                <w:sz w:val="24"/>
                <w:szCs w:val="24"/>
                <w:highlight w:val="none"/>
                <w:lang w:val="en-US" w:eastAsia="zh-CN" w:bidi="ar"/>
              </w:rPr>
              <w:t>国有（控股）劳务公司+劳务专业合作社+劳务经纪人</w:t>
            </w:r>
            <w:r>
              <w:rPr>
                <w:rFonts w:hint="eastAsia" w:ascii="Times New Roman" w:hAnsi="Times New Roman" w:eastAsia="仿宋_GB2312" w:cs="Times New Roman"/>
                <w:b w:val="0"/>
                <w:bCs w:val="0"/>
                <w:kern w:val="0"/>
                <w:sz w:val="24"/>
                <w:szCs w:val="24"/>
                <w:highlight w:val="none"/>
                <w:lang w:val="en-US" w:eastAsia="zh-CN" w:bidi="ar"/>
              </w:rPr>
              <w:t>”</w:t>
            </w:r>
            <w:r>
              <w:rPr>
                <w:rFonts w:hint="default" w:ascii="Times New Roman" w:hAnsi="Times New Roman" w:eastAsia="仿宋_GB2312" w:cs="Times New Roman"/>
                <w:b w:val="0"/>
                <w:bCs w:val="0"/>
                <w:kern w:val="0"/>
                <w:sz w:val="24"/>
                <w:szCs w:val="24"/>
                <w:highlight w:val="none"/>
                <w:lang w:val="en-US" w:eastAsia="zh-CN" w:bidi="ar"/>
              </w:rPr>
              <w:t>全链条劳务输出服务模式，开展有组织的劳务输出。</w:t>
            </w:r>
            <w:r>
              <w:rPr>
                <w:rFonts w:hint="default" w:ascii="Times New Roman" w:hAnsi="Times New Roman" w:eastAsia="仿宋_GB2312" w:cs="Times New Roman"/>
                <w:b w:val="0"/>
                <w:bCs w:val="0"/>
                <w:kern w:val="0"/>
                <w:sz w:val="24"/>
                <w:szCs w:val="24"/>
                <w:highlight w:val="none"/>
                <w:lang w:val="en-US" w:eastAsia="zh-CN" w:bidi="ar"/>
              </w:rPr>
              <w:br w:type="textWrapping"/>
            </w:r>
            <w:r>
              <w:rPr>
                <w:rFonts w:hint="default" w:ascii="Times New Roman" w:hAnsi="Times New Roman" w:eastAsia="仿宋_GB2312" w:cs="Times New Roman"/>
                <w:b w:val="0"/>
                <w:bCs w:val="0"/>
                <w:kern w:val="0"/>
                <w:sz w:val="24"/>
                <w:szCs w:val="24"/>
                <w:highlight w:val="none"/>
                <w:lang w:val="en-US" w:eastAsia="zh-CN" w:bidi="ar"/>
              </w:rPr>
              <w:t>6.推荐劳务公司、劳务专业合作社、劳务经纪人参加省级评选。</w:t>
            </w:r>
          </w:p>
        </w:tc>
        <w:tc>
          <w:tcPr>
            <w:tcW w:w="4200" w:type="dxa"/>
            <w:noWrap w:val="0"/>
            <w:vAlign w:val="center"/>
          </w:tcPr>
          <w:p w14:paraId="2236C444">
            <w:pPr>
              <w:keepNext w:val="0"/>
              <w:keepLines w:val="0"/>
              <w:pageBreakBefore w:val="0"/>
              <w:widowControl w:val="0"/>
              <w:kinsoku/>
              <w:wordWrap/>
              <w:overflowPunct/>
              <w:topLinePunct w:val="0"/>
              <w:autoSpaceDE/>
              <w:autoSpaceDN/>
              <w:bidi w:val="0"/>
              <w:adjustRightInd/>
              <w:snapToGrid/>
              <w:spacing w:line="300" w:lineRule="exact"/>
              <w:jc w:val="both"/>
              <w:textAlignment w:val="center"/>
              <w:rPr>
                <w:rFonts w:hint="default" w:ascii="Times New Roman" w:hAnsi="Times New Roman" w:eastAsia="仿宋_GB2312" w:cs="Times New Roman"/>
                <w:b w:val="0"/>
                <w:bCs w:val="0"/>
                <w:kern w:val="0"/>
                <w:sz w:val="24"/>
                <w:szCs w:val="24"/>
                <w:highlight w:val="none"/>
                <w:lang w:val="en-US" w:eastAsia="zh-CN" w:bidi="ar"/>
              </w:rPr>
            </w:pPr>
            <w:r>
              <w:rPr>
                <w:rFonts w:hint="default" w:ascii="Times New Roman" w:hAnsi="Times New Roman" w:eastAsia="仿宋_GB2312" w:cs="Times New Roman"/>
                <w:b w:val="0"/>
                <w:bCs w:val="0"/>
                <w:kern w:val="0"/>
                <w:sz w:val="24"/>
                <w:szCs w:val="24"/>
                <w:highlight w:val="none"/>
                <w:lang w:val="en-US" w:eastAsia="zh-CN" w:bidi="ar"/>
              </w:rPr>
              <w:t>1.负责劳务专合社建立，监督日常运行。</w:t>
            </w:r>
            <w:r>
              <w:rPr>
                <w:rFonts w:hint="default" w:ascii="Times New Roman" w:hAnsi="Times New Roman" w:eastAsia="仿宋_GB2312" w:cs="Times New Roman"/>
                <w:b w:val="0"/>
                <w:bCs w:val="0"/>
                <w:kern w:val="0"/>
                <w:sz w:val="24"/>
                <w:szCs w:val="24"/>
                <w:highlight w:val="none"/>
                <w:lang w:val="en-US" w:eastAsia="zh-CN" w:bidi="ar"/>
              </w:rPr>
              <w:br w:type="textWrapping"/>
            </w:r>
            <w:r>
              <w:rPr>
                <w:rFonts w:hint="default" w:ascii="Times New Roman" w:hAnsi="Times New Roman" w:eastAsia="仿宋_GB2312" w:cs="Times New Roman"/>
                <w:b w:val="0"/>
                <w:bCs w:val="0"/>
                <w:kern w:val="0"/>
                <w:sz w:val="24"/>
                <w:szCs w:val="24"/>
                <w:highlight w:val="none"/>
                <w:lang w:val="en-US" w:eastAsia="zh-CN" w:bidi="ar"/>
              </w:rPr>
              <w:t>2.培育劳务经纪人，并指导开展劳务服务工作。</w:t>
            </w:r>
            <w:r>
              <w:rPr>
                <w:rFonts w:hint="default" w:ascii="Times New Roman" w:hAnsi="Times New Roman" w:eastAsia="仿宋_GB2312" w:cs="Times New Roman"/>
                <w:b w:val="0"/>
                <w:bCs w:val="0"/>
                <w:kern w:val="0"/>
                <w:sz w:val="24"/>
                <w:szCs w:val="24"/>
                <w:highlight w:val="none"/>
                <w:lang w:val="en-US" w:eastAsia="zh-CN" w:bidi="ar"/>
              </w:rPr>
              <w:br w:type="textWrapping"/>
            </w:r>
            <w:r>
              <w:rPr>
                <w:rFonts w:hint="default" w:ascii="Times New Roman" w:hAnsi="Times New Roman" w:eastAsia="仿宋_GB2312" w:cs="Times New Roman"/>
                <w:b w:val="0"/>
                <w:bCs w:val="0"/>
                <w:kern w:val="0"/>
                <w:sz w:val="24"/>
                <w:szCs w:val="24"/>
                <w:highlight w:val="none"/>
                <w:lang w:val="en-US" w:eastAsia="zh-CN" w:bidi="ar"/>
              </w:rPr>
              <w:t>3.将剩余劳动力、用工主体、劳务经纪人、企业、零散用工等录入</w:t>
            </w:r>
            <w:r>
              <w:rPr>
                <w:rFonts w:hint="eastAsia" w:ascii="Times New Roman" w:hAnsi="Times New Roman" w:eastAsia="仿宋_GB2312" w:cs="Times New Roman"/>
                <w:color w:val="000000"/>
                <w:spacing w:val="-6"/>
                <w:kern w:val="0"/>
                <w:sz w:val="23"/>
                <w:szCs w:val="23"/>
                <w:lang w:bidi="ar"/>
              </w:rPr>
              <w:t>“蜀我</w:t>
            </w:r>
            <w:r>
              <w:rPr>
                <w:rFonts w:hint="eastAsia" w:cs="Times New Roman" w:asciiTheme="minorEastAsia" w:hAnsiTheme="minorEastAsia"/>
                <w:color w:val="000000"/>
                <w:spacing w:val="-6"/>
                <w:kern w:val="0"/>
                <w:sz w:val="23"/>
                <w:szCs w:val="23"/>
                <w:lang w:bidi="ar"/>
              </w:rPr>
              <w:t>·</w:t>
            </w:r>
            <w:r>
              <w:rPr>
                <w:rFonts w:hint="eastAsia" w:ascii="Times New Roman" w:hAnsi="Times New Roman" w:eastAsia="仿宋_GB2312" w:cs="Times New Roman"/>
                <w:color w:val="000000"/>
                <w:spacing w:val="-6"/>
                <w:kern w:val="0"/>
                <w:sz w:val="23"/>
                <w:szCs w:val="23"/>
                <w:lang w:bidi="ar"/>
              </w:rPr>
              <w:t>会找活</w:t>
            </w:r>
            <w:r>
              <w:rPr>
                <w:rFonts w:hint="eastAsia" w:ascii="Times New Roman" w:hAnsi="Times New Roman" w:eastAsia="仿宋_GB2312" w:cs="Times New Roman"/>
                <w:color w:val="000000"/>
                <w:spacing w:val="-6"/>
                <w:kern w:val="0"/>
                <w:sz w:val="23"/>
                <w:szCs w:val="23"/>
                <w:lang w:eastAsia="zh-CN" w:bidi="ar"/>
              </w:rPr>
              <w:t>”</w:t>
            </w:r>
            <w:r>
              <w:rPr>
                <w:rFonts w:hint="default" w:ascii="Times New Roman" w:hAnsi="Times New Roman" w:eastAsia="仿宋_GB2312" w:cs="Times New Roman"/>
                <w:b w:val="0"/>
                <w:bCs w:val="0"/>
                <w:kern w:val="0"/>
                <w:sz w:val="24"/>
                <w:szCs w:val="24"/>
                <w:highlight w:val="none"/>
                <w:lang w:val="en-US" w:eastAsia="zh-CN" w:bidi="ar"/>
              </w:rPr>
              <w:t>数智平台。</w:t>
            </w:r>
            <w:r>
              <w:rPr>
                <w:rFonts w:hint="default" w:ascii="Times New Roman" w:hAnsi="Times New Roman" w:eastAsia="仿宋_GB2312" w:cs="Times New Roman"/>
                <w:b w:val="0"/>
                <w:bCs w:val="0"/>
                <w:kern w:val="0"/>
                <w:sz w:val="24"/>
                <w:szCs w:val="24"/>
                <w:highlight w:val="none"/>
                <w:lang w:val="en-US" w:eastAsia="zh-CN" w:bidi="ar"/>
              </w:rPr>
              <w:br w:type="textWrapping"/>
            </w:r>
            <w:r>
              <w:rPr>
                <w:rFonts w:hint="default" w:ascii="Times New Roman" w:hAnsi="Times New Roman" w:eastAsia="仿宋_GB2312" w:cs="Times New Roman"/>
                <w:b w:val="0"/>
                <w:bCs w:val="0"/>
                <w:kern w:val="0"/>
                <w:sz w:val="24"/>
                <w:szCs w:val="24"/>
                <w:highlight w:val="none"/>
                <w:lang w:val="en-US" w:eastAsia="zh-CN" w:bidi="ar"/>
              </w:rPr>
              <w:t>4.引导用工主体、劳务经纪人使用数智平台，促进社员就近就业。</w:t>
            </w:r>
            <w:r>
              <w:rPr>
                <w:rFonts w:hint="default" w:ascii="Times New Roman" w:hAnsi="Times New Roman" w:eastAsia="仿宋_GB2312" w:cs="Times New Roman"/>
                <w:b w:val="0"/>
                <w:bCs w:val="0"/>
                <w:kern w:val="0"/>
                <w:sz w:val="24"/>
                <w:szCs w:val="24"/>
                <w:highlight w:val="none"/>
                <w:lang w:val="en-US" w:eastAsia="zh-CN" w:bidi="ar"/>
              </w:rPr>
              <w:br w:type="textWrapping"/>
            </w:r>
            <w:r>
              <w:rPr>
                <w:rFonts w:hint="default" w:ascii="Times New Roman" w:hAnsi="Times New Roman" w:eastAsia="仿宋_GB2312" w:cs="Times New Roman"/>
                <w:b w:val="0"/>
                <w:bCs w:val="0"/>
                <w:kern w:val="0"/>
                <w:sz w:val="24"/>
                <w:szCs w:val="24"/>
                <w:highlight w:val="none"/>
                <w:lang w:val="en-US" w:eastAsia="zh-CN" w:bidi="ar"/>
              </w:rPr>
              <w:t>5.组织人员参加有组织的劳务输出。</w:t>
            </w:r>
          </w:p>
        </w:tc>
      </w:tr>
      <w:tr w14:paraId="60AE02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57" w:type="dxa"/>
            <w:bottom w:w="28" w:type="dxa"/>
            <w:right w:w="57" w:type="dxa"/>
          </w:tblCellMar>
        </w:tblPrEx>
        <w:trPr>
          <w:trHeight w:val="567" w:hRule="atLeast"/>
          <w:jc w:val="center"/>
        </w:trPr>
        <w:tc>
          <w:tcPr>
            <w:tcW w:w="766" w:type="dxa"/>
            <w:noWrap w:val="0"/>
            <w:vAlign w:val="center"/>
          </w:tcPr>
          <w:p w14:paraId="00A4523B">
            <w:pPr>
              <w:keepNext w:val="0"/>
              <w:keepLines w:val="0"/>
              <w:pageBreakBefore w:val="0"/>
              <w:widowControl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仿宋_GB2312" w:cs="Times New Roman"/>
                <w:color w:val="000000" w:themeColor="text1"/>
                <w:kern w:val="0"/>
                <w:sz w:val="24"/>
                <w:szCs w:val="24"/>
                <w:lang w:val="en-US" w:eastAsia="zh-CN" w:bidi="ar"/>
                <w14:textFill>
                  <w14:solidFill>
                    <w14:schemeClr w14:val="tx1"/>
                  </w14:solidFill>
                </w14:textFill>
              </w:rPr>
            </w:pPr>
            <w:r>
              <w:rPr>
                <w:rFonts w:hint="eastAsia" w:ascii="Times New Roman" w:hAnsi="Times New Roman" w:eastAsia="仿宋_GB2312" w:cs="Times New Roman"/>
                <w:color w:val="000000" w:themeColor="text1"/>
                <w:kern w:val="0"/>
                <w:sz w:val="24"/>
                <w:szCs w:val="24"/>
                <w:lang w:val="en-US" w:eastAsia="zh-CN" w:bidi="ar"/>
                <w14:textFill>
                  <w14:solidFill>
                    <w14:schemeClr w14:val="tx1"/>
                  </w14:solidFill>
                </w14:textFill>
              </w:rPr>
              <w:t>26</w:t>
            </w:r>
          </w:p>
        </w:tc>
        <w:tc>
          <w:tcPr>
            <w:tcW w:w="1733" w:type="dxa"/>
            <w:noWrap w:val="0"/>
            <w:vAlign w:val="center"/>
          </w:tcPr>
          <w:p w14:paraId="7CFF81C2">
            <w:pPr>
              <w:keepNext w:val="0"/>
              <w:keepLines w:val="0"/>
              <w:pageBreakBefore w:val="0"/>
              <w:widowControl w:val="0"/>
              <w:kinsoku/>
              <w:wordWrap/>
              <w:overflowPunct/>
              <w:topLinePunct w:val="0"/>
              <w:autoSpaceDE/>
              <w:autoSpaceDN/>
              <w:bidi w:val="0"/>
              <w:adjustRightInd/>
              <w:snapToGrid/>
              <w:spacing w:line="300" w:lineRule="exact"/>
              <w:jc w:val="both"/>
              <w:textAlignment w:val="center"/>
              <w:rPr>
                <w:rFonts w:hint="default" w:ascii="Times New Roman" w:hAnsi="Times New Roman" w:eastAsia="仿宋_GB2312" w:cs="Times New Roman"/>
                <w:b w:val="0"/>
                <w:bCs w:val="0"/>
                <w:kern w:val="0"/>
                <w:sz w:val="24"/>
                <w:szCs w:val="24"/>
                <w:highlight w:val="none"/>
                <w:lang w:val="en-US" w:eastAsia="zh-CN" w:bidi="ar"/>
              </w:rPr>
            </w:pPr>
            <w:r>
              <w:rPr>
                <w:rFonts w:hint="default" w:ascii="Times New Roman" w:hAnsi="Times New Roman" w:eastAsia="仿宋_GB2312" w:cs="Times New Roman"/>
                <w:b w:val="0"/>
                <w:bCs w:val="0"/>
                <w:kern w:val="0"/>
                <w:sz w:val="24"/>
                <w:szCs w:val="24"/>
                <w:highlight w:val="none"/>
                <w:lang w:val="en-US" w:eastAsia="zh-CN" w:bidi="ar"/>
              </w:rPr>
              <w:t>农村产权交易</w:t>
            </w:r>
          </w:p>
        </w:tc>
        <w:tc>
          <w:tcPr>
            <w:tcW w:w="1965" w:type="dxa"/>
            <w:noWrap w:val="0"/>
            <w:vAlign w:val="center"/>
          </w:tcPr>
          <w:p w14:paraId="7A0D1082">
            <w:pPr>
              <w:keepNext w:val="0"/>
              <w:keepLines w:val="0"/>
              <w:pageBreakBefore w:val="0"/>
              <w:widowControl w:val="0"/>
              <w:kinsoku/>
              <w:wordWrap/>
              <w:overflowPunct/>
              <w:topLinePunct w:val="0"/>
              <w:autoSpaceDE/>
              <w:autoSpaceDN/>
              <w:bidi w:val="0"/>
              <w:adjustRightInd/>
              <w:snapToGrid/>
              <w:spacing w:line="300" w:lineRule="exact"/>
              <w:jc w:val="both"/>
              <w:textAlignment w:val="center"/>
              <w:rPr>
                <w:rFonts w:hint="default" w:ascii="Times New Roman" w:hAnsi="Times New Roman" w:eastAsia="仿宋_GB2312" w:cs="Times New Roman"/>
                <w:b w:val="0"/>
                <w:bCs w:val="0"/>
                <w:kern w:val="0"/>
                <w:sz w:val="24"/>
                <w:szCs w:val="24"/>
                <w:highlight w:val="none"/>
                <w:lang w:val="en-US" w:eastAsia="zh-CN" w:bidi="ar"/>
              </w:rPr>
            </w:pPr>
            <w:r>
              <w:rPr>
                <w:rFonts w:hint="default" w:ascii="Times New Roman" w:hAnsi="Times New Roman" w:eastAsia="仿宋_GB2312" w:cs="Times New Roman"/>
                <w:b w:val="0"/>
                <w:bCs w:val="0"/>
                <w:kern w:val="0"/>
                <w:sz w:val="24"/>
                <w:szCs w:val="24"/>
                <w:highlight w:val="none"/>
                <w:lang w:val="en-US" w:eastAsia="zh-CN" w:bidi="ar"/>
              </w:rPr>
              <w:t>县农业农村局、县行政审批和数据局、县自然资源和规划局、县财政局、县市场监管局、县发展改革局、县水利局、县住房城乡建设局</w:t>
            </w:r>
          </w:p>
        </w:tc>
        <w:tc>
          <w:tcPr>
            <w:tcW w:w="5734" w:type="dxa"/>
            <w:noWrap w:val="0"/>
            <w:vAlign w:val="center"/>
          </w:tcPr>
          <w:p w14:paraId="184C41B6">
            <w:pPr>
              <w:keepNext w:val="0"/>
              <w:keepLines w:val="0"/>
              <w:pageBreakBefore w:val="0"/>
              <w:widowControl w:val="0"/>
              <w:kinsoku/>
              <w:wordWrap/>
              <w:overflowPunct/>
              <w:topLinePunct w:val="0"/>
              <w:autoSpaceDE/>
              <w:autoSpaceDN/>
              <w:bidi w:val="0"/>
              <w:adjustRightInd/>
              <w:snapToGrid/>
              <w:spacing w:line="300" w:lineRule="exact"/>
              <w:jc w:val="both"/>
              <w:textAlignment w:val="center"/>
              <w:rPr>
                <w:rFonts w:hint="default" w:ascii="Times New Roman" w:hAnsi="Times New Roman" w:eastAsia="仿宋_GB2312" w:cs="Times New Roman"/>
                <w:b w:val="0"/>
                <w:bCs w:val="0"/>
                <w:kern w:val="0"/>
                <w:sz w:val="24"/>
                <w:szCs w:val="24"/>
                <w:highlight w:val="none"/>
                <w:lang w:val="en-US" w:eastAsia="zh-CN" w:bidi="ar"/>
              </w:rPr>
            </w:pPr>
            <w:r>
              <w:rPr>
                <w:rFonts w:hint="default" w:ascii="Times New Roman" w:hAnsi="Times New Roman" w:eastAsia="仿宋_GB2312" w:cs="Times New Roman"/>
                <w:b w:val="0"/>
                <w:bCs w:val="0"/>
                <w:kern w:val="0"/>
                <w:sz w:val="24"/>
                <w:szCs w:val="24"/>
                <w:highlight w:val="none"/>
                <w:lang w:val="en-US" w:eastAsia="zh-CN" w:bidi="ar"/>
              </w:rPr>
              <w:t>1.县农业农村局：负责统筹推进农村产权交易工作，组建或明确负责农村产权交易服务的配套服务公司。负责指导集体经济组织受农户委托流转土地100亩以上的农村土地经营权、村集体所有的或村集体受新型农业经营主体（农户）委托交易的农业生产设施设备所有权、使用权、农村集体经济组织股权交易工作。</w:t>
            </w:r>
            <w:r>
              <w:rPr>
                <w:rFonts w:hint="default" w:ascii="Times New Roman" w:hAnsi="Times New Roman" w:eastAsia="仿宋_GB2312" w:cs="Times New Roman"/>
                <w:b w:val="0"/>
                <w:bCs w:val="0"/>
                <w:kern w:val="0"/>
                <w:sz w:val="24"/>
                <w:szCs w:val="24"/>
                <w:highlight w:val="none"/>
                <w:lang w:val="en-US" w:eastAsia="zh-CN" w:bidi="ar"/>
              </w:rPr>
              <w:br w:type="textWrapping"/>
            </w:r>
            <w:r>
              <w:rPr>
                <w:rFonts w:hint="default" w:ascii="Times New Roman" w:hAnsi="Times New Roman" w:eastAsia="仿宋_GB2312" w:cs="Times New Roman"/>
                <w:b w:val="0"/>
                <w:bCs w:val="0"/>
                <w:kern w:val="0"/>
                <w:sz w:val="24"/>
                <w:szCs w:val="24"/>
                <w:highlight w:val="none"/>
                <w:lang w:val="en-US" w:eastAsia="zh-CN" w:bidi="ar"/>
              </w:rPr>
              <w:t>2.县行政审批和数据局：负责组织农村产权进场交易、平台操作培训及日常业务工作，开展统计监测，在公共资源交易大厅设线下专区（专窗）。负责在政府门户网站显著位置建立与农村产权交易平台的链接，运用多种方式宣传推广政策。</w:t>
            </w:r>
            <w:r>
              <w:rPr>
                <w:rFonts w:hint="default" w:ascii="Times New Roman" w:hAnsi="Times New Roman" w:eastAsia="仿宋_GB2312" w:cs="Times New Roman"/>
                <w:b w:val="0"/>
                <w:bCs w:val="0"/>
                <w:kern w:val="0"/>
                <w:sz w:val="24"/>
                <w:szCs w:val="24"/>
                <w:highlight w:val="none"/>
                <w:lang w:val="en-US" w:eastAsia="zh-CN" w:bidi="ar"/>
              </w:rPr>
              <w:br w:type="textWrapping"/>
            </w:r>
            <w:r>
              <w:rPr>
                <w:rFonts w:hint="default" w:ascii="Times New Roman" w:hAnsi="Times New Roman" w:eastAsia="仿宋_GB2312" w:cs="Times New Roman"/>
                <w:b w:val="0"/>
                <w:bCs w:val="0"/>
                <w:kern w:val="0"/>
                <w:sz w:val="24"/>
                <w:szCs w:val="24"/>
                <w:highlight w:val="none"/>
                <w:lang w:val="en-US" w:eastAsia="zh-CN" w:bidi="ar"/>
              </w:rPr>
              <w:t>3.县自然资源和规划局：负责指导农村集体经营性建设用地、农村集体所有的荒山、荒沟、荒丘、荒滩等</w:t>
            </w:r>
            <w:r>
              <w:rPr>
                <w:rFonts w:hint="eastAsia" w:ascii="Times New Roman" w:hAnsi="Times New Roman" w:eastAsia="仿宋_GB2312" w:cs="Times New Roman"/>
                <w:b w:val="0"/>
                <w:bCs w:val="0"/>
                <w:kern w:val="0"/>
                <w:sz w:val="24"/>
                <w:szCs w:val="24"/>
                <w:highlight w:val="none"/>
                <w:lang w:val="en-US" w:eastAsia="zh-CN" w:bidi="ar"/>
              </w:rPr>
              <w:t>“</w:t>
            </w:r>
            <w:r>
              <w:rPr>
                <w:rFonts w:hint="default" w:ascii="Times New Roman" w:hAnsi="Times New Roman" w:eastAsia="仿宋_GB2312" w:cs="Times New Roman"/>
                <w:b w:val="0"/>
                <w:bCs w:val="0"/>
                <w:kern w:val="0"/>
                <w:sz w:val="24"/>
                <w:szCs w:val="24"/>
                <w:highlight w:val="none"/>
                <w:lang w:val="en-US" w:eastAsia="zh-CN" w:bidi="ar"/>
              </w:rPr>
              <w:t>四荒地</w:t>
            </w:r>
            <w:r>
              <w:rPr>
                <w:rFonts w:hint="eastAsia" w:ascii="Times New Roman" w:hAnsi="Times New Roman" w:eastAsia="仿宋_GB2312" w:cs="Times New Roman"/>
                <w:b w:val="0"/>
                <w:bCs w:val="0"/>
                <w:kern w:val="0"/>
                <w:sz w:val="24"/>
                <w:szCs w:val="24"/>
                <w:highlight w:val="none"/>
                <w:lang w:val="en-US" w:eastAsia="zh-CN" w:bidi="ar"/>
              </w:rPr>
              <w:t>”</w:t>
            </w:r>
            <w:r>
              <w:rPr>
                <w:rFonts w:hint="default" w:ascii="Times New Roman" w:hAnsi="Times New Roman" w:eastAsia="仿宋_GB2312" w:cs="Times New Roman"/>
                <w:b w:val="0"/>
                <w:bCs w:val="0"/>
                <w:kern w:val="0"/>
                <w:sz w:val="24"/>
                <w:szCs w:val="24"/>
                <w:highlight w:val="none"/>
                <w:lang w:val="en-US" w:eastAsia="zh-CN" w:bidi="ar"/>
              </w:rPr>
              <w:t>使用权、集体林地经营权和林木所有权、使用权交易工作。</w:t>
            </w:r>
            <w:r>
              <w:rPr>
                <w:rFonts w:hint="default" w:ascii="Times New Roman" w:hAnsi="Times New Roman" w:eastAsia="仿宋_GB2312" w:cs="Times New Roman"/>
                <w:b w:val="0"/>
                <w:bCs w:val="0"/>
                <w:kern w:val="0"/>
                <w:sz w:val="24"/>
                <w:szCs w:val="24"/>
                <w:highlight w:val="none"/>
                <w:lang w:val="en-US" w:eastAsia="zh-CN" w:bidi="ar"/>
              </w:rPr>
              <w:br w:type="textWrapping"/>
            </w:r>
            <w:r>
              <w:rPr>
                <w:rFonts w:hint="default" w:ascii="Times New Roman" w:hAnsi="Times New Roman" w:eastAsia="仿宋_GB2312" w:cs="Times New Roman"/>
                <w:b w:val="0"/>
                <w:bCs w:val="0"/>
                <w:kern w:val="0"/>
                <w:sz w:val="24"/>
                <w:szCs w:val="24"/>
                <w:highlight w:val="none"/>
                <w:lang w:val="en-US" w:eastAsia="zh-CN" w:bidi="ar"/>
              </w:rPr>
              <w:t>4.县财政局：强化资金保障，每年预算一定资金，支持农村产权交易配套服务公司业务开展。同时，加强对使用财政资金实施的村级采购和工程项目监督检查。5.县财政局、县农业农村局共同开展农村产权的配套金融服务工作。</w:t>
            </w:r>
            <w:r>
              <w:rPr>
                <w:rFonts w:hint="default" w:ascii="Times New Roman" w:hAnsi="Times New Roman" w:eastAsia="仿宋_GB2312" w:cs="Times New Roman"/>
                <w:b w:val="0"/>
                <w:bCs w:val="0"/>
                <w:kern w:val="0"/>
                <w:sz w:val="24"/>
                <w:szCs w:val="24"/>
                <w:highlight w:val="none"/>
                <w:lang w:val="en-US" w:eastAsia="zh-CN" w:bidi="ar"/>
              </w:rPr>
              <w:br w:type="textWrapping"/>
            </w:r>
            <w:r>
              <w:rPr>
                <w:rFonts w:hint="default" w:ascii="Times New Roman" w:hAnsi="Times New Roman" w:eastAsia="仿宋_GB2312" w:cs="Times New Roman"/>
                <w:b w:val="0"/>
                <w:bCs w:val="0"/>
                <w:kern w:val="0"/>
                <w:sz w:val="24"/>
                <w:szCs w:val="24"/>
                <w:highlight w:val="none"/>
                <w:lang w:val="en-US" w:eastAsia="zh-CN" w:bidi="ar"/>
              </w:rPr>
              <w:t>6.县市场监管局：负责指导农村涉农专利、商标所有权和使用权、地理标志、地理标志保护产品等农业类知识产权交易工作。</w:t>
            </w:r>
            <w:r>
              <w:rPr>
                <w:rFonts w:hint="default" w:ascii="Times New Roman" w:hAnsi="Times New Roman" w:eastAsia="仿宋_GB2312" w:cs="Times New Roman"/>
                <w:b w:val="0"/>
                <w:bCs w:val="0"/>
                <w:kern w:val="0"/>
                <w:sz w:val="24"/>
                <w:szCs w:val="24"/>
                <w:highlight w:val="none"/>
                <w:lang w:val="en-US" w:eastAsia="zh-CN" w:bidi="ar"/>
              </w:rPr>
              <w:br w:type="textWrapping"/>
            </w:r>
            <w:r>
              <w:rPr>
                <w:rFonts w:hint="default" w:ascii="Times New Roman" w:hAnsi="Times New Roman" w:eastAsia="仿宋_GB2312" w:cs="Times New Roman"/>
                <w:b w:val="0"/>
                <w:bCs w:val="0"/>
                <w:kern w:val="0"/>
                <w:sz w:val="24"/>
                <w:szCs w:val="24"/>
                <w:highlight w:val="none"/>
                <w:lang w:val="en-US" w:eastAsia="zh-CN" w:bidi="ar"/>
              </w:rPr>
              <w:t>7.县财政局、县发展改革局、县水利局根据部门职责指导村、组使用自有资金、财政资金、捐赠资金或其他来源的资金采购货物或服务交易、实施的农村工程建设项目等交易事项；县财政局、县自然资源和规划局、县农业农村局、县住房城乡建设局等部门根据部门职责指导农村集体经营性资产所有权和使用权交易、农村集体非经营性资产使用权交易，以及镇持有、代管及受托管理的集体资产所有权、使用权交易，集体所有的或村集体受农户委托交易的闲置农村住房及其宅基地使用权等交易事项。</w:t>
            </w:r>
          </w:p>
        </w:tc>
        <w:tc>
          <w:tcPr>
            <w:tcW w:w="4200" w:type="dxa"/>
            <w:noWrap w:val="0"/>
            <w:vAlign w:val="center"/>
          </w:tcPr>
          <w:p w14:paraId="45C55C08">
            <w:pPr>
              <w:keepNext w:val="0"/>
              <w:keepLines w:val="0"/>
              <w:pageBreakBefore w:val="0"/>
              <w:widowControl w:val="0"/>
              <w:kinsoku/>
              <w:wordWrap/>
              <w:overflowPunct/>
              <w:topLinePunct w:val="0"/>
              <w:autoSpaceDE/>
              <w:autoSpaceDN/>
              <w:bidi w:val="0"/>
              <w:adjustRightInd/>
              <w:snapToGrid/>
              <w:spacing w:line="300" w:lineRule="exact"/>
              <w:jc w:val="both"/>
              <w:textAlignment w:val="center"/>
              <w:rPr>
                <w:rFonts w:hint="default" w:ascii="Times New Roman" w:hAnsi="Times New Roman" w:eastAsia="仿宋_GB2312" w:cs="Times New Roman"/>
                <w:b w:val="0"/>
                <w:bCs w:val="0"/>
                <w:kern w:val="0"/>
                <w:sz w:val="24"/>
                <w:szCs w:val="24"/>
                <w:highlight w:val="none"/>
                <w:lang w:val="en-US" w:eastAsia="zh-CN" w:bidi="ar"/>
              </w:rPr>
            </w:pPr>
            <w:r>
              <w:rPr>
                <w:rFonts w:hint="default" w:ascii="Times New Roman" w:hAnsi="Times New Roman" w:eastAsia="仿宋_GB2312" w:cs="Times New Roman"/>
                <w:b w:val="0"/>
                <w:bCs w:val="0"/>
                <w:kern w:val="0"/>
                <w:sz w:val="24"/>
                <w:szCs w:val="24"/>
                <w:highlight w:val="none"/>
                <w:lang w:val="en-US" w:eastAsia="zh-CN" w:bidi="ar"/>
              </w:rPr>
              <w:t>1.开展农村产权</w:t>
            </w:r>
            <w:r>
              <w:rPr>
                <w:rFonts w:hint="eastAsia" w:ascii="Times New Roman" w:hAnsi="Times New Roman" w:eastAsia="仿宋_GB2312" w:cs="Times New Roman"/>
                <w:b w:val="0"/>
                <w:bCs w:val="0"/>
                <w:kern w:val="0"/>
                <w:sz w:val="24"/>
                <w:szCs w:val="24"/>
                <w:highlight w:val="none"/>
                <w:lang w:val="en-US" w:eastAsia="zh-CN" w:bidi="ar"/>
              </w:rPr>
              <w:t>“</w:t>
            </w:r>
            <w:r>
              <w:rPr>
                <w:rFonts w:hint="default" w:ascii="Times New Roman" w:hAnsi="Times New Roman" w:eastAsia="仿宋_GB2312" w:cs="Times New Roman"/>
                <w:b w:val="0"/>
                <w:bCs w:val="0"/>
                <w:kern w:val="0"/>
                <w:sz w:val="24"/>
                <w:szCs w:val="24"/>
                <w:highlight w:val="none"/>
                <w:lang w:val="en-US" w:eastAsia="zh-CN" w:bidi="ar"/>
              </w:rPr>
              <w:t>应进必进</w:t>
            </w:r>
            <w:r>
              <w:rPr>
                <w:rFonts w:hint="eastAsia" w:ascii="Times New Roman" w:hAnsi="Times New Roman" w:eastAsia="仿宋_GB2312" w:cs="Times New Roman"/>
                <w:b w:val="0"/>
                <w:bCs w:val="0"/>
                <w:kern w:val="0"/>
                <w:sz w:val="24"/>
                <w:szCs w:val="24"/>
                <w:highlight w:val="none"/>
                <w:lang w:val="en-US" w:eastAsia="zh-CN" w:bidi="ar"/>
              </w:rPr>
              <w:t>”</w:t>
            </w:r>
            <w:r>
              <w:rPr>
                <w:rFonts w:hint="default" w:ascii="Times New Roman" w:hAnsi="Times New Roman" w:eastAsia="仿宋_GB2312" w:cs="Times New Roman"/>
                <w:b w:val="0"/>
                <w:bCs w:val="0"/>
                <w:kern w:val="0"/>
                <w:sz w:val="24"/>
                <w:szCs w:val="24"/>
                <w:highlight w:val="none"/>
                <w:lang w:val="en-US" w:eastAsia="zh-CN" w:bidi="ar"/>
              </w:rPr>
              <w:t>指导和监督。</w:t>
            </w:r>
            <w:r>
              <w:rPr>
                <w:rFonts w:hint="default" w:ascii="Times New Roman" w:hAnsi="Times New Roman" w:eastAsia="仿宋_GB2312" w:cs="Times New Roman"/>
                <w:b w:val="0"/>
                <w:bCs w:val="0"/>
                <w:kern w:val="0"/>
                <w:sz w:val="24"/>
                <w:szCs w:val="24"/>
                <w:highlight w:val="none"/>
                <w:lang w:val="en-US" w:eastAsia="zh-CN" w:bidi="ar"/>
              </w:rPr>
              <w:br w:type="textWrapping"/>
            </w:r>
            <w:r>
              <w:rPr>
                <w:rFonts w:hint="default" w:ascii="Times New Roman" w:hAnsi="Times New Roman" w:eastAsia="仿宋_GB2312" w:cs="Times New Roman"/>
                <w:b w:val="0"/>
                <w:bCs w:val="0"/>
                <w:kern w:val="0"/>
                <w:sz w:val="24"/>
                <w:szCs w:val="24"/>
                <w:highlight w:val="none"/>
                <w:lang w:val="en-US" w:eastAsia="zh-CN" w:bidi="ar"/>
              </w:rPr>
              <w:t>2.负责政策咨询、接件受理、操作指导、对接配套服务公司等工作。</w:t>
            </w:r>
            <w:r>
              <w:rPr>
                <w:rFonts w:hint="default" w:ascii="Times New Roman" w:hAnsi="Times New Roman" w:eastAsia="仿宋_GB2312" w:cs="Times New Roman"/>
                <w:b w:val="0"/>
                <w:bCs w:val="0"/>
                <w:kern w:val="0"/>
                <w:sz w:val="24"/>
                <w:szCs w:val="24"/>
                <w:highlight w:val="none"/>
                <w:lang w:val="en-US" w:eastAsia="zh-CN" w:bidi="ar"/>
              </w:rPr>
              <w:br w:type="textWrapping"/>
            </w:r>
            <w:r>
              <w:rPr>
                <w:rFonts w:hint="default" w:ascii="Times New Roman" w:hAnsi="Times New Roman" w:eastAsia="仿宋_GB2312" w:cs="Times New Roman"/>
                <w:b w:val="0"/>
                <w:bCs w:val="0"/>
                <w:kern w:val="0"/>
                <w:sz w:val="24"/>
                <w:szCs w:val="24"/>
                <w:highlight w:val="none"/>
                <w:lang w:val="en-US" w:eastAsia="zh-CN" w:bidi="ar"/>
              </w:rPr>
              <w:t>3.落实农村产权交易信息员，指导开展农村产权交易信息收集、代办服务、情况反馈等工作。</w:t>
            </w:r>
            <w:r>
              <w:rPr>
                <w:rFonts w:hint="default" w:ascii="Times New Roman" w:hAnsi="Times New Roman" w:eastAsia="仿宋_GB2312" w:cs="Times New Roman"/>
                <w:b w:val="0"/>
                <w:bCs w:val="0"/>
                <w:kern w:val="0"/>
                <w:sz w:val="24"/>
                <w:szCs w:val="24"/>
                <w:highlight w:val="none"/>
                <w:lang w:val="en-US" w:eastAsia="zh-CN" w:bidi="ar"/>
              </w:rPr>
              <w:br w:type="textWrapping"/>
            </w:r>
            <w:r>
              <w:rPr>
                <w:rFonts w:hint="default" w:ascii="Times New Roman" w:hAnsi="Times New Roman" w:eastAsia="仿宋_GB2312" w:cs="Times New Roman"/>
                <w:b w:val="0"/>
                <w:bCs w:val="0"/>
                <w:kern w:val="0"/>
                <w:sz w:val="24"/>
                <w:szCs w:val="24"/>
                <w:highlight w:val="none"/>
                <w:lang w:val="en-US" w:eastAsia="zh-CN" w:bidi="ar"/>
              </w:rPr>
              <w:t>4.负责交易项目经济合同审查备案，纳入</w:t>
            </w:r>
            <w:r>
              <w:rPr>
                <w:rFonts w:hint="eastAsia" w:ascii="Times New Roman" w:hAnsi="Times New Roman" w:eastAsia="仿宋_GB2312" w:cs="Times New Roman"/>
                <w:b w:val="0"/>
                <w:bCs w:val="0"/>
                <w:kern w:val="0"/>
                <w:sz w:val="24"/>
                <w:szCs w:val="24"/>
                <w:highlight w:val="none"/>
                <w:lang w:val="en-US" w:eastAsia="zh-CN" w:bidi="ar"/>
              </w:rPr>
              <w:t>“</w:t>
            </w:r>
            <w:r>
              <w:rPr>
                <w:rFonts w:hint="default" w:ascii="Times New Roman" w:hAnsi="Times New Roman" w:eastAsia="仿宋_GB2312" w:cs="Times New Roman"/>
                <w:b w:val="0"/>
                <w:bCs w:val="0"/>
                <w:kern w:val="0"/>
                <w:sz w:val="24"/>
                <w:szCs w:val="24"/>
                <w:highlight w:val="none"/>
                <w:lang w:val="en-US" w:eastAsia="zh-CN" w:bidi="ar"/>
              </w:rPr>
              <w:t>三资</w:t>
            </w:r>
            <w:r>
              <w:rPr>
                <w:rFonts w:hint="eastAsia" w:ascii="Times New Roman" w:hAnsi="Times New Roman" w:eastAsia="仿宋_GB2312" w:cs="Times New Roman"/>
                <w:b w:val="0"/>
                <w:bCs w:val="0"/>
                <w:kern w:val="0"/>
                <w:sz w:val="24"/>
                <w:szCs w:val="24"/>
                <w:highlight w:val="none"/>
                <w:lang w:val="en-US" w:eastAsia="zh-CN" w:bidi="ar"/>
              </w:rPr>
              <w:t>”</w:t>
            </w:r>
            <w:r>
              <w:rPr>
                <w:rFonts w:hint="default" w:ascii="Times New Roman" w:hAnsi="Times New Roman" w:eastAsia="仿宋_GB2312" w:cs="Times New Roman"/>
                <w:b w:val="0"/>
                <w:bCs w:val="0"/>
                <w:kern w:val="0"/>
                <w:sz w:val="24"/>
                <w:szCs w:val="24"/>
                <w:highlight w:val="none"/>
                <w:lang w:val="en-US" w:eastAsia="zh-CN" w:bidi="ar"/>
              </w:rPr>
              <w:t>监管重要事项。</w:t>
            </w:r>
          </w:p>
        </w:tc>
      </w:tr>
      <w:tr w14:paraId="299308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57" w:type="dxa"/>
            <w:bottom w:w="28" w:type="dxa"/>
            <w:right w:w="57" w:type="dxa"/>
          </w:tblCellMar>
        </w:tblPrEx>
        <w:trPr>
          <w:trHeight w:val="567" w:hRule="atLeast"/>
          <w:jc w:val="center"/>
        </w:trPr>
        <w:tc>
          <w:tcPr>
            <w:tcW w:w="766" w:type="dxa"/>
            <w:noWrap w:val="0"/>
            <w:vAlign w:val="center"/>
          </w:tcPr>
          <w:p w14:paraId="3DDE224B">
            <w:pPr>
              <w:keepNext w:val="0"/>
              <w:keepLines w:val="0"/>
              <w:pageBreakBefore w:val="0"/>
              <w:widowControl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仿宋_GB2312" w:cs="Times New Roman"/>
                <w:color w:val="000000" w:themeColor="text1"/>
                <w:kern w:val="0"/>
                <w:sz w:val="24"/>
                <w:szCs w:val="24"/>
                <w:lang w:val="en-US" w:eastAsia="zh-CN" w:bidi="ar"/>
                <w14:textFill>
                  <w14:solidFill>
                    <w14:schemeClr w14:val="tx1"/>
                  </w14:solidFill>
                </w14:textFill>
              </w:rPr>
            </w:pPr>
            <w:r>
              <w:rPr>
                <w:rFonts w:hint="eastAsia" w:ascii="Times New Roman" w:hAnsi="Times New Roman" w:eastAsia="仿宋_GB2312" w:cs="Times New Roman"/>
                <w:color w:val="000000" w:themeColor="text1"/>
                <w:kern w:val="0"/>
                <w:sz w:val="24"/>
                <w:szCs w:val="24"/>
                <w:lang w:val="en-US" w:eastAsia="zh-CN" w:bidi="ar"/>
                <w14:textFill>
                  <w14:solidFill>
                    <w14:schemeClr w14:val="tx1"/>
                  </w14:solidFill>
                </w14:textFill>
              </w:rPr>
              <w:t>27</w:t>
            </w:r>
          </w:p>
        </w:tc>
        <w:tc>
          <w:tcPr>
            <w:tcW w:w="1733" w:type="dxa"/>
            <w:noWrap w:val="0"/>
            <w:vAlign w:val="center"/>
          </w:tcPr>
          <w:p w14:paraId="11D38043">
            <w:pPr>
              <w:keepNext w:val="0"/>
              <w:keepLines w:val="0"/>
              <w:pageBreakBefore w:val="0"/>
              <w:widowControl w:val="0"/>
              <w:kinsoku/>
              <w:wordWrap/>
              <w:overflowPunct/>
              <w:topLinePunct w:val="0"/>
              <w:autoSpaceDE/>
              <w:autoSpaceDN/>
              <w:bidi w:val="0"/>
              <w:adjustRightInd/>
              <w:snapToGrid/>
              <w:spacing w:line="300" w:lineRule="exact"/>
              <w:jc w:val="both"/>
              <w:textAlignment w:val="center"/>
              <w:rPr>
                <w:rFonts w:hint="default" w:ascii="Times New Roman" w:hAnsi="Times New Roman" w:eastAsia="仿宋_GB2312" w:cs="Times New Roman"/>
                <w:b w:val="0"/>
                <w:bCs w:val="0"/>
                <w:kern w:val="0"/>
                <w:sz w:val="24"/>
                <w:szCs w:val="24"/>
                <w:highlight w:val="none"/>
                <w:lang w:val="en-US" w:eastAsia="zh-CN" w:bidi="ar"/>
              </w:rPr>
            </w:pPr>
            <w:r>
              <w:rPr>
                <w:rFonts w:hint="default" w:ascii="Times New Roman" w:hAnsi="Times New Roman" w:eastAsia="仿宋_GB2312" w:cs="Times New Roman"/>
                <w:b w:val="0"/>
                <w:bCs w:val="0"/>
                <w:kern w:val="0"/>
                <w:sz w:val="24"/>
                <w:szCs w:val="24"/>
                <w:highlight w:val="none"/>
                <w:lang w:val="en-US" w:eastAsia="zh-CN" w:bidi="ar"/>
              </w:rPr>
              <w:t>农作物病虫害防治及农业生物安全</w:t>
            </w:r>
          </w:p>
        </w:tc>
        <w:tc>
          <w:tcPr>
            <w:tcW w:w="1965" w:type="dxa"/>
            <w:noWrap w:val="0"/>
            <w:vAlign w:val="center"/>
          </w:tcPr>
          <w:p w14:paraId="23FFC6BC">
            <w:pPr>
              <w:keepNext w:val="0"/>
              <w:keepLines w:val="0"/>
              <w:pageBreakBefore w:val="0"/>
              <w:widowControl w:val="0"/>
              <w:kinsoku/>
              <w:wordWrap/>
              <w:overflowPunct/>
              <w:topLinePunct w:val="0"/>
              <w:autoSpaceDE/>
              <w:autoSpaceDN/>
              <w:bidi w:val="0"/>
              <w:adjustRightInd/>
              <w:snapToGrid/>
              <w:spacing w:line="300" w:lineRule="exact"/>
              <w:jc w:val="both"/>
              <w:textAlignment w:val="center"/>
              <w:rPr>
                <w:rFonts w:hint="default" w:ascii="Times New Roman" w:hAnsi="Times New Roman" w:eastAsia="仿宋_GB2312" w:cs="Times New Roman"/>
                <w:b w:val="0"/>
                <w:bCs w:val="0"/>
                <w:kern w:val="0"/>
                <w:sz w:val="24"/>
                <w:szCs w:val="24"/>
                <w:highlight w:val="none"/>
                <w:lang w:val="en-US" w:eastAsia="zh-CN" w:bidi="ar"/>
              </w:rPr>
            </w:pPr>
            <w:r>
              <w:rPr>
                <w:rFonts w:hint="default" w:ascii="Times New Roman" w:hAnsi="Times New Roman" w:eastAsia="仿宋_GB2312" w:cs="Times New Roman"/>
                <w:b w:val="0"/>
                <w:bCs w:val="0"/>
                <w:kern w:val="0"/>
                <w:sz w:val="24"/>
                <w:szCs w:val="24"/>
                <w:highlight w:val="none"/>
                <w:lang w:val="en-US" w:eastAsia="zh-CN" w:bidi="ar"/>
              </w:rPr>
              <w:t>县农业农村局</w:t>
            </w:r>
          </w:p>
        </w:tc>
        <w:tc>
          <w:tcPr>
            <w:tcW w:w="5734" w:type="dxa"/>
            <w:noWrap w:val="0"/>
            <w:vAlign w:val="center"/>
          </w:tcPr>
          <w:p w14:paraId="45C40B2A">
            <w:pPr>
              <w:keepNext w:val="0"/>
              <w:keepLines w:val="0"/>
              <w:pageBreakBefore w:val="0"/>
              <w:widowControl w:val="0"/>
              <w:kinsoku/>
              <w:wordWrap/>
              <w:overflowPunct/>
              <w:topLinePunct w:val="0"/>
              <w:autoSpaceDE/>
              <w:autoSpaceDN/>
              <w:bidi w:val="0"/>
              <w:adjustRightInd/>
              <w:snapToGrid/>
              <w:spacing w:line="300" w:lineRule="exact"/>
              <w:jc w:val="both"/>
              <w:textAlignment w:val="center"/>
              <w:rPr>
                <w:rFonts w:hint="default" w:ascii="Times New Roman" w:hAnsi="Times New Roman" w:eastAsia="仿宋_GB2312" w:cs="Times New Roman"/>
                <w:b w:val="0"/>
                <w:bCs w:val="0"/>
                <w:kern w:val="0"/>
                <w:sz w:val="24"/>
                <w:szCs w:val="24"/>
                <w:highlight w:val="none"/>
                <w:lang w:val="en-US" w:eastAsia="zh-CN" w:bidi="ar"/>
              </w:rPr>
            </w:pPr>
            <w:r>
              <w:rPr>
                <w:rFonts w:hint="default" w:ascii="Times New Roman" w:hAnsi="Times New Roman" w:eastAsia="仿宋_GB2312" w:cs="Times New Roman"/>
                <w:b w:val="0"/>
                <w:bCs w:val="0"/>
                <w:kern w:val="0"/>
                <w:sz w:val="24"/>
                <w:szCs w:val="24"/>
                <w:highlight w:val="none"/>
                <w:lang w:val="en-US" w:eastAsia="zh-CN" w:bidi="ar"/>
              </w:rPr>
              <w:t>1.负责农作物病虫害防控工作。</w:t>
            </w:r>
            <w:r>
              <w:rPr>
                <w:rFonts w:hint="default" w:ascii="Times New Roman" w:hAnsi="Times New Roman" w:eastAsia="仿宋_GB2312" w:cs="Times New Roman"/>
                <w:b w:val="0"/>
                <w:bCs w:val="0"/>
                <w:kern w:val="0"/>
                <w:sz w:val="24"/>
                <w:szCs w:val="24"/>
                <w:highlight w:val="none"/>
                <w:lang w:val="en-US" w:eastAsia="zh-CN" w:bidi="ar"/>
              </w:rPr>
              <w:br w:type="textWrapping"/>
            </w:r>
            <w:r>
              <w:rPr>
                <w:rFonts w:hint="default" w:ascii="Times New Roman" w:hAnsi="Times New Roman" w:eastAsia="仿宋_GB2312" w:cs="Times New Roman"/>
                <w:b w:val="0"/>
                <w:bCs w:val="0"/>
                <w:kern w:val="0"/>
                <w:sz w:val="24"/>
                <w:szCs w:val="24"/>
                <w:highlight w:val="none"/>
                <w:lang w:val="en-US" w:eastAsia="zh-CN" w:bidi="ar"/>
              </w:rPr>
              <w:t>2.组织开展农作物病虫害监测调查，发布预警预报。</w:t>
            </w:r>
            <w:r>
              <w:rPr>
                <w:rFonts w:hint="default" w:ascii="Times New Roman" w:hAnsi="Times New Roman" w:eastAsia="仿宋_GB2312" w:cs="Times New Roman"/>
                <w:b w:val="0"/>
                <w:bCs w:val="0"/>
                <w:kern w:val="0"/>
                <w:sz w:val="24"/>
                <w:szCs w:val="24"/>
                <w:highlight w:val="none"/>
                <w:lang w:val="en-US" w:eastAsia="zh-CN" w:bidi="ar"/>
              </w:rPr>
              <w:br w:type="textWrapping"/>
            </w:r>
            <w:r>
              <w:rPr>
                <w:rFonts w:hint="default" w:ascii="Times New Roman" w:hAnsi="Times New Roman" w:eastAsia="仿宋_GB2312" w:cs="Times New Roman"/>
                <w:b w:val="0"/>
                <w:bCs w:val="0"/>
                <w:kern w:val="0"/>
                <w:sz w:val="24"/>
                <w:szCs w:val="24"/>
                <w:highlight w:val="none"/>
                <w:lang w:val="en-US" w:eastAsia="zh-CN" w:bidi="ar"/>
              </w:rPr>
              <w:t>3.负责农作物病虫害防控技术培训、指导、服务。</w:t>
            </w:r>
            <w:r>
              <w:rPr>
                <w:rFonts w:hint="default" w:ascii="Times New Roman" w:hAnsi="Times New Roman" w:eastAsia="仿宋_GB2312" w:cs="Times New Roman"/>
                <w:b w:val="0"/>
                <w:bCs w:val="0"/>
                <w:kern w:val="0"/>
                <w:sz w:val="24"/>
                <w:szCs w:val="24"/>
                <w:highlight w:val="none"/>
                <w:lang w:val="en-US" w:eastAsia="zh-CN" w:bidi="ar"/>
              </w:rPr>
              <w:br w:type="textWrapping"/>
            </w:r>
            <w:r>
              <w:rPr>
                <w:rFonts w:hint="default" w:ascii="Times New Roman" w:hAnsi="Times New Roman" w:eastAsia="仿宋_GB2312" w:cs="Times New Roman"/>
                <w:b w:val="0"/>
                <w:bCs w:val="0"/>
                <w:kern w:val="0"/>
                <w:sz w:val="24"/>
                <w:szCs w:val="24"/>
                <w:highlight w:val="none"/>
                <w:lang w:val="en-US" w:eastAsia="zh-CN" w:bidi="ar"/>
              </w:rPr>
              <w:t>4.负责农业外来入侵物种管理，开展农业生物安全相关法律法规、科普知识的宣传培训。</w:t>
            </w:r>
            <w:r>
              <w:rPr>
                <w:rFonts w:hint="default" w:ascii="Times New Roman" w:hAnsi="Times New Roman" w:eastAsia="仿宋_GB2312" w:cs="Times New Roman"/>
                <w:b w:val="0"/>
                <w:bCs w:val="0"/>
                <w:kern w:val="0"/>
                <w:sz w:val="24"/>
                <w:szCs w:val="24"/>
                <w:highlight w:val="none"/>
                <w:lang w:val="en-US" w:eastAsia="zh-CN" w:bidi="ar"/>
              </w:rPr>
              <w:br w:type="textWrapping"/>
            </w:r>
            <w:r>
              <w:rPr>
                <w:rFonts w:hint="default" w:ascii="Times New Roman" w:hAnsi="Times New Roman" w:eastAsia="仿宋_GB2312" w:cs="Times New Roman"/>
                <w:b w:val="0"/>
                <w:bCs w:val="0"/>
                <w:kern w:val="0"/>
                <w:sz w:val="24"/>
                <w:szCs w:val="24"/>
                <w:highlight w:val="none"/>
                <w:lang w:val="en-US" w:eastAsia="zh-CN" w:bidi="ar"/>
              </w:rPr>
              <w:t>5.负责植物检疫违法行为的处置。</w:t>
            </w:r>
          </w:p>
        </w:tc>
        <w:tc>
          <w:tcPr>
            <w:tcW w:w="4200" w:type="dxa"/>
            <w:noWrap w:val="0"/>
            <w:vAlign w:val="center"/>
          </w:tcPr>
          <w:p w14:paraId="4C9FF846">
            <w:pPr>
              <w:keepNext w:val="0"/>
              <w:keepLines w:val="0"/>
              <w:pageBreakBefore w:val="0"/>
              <w:widowControl w:val="0"/>
              <w:kinsoku/>
              <w:wordWrap/>
              <w:overflowPunct/>
              <w:topLinePunct w:val="0"/>
              <w:autoSpaceDE/>
              <w:autoSpaceDN/>
              <w:bidi w:val="0"/>
              <w:adjustRightInd/>
              <w:snapToGrid/>
              <w:spacing w:line="300" w:lineRule="exact"/>
              <w:jc w:val="both"/>
              <w:textAlignment w:val="center"/>
              <w:rPr>
                <w:rFonts w:hint="default" w:ascii="Times New Roman" w:hAnsi="Times New Roman" w:eastAsia="仿宋_GB2312" w:cs="Times New Roman"/>
                <w:b w:val="0"/>
                <w:bCs w:val="0"/>
                <w:kern w:val="0"/>
                <w:sz w:val="24"/>
                <w:szCs w:val="24"/>
                <w:highlight w:val="none"/>
                <w:lang w:val="en-US" w:eastAsia="zh-CN" w:bidi="ar"/>
              </w:rPr>
            </w:pPr>
            <w:r>
              <w:rPr>
                <w:rFonts w:hint="default" w:ascii="Times New Roman" w:hAnsi="Times New Roman" w:eastAsia="仿宋_GB2312" w:cs="Times New Roman"/>
                <w:b w:val="0"/>
                <w:bCs w:val="0"/>
                <w:kern w:val="0"/>
                <w:sz w:val="24"/>
                <w:szCs w:val="24"/>
                <w:highlight w:val="none"/>
                <w:lang w:val="en-US" w:eastAsia="zh-CN" w:bidi="ar"/>
              </w:rPr>
              <w:t>1.开展农作物病虫害防控技术和相关法律法规宣传。</w:t>
            </w:r>
            <w:r>
              <w:rPr>
                <w:rFonts w:hint="default" w:ascii="Times New Roman" w:hAnsi="Times New Roman" w:eastAsia="仿宋_GB2312" w:cs="Times New Roman"/>
                <w:b w:val="0"/>
                <w:bCs w:val="0"/>
                <w:kern w:val="0"/>
                <w:sz w:val="24"/>
                <w:szCs w:val="24"/>
                <w:highlight w:val="none"/>
                <w:lang w:val="en-US" w:eastAsia="zh-CN" w:bidi="ar"/>
              </w:rPr>
              <w:br w:type="textWrapping"/>
            </w:r>
            <w:r>
              <w:rPr>
                <w:rFonts w:hint="default" w:ascii="Times New Roman" w:hAnsi="Times New Roman" w:eastAsia="仿宋_GB2312" w:cs="Times New Roman"/>
                <w:b w:val="0"/>
                <w:bCs w:val="0"/>
                <w:kern w:val="0"/>
                <w:sz w:val="24"/>
                <w:szCs w:val="24"/>
                <w:highlight w:val="none"/>
                <w:lang w:val="en-US" w:eastAsia="zh-CN" w:bidi="ar"/>
              </w:rPr>
              <w:t>2.开展农作物病虫害防控技术咨询和指导。</w:t>
            </w:r>
            <w:r>
              <w:rPr>
                <w:rFonts w:hint="default" w:ascii="Times New Roman" w:hAnsi="Times New Roman" w:eastAsia="仿宋_GB2312" w:cs="Times New Roman"/>
                <w:b w:val="0"/>
                <w:bCs w:val="0"/>
                <w:kern w:val="0"/>
                <w:sz w:val="24"/>
                <w:szCs w:val="24"/>
                <w:highlight w:val="none"/>
                <w:lang w:val="en-US" w:eastAsia="zh-CN" w:bidi="ar"/>
              </w:rPr>
              <w:br w:type="textWrapping"/>
            </w:r>
            <w:r>
              <w:rPr>
                <w:rFonts w:hint="default" w:ascii="Times New Roman" w:hAnsi="Times New Roman" w:eastAsia="仿宋_GB2312" w:cs="Times New Roman"/>
                <w:b w:val="0"/>
                <w:bCs w:val="0"/>
                <w:kern w:val="0"/>
                <w:sz w:val="24"/>
                <w:szCs w:val="24"/>
                <w:highlight w:val="none"/>
                <w:lang w:val="en-US" w:eastAsia="zh-CN" w:bidi="ar"/>
              </w:rPr>
              <w:t>3.开展农作物病虫害日常监测。</w:t>
            </w:r>
            <w:r>
              <w:rPr>
                <w:rFonts w:hint="default" w:ascii="Times New Roman" w:hAnsi="Times New Roman" w:eastAsia="仿宋_GB2312" w:cs="Times New Roman"/>
                <w:b w:val="0"/>
                <w:bCs w:val="0"/>
                <w:kern w:val="0"/>
                <w:sz w:val="24"/>
                <w:szCs w:val="24"/>
                <w:highlight w:val="none"/>
                <w:lang w:val="en-US" w:eastAsia="zh-CN" w:bidi="ar"/>
              </w:rPr>
              <w:br w:type="textWrapping"/>
            </w:r>
            <w:r>
              <w:rPr>
                <w:rFonts w:hint="default" w:ascii="Times New Roman" w:hAnsi="Times New Roman" w:eastAsia="仿宋_GB2312" w:cs="Times New Roman"/>
                <w:b w:val="0"/>
                <w:bCs w:val="0"/>
                <w:kern w:val="0"/>
                <w:sz w:val="24"/>
                <w:szCs w:val="24"/>
                <w:highlight w:val="none"/>
                <w:lang w:val="en-US" w:eastAsia="zh-CN" w:bidi="ar"/>
              </w:rPr>
              <w:t>4.开展农作物病虫害统防统治、绿色防控。</w:t>
            </w:r>
            <w:r>
              <w:rPr>
                <w:rFonts w:hint="default" w:ascii="Times New Roman" w:hAnsi="Times New Roman" w:eastAsia="仿宋_GB2312" w:cs="Times New Roman"/>
                <w:b w:val="0"/>
                <w:bCs w:val="0"/>
                <w:kern w:val="0"/>
                <w:sz w:val="24"/>
                <w:szCs w:val="24"/>
                <w:highlight w:val="none"/>
                <w:lang w:val="en-US" w:eastAsia="zh-CN" w:bidi="ar"/>
              </w:rPr>
              <w:br w:type="textWrapping"/>
            </w:r>
            <w:r>
              <w:rPr>
                <w:rFonts w:hint="default" w:ascii="Times New Roman" w:hAnsi="Times New Roman" w:eastAsia="仿宋_GB2312" w:cs="Times New Roman"/>
                <w:b w:val="0"/>
                <w:bCs w:val="0"/>
                <w:kern w:val="0"/>
                <w:sz w:val="24"/>
                <w:szCs w:val="24"/>
                <w:highlight w:val="none"/>
                <w:lang w:val="en-US" w:eastAsia="zh-CN" w:bidi="ar"/>
              </w:rPr>
              <w:t>5.开展农业植物疫情调查和防控工作，核实重大植物疫情相关线索并上报。</w:t>
            </w:r>
            <w:r>
              <w:rPr>
                <w:rFonts w:hint="default" w:ascii="Times New Roman" w:hAnsi="Times New Roman" w:eastAsia="仿宋_GB2312" w:cs="Times New Roman"/>
                <w:b w:val="0"/>
                <w:bCs w:val="0"/>
                <w:kern w:val="0"/>
                <w:sz w:val="24"/>
                <w:szCs w:val="24"/>
                <w:highlight w:val="none"/>
                <w:lang w:val="en-US" w:eastAsia="zh-CN" w:bidi="ar"/>
              </w:rPr>
              <w:br w:type="textWrapping"/>
            </w:r>
            <w:r>
              <w:rPr>
                <w:rFonts w:hint="default" w:ascii="Times New Roman" w:hAnsi="Times New Roman" w:eastAsia="仿宋_GB2312" w:cs="Times New Roman"/>
                <w:b w:val="0"/>
                <w:bCs w:val="0"/>
                <w:kern w:val="0"/>
                <w:sz w:val="24"/>
                <w:szCs w:val="24"/>
                <w:highlight w:val="none"/>
                <w:lang w:val="en-US" w:eastAsia="zh-CN" w:bidi="ar"/>
              </w:rPr>
              <w:t>6.发现植物检疫违法行为，制止并上报。</w:t>
            </w:r>
          </w:p>
        </w:tc>
      </w:tr>
      <w:tr w14:paraId="32F95F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57" w:type="dxa"/>
            <w:bottom w:w="28" w:type="dxa"/>
            <w:right w:w="57" w:type="dxa"/>
          </w:tblCellMar>
        </w:tblPrEx>
        <w:trPr>
          <w:trHeight w:val="567" w:hRule="atLeast"/>
          <w:jc w:val="center"/>
        </w:trPr>
        <w:tc>
          <w:tcPr>
            <w:tcW w:w="766" w:type="dxa"/>
            <w:noWrap w:val="0"/>
            <w:vAlign w:val="center"/>
          </w:tcPr>
          <w:p w14:paraId="20F4B8C7">
            <w:pPr>
              <w:keepNext w:val="0"/>
              <w:keepLines w:val="0"/>
              <w:pageBreakBefore w:val="0"/>
              <w:widowControl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仿宋_GB2312" w:cs="Times New Roman"/>
                <w:color w:val="000000" w:themeColor="text1"/>
                <w:kern w:val="0"/>
                <w:sz w:val="24"/>
                <w:szCs w:val="24"/>
                <w:lang w:val="en-US" w:eastAsia="zh-CN" w:bidi="ar"/>
                <w14:textFill>
                  <w14:solidFill>
                    <w14:schemeClr w14:val="tx1"/>
                  </w14:solidFill>
                </w14:textFill>
              </w:rPr>
            </w:pPr>
            <w:r>
              <w:rPr>
                <w:rFonts w:hint="eastAsia" w:ascii="Times New Roman" w:hAnsi="Times New Roman" w:eastAsia="仿宋_GB2312" w:cs="Times New Roman"/>
                <w:color w:val="000000" w:themeColor="text1"/>
                <w:kern w:val="0"/>
                <w:sz w:val="24"/>
                <w:szCs w:val="24"/>
                <w:lang w:val="en-US" w:eastAsia="zh-CN" w:bidi="ar"/>
                <w14:textFill>
                  <w14:solidFill>
                    <w14:schemeClr w14:val="tx1"/>
                  </w14:solidFill>
                </w14:textFill>
              </w:rPr>
              <w:t>28</w:t>
            </w:r>
          </w:p>
        </w:tc>
        <w:tc>
          <w:tcPr>
            <w:tcW w:w="1733" w:type="dxa"/>
            <w:noWrap w:val="0"/>
            <w:vAlign w:val="center"/>
          </w:tcPr>
          <w:p w14:paraId="204C1AD1">
            <w:pPr>
              <w:keepNext w:val="0"/>
              <w:keepLines w:val="0"/>
              <w:pageBreakBefore w:val="0"/>
              <w:widowControl w:val="0"/>
              <w:kinsoku/>
              <w:wordWrap/>
              <w:overflowPunct/>
              <w:topLinePunct w:val="0"/>
              <w:autoSpaceDE/>
              <w:autoSpaceDN/>
              <w:bidi w:val="0"/>
              <w:adjustRightInd/>
              <w:snapToGrid/>
              <w:spacing w:line="300" w:lineRule="exact"/>
              <w:jc w:val="both"/>
              <w:textAlignment w:val="center"/>
              <w:rPr>
                <w:rFonts w:hint="default" w:ascii="Times New Roman" w:hAnsi="Times New Roman" w:eastAsia="仿宋_GB2312" w:cs="Times New Roman"/>
                <w:b w:val="0"/>
                <w:bCs w:val="0"/>
                <w:kern w:val="0"/>
                <w:sz w:val="24"/>
                <w:szCs w:val="24"/>
                <w:highlight w:val="none"/>
                <w:lang w:val="en-US" w:eastAsia="zh-CN" w:bidi="ar"/>
              </w:rPr>
            </w:pPr>
            <w:r>
              <w:rPr>
                <w:rFonts w:hint="default" w:ascii="Times New Roman" w:hAnsi="Times New Roman" w:eastAsia="仿宋_GB2312" w:cs="Times New Roman"/>
                <w:b w:val="0"/>
                <w:bCs w:val="0"/>
                <w:kern w:val="0"/>
                <w:sz w:val="24"/>
                <w:szCs w:val="24"/>
                <w:highlight w:val="none"/>
                <w:lang w:val="en-US" w:eastAsia="zh-CN" w:bidi="ar"/>
              </w:rPr>
              <w:t>政策性农业保险</w:t>
            </w:r>
          </w:p>
        </w:tc>
        <w:tc>
          <w:tcPr>
            <w:tcW w:w="1965" w:type="dxa"/>
            <w:noWrap w:val="0"/>
            <w:vAlign w:val="center"/>
          </w:tcPr>
          <w:p w14:paraId="31350913">
            <w:pPr>
              <w:keepNext w:val="0"/>
              <w:keepLines w:val="0"/>
              <w:pageBreakBefore w:val="0"/>
              <w:widowControl w:val="0"/>
              <w:kinsoku/>
              <w:wordWrap/>
              <w:overflowPunct/>
              <w:topLinePunct w:val="0"/>
              <w:autoSpaceDE/>
              <w:autoSpaceDN/>
              <w:bidi w:val="0"/>
              <w:adjustRightInd/>
              <w:snapToGrid/>
              <w:spacing w:line="300" w:lineRule="exact"/>
              <w:jc w:val="both"/>
              <w:textAlignment w:val="center"/>
              <w:rPr>
                <w:rFonts w:hint="default" w:ascii="Times New Roman" w:hAnsi="Times New Roman" w:eastAsia="仿宋_GB2312" w:cs="Times New Roman"/>
                <w:b w:val="0"/>
                <w:bCs w:val="0"/>
                <w:kern w:val="0"/>
                <w:sz w:val="24"/>
                <w:szCs w:val="24"/>
                <w:highlight w:val="none"/>
                <w:lang w:val="en-US" w:eastAsia="zh-CN" w:bidi="ar"/>
              </w:rPr>
            </w:pPr>
            <w:r>
              <w:rPr>
                <w:rFonts w:hint="default" w:ascii="Times New Roman" w:hAnsi="Times New Roman" w:eastAsia="仿宋_GB2312" w:cs="Times New Roman"/>
                <w:b w:val="0"/>
                <w:bCs w:val="0"/>
                <w:kern w:val="0"/>
                <w:sz w:val="24"/>
                <w:szCs w:val="24"/>
                <w:highlight w:val="none"/>
                <w:lang w:val="en-US" w:eastAsia="zh-CN" w:bidi="ar"/>
              </w:rPr>
              <w:t>县财政局、县农业农村局、县自然资源和规划局、县发展改革局</w:t>
            </w:r>
          </w:p>
        </w:tc>
        <w:tc>
          <w:tcPr>
            <w:tcW w:w="5734" w:type="dxa"/>
            <w:noWrap w:val="0"/>
            <w:vAlign w:val="center"/>
          </w:tcPr>
          <w:p w14:paraId="66725940">
            <w:pPr>
              <w:keepNext w:val="0"/>
              <w:keepLines w:val="0"/>
              <w:pageBreakBefore w:val="0"/>
              <w:widowControl w:val="0"/>
              <w:kinsoku/>
              <w:wordWrap/>
              <w:overflowPunct/>
              <w:topLinePunct w:val="0"/>
              <w:autoSpaceDE/>
              <w:autoSpaceDN/>
              <w:bidi w:val="0"/>
              <w:adjustRightInd/>
              <w:snapToGrid/>
              <w:spacing w:line="300" w:lineRule="exact"/>
              <w:jc w:val="both"/>
              <w:textAlignment w:val="center"/>
              <w:rPr>
                <w:rFonts w:hint="default" w:ascii="Times New Roman" w:hAnsi="Times New Roman" w:eastAsia="仿宋_GB2312" w:cs="Times New Roman"/>
                <w:b w:val="0"/>
                <w:bCs w:val="0"/>
                <w:kern w:val="0"/>
                <w:sz w:val="24"/>
                <w:szCs w:val="24"/>
                <w:highlight w:val="none"/>
                <w:lang w:val="en-US" w:eastAsia="zh-CN" w:bidi="ar"/>
              </w:rPr>
            </w:pPr>
            <w:r>
              <w:rPr>
                <w:rFonts w:hint="default" w:ascii="Times New Roman" w:hAnsi="Times New Roman" w:eastAsia="仿宋_GB2312" w:cs="Times New Roman"/>
                <w:b w:val="0"/>
                <w:bCs w:val="0"/>
                <w:kern w:val="0"/>
                <w:sz w:val="24"/>
                <w:szCs w:val="24"/>
                <w:highlight w:val="none"/>
                <w:lang w:val="en-US" w:eastAsia="zh-CN" w:bidi="ar"/>
              </w:rPr>
              <w:t>1.县财政局：负责牵头统筹协调农业保险工作，加强农业保险保费补贴资金管理，指导开展保险补贴绩效评价，加强与省、市、县级相关部门和农业保险经办机构的工作协调。</w:t>
            </w:r>
            <w:r>
              <w:rPr>
                <w:rFonts w:hint="default" w:ascii="Times New Roman" w:hAnsi="Times New Roman" w:eastAsia="仿宋_GB2312" w:cs="Times New Roman"/>
                <w:b w:val="0"/>
                <w:bCs w:val="0"/>
                <w:kern w:val="0"/>
                <w:sz w:val="24"/>
                <w:szCs w:val="24"/>
                <w:highlight w:val="none"/>
                <w:lang w:val="en-US" w:eastAsia="zh-CN" w:bidi="ar"/>
              </w:rPr>
              <w:br w:type="textWrapping"/>
            </w:r>
            <w:r>
              <w:rPr>
                <w:rFonts w:hint="default" w:ascii="Times New Roman" w:hAnsi="Times New Roman" w:eastAsia="仿宋_GB2312" w:cs="Times New Roman"/>
                <w:b w:val="0"/>
                <w:bCs w:val="0"/>
                <w:kern w:val="0"/>
                <w:sz w:val="24"/>
                <w:szCs w:val="24"/>
                <w:highlight w:val="none"/>
                <w:lang w:val="en-US" w:eastAsia="zh-CN" w:bidi="ar"/>
              </w:rPr>
              <w:t>2.县农业农村局、县自然资源和规划局等部门按职责做好种植业、养殖业、森林保险业务指导和监管，指导保险公司做好承保、查勘、定损、理赔等工作。</w:t>
            </w:r>
            <w:r>
              <w:rPr>
                <w:rFonts w:hint="default" w:ascii="Times New Roman" w:hAnsi="Times New Roman" w:eastAsia="仿宋_GB2312" w:cs="Times New Roman"/>
                <w:b w:val="0"/>
                <w:bCs w:val="0"/>
                <w:kern w:val="0"/>
                <w:sz w:val="24"/>
                <w:szCs w:val="24"/>
                <w:highlight w:val="none"/>
                <w:lang w:val="en-US" w:eastAsia="zh-CN" w:bidi="ar"/>
              </w:rPr>
              <w:br w:type="textWrapping"/>
            </w:r>
            <w:r>
              <w:rPr>
                <w:rFonts w:hint="default" w:ascii="Times New Roman" w:hAnsi="Times New Roman" w:eastAsia="仿宋_GB2312" w:cs="Times New Roman"/>
                <w:b w:val="0"/>
                <w:bCs w:val="0"/>
                <w:kern w:val="0"/>
                <w:sz w:val="24"/>
                <w:szCs w:val="24"/>
                <w:highlight w:val="none"/>
                <w:lang w:val="en-US" w:eastAsia="zh-CN" w:bidi="ar"/>
              </w:rPr>
              <w:t>3.县发展改革局：负责调查监测重要农产品成本，为农产品收入保险相关政策制定提供支撑。</w:t>
            </w:r>
          </w:p>
        </w:tc>
        <w:tc>
          <w:tcPr>
            <w:tcW w:w="4200" w:type="dxa"/>
            <w:noWrap w:val="0"/>
            <w:vAlign w:val="center"/>
          </w:tcPr>
          <w:p w14:paraId="01F582DE">
            <w:pPr>
              <w:keepNext w:val="0"/>
              <w:keepLines w:val="0"/>
              <w:pageBreakBefore w:val="0"/>
              <w:widowControl w:val="0"/>
              <w:kinsoku/>
              <w:wordWrap/>
              <w:overflowPunct/>
              <w:topLinePunct w:val="0"/>
              <w:autoSpaceDE/>
              <w:autoSpaceDN/>
              <w:bidi w:val="0"/>
              <w:adjustRightInd/>
              <w:snapToGrid/>
              <w:spacing w:line="300" w:lineRule="exact"/>
              <w:jc w:val="both"/>
              <w:textAlignment w:val="center"/>
              <w:rPr>
                <w:rFonts w:hint="default" w:ascii="Times New Roman" w:hAnsi="Times New Roman" w:eastAsia="仿宋_GB2312" w:cs="Times New Roman"/>
                <w:b w:val="0"/>
                <w:bCs w:val="0"/>
                <w:kern w:val="0"/>
                <w:sz w:val="24"/>
                <w:szCs w:val="24"/>
                <w:highlight w:val="none"/>
                <w:lang w:val="en-US" w:eastAsia="zh-CN" w:bidi="ar"/>
              </w:rPr>
            </w:pPr>
            <w:r>
              <w:rPr>
                <w:rFonts w:hint="default" w:ascii="Times New Roman" w:hAnsi="Times New Roman" w:eastAsia="仿宋_GB2312" w:cs="Times New Roman"/>
                <w:b w:val="0"/>
                <w:bCs w:val="0"/>
                <w:kern w:val="0"/>
                <w:sz w:val="24"/>
                <w:szCs w:val="24"/>
                <w:highlight w:val="none"/>
                <w:lang w:val="en-US" w:eastAsia="zh-CN" w:bidi="ar"/>
              </w:rPr>
              <w:t>1.开展政策性农业保险宣传。</w:t>
            </w:r>
            <w:r>
              <w:rPr>
                <w:rFonts w:hint="default" w:ascii="Times New Roman" w:hAnsi="Times New Roman" w:eastAsia="仿宋_GB2312" w:cs="Times New Roman"/>
                <w:b w:val="0"/>
                <w:bCs w:val="0"/>
                <w:kern w:val="0"/>
                <w:sz w:val="24"/>
                <w:szCs w:val="24"/>
                <w:highlight w:val="none"/>
                <w:lang w:val="en-US" w:eastAsia="zh-CN" w:bidi="ar"/>
              </w:rPr>
              <w:br w:type="textWrapping"/>
            </w:r>
            <w:r>
              <w:rPr>
                <w:rFonts w:hint="default" w:ascii="Times New Roman" w:hAnsi="Times New Roman" w:eastAsia="仿宋_GB2312" w:cs="Times New Roman"/>
                <w:b w:val="0"/>
                <w:bCs w:val="0"/>
                <w:kern w:val="0"/>
                <w:sz w:val="24"/>
                <w:szCs w:val="24"/>
                <w:highlight w:val="none"/>
                <w:lang w:val="en-US" w:eastAsia="zh-CN" w:bidi="ar"/>
              </w:rPr>
              <w:t>2.发生灾情后，核实灾情信息。</w:t>
            </w:r>
            <w:r>
              <w:rPr>
                <w:rFonts w:hint="default" w:ascii="Times New Roman" w:hAnsi="Times New Roman" w:eastAsia="仿宋_GB2312" w:cs="Times New Roman"/>
                <w:b w:val="0"/>
                <w:bCs w:val="0"/>
                <w:kern w:val="0"/>
                <w:sz w:val="24"/>
                <w:szCs w:val="24"/>
                <w:highlight w:val="none"/>
                <w:lang w:val="en-US" w:eastAsia="zh-CN" w:bidi="ar"/>
              </w:rPr>
              <w:br w:type="textWrapping"/>
            </w:r>
            <w:r>
              <w:rPr>
                <w:rFonts w:hint="default" w:ascii="Times New Roman" w:hAnsi="Times New Roman" w:eastAsia="仿宋_GB2312" w:cs="Times New Roman"/>
                <w:b w:val="0"/>
                <w:bCs w:val="0"/>
                <w:kern w:val="0"/>
                <w:sz w:val="24"/>
                <w:szCs w:val="24"/>
                <w:highlight w:val="none"/>
                <w:lang w:val="en-US" w:eastAsia="zh-CN" w:bidi="ar"/>
              </w:rPr>
              <w:t>3.协助县财政局等部门开展农业保险现场资料收集及赔付工作。</w:t>
            </w:r>
          </w:p>
        </w:tc>
      </w:tr>
      <w:tr w14:paraId="167F94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57" w:type="dxa"/>
            <w:bottom w:w="28" w:type="dxa"/>
            <w:right w:w="57" w:type="dxa"/>
          </w:tblCellMar>
        </w:tblPrEx>
        <w:trPr>
          <w:trHeight w:val="567" w:hRule="atLeast"/>
          <w:jc w:val="center"/>
        </w:trPr>
        <w:tc>
          <w:tcPr>
            <w:tcW w:w="766" w:type="dxa"/>
            <w:noWrap w:val="0"/>
            <w:vAlign w:val="center"/>
          </w:tcPr>
          <w:p w14:paraId="7D0CA8E6">
            <w:pPr>
              <w:keepNext w:val="0"/>
              <w:keepLines w:val="0"/>
              <w:pageBreakBefore w:val="0"/>
              <w:widowControl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仿宋_GB2312" w:cs="Times New Roman"/>
                <w:color w:val="000000" w:themeColor="text1"/>
                <w:kern w:val="0"/>
                <w:sz w:val="24"/>
                <w:szCs w:val="24"/>
                <w:lang w:val="en-US" w:eastAsia="zh-CN" w:bidi="ar"/>
                <w14:textFill>
                  <w14:solidFill>
                    <w14:schemeClr w14:val="tx1"/>
                  </w14:solidFill>
                </w14:textFill>
              </w:rPr>
            </w:pPr>
            <w:r>
              <w:rPr>
                <w:rFonts w:hint="eastAsia" w:ascii="Times New Roman" w:hAnsi="Times New Roman" w:eastAsia="仿宋_GB2312" w:cs="Times New Roman"/>
                <w:color w:val="000000" w:themeColor="text1"/>
                <w:kern w:val="0"/>
                <w:sz w:val="24"/>
                <w:szCs w:val="24"/>
                <w:lang w:val="en-US" w:eastAsia="zh-CN" w:bidi="ar"/>
                <w14:textFill>
                  <w14:solidFill>
                    <w14:schemeClr w14:val="tx1"/>
                  </w14:solidFill>
                </w14:textFill>
              </w:rPr>
              <w:t>29</w:t>
            </w:r>
          </w:p>
        </w:tc>
        <w:tc>
          <w:tcPr>
            <w:tcW w:w="1733" w:type="dxa"/>
            <w:noWrap w:val="0"/>
            <w:vAlign w:val="center"/>
          </w:tcPr>
          <w:p w14:paraId="74E5F62D">
            <w:pPr>
              <w:keepNext w:val="0"/>
              <w:keepLines w:val="0"/>
              <w:pageBreakBefore w:val="0"/>
              <w:widowControl w:val="0"/>
              <w:kinsoku/>
              <w:wordWrap/>
              <w:overflowPunct/>
              <w:topLinePunct w:val="0"/>
              <w:autoSpaceDE/>
              <w:autoSpaceDN/>
              <w:bidi w:val="0"/>
              <w:adjustRightInd/>
              <w:snapToGrid/>
              <w:spacing w:line="300" w:lineRule="exact"/>
              <w:jc w:val="both"/>
              <w:textAlignment w:val="center"/>
              <w:rPr>
                <w:rFonts w:hint="default" w:ascii="Times New Roman" w:hAnsi="Times New Roman" w:eastAsia="仿宋_GB2312" w:cs="Times New Roman"/>
                <w:b w:val="0"/>
                <w:bCs w:val="0"/>
                <w:kern w:val="0"/>
                <w:sz w:val="24"/>
                <w:szCs w:val="24"/>
                <w:highlight w:val="none"/>
                <w:lang w:val="en-US" w:eastAsia="zh-CN" w:bidi="ar"/>
              </w:rPr>
            </w:pPr>
            <w:r>
              <w:rPr>
                <w:rFonts w:hint="default" w:ascii="Times New Roman" w:hAnsi="Times New Roman" w:eastAsia="仿宋_GB2312" w:cs="Times New Roman"/>
                <w:b w:val="0"/>
                <w:bCs w:val="0"/>
                <w:kern w:val="0"/>
                <w:sz w:val="24"/>
                <w:szCs w:val="24"/>
                <w:highlight w:val="none"/>
                <w:lang w:val="en-US" w:eastAsia="zh-CN" w:bidi="ar"/>
              </w:rPr>
              <w:t>乡村规划师挂点服务</w:t>
            </w:r>
          </w:p>
        </w:tc>
        <w:tc>
          <w:tcPr>
            <w:tcW w:w="1965" w:type="dxa"/>
            <w:noWrap w:val="0"/>
            <w:vAlign w:val="center"/>
          </w:tcPr>
          <w:p w14:paraId="5D14A455">
            <w:pPr>
              <w:keepNext w:val="0"/>
              <w:keepLines w:val="0"/>
              <w:pageBreakBefore w:val="0"/>
              <w:widowControl w:val="0"/>
              <w:kinsoku/>
              <w:wordWrap/>
              <w:overflowPunct/>
              <w:topLinePunct w:val="0"/>
              <w:autoSpaceDE/>
              <w:autoSpaceDN/>
              <w:bidi w:val="0"/>
              <w:adjustRightInd/>
              <w:snapToGrid/>
              <w:spacing w:line="300" w:lineRule="exact"/>
              <w:jc w:val="both"/>
              <w:textAlignment w:val="center"/>
              <w:rPr>
                <w:rFonts w:hint="default" w:ascii="Times New Roman" w:hAnsi="Times New Roman" w:eastAsia="仿宋_GB2312" w:cs="Times New Roman"/>
                <w:b w:val="0"/>
                <w:bCs w:val="0"/>
                <w:kern w:val="0"/>
                <w:sz w:val="24"/>
                <w:szCs w:val="24"/>
                <w:highlight w:val="none"/>
                <w:lang w:val="en-US" w:eastAsia="zh-CN" w:bidi="ar"/>
              </w:rPr>
            </w:pPr>
            <w:r>
              <w:rPr>
                <w:rFonts w:hint="default" w:ascii="Times New Roman" w:hAnsi="Times New Roman" w:eastAsia="仿宋_GB2312" w:cs="Times New Roman"/>
                <w:b w:val="0"/>
                <w:bCs w:val="0"/>
                <w:kern w:val="0"/>
                <w:sz w:val="24"/>
                <w:szCs w:val="24"/>
                <w:highlight w:val="none"/>
                <w:lang w:val="en-US" w:eastAsia="zh-CN" w:bidi="ar"/>
              </w:rPr>
              <w:t>县自然资源和规划局</w:t>
            </w:r>
          </w:p>
        </w:tc>
        <w:tc>
          <w:tcPr>
            <w:tcW w:w="5734" w:type="dxa"/>
            <w:noWrap w:val="0"/>
            <w:vAlign w:val="center"/>
          </w:tcPr>
          <w:p w14:paraId="0C926229">
            <w:pPr>
              <w:keepNext w:val="0"/>
              <w:keepLines w:val="0"/>
              <w:pageBreakBefore w:val="0"/>
              <w:widowControl w:val="0"/>
              <w:kinsoku/>
              <w:wordWrap/>
              <w:overflowPunct/>
              <w:topLinePunct w:val="0"/>
              <w:autoSpaceDE/>
              <w:autoSpaceDN/>
              <w:bidi w:val="0"/>
              <w:adjustRightInd/>
              <w:snapToGrid/>
              <w:spacing w:line="300" w:lineRule="exact"/>
              <w:jc w:val="both"/>
              <w:textAlignment w:val="center"/>
              <w:rPr>
                <w:rFonts w:hint="default" w:ascii="Times New Roman" w:hAnsi="Times New Roman" w:eastAsia="仿宋_GB2312" w:cs="Times New Roman"/>
                <w:b w:val="0"/>
                <w:bCs w:val="0"/>
                <w:kern w:val="0"/>
                <w:sz w:val="24"/>
                <w:szCs w:val="24"/>
                <w:highlight w:val="none"/>
                <w:lang w:val="en-US" w:eastAsia="zh-CN" w:bidi="ar"/>
              </w:rPr>
            </w:pPr>
            <w:r>
              <w:rPr>
                <w:rFonts w:hint="default" w:ascii="Times New Roman" w:hAnsi="Times New Roman" w:eastAsia="仿宋_GB2312" w:cs="Times New Roman"/>
                <w:b w:val="0"/>
                <w:bCs w:val="0"/>
                <w:kern w:val="0"/>
                <w:sz w:val="24"/>
                <w:szCs w:val="24"/>
                <w:highlight w:val="none"/>
                <w:lang w:val="en-US" w:eastAsia="zh-CN" w:bidi="ar"/>
              </w:rPr>
              <w:t>1.指导监督乡村规划师制度的实施情况。</w:t>
            </w:r>
            <w:r>
              <w:rPr>
                <w:rFonts w:hint="default" w:ascii="Times New Roman" w:hAnsi="Times New Roman" w:eastAsia="仿宋_GB2312" w:cs="Times New Roman"/>
                <w:b w:val="0"/>
                <w:bCs w:val="0"/>
                <w:kern w:val="0"/>
                <w:sz w:val="24"/>
                <w:szCs w:val="24"/>
                <w:highlight w:val="none"/>
                <w:lang w:val="en-US" w:eastAsia="zh-CN" w:bidi="ar"/>
              </w:rPr>
              <w:br w:type="textWrapping"/>
            </w:r>
            <w:r>
              <w:rPr>
                <w:rFonts w:hint="default" w:ascii="Times New Roman" w:hAnsi="Times New Roman" w:eastAsia="仿宋_GB2312" w:cs="Times New Roman"/>
                <w:b w:val="0"/>
                <w:bCs w:val="0"/>
                <w:kern w:val="0"/>
                <w:sz w:val="24"/>
                <w:szCs w:val="24"/>
                <w:highlight w:val="none"/>
                <w:lang w:val="en-US" w:eastAsia="zh-CN" w:bidi="ar"/>
              </w:rPr>
              <w:t>2.联合各有关单位做好乡村规划师的选聘工作，协调解决乡村规划师制度实施中的问题。</w:t>
            </w:r>
          </w:p>
        </w:tc>
        <w:tc>
          <w:tcPr>
            <w:tcW w:w="4200" w:type="dxa"/>
            <w:noWrap w:val="0"/>
            <w:vAlign w:val="center"/>
          </w:tcPr>
          <w:p w14:paraId="32BE6144">
            <w:pPr>
              <w:keepNext w:val="0"/>
              <w:keepLines w:val="0"/>
              <w:pageBreakBefore w:val="0"/>
              <w:widowControl w:val="0"/>
              <w:kinsoku/>
              <w:wordWrap/>
              <w:overflowPunct/>
              <w:topLinePunct w:val="0"/>
              <w:autoSpaceDE/>
              <w:autoSpaceDN/>
              <w:bidi w:val="0"/>
              <w:adjustRightInd/>
              <w:snapToGrid/>
              <w:spacing w:line="300" w:lineRule="exact"/>
              <w:jc w:val="both"/>
              <w:textAlignment w:val="center"/>
              <w:rPr>
                <w:rFonts w:hint="default" w:ascii="Times New Roman" w:hAnsi="Times New Roman" w:eastAsia="仿宋_GB2312" w:cs="Times New Roman"/>
                <w:b w:val="0"/>
                <w:bCs w:val="0"/>
                <w:kern w:val="0"/>
                <w:sz w:val="24"/>
                <w:szCs w:val="24"/>
                <w:highlight w:val="none"/>
                <w:lang w:val="en-US" w:eastAsia="zh-CN" w:bidi="ar"/>
              </w:rPr>
            </w:pPr>
            <w:r>
              <w:rPr>
                <w:rFonts w:hint="default" w:ascii="Times New Roman" w:hAnsi="Times New Roman" w:eastAsia="仿宋_GB2312" w:cs="Times New Roman"/>
                <w:b w:val="0"/>
                <w:bCs w:val="0"/>
                <w:kern w:val="0"/>
                <w:sz w:val="24"/>
                <w:szCs w:val="24"/>
                <w:highlight w:val="none"/>
                <w:lang w:val="en-US" w:eastAsia="zh-CN" w:bidi="ar"/>
              </w:rPr>
              <w:t>1.负责乡村规划师的日常管理。</w:t>
            </w:r>
            <w:r>
              <w:rPr>
                <w:rFonts w:hint="default" w:ascii="Times New Roman" w:hAnsi="Times New Roman" w:eastAsia="仿宋_GB2312" w:cs="Times New Roman"/>
                <w:b w:val="0"/>
                <w:bCs w:val="0"/>
                <w:kern w:val="0"/>
                <w:sz w:val="24"/>
                <w:szCs w:val="24"/>
                <w:highlight w:val="none"/>
                <w:lang w:val="en-US" w:eastAsia="zh-CN" w:bidi="ar"/>
              </w:rPr>
              <w:br w:type="textWrapping"/>
            </w:r>
            <w:r>
              <w:rPr>
                <w:rFonts w:hint="default" w:ascii="Times New Roman" w:hAnsi="Times New Roman" w:eastAsia="仿宋_GB2312" w:cs="Times New Roman"/>
                <w:b w:val="0"/>
                <w:bCs w:val="0"/>
                <w:kern w:val="0"/>
                <w:sz w:val="24"/>
                <w:szCs w:val="24"/>
                <w:highlight w:val="none"/>
                <w:lang w:val="en-US" w:eastAsia="zh-CN" w:bidi="ar"/>
              </w:rPr>
              <w:t>2.为乡村规划师提供必要工作条件。</w:t>
            </w:r>
          </w:p>
        </w:tc>
      </w:tr>
      <w:tr w14:paraId="322AC0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57" w:type="dxa"/>
            <w:bottom w:w="28" w:type="dxa"/>
            <w:right w:w="57" w:type="dxa"/>
          </w:tblCellMar>
        </w:tblPrEx>
        <w:trPr>
          <w:trHeight w:val="567" w:hRule="atLeast"/>
          <w:jc w:val="center"/>
        </w:trPr>
        <w:tc>
          <w:tcPr>
            <w:tcW w:w="766" w:type="dxa"/>
            <w:noWrap w:val="0"/>
            <w:vAlign w:val="center"/>
          </w:tcPr>
          <w:p w14:paraId="2AF0DEF2">
            <w:pPr>
              <w:keepNext w:val="0"/>
              <w:keepLines w:val="0"/>
              <w:pageBreakBefore w:val="0"/>
              <w:widowControl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仿宋_GB2312" w:cs="Times New Roman"/>
                <w:color w:val="000000" w:themeColor="text1"/>
                <w:kern w:val="0"/>
                <w:sz w:val="24"/>
                <w:szCs w:val="24"/>
                <w:lang w:val="en-US" w:eastAsia="zh-CN" w:bidi="ar"/>
                <w14:textFill>
                  <w14:solidFill>
                    <w14:schemeClr w14:val="tx1"/>
                  </w14:solidFill>
                </w14:textFill>
              </w:rPr>
            </w:pPr>
            <w:r>
              <w:rPr>
                <w:rFonts w:hint="eastAsia" w:ascii="Times New Roman" w:hAnsi="Times New Roman" w:eastAsia="仿宋_GB2312" w:cs="Times New Roman"/>
                <w:color w:val="000000" w:themeColor="text1"/>
                <w:kern w:val="0"/>
                <w:sz w:val="24"/>
                <w:szCs w:val="24"/>
                <w:lang w:val="en-US" w:eastAsia="zh-CN" w:bidi="ar"/>
                <w14:textFill>
                  <w14:solidFill>
                    <w14:schemeClr w14:val="tx1"/>
                  </w14:solidFill>
                </w14:textFill>
              </w:rPr>
              <w:t>30</w:t>
            </w:r>
          </w:p>
        </w:tc>
        <w:tc>
          <w:tcPr>
            <w:tcW w:w="1733" w:type="dxa"/>
            <w:noWrap w:val="0"/>
            <w:vAlign w:val="center"/>
          </w:tcPr>
          <w:p w14:paraId="0446294A">
            <w:pPr>
              <w:keepNext w:val="0"/>
              <w:keepLines w:val="0"/>
              <w:pageBreakBefore w:val="0"/>
              <w:widowControl w:val="0"/>
              <w:kinsoku/>
              <w:wordWrap/>
              <w:overflowPunct/>
              <w:topLinePunct w:val="0"/>
              <w:autoSpaceDE/>
              <w:autoSpaceDN/>
              <w:bidi w:val="0"/>
              <w:adjustRightInd/>
              <w:snapToGrid/>
              <w:spacing w:line="300" w:lineRule="exact"/>
              <w:jc w:val="both"/>
              <w:textAlignment w:val="center"/>
              <w:rPr>
                <w:rFonts w:hint="default" w:ascii="Times New Roman" w:hAnsi="Times New Roman" w:eastAsia="仿宋_GB2312" w:cs="Times New Roman"/>
                <w:b w:val="0"/>
                <w:bCs w:val="0"/>
                <w:kern w:val="0"/>
                <w:sz w:val="24"/>
                <w:szCs w:val="24"/>
                <w:highlight w:val="none"/>
                <w:lang w:val="en-US" w:eastAsia="zh-CN" w:bidi="ar"/>
              </w:rPr>
            </w:pPr>
            <w:r>
              <w:rPr>
                <w:rFonts w:hint="default" w:ascii="Times New Roman" w:hAnsi="Times New Roman" w:eastAsia="仿宋_GB2312" w:cs="Times New Roman"/>
                <w:b w:val="0"/>
                <w:bCs w:val="0"/>
                <w:kern w:val="0"/>
                <w:sz w:val="24"/>
                <w:szCs w:val="24"/>
                <w:highlight w:val="none"/>
                <w:lang w:val="en-US" w:eastAsia="zh-CN" w:bidi="ar"/>
              </w:rPr>
              <w:t>乡村建设工匠培训和管理</w:t>
            </w:r>
          </w:p>
        </w:tc>
        <w:tc>
          <w:tcPr>
            <w:tcW w:w="1965" w:type="dxa"/>
            <w:noWrap w:val="0"/>
            <w:vAlign w:val="center"/>
          </w:tcPr>
          <w:p w14:paraId="132E5570">
            <w:pPr>
              <w:keepNext w:val="0"/>
              <w:keepLines w:val="0"/>
              <w:pageBreakBefore w:val="0"/>
              <w:widowControl w:val="0"/>
              <w:kinsoku/>
              <w:wordWrap/>
              <w:overflowPunct/>
              <w:topLinePunct w:val="0"/>
              <w:autoSpaceDE/>
              <w:autoSpaceDN/>
              <w:bidi w:val="0"/>
              <w:adjustRightInd/>
              <w:snapToGrid/>
              <w:spacing w:line="300" w:lineRule="exact"/>
              <w:jc w:val="both"/>
              <w:textAlignment w:val="center"/>
              <w:rPr>
                <w:rFonts w:hint="default" w:ascii="Times New Roman" w:hAnsi="Times New Roman" w:eastAsia="仿宋_GB2312" w:cs="Times New Roman"/>
                <w:b w:val="0"/>
                <w:bCs w:val="0"/>
                <w:kern w:val="0"/>
                <w:sz w:val="24"/>
                <w:szCs w:val="24"/>
                <w:highlight w:val="none"/>
                <w:lang w:val="en-US" w:eastAsia="zh-CN" w:bidi="ar"/>
              </w:rPr>
            </w:pPr>
            <w:r>
              <w:rPr>
                <w:rFonts w:hint="default" w:ascii="Times New Roman" w:hAnsi="Times New Roman" w:eastAsia="仿宋_GB2312" w:cs="Times New Roman"/>
                <w:b w:val="0"/>
                <w:bCs w:val="0"/>
                <w:kern w:val="0"/>
                <w:sz w:val="24"/>
                <w:szCs w:val="24"/>
                <w:highlight w:val="none"/>
                <w:lang w:val="en-US" w:eastAsia="zh-CN" w:bidi="ar"/>
              </w:rPr>
              <w:t>县住房城乡建设局、县人力资源社会保障局</w:t>
            </w:r>
          </w:p>
        </w:tc>
        <w:tc>
          <w:tcPr>
            <w:tcW w:w="5734" w:type="dxa"/>
            <w:noWrap w:val="0"/>
            <w:vAlign w:val="center"/>
          </w:tcPr>
          <w:p w14:paraId="4C126221">
            <w:pPr>
              <w:keepNext w:val="0"/>
              <w:keepLines w:val="0"/>
              <w:pageBreakBefore w:val="0"/>
              <w:widowControl w:val="0"/>
              <w:kinsoku/>
              <w:wordWrap/>
              <w:overflowPunct/>
              <w:topLinePunct w:val="0"/>
              <w:autoSpaceDE/>
              <w:autoSpaceDN/>
              <w:bidi w:val="0"/>
              <w:adjustRightInd/>
              <w:snapToGrid/>
              <w:spacing w:line="300" w:lineRule="exact"/>
              <w:jc w:val="both"/>
              <w:textAlignment w:val="center"/>
              <w:rPr>
                <w:rFonts w:hint="default" w:ascii="Times New Roman" w:hAnsi="Times New Roman" w:eastAsia="仿宋_GB2312" w:cs="Times New Roman"/>
                <w:b w:val="0"/>
                <w:bCs w:val="0"/>
                <w:kern w:val="0"/>
                <w:sz w:val="24"/>
                <w:szCs w:val="24"/>
                <w:highlight w:val="none"/>
                <w:lang w:val="en-US" w:eastAsia="zh-CN" w:bidi="ar"/>
              </w:rPr>
            </w:pPr>
            <w:r>
              <w:rPr>
                <w:rFonts w:hint="default" w:ascii="Times New Roman" w:hAnsi="Times New Roman" w:eastAsia="仿宋_GB2312" w:cs="Times New Roman"/>
                <w:b w:val="0"/>
                <w:bCs w:val="0"/>
                <w:kern w:val="0"/>
                <w:sz w:val="24"/>
                <w:szCs w:val="24"/>
                <w:highlight w:val="none"/>
                <w:lang w:val="en-US" w:eastAsia="zh-CN" w:bidi="ar"/>
              </w:rPr>
              <w:t>1.县住房城乡建设局：（1）宣传讲解乡村建设工匠培训政策。（2）组织开展乡村建设工匠培训和轮训具体工作。（3）建立乡村建设工匠信息台账，及时录入乡村建设工匠信息，并公布信用评价情况和乡村建设工匠名录。（4）指导乡村建设工匠行业组织加强行业自律管理。</w:t>
            </w:r>
            <w:r>
              <w:rPr>
                <w:rFonts w:hint="default" w:ascii="Times New Roman" w:hAnsi="Times New Roman" w:eastAsia="仿宋_GB2312" w:cs="Times New Roman"/>
                <w:b w:val="0"/>
                <w:bCs w:val="0"/>
                <w:kern w:val="0"/>
                <w:sz w:val="24"/>
                <w:szCs w:val="24"/>
                <w:highlight w:val="none"/>
                <w:lang w:val="en-US" w:eastAsia="zh-CN" w:bidi="ar"/>
              </w:rPr>
              <w:br w:type="textWrapping"/>
            </w:r>
            <w:r>
              <w:rPr>
                <w:rFonts w:hint="default" w:ascii="Times New Roman" w:hAnsi="Times New Roman" w:eastAsia="仿宋_GB2312" w:cs="Times New Roman"/>
                <w:b w:val="0"/>
                <w:bCs w:val="0"/>
                <w:kern w:val="0"/>
                <w:sz w:val="24"/>
                <w:szCs w:val="24"/>
                <w:highlight w:val="none"/>
                <w:lang w:val="en-US" w:eastAsia="zh-CN" w:bidi="ar"/>
              </w:rPr>
              <w:t>2.县人力资源社会保障局：指导乡村建设工匠培训工作。</w:t>
            </w:r>
          </w:p>
        </w:tc>
        <w:tc>
          <w:tcPr>
            <w:tcW w:w="4200" w:type="dxa"/>
            <w:noWrap w:val="0"/>
            <w:vAlign w:val="center"/>
          </w:tcPr>
          <w:p w14:paraId="0D0B63FA">
            <w:pPr>
              <w:keepNext w:val="0"/>
              <w:keepLines w:val="0"/>
              <w:pageBreakBefore w:val="0"/>
              <w:widowControl w:val="0"/>
              <w:kinsoku/>
              <w:wordWrap/>
              <w:overflowPunct/>
              <w:topLinePunct w:val="0"/>
              <w:autoSpaceDE/>
              <w:autoSpaceDN/>
              <w:bidi w:val="0"/>
              <w:adjustRightInd/>
              <w:snapToGrid/>
              <w:spacing w:line="300" w:lineRule="exact"/>
              <w:jc w:val="both"/>
              <w:textAlignment w:val="center"/>
              <w:rPr>
                <w:rFonts w:hint="default" w:ascii="Times New Roman" w:hAnsi="Times New Roman" w:eastAsia="仿宋_GB2312" w:cs="Times New Roman"/>
                <w:b w:val="0"/>
                <w:bCs w:val="0"/>
                <w:kern w:val="0"/>
                <w:sz w:val="24"/>
                <w:szCs w:val="24"/>
                <w:highlight w:val="none"/>
                <w:lang w:val="en-US" w:eastAsia="zh-CN" w:bidi="ar"/>
              </w:rPr>
            </w:pPr>
            <w:r>
              <w:rPr>
                <w:rFonts w:hint="default" w:ascii="Times New Roman" w:hAnsi="Times New Roman" w:eastAsia="仿宋_GB2312" w:cs="Times New Roman"/>
                <w:b w:val="0"/>
                <w:bCs w:val="0"/>
                <w:kern w:val="0"/>
                <w:sz w:val="24"/>
                <w:szCs w:val="24"/>
                <w:highlight w:val="none"/>
                <w:lang w:val="en-US" w:eastAsia="zh-CN" w:bidi="ar"/>
              </w:rPr>
              <w:t>1.定期摸排需要培训的工匠人员情况，上报县住房城乡建设局。</w:t>
            </w:r>
            <w:r>
              <w:rPr>
                <w:rFonts w:hint="default" w:ascii="Times New Roman" w:hAnsi="Times New Roman" w:eastAsia="仿宋_GB2312" w:cs="Times New Roman"/>
                <w:b w:val="0"/>
                <w:bCs w:val="0"/>
                <w:kern w:val="0"/>
                <w:sz w:val="24"/>
                <w:szCs w:val="24"/>
                <w:highlight w:val="none"/>
                <w:lang w:val="en-US" w:eastAsia="zh-CN" w:bidi="ar"/>
              </w:rPr>
              <w:br w:type="textWrapping"/>
            </w:r>
            <w:r>
              <w:rPr>
                <w:rFonts w:hint="default" w:ascii="Times New Roman" w:hAnsi="Times New Roman" w:eastAsia="仿宋_GB2312" w:cs="Times New Roman"/>
                <w:b w:val="0"/>
                <w:bCs w:val="0"/>
                <w:kern w:val="0"/>
                <w:sz w:val="24"/>
                <w:szCs w:val="24"/>
                <w:highlight w:val="none"/>
                <w:lang w:val="en-US" w:eastAsia="zh-CN" w:bidi="ar"/>
              </w:rPr>
              <w:t>2.开展乡村建设工匠从业行为管理信用评价，并将评价结果定期上报县住房城乡建设局。</w:t>
            </w:r>
            <w:r>
              <w:rPr>
                <w:rFonts w:hint="default" w:ascii="Times New Roman" w:hAnsi="Times New Roman" w:eastAsia="仿宋_GB2312" w:cs="Times New Roman"/>
                <w:b w:val="0"/>
                <w:bCs w:val="0"/>
                <w:kern w:val="0"/>
                <w:sz w:val="24"/>
                <w:szCs w:val="24"/>
                <w:highlight w:val="none"/>
                <w:lang w:val="en-US" w:eastAsia="zh-CN" w:bidi="ar"/>
              </w:rPr>
              <w:br w:type="textWrapping"/>
            </w:r>
            <w:r>
              <w:rPr>
                <w:rFonts w:hint="default" w:ascii="Times New Roman" w:hAnsi="Times New Roman" w:eastAsia="仿宋_GB2312" w:cs="Times New Roman"/>
                <w:b w:val="0"/>
                <w:bCs w:val="0"/>
                <w:kern w:val="0"/>
                <w:sz w:val="24"/>
                <w:szCs w:val="24"/>
                <w:highlight w:val="none"/>
                <w:lang w:val="en-US" w:eastAsia="zh-CN" w:bidi="ar"/>
              </w:rPr>
              <w:t>3.引导建房村民选择经培训合格、从业信用良好的乡村建设工匠。</w:t>
            </w:r>
          </w:p>
        </w:tc>
      </w:tr>
      <w:tr w14:paraId="4B4AC2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57" w:type="dxa"/>
            <w:bottom w:w="28" w:type="dxa"/>
            <w:right w:w="57" w:type="dxa"/>
          </w:tblCellMar>
        </w:tblPrEx>
        <w:trPr>
          <w:trHeight w:val="567" w:hRule="atLeast"/>
          <w:jc w:val="center"/>
        </w:trPr>
        <w:tc>
          <w:tcPr>
            <w:tcW w:w="14398" w:type="dxa"/>
            <w:gridSpan w:val="5"/>
            <w:noWrap w:val="0"/>
            <w:vAlign w:val="center"/>
          </w:tcPr>
          <w:p w14:paraId="3D2D75DA">
            <w:pPr>
              <w:keepNext w:val="0"/>
              <w:keepLines w:val="0"/>
              <w:pageBreakBefore w:val="0"/>
              <w:widowControl w:val="0"/>
              <w:kinsoku/>
              <w:wordWrap/>
              <w:overflowPunct/>
              <w:topLinePunct w:val="0"/>
              <w:autoSpaceDE/>
              <w:autoSpaceDN/>
              <w:bidi w:val="0"/>
              <w:adjustRightInd/>
              <w:snapToGrid/>
              <w:spacing w:line="300" w:lineRule="exact"/>
              <w:jc w:val="both"/>
              <w:textAlignment w:val="center"/>
              <w:rPr>
                <w:rFonts w:hint="default" w:ascii="Times New Roman" w:hAnsi="Times New Roman" w:eastAsia="仿宋_GB2312" w:cs="Times New Roman"/>
                <w:b w:val="0"/>
                <w:bCs w:val="0"/>
                <w:kern w:val="0"/>
                <w:sz w:val="24"/>
                <w:szCs w:val="24"/>
                <w:highlight w:val="none"/>
                <w:lang w:val="en-US" w:eastAsia="zh-CN" w:bidi="ar"/>
              </w:rPr>
            </w:pPr>
            <w:r>
              <w:rPr>
                <w:rStyle w:val="12"/>
                <w:rFonts w:hint="eastAsia" w:hAnsi="方正公文黑体" w:eastAsia="方正公文黑体"/>
                <w:b w:val="0"/>
                <w:bCs w:val="0"/>
                <w:i w:val="0"/>
                <w:iCs w:val="0"/>
                <w:strike w:val="0"/>
                <w:dstrike w:val="0"/>
                <w:color w:val="000000" w:themeColor="text1"/>
                <w:kern w:val="0"/>
                <w:sz w:val="24"/>
                <w:szCs w:val="24"/>
                <w:lang w:eastAsia="zh-CN" w:bidi="ar"/>
                <w14:textFill>
                  <w14:solidFill>
                    <w14:schemeClr w14:val="tx1"/>
                  </w14:solidFill>
                </w14:textFill>
              </w:rPr>
              <w:t>六、社会管理（</w:t>
            </w:r>
            <w:r>
              <w:rPr>
                <w:rStyle w:val="12"/>
                <w:rFonts w:hint="eastAsia" w:hAnsi="方正公文黑体" w:eastAsia="方正公文黑体"/>
                <w:b w:val="0"/>
                <w:bCs w:val="0"/>
                <w:i w:val="0"/>
                <w:iCs w:val="0"/>
                <w:strike w:val="0"/>
                <w:dstrike w:val="0"/>
                <w:color w:val="000000" w:themeColor="text1"/>
                <w:kern w:val="0"/>
                <w:sz w:val="24"/>
                <w:szCs w:val="24"/>
                <w:lang w:val="en-US" w:eastAsia="zh-CN" w:bidi="ar"/>
                <w14:textFill>
                  <w14:solidFill>
                    <w14:schemeClr w14:val="tx1"/>
                  </w14:solidFill>
                </w14:textFill>
              </w:rPr>
              <w:t>6</w:t>
            </w:r>
            <w:r>
              <w:rPr>
                <w:rStyle w:val="12"/>
                <w:rFonts w:hint="eastAsia" w:hAnsi="方正公文黑体" w:eastAsia="方正公文黑体"/>
                <w:b w:val="0"/>
                <w:bCs w:val="0"/>
                <w:i w:val="0"/>
                <w:iCs w:val="0"/>
                <w:strike w:val="0"/>
                <w:dstrike w:val="0"/>
                <w:color w:val="000000" w:themeColor="text1"/>
                <w:kern w:val="0"/>
                <w:sz w:val="24"/>
                <w:szCs w:val="24"/>
                <w:lang w:eastAsia="zh-CN" w:bidi="ar"/>
                <w14:textFill>
                  <w14:solidFill>
                    <w14:schemeClr w14:val="tx1"/>
                  </w14:solidFill>
                </w14:textFill>
              </w:rPr>
              <w:t>项）</w:t>
            </w:r>
          </w:p>
        </w:tc>
      </w:tr>
      <w:tr w14:paraId="745887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57" w:type="dxa"/>
            <w:bottom w:w="28" w:type="dxa"/>
            <w:right w:w="57" w:type="dxa"/>
          </w:tblCellMar>
        </w:tblPrEx>
        <w:trPr>
          <w:trHeight w:val="567" w:hRule="atLeast"/>
          <w:jc w:val="center"/>
        </w:trPr>
        <w:tc>
          <w:tcPr>
            <w:tcW w:w="766" w:type="dxa"/>
            <w:noWrap w:val="0"/>
            <w:vAlign w:val="center"/>
          </w:tcPr>
          <w:p w14:paraId="130066C8">
            <w:pPr>
              <w:keepNext w:val="0"/>
              <w:keepLines w:val="0"/>
              <w:pageBreakBefore w:val="0"/>
              <w:widowControl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仿宋_GB2312" w:cs="Times New Roman"/>
                <w:color w:val="000000" w:themeColor="text1"/>
                <w:kern w:val="0"/>
                <w:sz w:val="24"/>
                <w:szCs w:val="24"/>
                <w:lang w:val="en-US" w:eastAsia="zh-CN" w:bidi="ar"/>
                <w14:textFill>
                  <w14:solidFill>
                    <w14:schemeClr w14:val="tx1"/>
                  </w14:solidFill>
                </w14:textFill>
              </w:rPr>
            </w:pPr>
            <w:r>
              <w:rPr>
                <w:rFonts w:hint="eastAsia" w:ascii="Times New Roman" w:hAnsi="Times New Roman" w:eastAsia="仿宋_GB2312" w:cs="Times New Roman"/>
                <w:color w:val="000000" w:themeColor="text1"/>
                <w:kern w:val="0"/>
                <w:sz w:val="24"/>
                <w:szCs w:val="24"/>
                <w:lang w:val="en-US" w:eastAsia="zh-CN" w:bidi="ar"/>
                <w14:textFill>
                  <w14:solidFill>
                    <w14:schemeClr w14:val="tx1"/>
                  </w14:solidFill>
                </w14:textFill>
              </w:rPr>
              <w:t>31</w:t>
            </w:r>
          </w:p>
        </w:tc>
        <w:tc>
          <w:tcPr>
            <w:tcW w:w="1733" w:type="dxa"/>
            <w:noWrap w:val="0"/>
            <w:vAlign w:val="center"/>
          </w:tcPr>
          <w:p w14:paraId="266580DD">
            <w:pPr>
              <w:keepNext w:val="0"/>
              <w:keepLines w:val="0"/>
              <w:pageBreakBefore w:val="0"/>
              <w:widowControl w:val="0"/>
              <w:kinsoku/>
              <w:wordWrap/>
              <w:overflowPunct/>
              <w:topLinePunct w:val="0"/>
              <w:autoSpaceDE/>
              <w:autoSpaceDN/>
              <w:bidi w:val="0"/>
              <w:adjustRightInd/>
              <w:snapToGrid/>
              <w:spacing w:line="300" w:lineRule="exact"/>
              <w:jc w:val="both"/>
              <w:textAlignment w:val="center"/>
              <w:rPr>
                <w:rFonts w:hint="default" w:ascii="Times New Roman" w:hAnsi="Times New Roman" w:eastAsia="仿宋_GB2312" w:cs="Times New Roman"/>
                <w:b w:val="0"/>
                <w:bCs w:val="0"/>
                <w:kern w:val="0"/>
                <w:sz w:val="24"/>
                <w:szCs w:val="24"/>
                <w:highlight w:val="none"/>
                <w:lang w:val="en-US" w:eastAsia="zh-CN" w:bidi="ar"/>
              </w:rPr>
            </w:pPr>
            <w:r>
              <w:rPr>
                <w:rFonts w:hint="default" w:ascii="Times New Roman" w:hAnsi="Times New Roman" w:eastAsia="仿宋_GB2312" w:cs="Times New Roman"/>
                <w:b w:val="0"/>
                <w:bCs w:val="0"/>
                <w:kern w:val="0"/>
                <w:sz w:val="24"/>
                <w:szCs w:val="24"/>
                <w:highlight w:val="none"/>
                <w:lang w:val="en-US" w:eastAsia="zh-CN" w:bidi="ar"/>
              </w:rPr>
              <w:t>行政区域界线管理</w:t>
            </w:r>
          </w:p>
        </w:tc>
        <w:tc>
          <w:tcPr>
            <w:tcW w:w="1965" w:type="dxa"/>
            <w:noWrap w:val="0"/>
            <w:vAlign w:val="center"/>
          </w:tcPr>
          <w:p w14:paraId="2A53087A">
            <w:pPr>
              <w:keepNext w:val="0"/>
              <w:keepLines w:val="0"/>
              <w:pageBreakBefore w:val="0"/>
              <w:widowControl w:val="0"/>
              <w:kinsoku/>
              <w:wordWrap/>
              <w:overflowPunct/>
              <w:topLinePunct w:val="0"/>
              <w:autoSpaceDE/>
              <w:autoSpaceDN/>
              <w:bidi w:val="0"/>
              <w:adjustRightInd/>
              <w:snapToGrid/>
              <w:spacing w:line="300" w:lineRule="exact"/>
              <w:jc w:val="both"/>
              <w:textAlignment w:val="center"/>
              <w:rPr>
                <w:rFonts w:hint="default" w:ascii="Times New Roman" w:hAnsi="Times New Roman" w:eastAsia="仿宋_GB2312" w:cs="Times New Roman"/>
                <w:b w:val="0"/>
                <w:bCs w:val="0"/>
                <w:kern w:val="0"/>
                <w:sz w:val="24"/>
                <w:szCs w:val="24"/>
                <w:highlight w:val="none"/>
                <w:lang w:val="en-US" w:eastAsia="zh-CN" w:bidi="ar"/>
              </w:rPr>
            </w:pPr>
            <w:r>
              <w:rPr>
                <w:rFonts w:hint="default" w:ascii="Times New Roman" w:hAnsi="Times New Roman" w:eastAsia="仿宋_GB2312" w:cs="Times New Roman"/>
                <w:b w:val="0"/>
                <w:bCs w:val="0"/>
                <w:kern w:val="0"/>
                <w:sz w:val="24"/>
                <w:szCs w:val="24"/>
                <w:highlight w:val="none"/>
                <w:lang w:val="en-US" w:eastAsia="zh-CN" w:bidi="ar"/>
              </w:rPr>
              <w:t>县民政局</w:t>
            </w:r>
          </w:p>
        </w:tc>
        <w:tc>
          <w:tcPr>
            <w:tcW w:w="5734" w:type="dxa"/>
            <w:noWrap w:val="0"/>
            <w:vAlign w:val="center"/>
          </w:tcPr>
          <w:p w14:paraId="349B6E30">
            <w:pPr>
              <w:keepNext w:val="0"/>
              <w:keepLines w:val="0"/>
              <w:pageBreakBefore w:val="0"/>
              <w:widowControl w:val="0"/>
              <w:kinsoku/>
              <w:wordWrap/>
              <w:overflowPunct/>
              <w:topLinePunct w:val="0"/>
              <w:autoSpaceDE/>
              <w:autoSpaceDN/>
              <w:bidi w:val="0"/>
              <w:adjustRightInd/>
              <w:snapToGrid/>
              <w:spacing w:line="300" w:lineRule="exact"/>
              <w:jc w:val="both"/>
              <w:textAlignment w:val="center"/>
              <w:rPr>
                <w:rFonts w:hint="default" w:ascii="Times New Roman" w:hAnsi="Times New Roman" w:eastAsia="仿宋_GB2312" w:cs="Times New Roman"/>
                <w:b w:val="0"/>
                <w:bCs w:val="0"/>
                <w:kern w:val="0"/>
                <w:sz w:val="24"/>
                <w:szCs w:val="24"/>
                <w:highlight w:val="none"/>
                <w:lang w:val="en-US" w:eastAsia="zh-CN" w:bidi="ar"/>
              </w:rPr>
            </w:pPr>
            <w:r>
              <w:rPr>
                <w:rFonts w:hint="default" w:ascii="Times New Roman" w:hAnsi="Times New Roman" w:eastAsia="仿宋_GB2312" w:cs="Times New Roman"/>
                <w:b w:val="0"/>
                <w:bCs w:val="0"/>
                <w:kern w:val="0"/>
                <w:sz w:val="24"/>
                <w:szCs w:val="24"/>
                <w:highlight w:val="none"/>
                <w:lang w:val="en-US" w:eastAsia="zh-CN" w:bidi="ar"/>
              </w:rPr>
              <w:t>1.组织并实施行政区域界线的勘定、管理工作。</w:t>
            </w:r>
            <w:r>
              <w:rPr>
                <w:rFonts w:hint="default" w:ascii="Times New Roman" w:hAnsi="Times New Roman" w:eastAsia="仿宋_GB2312" w:cs="Times New Roman"/>
                <w:b w:val="0"/>
                <w:bCs w:val="0"/>
                <w:kern w:val="0"/>
                <w:sz w:val="24"/>
                <w:szCs w:val="24"/>
                <w:highlight w:val="none"/>
                <w:lang w:val="en-US" w:eastAsia="zh-CN" w:bidi="ar"/>
              </w:rPr>
              <w:br w:type="textWrapping"/>
            </w:r>
            <w:r>
              <w:rPr>
                <w:rFonts w:hint="default" w:ascii="Times New Roman" w:hAnsi="Times New Roman" w:eastAsia="仿宋_GB2312" w:cs="Times New Roman"/>
                <w:b w:val="0"/>
                <w:bCs w:val="0"/>
                <w:kern w:val="0"/>
                <w:sz w:val="24"/>
                <w:szCs w:val="24"/>
                <w:highlight w:val="none"/>
                <w:lang w:val="en-US" w:eastAsia="zh-CN" w:bidi="ar"/>
              </w:rPr>
              <w:t>2.处置界线争议。</w:t>
            </w:r>
            <w:r>
              <w:rPr>
                <w:rFonts w:hint="default" w:ascii="Times New Roman" w:hAnsi="Times New Roman" w:eastAsia="仿宋_GB2312" w:cs="Times New Roman"/>
                <w:b w:val="0"/>
                <w:bCs w:val="0"/>
                <w:kern w:val="0"/>
                <w:sz w:val="24"/>
                <w:szCs w:val="24"/>
                <w:highlight w:val="none"/>
                <w:lang w:val="en-US" w:eastAsia="zh-CN" w:bidi="ar"/>
              </w:rPr>
              <w:br w:type="textWrapping"/>
            </w:r>
            <w:r>
              <w:rPr>
                <w:rFonts w:hint="default" w:ascii="Times New Roman" w:hAnsi="Times New Roman" w:eastAsia="仿宋_GB2312" w:cs="Times New Roman"/>
                <w:b w:val="0"/>
                <w:bCs w:val="0"/>
                <w:kern w:val="0"/>
                <w:sz w:val="24"/>
                <w:szCs w:val="24"/>
                <w:highlight w:val="none"/>
                <w:lang w:val="en-US" w:eastAsia="zh-CN" w:bidi="ar"/>
              </w:rPr>
              <w:t>3.建立区域界线联合检查制度组织开展检查。</w:t>
            </w:r>
          </w:p>
        </w:tc>
        <w:tc>
          <w:tcPr>
            <w:tcW w:w="4200" w:type="dxa"/>
            <w:noWrap w:val="0"/>
            <w:vAlign w:val="center"/>
          </w:tcPr>
          <w:p w14:paraId="31767528">
            <w:pPr>
              <w:keepNext w:val="0"/>
              <w:keepLines w:val="0"/>
              <w:pageBreakBefore w:val="0"/>
              <w:widowControl w:val="0"/>
              <w:kinsoku/>
              <w:wordWrap/>
              <w:overflowPunct/>
              <w:topLinePunct w:val="0"/>
              <w:autoSpaceDE/>
              <w:autoSpaceDN/>
              <w:bidi w:val="0"/>
              <w:adjustRightInd/>
              <w:snapToGrid/>
              <w:spacing w:line="300" w:lineRule="exact"/>
              <w:jc w:val="both"/>
              <w:textAlignment w:val="center"/>
              <w:rPr>
                <w:rFonts w:hint="default" w:ascii="Times New Roman" w:hAnsi="Times New Roman" w:eastAsia="仿宋_GB2312" w:cs="Times New Roman"/>
                <w:b w:val="0"/>
                <w:bCs w:val="0"/>
                <w:kern w:val="0"/>
                <w:sz w:val="24"/>
                <w:szCs w:val="24"/>
                <w:highlight w:val="none"/>
                <w:lang w:val="en-US" w:eastAsia="zh-CN" w:bidi="ar"/>
              </w:rPr>
            </w:pPr>
            <w:r>
              <w:rPr>
                <w:rFonts w:hint="default" w:ascii="Times New Roman" w:hAnsi="Times New Roman" w:eastAsia="仿宋_GB2312" w:cs="Times New Roman"/>
                <w:b w:val="0"/>
                <w:bCs w:val="0"/>
                <w:kern w:val="0"/>
                <w:sz w:val="24"/>
                <w:szCs w:val="24"/>
                <w:highlight w:val="none"/>
                <w:lang w:val="en-US" w:eastAsia="zh-CN" w:bidi="ar"/>
              </w:rPr>
              <w:t>1.结合日常工作开展界桩巡查，发现争议问题上报。</w:t>
            </w:r>
            <w:r>
              <w:rPr>
                <w:rFonts w:hint="default" w:ascii="Times New Roman" w:hAnsi="Times New Roman" w:eastAsia="仿宋_GB2312" w:cs="Times New Roman"/>
                <w:b w:val="0"/>
                <w:bCs w:val="0"/>
                <w:kern w:val="0"/>
                <w:sz w:val="24"/>
                <w:szCs w:val="24"/>
                <w:highlight w:val="none"/>
                <w:lang w:val="en-US" w:eastAsia="zh-CN" w:bidi="ar"/>
              </w:rPr>
              <w:br w:type="textWrapping"/>
            </w:r>
            <w:r>
              <w:rPr>
                <w:rFonts w:hint="default" w:ascii="Times New Roman" w:hAnsi="Times New Roman" w:eastAsia="仿宋_GB2312" w:cs="Times New Roman"/>
                <w:b w:val="0"/>
                <w:bCs w:val="0"/>
                <w:kern w:val="0"/>
                <w:sz w:val="24"/>
                <w:szCs w:val="24"/>
                <w:highlight w:val="none"/>
                <w:lang w:val="en-US" w:eastAsia="zh-CN" w:bidi="ar"/>
              </w:rPr>
              <w:t>2.派员参加界桩修复工作。</w:t>
            </w:r>
            <w:r>
              <w:rPr>
                <w:rFonts w:hint="default" w:ascii="Times New Roman" w:hAnsi="Times New Roman" w:eastAsia="仿宋_GB2312" w:cs="Times New Roman"/>
                <w:b w:val="0"/>
                <w:bCs w:val="0"/>
                <w:kern w:val="0"/>
                <w:sz w:val="24"/>
                <w:szCs w:val="24"/>
                <w:highlight w:val="none"/>
                <w:lang w:val="en-US" w:eastAsia="zh-CN" w:bidi="ar"/>
              </w:rPr>
              <w:br w:type="textWrapping"/>
            </w:r>
            <w:r>
              <w:rPr>
                <w:rFonts w:hint="default" w:ascii="Times New Roman" w:hAnsi="Times New Roman" w:eastAsia="仿宋_GB2312" w:cs="Times New Roman"/>
                <w:b w:val="0"/>
                <w:bCs w:val="0"/>
                <w:kern w:val="0"/>
                <w:sz w:val="24"/>
                <w:szCs w:val="24"/>
                <w:highlight w:val="none"/>
                <w:lang w:val="en-US" w:eastAsia="zh-CN" w:bidi="ar"/>
              </w:rPr>
              <w:t>3.派员参加行政区域边界界线联合检查和争议调解。</w:t>
            </w:r>
          </w:p>
        </w:tc>
      </w:tr>
      <w:tr w14:paraId="27C996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57" w:type="dxa"/>
            <w:bottom w:w="28" w:type="dxa"/>
            <w:right w:w="57" w:type="dxa"/>
          </w:tblCellMar>
        </w:tblPrEx>
        <w:trPr>
          <w:trHeight w:val="567" w:hRule="atLeast"/>
          <w:jc w:val="center"/>
        </w:trPr>
        <w:tc>
          <w:tcPr>
            <w:tcW w:w="766" w:type="dxa"/>
            <w:noWrap w:val="0"/>
            <w:vAlign w:val="center"/>
          </w:tcPr>
          <w:p w14:paraId="73C4AA5C">
            <w:pPr>
              <w:keepNext w:val="0"/>
              <w:keepLines w:val="0"/>
              <w:pageBreakBefore w:val="0"/>
              <w:widowControl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仿宋_GB2312" w:cs="Times New Roman"/>
                <w:color w:val="000000" w:themeColor="text1"/>
                <w:kern w:val="0"/>
                <w:sz w:val="24"/>
                <w:szCs w:val="24"/>
                <w:lang w:val="en-US" w:eastAsia="zh-CN" w:bidi="ar"/>
                <w14:textFill>
                  <w14:solidFill>
                    <w14:schemeClr w14:val="tx1"/>
                  </w14:solidFill>
                </w14:textFill>
              </w:rPr>
            </w:pPr>
            <w:r>
              <w:rPr>
                <w:rFonts w:hint="eastAsia" w:ascii="Times New Roman" w:hAnsi="Times New Roman" w:eastAsia="仿宋_GB2312" w:cs="Times New Roman"/>
                <w:color w:val="000000" w:themeColor="text1"/>
                <w:kern w:val="0"/>
                <w:sz w:val="24"/>
                <w:szCs w:val="24"/>
                <w:lang w:val="en-US" w:eastAsia="zh-CN" w:bidi="ar"/>
                <w14:textFill>
                  <w14:solidFill>
                    <w14:schemeClr w14:val="tx1"/>
                  </w14:solidFill>
                </w14:textFill>
              </w:rPr>
              <w:t>32</w:t>
            </w:r>
          </w:p>
        </w:tc>
        <w:tc>
          <w:tcPr>
            <w:tcW w:w="1733" w:type="dxa"/>
            <w:noWrap w:val="0"/>
            <w:vAlign w:val="center"/>
          </w:tcPr>
          <w:p w14:paraId="6960CA95">
            <w:pPr>
              <w:keepNext w:val="0"/>
              <w:keepLines w:val="0"/>
              <w:pageBreakBefore w:val="0"/>
              <w:widowControl w:val="0"/>
              <w:kinsoku/>
              <w:wordWrap/>
              <w:overflowPunct/>
              <w:topLinePunct w:val="0"/>
              <w:autoSpaceDE/>
              <w:autoSpaceDN/>
              <w:bidi w:val="0"/>
              <w:adjustRightInd/>
              <w:snapToGrid/>
              <w:spacing w:line="300" w:lineRule="exact"/>
              <w:jc w:val="both"/>
              <w:textAlignment w:val="center"/>
              <w:rPr>
                <w:rFonts w:hint="default" w:ascii="Times New Roman" w:hAnsi="Times New Roman" w:eastAsia="仿宋_GB2312" w:cs="Times New Roman"/>
                <w:b w:val="0"/>
                <w:bCs w:val="0"/>
                <w:kern w:val="0"/>
                <w:sz w:val="24"/>
                <w:szCs w:val="24"/>
                <w:highlight w:val="none"/>
                <w:lang w:val="en-US" w:eastAsia="zh-CN" w:bidi="ar"/>
              </w:rPr>
            </w:pPr>
            <w:r>
              <w:rPr>
                <w:rFonts w:hint="default" w:ascii="Times New Roman" w:hAnsi="Times New Roman" w:eastAsia="仿宋_GB2312" w:cs="Times New Roman"/>
                <w:b w:val="0"/>
                <w:bCs w:val="0"/>
                <w:kern w:val="0"/>
                <w:sz w:val="24"/>
                <w:szCs w:val="24"/>
                <w:highlight w:val="none"/>
                <w:lang w:val="en-US" w:eastAsia="zh-CN" w:bidi="ar"/>
              </w:rPr>
              <w:t>地名管理</w:t>
            </w:r>
          </w:p>
        </w:tc>
        <w:tc>
          <w:tcPr>
            <w:tcW w:w="1965" w:type="dxa"/>
            <w:noWrap w:val="0"/>
            <w:vAlign w:val="center"/>
          </w:tcPr>
          <w:p w14:paraId="6EB56895">
            <w:pPr>
              <w:keepNext w:val="0"/>
              <w:keepLines w:val="0"/>
              <w:pageBreakBefore w:val="0"/>
              <w:widowControl w:val="0"/>
              <w:kinsoku/>
              <w:wordWrap/>
              <w:overflowPunct/>
              <w:topLinePunct w:val="0"/>
              <w:autoSpaceDE/>
              <w:autoSpaceDN/>
              <w:bidi w:val="0"/>
              <w:adjustRightInd/>
              <w:snapToGrid/>
              <w:spacing w:line="300" w:lineRule="exact"/>
              <w:jc w:val="both"/>
              <w:textAlignment w:val="center"/>
              <w:rPr>
                <w:rFonts w:hint="default" w:ascii="Times New Roman" w:hAnsi="Times New Roman" w:eastAsia="仿宋_GB2312" w:cs="Times New Roman"/>
                <w:b w:val="0"/>
                <w:bCs w:val="0"/>
                <w:kern w:val="0"/>
                <w:sz w:val="24"/>
                <w:szCs w:val="24"/>
                <w:highlight w:val="none"/>
                <w:lang w:val="en-US" w:eastAsia="zh-CN" w:bidi="ar"/>
              </w:rPr>
            </w:pPr>
            <w:r>
              <w:rPr>
                <w:rFonts w:hint="default" w:ascii="Times New Roman" w:hAnsi="Times New Roman" w:eastAsia="仿宋_GB2312" w:cs="Times New Roman"/>
                <w:b w:val="0"/>
                <w:bCs w:val="0"/>
                <w:kern w:val="0"/>
                <w:sz w:val="24"/>
                <w:szCs w:val="24"/>
                <w:highlight w:val="none"/>
                <w:lang w:val="en-US" w:eastAsia="zh-CN" w:bidi="ar"/>
              </w:rPr>
              <w:t>县民政局</w:t>
            </w:r>
          </w:p>
        </w:tc>
        <w:tc>
          <w:tcPr>
            <w:tcW w:w="5734" w:type="dxa"/>
            <w:noWrap w:val="0"/>
            <w:vAlign w:val="center"/>
          </w:tcPr>
          <w:p w14:paraId="108D12F3">
            <w:pPr>
              <w:keepNext w:val="0"/>
              <w:keepLines w:val="0"/>
              <w:pageBreakBefore w:val="0"/>
              <w:widowControl w:val="0"/>
              <w:kinsoku/>
              <w:wordWrap/>
              <w:overflowPunct/>
              <w:topLinePunct w:val="0"/>
              <w:autoSpaceDE/>
              <w:autoSpaceDN/>
              <w:bidi w:val="0"/>
              <w:adjustRightInd/>
              <w:snapToGrid/>
              <w:spacing w:line="300" w:lineRule="exact"/>
              <w:jc w:val="both"/>
              <w:textAlignment w:val="center"/>
              <w:rPr>
                <w:rFonts w:hint="default" w:ascii="Times New Roman" w:hAnsi="Times New Roman" w:eastAsia="仿宋_GB2312" w:cs="Times New Roman"/>
                <w:b w:val="0"/>
                <w:bCs w:val="0"/>
                <w:kern w:val="0"/>
                <w:sz w:val="24"/>
                <w:szCs w:val="24"/>
                <w:highlight w:val="none"/>
                <w:lang w:val="en-US" w:eastAsia="zh-CN" w:bidi="ar"/>
              </w:rPr>
            </w:pPr>
            <w:r>
              <w:rPr>
                <w:rFonts w:hint="default" w:ascii="Times New Roman" w:hAnsi="Times New Roman" w:eastAsia="仿宋_GB2312" w:cs="Times New Roman"/>
                <w:b w:val="0"/>
                <w:bCs w:val="0"/>
                <w:kern w:val="0"/>
                <w:sz w:val="24"/>
                <w:szCs w:val="24"/>
                <w:highlight w:val="none"/>
                <w:lang w:val="en-US" w:eastAsia="zh-CN" w:bidi="ar"/>
              </w:rPr>
              <w:t>1.负责地名命名管理、地名标志设置维护、地名文化保护弘扬、地名信息深化应用和地名赋能产业发展。</w:t>
            </w:r>
            <w:r>
              <w:rPr>
                <w:rFonts w:hint="default" w:ascii="Times New Roman" w:hAnsi="Times New Roman" w:eastAsia="仿宋_GB2312" w:cs="Times New Roman"/>
                <w:b w:val="0"/>
                <w:bCs w:val="0"/>
                <w:kern w:val="0"/>
                <w:sz w:val="24"/>
                <w:szCs w:val="24"/>
                <w:highlight w:val="none"/>
                <w:lang w:val="en-US" w:eastAsia="zh-CN" w:bidi="ar"/>
              </w:rPr>
              <w:br w:type="textWrapping"/>
            </w:r>
            <w:r>
              <w:rPr>
                <w:rFonts w:hint="default" w:ascii="Times New Roman" w:hAnsi="Times New Roman" w:eastAsia="仿宋_GB2312" w:cs="Times New Roman"/>
                <w:b w:val="0"/>
                <w:bCs w:val="0"/>
                <w:kern w:val="0"/>
                <w:sz w:val="24"/>
                <w:szCs w:val="24"/>
                <w:highlight w:val="none"/>
                <w:lang w:val="en-US" w:eastAsia="zh-CN" w:bidi="ar"/>
              </w:rPr>
              <w:t>2.宣传推广标准地名，开展地名信息公共服务，推进地名标准化建设工作。</w:t>
            </w:r>
            <w:r>
              <w:rPr>
                <w:rFonts w:hint="default" w:ascii="Times New Roman" w:hAnsi="Times New Roman" w:eastAsia="仿宋_GB2312" w:cs="Times New Roman"/>
                <w:b w:val="0"/>
                <w:bCs w:val="0"/>
                <w:kern w:val="0"/>
                <w:sz w:val="24"/>
                <w:szCs w:val="24"/>
                <w:highlight w:val="none"/>
                <w:lang w:val="en-US" w:eastAsia="zh-CN" w:bidi="ar"/>
              </w:rPr>
              <w:br w:type="textWrapping"/>
            </w:r>
            <w:r>
              <w:rPr>
                <w:rFonts w:hint="default" w:ascii="Times New Roman" w:hAnsi="Times New Roman" w:eastAsia="仿宋_GB2312" w:cs="Times New Roman"/>
                <w:b w:val="0"/>
                <w:bCs w:val="0"/>
                <w:kern w:val="0"/>
                <w:sz w:val="24"/>
                <w:szCs w:val="24"/>
                <w:highlight w:val="none"/>
                <w:lang w:val="en-US" w:eastAsia="zh-CN" w:bidi="ar"/>
              </w:rPr>
              <w:t>3.收集、整理地名资料，管理地名档案。</w:t>
            </w:r>
            <w:r>
              <w:rPr>
                <w:rFonts w:hint="default" w:ascii="Times New Roman" w:hAnsi="Times New Roman" w:eastAsia="仿宋_GB2312" w:cs="Times New Roman"/>
                <w:b w:val="0"/>
                <w:bCs w:val="0"/>
                <w:kern w:val="0"/>
                <w:sz w:val="24"/>
                <w:szCs w:val="24"/>
                <w:highlight w:val="none"/>
                <w:lang w:val="en-US" w:eastAsia="zh-CN" w:bidi="ar"/>
              </w:rPr>
              <w:br w:type="textWrapping"/>
            </w:r>
            <w:r>
              <w:rPr>
                <w:rFonts w:hint="default" w:ascii="Times New Roman" w:hAnsi="Times New Roman" w:eastAsia="仿宋_GB2312" w:cs="Times New Roman"/>
                <w:b w:val="0"/>
                <w:bCs w:val="0"/>
                <w:kern w:val="0"/>
                <w:sz w:val="24"/>
                <w:szCs w:val="24"/>
                <w:highlight w:val="none"/>
                <w:lang w:val="en-US" w:eastAsia="zh-CN" w:bidi="ar"/>
              </w:rPr>
              <w:t>4.负责地名标志设置和管理。</w:t>
            </w:r>
          </w:p>
        </w:tc>
        <w:tc>
          <w:tcPr>
            <w:tcW w:w="4200" w:type="dxa"/>
            <w:noWrap w:val="0"/>
            <w:vAlign w:val="center"/>
          </w:tcPr>
          <w:p w14:paraId="0820D02F">
            <w:pPr>
              <w:keepNext w:val="0"/>
              <w:keepLines w:val="0"/>
              <w:pageBreakBefore w:val="0"/>
              <w:widowControl w:val="0"/>
              <w:kinsoku/>
              <w:wordWrap/>
              <w:overflowPunct/>
              <w:topLinePunct w:val="0"/>
              <w:autoSpaceDE/>
              <w:autoSpaceDN/>
              <w:bidi w:val="0"/>
              <w:adjustRightInd/>
              <w:snapToGrid/>
              <w:spacing w:line="300" w:lineRule="exact"/>
              <w:jc w:val="both"/>
              <w:textAlignment w:val="center"/>
              <w:rPr>
                <w:rFonts w:hint="default" w:ascii="Times New Roman" w:hAnsi="Times New Roman" w:eastAsia="仿宋_GB2312" w:cs="Times New Roman"/>
                <w:b w:val="0"/>
                <w:bCs w:val="0"/>
                <w:kern w:val="0"/>
                <w:sz w:val="24"/>
                <w:szCs w:val="24"/>
                <w:highlight w:val="none"/>
                <w:lang w:val="en-US" w:eastAsia="zh-CN" w:bidi="ar"/>
              </w:rPr>
            </w:pPr>
            <w:r>
              <w:rPr>
                <w:rFonts w:hint="default" w:ascii="Times New Roman" w:hAnsi="Times New Roman" w:eastAsia="仿宋_GB2312" w:cs="Times New Roman"/>
                <w:b w:val="0"/>
                <w:bCs w:val="0"/>
                <w:kern w:val="0"/>
                <w:sz w:val="24"/>
                <w:szCs w:val="24"/>
                <w:highlight w:val="none"/>
                <w:lang w:val="en-US" w:eastAsia="zh-CN" w:bidi="ar"/>
              </w:rPr>
              <w:t>1.结合日常工作开展地名标志巡查。</w:t>
            </w:r>
            <w:r>
              <w:rPr>
                <w:rFonts w:hint="default" w:ascii="Times New Roman" w:hAnsi="Times New Roman" w:eastAsia="仿宋_GB2312" w:cs="Times New Roman"/>
                <w:b w:val="0"/>
                <w:bCs w:val="0"/>
                <w:kern w:val="0"/>
                <w:sz w:val="24"/>
                <w:szCs w:val="24"/>
                <w:highlight w:val="none"/>
                <w:lang w:val="en-US" w:eastAsia="zh-CN" w:bidi="ar"/>
              </w:rPr>
              <w:br w:type="textWrapping"/>
            </w:r>
            <w:r>
              <w:rPr>
                <w:rFonts w:hint="default" w:ascii="Times New Roman" w:hAnsi="Times New Roman" w:eastAsia="仿宋_GB2312" w:cs="Times New Roman"/>
                <w:b w:val="0"/>
                <w:bCs w:val="0"/>
                <w:kern w:val="0"/>
                <w:sz w:val="24"/>
                <w:szCs w:val="24"/>
                <w:highlight w:val="none"/>
                <w:lang w:val="en-US" w:eastAsia="zh-CN" w:bidi="ar"/>
              </w:rPr>
              <w:t>2.发现地名标志损毁情况上报。</w:t>
            </w:r>
            <w:r>
              <w:rPr>
                <w:rFonts w:hint="default" w:ascii="Times New Roman" w:hAnsi="Times New Roman" w:eastAsia="仿宋_GB2312" w:cs="Times New Roman"/>
                <w:b w:val="0"/>
                <w:bCs w:val="0"/>
                <w:kern w:val="0"/>
                <w:sz w:val="24"/>
                <w:szCs w:val="24"/>
                <w:highlight w:val="none"/>
                <w:lang w:val="en-US" w:eastAsia="zh-CN" w:bidi="ar"/>
              </w:rPr>
              <w:br w:type="textWrapping"/>
            </w:r>
            <w:r>
              <w:rPr>
                <w:rFonts w:hint="default" w:ascii="Times New Roman" w:hAnsi="Times New Roman" w:eastAsia="仿宋_GB2312" w:cs="Times New Roman"/>
                <w:b w:val="0"/>
                <w:bCs w:val="0"/>
                <w:kern w:val="0"/>
                <w:sz w:val="24"/>
                <w:szCs w:val="24"/>
                <w:highlight w:val="none"/>
                <w:lang w:val="en-US" w:eastAsia="zh-CN" w:bidi="ar"/>
              </w:rPr>
              <w:t>3.开展地名命名、更名申报工作。</w:t>
            </w:r>
          </w:p>
        </w:tc>
      </w:tr>
      <w:tr w14:paraId="7739C0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57" w:type="dxa"/>
            <w:bottom w:w="28" w:type="dxa"/>
            <w:right w:w="57" w:type="dxa"/>
          </w:tblCellMar>
        </w:tblPrEx>
        <w:trPr>
          <w:trHeight w:val="567" w:hRule="atLeast"/>
          <w:jc w:val="center"/>
        </w:trPr>
        <w:tc>
          <w:tcPr>
            <w:tcW w:w="766" w:type="dxa"/>
            <w:noWrap w:val="0"/>
            <w:vAlign w:val="center"/>
          </w:tcPr>
          <w:p w14:paraId="47A18EC2">
            <w:pPr>
              <w:keepNext w:val="0"/>
              <w:keepLines w:val="0"/>
              <w:pageBreakBefore w:val="0"/>
              <w:widowControl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仿宋_GB2312" w:cs="Times New Roman"/>
                <w:color w:val="000000" w:themeColor="text1"/>
                <w:kern w:val="0"/>
                <w:sz w:val="24"/>
                <w:szCs w:val="24"/>
                <w:lang w:val="en-US" w:eastAsia="zh-CN" w:bidi="ar"/>
                <w14:textFill>
                  <w14:solidFill>
                    <w14:schemeClr w14:val="tx1"/>
                  </w14:solidFill>
                </w14:textFill>
              </w:rPr>
            </w:pPr>
            <w:r>
              <w:rPr>
                <w:rFonts w:hint="eastAsia" w:ascii="Times New Roman" w:hAnsi="Times New Roman" w:eastAsia="仿宋_GB2312" w:cs="Times New Roman"/>
                <w:color w:val="000000" w:themeColor="text1"/>
                <w:kern w:val="0"/>
                <w:sz w:val="24"/>
                <w:szCs w:val="24"/>
                <w:lang w:val="en-US" w:eastAsia="zh-CN" w:bidi="ar"/>
                <w14:textFill>
                  <w14:solidFill>
                    <w14:schemeClr w14:val="tx1"/>
                  </w14:solidFill>
                </w14:textFill>
              </w:rPr>
              <w:t>33</w:t>
            </w:r>
          </w:p>
        </w:tc>
        <w:tc>
          <w:tcPr>
            <w:tcW w:w="1733" w:type="dxa"/>
            <w:noWrap w:val="0"/>
            <w:vAlign w:val="center"/>
          </w:tcPr>
          <w:p w14:paraId="08AF9749">
            <w:pPr>
              <w:keepNext w:val="0"/>
              <w:keepLines w:val="0"/>
              <w:pageBreakBefore w:val="0"/>
              <w:widowControl w:val="0"/>
              <w:kinsoku/>
              <w:wordWrap/>
              <w:overflowPunct/>
              <w:topLinePunct w:val="0"/>
              <w:autoSpaceDE/>
              <w:autoSpaceDN/>
              <w:bidi w:val="0"/>
              <w:adjustRightInd/>
              <w:snapToGrid/>
              <w:spacing w:line="300" w:lineRule="exact"/>
              <w:jc w:val="both"/>
              <w:textAlignment w:val="center"/>
              <w:rPr>
                <w:rFonts w:hint="default" w:ascii="Times New Roman" w:hAnsi="Times New Roman" w:eastAsia="仿宋_GB2312" w:cs="Times New Roman"/>
                <w:b w:val="0"/>
                <w:bCs w:val="0"/>
                <w:kern w:val="0"/>
                <w:sz w:val="24"/>
                <w:szCs w:val="24"/>
                <w:highlight w:val="none"/>
                <w:lang w:val="en-US" w:eastAsia="zh-CN" w:bidi="ar"/>
              </w:rPr>
            </w:pPr>
            <w:r>
              <w:rPr>
                <w:rFonts w:hint="default" w:ascii="Times New Roman" w:hAnsi="Times New Roman" w:eastAsia="仿宋_GB2312" w:cs="Times New Roman"/>
                <w:b w:val="0"/>
                <w:bCs w:val="0"/>
                <w:kern w:val="0"/>
                <w:sz w:val="24"/>
                <w:szCs w:val="24"/>
                <w:highlight w:val="none"/>
                <w:lang w:val="en-US" w:eastAsia="zh-CN" w:bidi="ar"/>
              </w:rPr>
              <w:t>网格化服务管理</w:t>
            </w:r>
          </w:p>
        </w:tc>
        <w:tc>
          <w:tcPr>
            <w:tcW w:w="1965" w:type="dxa"/>
            <w:noWrap w:val="0"/>
            <w:vAlign w:val="center"/>
          </w:tcPr>
          <w:p w14:paraId="611C1A0B">
            <w:pPr>
              <w:keepNext w:val="0"/>
              <w:keepLines w:val="0"/>
              <w:pageBreakBefore w:val="0"/>
              <w:widowControl w:val="0"/>
              <w:kinsoku/>
              <w:wordWrap/>
              <w:overflowPunct/>
              <w:topLinePunct w:val="0"/>
              <w:autoSpaceDE/>
              <w:autoSpaceDN/>
              <w:bidi w:val="0"/>
              <w:adjustRightInd/>
              <w:snapToGrid/>
              <w:spacing w:line="300" w:lineRule="exact"/>
              <w:jc w:val="both"/>
              <w:textAlignment w:val="center"/>
              <w:rPr>
                <w:rFonts w:hint="default" w:ascii="Times New Roman" w:hAnsi="Times New Roman" w:eastAsia="仿宋_GB2312" w:cs="Times New Roman"/>
                <w:b w:val="0"/>
                <w:bCs w:val="0"/>
                <w:kern w:val="0"/>
                <w:sz w:val="24"/>
                <w:szCs w:val="24"/>
                <w:highlight w:val="none"/>
                <w:lang w:val="en-US" w:eastAsia="zh-CN" w:bidi="ar"/>
              </w:rPr>
            </w:pPr>
            <w:r>
              <w:rPr>
                <w:rFonts w:hint="default" w:ascii="Times New Roman" w:hAnsi="Times New Roman" w:eastAsia="仿宋_GB2312" w:cs="Times New Roman"/>
                <w:b w:val="0"/>
                <w:bCs w:val="0"/>
                <w:kern w:val="0"/>
                <w:sz w:val="24"/>
                <w:szCs w:val="24"/>
                <w:highlight w:val="none"/>
                <w:lang w:val="en-US" w:eastAsia="zh-CN" w:bidi="ar"/>
              </w:rPr>
              <w:t>县委政法委</w:t>
            </w:r>
          </w:p>
        </w:tc>
        <w:tc>
          <w:tcPr>
            <w:tcW w:w="5734" w:type="dxa"/>
            <w:noWrap w:val="0"/>
            <w:vAlign w:val="center"/>
          </w:tcPr>
          <w:p w14:paraId="3E052547">
            <w:pPr>
              <w:keepNext w:val="0"/>
              <w:keepLines w:val="0"/>
              <w:pageBreakBefore w:val="0"/>
              <w:widowControl w:val="0"/>
              <w:kinsoku/>
              <w:wordWrap/>
              <w:overflowPunct/>
              <w:topLinePunct w:val="0"/>
              <w:autoSpaceDE/>
              <w:autoSpaceDN/>
              <w:bidi w:val="0"/>
              <w:adjustRightInd/>
              <w:snapToGrid/>
              <w:spacing w:line="300" w:lineRule="exact"/>
              <w:jc w:val="both"/>
              <w:textAlignment w:val="center"/>
              <w:rPr>
                <w:rFonts w:hint="default" w:ascii="Times New Roman" w:hAnsi="Times New Roman" w:eastAsia="仿宋_GB2312" w:cs="Times New Roman"/>
                <w:b w:val="0"/>
                <w:bCs w:val="0"/>
                <w:kern w:val="0"/>
                <w:sz w:val="24"/>
                <w:szCs w:val="24"/>
                <w:highlight w:val="none"/>
                <w:lang w:val="en-US" w:eastAsia="zh-CN" w:bidi="ar"/>
              </w:rPr>
            </w:pPr>
            <w:r>
              <w:rPr>
                <w:rFonts w:hint="default" w:ascii="Times New Roman" w:hAnsi="Times New Roman" w:eastAsia="仿宋_GB2312" w:cs="Times New Roman"/>
                <w:b w:val="0"/>
                <w:bCs w:val="0"/>
                <w:kern w:val="0"/>
                <w:sz w:val="24"/>
                <w:szCs w:val="24"/>
                <w:highlight w:val="none"/>
                <w:lang w:val="en-US" w:eastAsia="zh-CN" w:bidi="ar"/>
              </w:rPr>
              <w:t>1.建立健全网格化联动机制。</w:t>
            </w:r>
            <w:r>
              <w:rPr>
                <w:rFonts w:hint="default" w:ascii="Times New Roman" w:hAnsi="Times New Roman" w:eastAsia="仿宋_GB2312" w:cs="Times New Roman"/>
                <w:b w:val="0"/>
                <w:bCs w:val="0"/>
                <w:kern w:val="0"/>
                <w:sz w:val="24"/>
                <w:szCs w:val="24"/>
                <w:highlight w:val="none"/>
                <w:lang w:val="en-US" w:eastAsia="zh-CN" w:bidi="ar"/>
              </w:rPr>
              <w:br w:type="textWrapping"/>
            </w:r>
            <w:r>
              <w:rPr>
                <w:rFonts w:hint="default" w:ascii="Times New Roman" w:hAnsi="Times New Roman" w:eastAsia="仿宋_GB2312" w:cs="Times New Roman"/>
                <w:b w:val="0"/>
                <w:bCs w:val="0"/>
                <w:kern w:val="0"/>
                <w:sz w:val="24"/>
                <w:szCs w:val="24"/>
                <w:highlight w:val="none"/>
                <w:lang w:val="en-US" w:eastAsia="zh-CN" w:bidi="ar"/>
              </w:rPr>
              <w:t>2.制定网格化服务管理标准和考核细则。</w:t>
            </w:r>
            <w:r>
              <w:rPr>
                <w:rFonts w:hint="default" w:ascii="Times New Roman" w:hAnsi="Times New Roman" w:eastAsia="仿宋_GB2312" w:cs="Times New Roman"/>
                <w:b w:val="0"/>
                <w:bCs w:val="0"/>
                <w:kern w:val="0"/>
                <w:sz w:val="24"/>
                <w:szCs w:val="24"/>
                <w:highlight w:val="none"/>
                <w:lang w:val="en-US" w:eastAsia="zh-CN" w:bidi="ar"/>
              </w:rPr>
              <w:br w:type="textWrapping"/>
            </w:r>
            <w:r>
              <w:rPr>
                <w:rFonts w:hint="default" w:ascii="Times New Roman" w:hAnsi="Times New Roman" w:eastAsia="仿宋_GB2312" w:cs="Times New Roman"/>
                <w:b w:val="0"/>
                <w:bCs w:val="0"/>
                <w:kern w:val="0"/>
                <w:sz w:val="24"/>
                <w:szCs w:val="24"/>
                <w:highlight w:val="none"/>
                <w:lang w:val="en-US" w:eastAsia="zh-CN" w:bidi="ar"/>
              </w:rPr>
              <w:t>3.负责对上报事件、办理事项的核查、跟踪和结案。</w:t>
            </w:r>
            <w:r>
              <w:rPr>
                <w:rFonts w:hint="default" w:ascii="Times New Roman" w:hAnsi="Times New Roman" w:eastAsia="仿宋_GB2312" w:cs="Times New Roman"/>
                <w:b w:val="0"/>
                <w:bCs w:val="0"/>
                <w:kern w:val="0"/>
                <w:sz w:val="24"/>
                <w:szCs w:val="24"/>
                <w:highlight w:val="none"/>
                <w:lang w:val="en-US" w:eastAsia="zh-CN" w:bidi="ar"/>
              </w:rPr>
              <w:br w:type="textWrapping"/>
            </w:r>
            <w:r>
              <w:rPr>
                <w:rFonts w:hint="default" w:ascii="Times New Roman" w:hAnsi="Times New Roman" w:eastAsia="仿宋_GB2312" w:cs="Times New Roman"/>
                <w:b w:val="0"/>
                <w:bCs w:val="0"/>
                <w:kern w:val="0"/>
                <w:sz w:val="24"/>
                <w:szCs w:val="24"/>
                <w:highlight w:val="none"/>
                <w:lang w:val="en-US" w:eastAsia="zh-CN" w:bidi="ar"/>
              </w:rPr>
              <w:t>4.提供网格化信息平台技术支持，监督网格事件处置进度。</w:t>
            </w:r>
            <w:r>
              <w:rPr>
                <w:rFonts w:hint="default" w:ascii="Times New Roman" w:hAnsi="Times New Roman" w:eastAsia="仿宋_GB2312" w:cs="Times New Roman"/>
                <w:b w:val="0"/>
                <w:bCs w:val="0"/>
                <w:kern w:val="0"/>
                <w:sz w:val="24"/>
                <w:szCs w:val="24"/>
                <w:highlight w:val="none"/>
                <w:lang w:val="en-US" w:eastAsia="zh-CN" w:bidi="ar"/>
              </w:rPr>
              <w:br w:type="textWrapping"/>
            </w:r>
            <w:r>
              <w:rPr>
                <w:rFonts w:hint="default" w:ascii="Times New Roman" w:hAnsi="Times New Roman" w:eastAsia="仿宋_GB2312" w:cs="Times New Roman"/>
                <w:b w:val="0"/>
                <w:bCs w:val="0"/>
                <w:kern w:val="0"/>
                <w:sz w:val="24"/>
                <w:szCs w:val="24"/>
                <w:highlight w:val="none"/>
                <w:lang w:val="en-US" w:eastAsia="zh-CN" w:bidi="ar"/>
              </w:rPr>
              <w:t>5.负责对网格员履职情况进行监督、跟踪、考评。</w:t>
            </w:r>
            <w:r>
              <w:rPr>
                <w:rFonts w:hint="default" w:ascii="Times New Roman" w:hAnsi="Times New Roman" w:eastAsia="仿宋_GB2312" w:cs="Times New Roman"/>
                <w:b w:val="0"/>
                <w:bCs w:val="0"/>
                <w:kern w:val="0"/>
                <w:sz w:val="24"/>
                <w:szCs w:val="24"/>
                <w:highlight w:val="none"/>
                <w:lang w:val="en-US" w:eastAsia="zh-CN" w:bidi="ar"/>
              </w:rPr>
              <w:br w:type="textWrapping"/>
            </w:r>
            <w:r>
              <w:rPr>
                <w:rFonts w:hint="default" w:ascii="Times New Roman" w:hAnsi="Times New Roman" w:eastAsia="仿宋_GB2312" w:cs="Times New Roman"/>
                <w:b w:val="0"/>
                <w:bCs w:val="0"/>
                <w:kern w:val="0"/>
                <w:sz w:val="24"/>
                <w:szCs w:val="24"/>
                <w:highlight w:val="none"/>
                <w:lang w:val="en-US" w:eastAsia="zh-CN" w:bidi="ar"/>
              </w:rPr>
              <w:t>6.定期组织网格员业务培训。</w:t>
            </w:r>
          </w:p>
        </w:tc>
        <w:tc>
          <w:tcPr>
            <w:tcW w:w="4200" w:type="dxa"/>
            <w:noWrap w:val="0"/>
            <w:vAlign w:val="center"/>
          </w:tcPr>
          <w:p w14:paraId="69650762">
            <w:pPr>
              <w:keepNext w:val="0"/>
              <w:keepLines w:val="0"/>
              <w:pageBreakBefore w:val="0"/>
              <w:widowControl w:val="0"/>
              <w:kinsoku/>
              <w:wordWrap/>
              <w:overflowPunct/>
              <w:topLinePunct w:val="0"/>
              <w:autoSpaceDE/>
              <w:autoSpaceDN/>
              <w:bidi w:val="0"/>
              <w:adjustRightInd/>
              <w:snapToGrid/>
              <w:spacing w:line="300" w:lineRule="exact"/>
              <w:jc w:val="both"/>
              <w:textAlignment w:val="center"/>
              <w:rPr>
                <w:rFonts w:hint="default" w:ascii="Times New Roman" w:hAnsi="Times New Roman" w:eastAsia="仿宋_GB2312" w:cs="Times New Roman"/>
                <w:b w:val="0"/>
                <w:bCs w:val="0"/>
                <w:kern w:val="0"/>
                <w:sz w:val="24"/>
                <w:szCs w:val="24"/>
                <w:highlight w:val="none"/>
                <w:lang w:val="en-US" w:eastAsia="zh-CN" w:bidi="ar"/>
              </w:rPr>
            </w:pPr>
            <w:r>
              <w:rPr>
                <w:rFonts w:hint="default" w:ascii="Times New Roman" w:hAnsi="Times New Roman" w:eastAsia="仿宋_GB2312" w:cs="Times New Roman"/>
                <w:b w:val="0"/>
                <w:bCs w:val="0"/>
                <w:kern w:val="0"/>
                <w:sz w:val="24"/>
                <w:szCs w:val="24"/>
                <w:highlight w:val="none"/>
                <w:lang w:val="en-US" w:eastAsia="zh-CN" w:bidi="ar"/>
              </w:rPr>
              <w:t>1.负责网格员日常管理。</w:t>
            </w:r>
            <w:r>
              <w:rPr>
                <w:rFonts w:hint="default" w:ascii="Times New Roman" w:hAnsi="Times New Roman" w:eastAsia="仿宋_GB2312" w:cs="Times New Roman"/>
                <w:b w:val="0"/>
                <w:bCs w:val="0"/>
                <w:kern w:val="0"/>
                <w:sz w:val="24"/>
                <w:szCs w:val="24"/>
                <w:highlight w:val="none"/>
                <w:lang w:val="en-US" w:eastAsia="zh-CN" w:bidi="ar"/>
              </w:rPr>
              <w:br w:type="textWrapping"/>
            </w:r>
            <w:r>
              <w:rPr>
                <w:rFonts w:hint="default" w:ascii="Times New Roman" w:hAnsi="Times New Roman" w:eastAsia="仿宋_GB2312" w:cs="Times New Roman"/>
                <w:b w:val="0"/>
                <w:bCs w:val="0"/>
                <w:kern w:val="0"/>
                <w:sz w:val="24"/>
                <w:szCs w:val="24"/>
                <w:highlight w:val="none"/>
                <w:lang w:val="en-US" w:eastAsia="zh-CN" w:bidi="ar"/>
              </w:rPr>
              <w:t>2.指导网格员开展日常巡查、信息反馈等工作。</w:t>
            </w:r>
            <w:r>
              <w:rPr>
                <w:rFonts w:hint="default" w:ascii="Times New Roman" w:hAnsi="Times New Roman" w:eastAsia="仿宋_GB2312" w:cs="Times New Roman"/>
                <w:b w:val="0"/>
                <w:bCs w:val="0"/>
                <w:kern w:val="0"/>
                <w:sz w:val="24"/>
                <w:szCs w:val="24"/>
                <w:highlight w:val="none"/>
                <w:lang w:val="en-US" w:eastAsia="zh-CN" w:bidi="ar"/>
              </w:rPr>
              <w:br w:type="textWrapping"/>
            </w:r>
            <w:r>
              <w:rPr>
                <w:rFonts w:hint="default" w:ascii="Times New Roman" w:hAnsi="Times New Roman" w:eastAsia="仿宋_GB2312" w:cs="Times New Roman"/>
                <w:b w:val="0"/>
                <w:bCs w:val="0"/>
                <w:kern w:val="0"/>
                <w:sz w:val="24"/>
                <w:szCs w:val="24"/>
                <w:highlight w:val="none"/>
                <w:lang w:val="en-US" w:eastAsia="zh-CN" w:bidi="ar"/>
              </w:rPr>
              <w:t>3.对网格事件进行初审和分类，需县级协调的复杂事项上报。</w:t>
            </w:r>
            <w:r>
              <w:rPr>
                <w:rFonts w:hint="default" w:ascii="Times New Roman" w:hAnsi="Times New Roman" w:eastAsia="仿宋_GB2312" w:cs="Times New Roman"/>
                <w:b w:val="0"/>
                <w:bCs w:val="0"/>
                <w:kern w:val="0"/>
                <w:sz w:val="24"/>
                <w:szCs w:val="24"/>
                <w:highlight w:val="none"/>
                <w:lang w:val="en-US" w:eastAsia="zh-CN" w:bidi="ar"/>
              </w:rPr>
              <w:br w:type="textWrapping"/>
            </w:r>
            <w:r>
              <w:rPr>
                <w:rFonts w:hint="default" w:ascii="Times New Roman" w:hAnsi="Times New Roman" w:eastAsia="仿宋_GB2312" w:cs="Times New Roman"/>
                <w:b w:val="0"/>
                <w:bCs w:val="0"/>
                <w:kern w:val="0"/>
                <w:sz w:val="24"/>
                <w:szCs w:val="24"/>
                <w:highlight w:val="none"/>
                <w:lang w:val="en-US" w:eastAsia="zh-CN" w:bidi="ar"/>
              </w:rPr>
              <w:t>4.组织网格员参与政策宣传、社区矛盾调解等。</w:t>
            </w:r>
          </w:p>
        </w:tc>
      </w:tr>
      <w:tr w14:paraId="5C27DD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57" w:type="dxa"/>
            <w:bottom w:w="28" w:type="dxa"/>
            <w:right w:w="57" w:type="dxa"/>
          </w:tblCellMar>
        </w:tblPrEx>
        <w:trPr>
          <w:trHeight w:val="567" w:hRule="atLeast"/>
          <w:jc w:val="center"/>
        </w:trPr>
        <w:tc>
          <w:tcPr>
            <w:tcW w:w="766" w:type="dxa"/>
            <w:noWrap w:val="0"/>
            <w:vAlign w:val="center"/>
          </w:tcPr>
          <w:p w14:paraId="0285815C">
            <w:pPr>
              <w:keepNext w:val="0"/>
              <w:keepLines w:val="0"/>
              <w:pageBreakBefore w:val="0"/>
              <w:widowControl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仿宋_GB2312" w:cs="Times New Roman"/>
                <w:color w:val="000000" w:themeColor="text1"/>
                <w:kern w:val="0"/>
                <w:sz w:val="24"/>
                <w:szCs w:val="24"/>
                <w:lang w:val="en-US" w:eastAsia="zh-CN" w:bidi="ar"/>
                <w14:textFill>
                  <w14:solidFill>
                    <w14:schemeClr w14:val="tx1"/>
                  </w14:solidFill>
                </w14:textFill>
              </w:rPr>
            </w:pPr>
            <w:r>
              <w:rPr>
                <w:rFonts w:hint="default" w:ascii="Times New Roman" w:hAnsi="Times New Roman" w:eastAsia="仿宋_GB2312" w:cs="Times New Roman"/>
                <w:color w:val="000000" w:themeColor="text1"/>
                <w:kern w:val="0"/>
                <w:sz w:val="24"/>
                <w:szCs w:val="24"/>
                <w:lang w:val="en-US" w:eastAsia="zh-CN" w:bidi="ar"/>
                <w14:textFill>
                  <w14:solidFill>
                    <w14:schemeClr w14:val="tx1"/>
                  </w14:solidFill>
                </w14:textFill>
              </w:rPr>
              <w:t>3</w:t>
            </w:r>
            <w:r>
              <w:rPr>
                <w:rFonts w:hint="eastAsia" w:ascii="Times New Roman" w:hAnsi="Times New Roman" w:eastAsia="仿宋_GB2312" w:cs="Times New Roman"/>
                <w:color w:val="000000" w:themeColor="text1"/>
                <w:kern w:val="0"/>
                <w:sz w:val="24"/>
                <w:szCs w:val="24"/>
                <w:lang w:val="en-US" w:eastAsia="zh-CN" w:bidi="ar"/>
                <w14:textFill>
                  <w14:solidFill>
                    <w14:schemeClr w14:val="tx1"/>
                  </w14:solidFill>
                </w14:textFill>
              </w:rPr>
              <w:t>4</w:t>
            </w:r>
          </w:p>
        </w:tc>
        <w:tc>
          <w:tcPr>
            <w:tcW w:w="1733" w:type="dxa"/>
            <w:noWrap w:val="0"/>
            <w:vAlign w:val="center"/>
          </w:tcPr>
          <w:p w14:paraId="14CB294B">
            <w:pPr>
              <w:keepNext w:val="0"/>
              <w:keepLines w:val="0"/>
              <w:pageBreakBefore w:val="0"/>
              <w:widowControl w:val="0"/>
              <w:kinsoku/>
              <w:wordWrap/>
              <w:overflowPunct/>
              <w:topLinePunct w:val="0"/>
              <w:autoSpaceDE/>
              <w:autoSpaceDN/>
              <w:bidi w:val="0"/>
              <w:adjustRightInd/>
              <w:snapToGrid/>
              <w:spacing w:line="300" w:lineRule="exact"/>
              <w:jc w:val="both"/>
              <w:textAlignment w:val="center"/>
              <w:rPr>
                <w:rFonts w:hint="default" w:ascii="Times New Roman" w:hAnsi="Times New Roman" w:eastAsia="仿宋_GB2312" w:cs="Times New Roman"/>
                <w:b w:val="0"/>
                <w:bCs w:val="0"/>
                <w:kern w:val="0"/>
                <w:sz w:val="24"/>
                <w:szCs w:val="24"/>
                <w:highlight w:val="none"/>
                <w:lang w:val="en-US" w:eastAsia="zh-CN" w:bidi="ar"/>
              </w:rPr>
            </w:pPr>
            <w:r>
              <w:rPr>
                <w:rFonts w:hint="default" w:ascii="Times New Roman" w:hAnsi="Times New Roman" w:eastAsia="仿宋_GB2312" w:cs="Times New Roman"/>
                <w:b w:val="0"/>
                <w:bCs w:val="0"/>
                <w:kern w:val="0"/>
                <w:sz w:val="24"/>
                <w:szCs w:val="24"/>
                <w:highlight w:val="none"/>
                <w:lang w:val="en-US" w:eastAsia="zh-CN" w:bidi="ar"/>
              </w:rPr>
              <w:t>流动人口信息登记管理</w:t>
            </w:r>
          </w:p>
        </w:tc>
        <w:tc>
          <w:tcPr>
            <w:tcW w:w="1965" w:type="dxa"/>
            <w:noWrap w:val="0"/>
            <w:vAlign w:val="center"/>
          </w:tcPr>
          <w:p w14:paraId="6B2A947C">
            <w:pPr>
              <w:keepNext w:val="0"/>
              <w:keepLines w:val="0"/>
              <w:pageBreakBefore w:val="0"/>
              <w:widowControl w:val="0"/>
              <w:kinsoku/>
              <w:wordWrap/>
              <w:overflowPunct/>
              <w:topLinePunct w:val="0"/>
              <w:autoSpaceDE/>
              <w:autoSpaceDN/>
              <w:bidi w:val="0"/>
              <w:adjustRightInd/>
              <w:snapToGrid/>
              <w:spacing w:line="300" w:lineRule="exact"/>
              <w:jc w:val="both"/>
              <w:textAlignment w:val="center"/>
              <w:rPr>
                <w:rFonts w:hint="default" w:ascii="Times New Roman" w:hAnsi="Times New Roman" w:eastAsia="仿宋_GB2312" w:cs="Times New Roman"/>
                <w:b w:val="0"/>
                <w:bCs w:val="0"/>
                <w:kern w:val="0"/>
                <w:sz w:val="24"/>
                <w:szCs w:val="24"/>
                <w:highlight w:val="none"/>
                <w:lang w:val="en-US" w:eastAsia="zh-CN" w:bidi="ar"/>
              </w:rPr>
            </w:pPr>
            <w:r>
              <w:rPr>
                <w:rFonts w:hint="default" w:ascii="Times New Roman" w:hAnsi="Times New Roman" w:eastAsia="仿宋_GB2312" w:cs="Times New Roman"/>
                <w:b w:val="0"/>
                <w:bCs w:val="0"/>
                <w:kern w:val="0"/>
                <w:sz w:val="24"/>
                <w:szCs w:val="24"/>
                <w:highlight w:val="none"/>
                <w:lang w:val="en-US" w:eastAsia="zh-CN" w:bidi="ar"/>
              </w:rPr>
              <w:t>县公安局</w:t>
            </w:r>
          </w:p>
        </w:tc>
        <w:tc>
          <w:tcPr>
            <w:tcW w:w="5734" w:type="dxa"/>
            <w:noWrap w:val="0"/>
            <w:vAlign w:val="center"/>
          </w:tcPr>
          <w:p w14:paraId="2845D3A7">
            <w:pPr>
              <w:keepNext w:val="0"/>
              <w:keepLines w:val="0"/>
              <w:pageBreakBefore w:val="0"/>
              <w:widowControl w:val="0"/>
              <w:kinsoku/>
              <w:wordWrap/>
              <w:overflowPunct/>
              <w:topLinePunct w:val="0"/>
              <w:autoSpaceDE/>
              <w:autoSpaceDN/>
              <w:bidi w:val="0"/>
              <w:adjustRightInd/>
              <w:snapToGrid/>
              <w:spacing w:line="300" w:lineRule="exact"/>
              <w:jc w:val="both"/>
              <w:textAlignment w:val="center"/>
              <w:rPr>
                <w:rFonts w:hint="default" w:ascii="Times New Roman" w:hAnsi="Times New Roman" w:eastAsia="仿宋_GB2312" w:cs="Times New Roman"/>
                <w:b w:val="0"/>
                <w:bCs w:val="0"/>
                <w:kern w:val="0"/>
                <w:sz w:val="24"/>
                <w:szCs w:val="24"/>
                <w:highlight w:val="none"/>
                <w:lang w:val="en-US" w:eastAsia="zh-CN" w:bidi="ar"/>
              </w:rPr>
            </w:pPr>
            <w:r>
              <w:rPr>
                <w:rFonts w:hint="default" w:ascii="Times New Roman" w:hAnsi="Times New Roman" w:eastAsia="仿宋_GB2312" w:cs="Times New Roman"/>
                <w:b w:val="0"/>
                <w:bCs w:val="0"/>
                <w:kern w:val="0"/>
                <w:sz w:val="24"/>
                <w:szCs w:val="24"/>
                <w:highlight w:val="none"/>
                <w:lang w:val="en-US" w:eastAsia="zh-CN" w:bidi="ar"/>
              </w:rPr>
              <w:t>1.对流动人口信息工作进行业务指导。</w:t>
            </w:r>
            <w:r>
              <w:rPr>
                <w:rFonts w:hint="default" w:ascii="Times New Roman" w:hAnsi="Times New Roman" w:eastAsia="仿宋_GB2312" w:cs="Times New Roman"/>
                <w:b w:val="0"/>
                <w:bCs w:val="0"/>
                <w:kern w:val="0"/>
                <w:sz w:val="24"/>
                <w:szCs w:val="24"/>
                <w:highlight w:val="none"/>
                <w:lang w:val="en-US" w:eastAsia="zh-CN" w:bidi="ar"/>
              </w:rPr>
              <w:br w:type="textWrapping"/>
            </w:r>
            <w:r>
              <w:rPr>
                <w:rFonts w:hint="default" w:ascii="Times New Roman" w:hAnsi="Times New Roman" w:eastAsia="仿宋_GB2312" w:cs="Times New Roman"/>
                <w:b w:val="0"/>
                <w:bCs w:val="0"/>
                <w:kern w:val="0"/>
                <w:sz w:val="24"/>
                <w:szCs w:val="24"/>
                <w:highlight w:val="none"/>
                <w:lang w:val="en-US" w:eastAsia="zh-CN" w:bidi="ar"/>
              </w:rPr>
              <w:t>2.督促检查相关场所流动人口信息登记申报工作，查处违反规定的行为。</w:t>
            </w:r>
            <w:r>
              <w:rPr>
                <w:rFonts w:hint="default" w:ascii="Times New Roman" w:hAnsi="Times New Roman" w:eastAsia="仿宋_GB2312" w:cs="Times New Roman"/>
                <w:b w:val="0"/>
                <w:bCs w:val="0"/>
                <w:kern w:val="0"/>
                <w:sz w:val="24"/>
                <w:szCs w:val="24"/>
                <w:highlight w:val="none"/>
                <w:lang w:val="en-US" w:eastAsia="zh-CN" w:bidi="ar"/>
              </w:rPr>
              <w:br w:type="textWrapping"/>
            </w:r>
            <w:r>
              <w:rPr>
                <w:rFonts w:hint="default" w:ascii="Times New Roman" w:hAnsi="Times New Roman" w:eastAsia="仿宋_GB2312" w:cs="Times New Roman"/>
                <w:b w:val="0"/>
                <w:bCs w:val="0"/>
                <w:kern w:val="0"/>
                <w:sz w:val="24"/>
                <w:szCs w:val="24"/>
                <w:highlight w:val="none"/>
                <w:lang w:val="en-US" w:eastAsia="zh-CN" w:bidi="ar"/>
              </w:rPr>
              <w:t>3.负责指导开展</w:t>
            </w:r>
            <w:r>
              <w:rPr>
                <w:rFonts w:hint="eastAsia" w:ascii="Times New Roman" w:hAnsi="Times New Roman" w:eastAsia="仿宋_GB2312" w:cs="Times New Roman"/>
                <w:b w:val="0"/>
                <w:bCs w:val="0"/>
                <w:kern w:val="0"/>
                <w:sz w:val="24"/>
                <w:szCs w:val="24"/>
                <w:highlight w:val="none"/>
                <w:lang w:val="en-US" w:eastAsia="zh-CN" w:bidi="ar"/>
              </w:rPr>
              <w:t>“</w:t>
            </w:r>
            <w:r>
              <w:rPr>
                <w:rFonts w:hint="default" w:ascii="Times New Roman" w:hAnsi="Times New Roman" w:eastAsia="仿宋_GB2312" w:cs="Times New Roman"/>
                <w:b w:val="0"/>
                <w:bCs w:val="0"/>
                <w:kern w:val="0"/>
                <w:sz w:val="24"/>
                <w:szCs w:val="24"/>
                <w:highlight w:val="none"/>
                <w:lang w:val="en-US" w:eastAsia="zh-CN" w:bidi="ar"/>
              </w:rPr>
              <w:t>一标三实（标准地址、实有人口、实有房屋、实有单位）</w:t>
            </w:r>
            <w:r>
              <w:rPr>
                <w:rFonts w:hint="eastAsia" w:ascii="Times New Roman" w:hAnsi="Times New Roman" w:eastAsia="仿宋_GB2312" w:cs="Times New Roman"/>
                <w:b w:val="0"/>
                <w:bCs w:val="0"/>
                <w:kern w:val="0"/>
                <w:sz w:val="24"/>
                <w:szCs w:val="24"/>
                <w:highlight w:val="none"/>
                <w:lang w:val="en-US" w:eastAsia="zh-CN" w:bidi="ar"/>
              </w:rPr>
              <w:t>”</w:t>
            </w:r>
            <w:r>
              <w:rPr>
                <w:rFonts w:hint="default" w:ascii="Times New Roman" w:hAnsi="Times New Roman" w:eastAsia="仿宋_GB2312" w:cs="Times New Roman"/>
                <w:b w:val="0"/>
                <w:bCs w:val="0"/>
                <w:kern w:val="0"/>
                <w:sz w:val="24"/>
                <w:szCs w:val="24"/>
                <w:highlight w:val="none"/>
                <w:lang w:val="en-US" w:eastAsia="zh-CN" w:bidi="ar"/>
              </w:rPr>
              <w:t>信息采集工作。</w:t>
            </w:r>
          </w:p>
        </w:tc>
        <w:tc>
          <w:tcPr>
            <w:tcW w:w="4200" w:type="dxa"/>
            <w:noWrap w:val="0"/>
            <w:vAlign w:val="center"/>
          </w:tcPr>
          <w:p w14:paraId="49118205">
            <w:pPr>
              <w:keepNext w:val="0"/>
              <w:keepLines w:val="0"/>
              <w:pageBreakBefore w:val="0"/>
              <w:widowControl w:val="0"/>
              <w:kinsoku/>
              <w:wordWrap/>
              <w:overflowPunct/>
              <w:topLinePunct w:val="0"/>
              <w:autoSpaceDE/>
              <w:autoSpaceDN/>
              <w:bidi w:val="0"/>
              <w:adjustRightInd/>
              <w:snapToGrid/>
              <w:spacing w:line="300" w:lineRule="exact"/>
              <w:jc w:val="both"/>
              <w:textAlignment w:val="center"/>
              <w:rPr>
                <w:rFonts w:hint="default" w:ascii="Times New Roman" w:hAnsi="Times New Roman" w:eastAsia="仿宋_GB2312" w:cs="Times New Roman"/>
                <w:b w:val="0"/>
                <w:bCs w:val="0"/>
                <w:kern w:val="0"/>
                <w:sz w:val="24"/>
                <w:szCs w:val="24"/>
                <w:highlight w:val="none"/>
                <w:lang w:val="en-US" w:eastAsia="zh-CN" w:bidi="ar"/>
              </w:rPr>
            </w:pPr>
            <w:r>
              <w:rPr>
                <w:rFonts w:hint="default" w:ascii="Times New Roman" w:hAnsi="Times New Roman" w:eastAsia="仿宋_GB2312" w:cs="Times New Roman"/>
                <w:b w:val="0"/>
                <w:bCs w:val="0"/>
                <w:kern w:val="0"/>
                <w:sz w:val="24"/>
                <w:szCs w:val="24"/>
                <w:highlight w:val="none"/>
                <w:lang w:val="en-US" w:eastAsia="zh-CN" w:bidi="ar"/>
              </w:rPr>
              <w:t>1.开展流动人口信息登记政策法规宣传。</w:t>
            </w:r>
            <w:r>
              <w:rPr>
                <w:rFonts w:hint="default" w:ascii="Times New Roman" w:hAnsi="Times New Roman" w:eastAsia="仿宋_GB2312" w:cs="Times New Roman"/>
                <w:b w:val="0"/>
                <w:bCs w:val="0"/>
                <w:kern w:val="0"/>
                <w:sz w:val="24"/>
                <w:szCs w:val="24"/>
                <w:highlight w:val="none"/>
                <w:lang w:val="en-US" w:eastAsia="zh-CN" w:bidi="ar"/>
              </w:rPr>
              <w:br w:type="textWrapping"/>
            </w:r>
            <w:r>
              <w:rPr>
                <w:rFonts w:hint="default" w:ascii="Times New Roman" w:hAnsi="Times New Roman" w:eastAsia="仿宋_GB2312" w:cs="Times New Roman"/>
                <w:b w:val="0"/>
                <w:bCs w:val="0"/>
                <w:kern w:val="0"/>
                <w:sz w:val="24"/>
                <w:szCs w:val="24"/>
                <w:highlight w:val="none"/>
                <w:lang w:val="en-US" w:eastAsia="zh-CN" w:bidi="ar"/>
              </w:rPr>
              <w:t>2.组织村（社区）参加流动人口信息采集核实工作。</w:t>
            </w:r>
            <w:r>
              <w:rPr>
                <w:rFonts w:hint="default" w:ascii="Times New Roman" w:hAnsi="Times New Roman" w:eastAsia="仿宋_GB2312" w:cs="Times New Roman"/>
                <w:b w:val="0"/>
                <w:bCs w:val="0"/>
                <w:kern w:val="0"/>
                <w:sz w:val="24"/>
                <w:szCs w:val="24"/>
                <w:highlight w:val="none"/>
                <w:lang w:val="en-US" w:eastAsia="zh-CN" w:bidi="ar"/>
              </w:rPr>
              <w:br w:type="textWrapping"/>
            </w:r>
            <w:r>
              <w:rPr>
                <w:rFonts w:hint="default" w:ascii="Times New Roman" w:hAnsi="Times New Roman" w:eastAsia="仿宋_GB2312" w:cs="Times New Roman"/>
                <w:b w:val="0"/>
                <w:bCs w:val="0"/>
                <w:kern w:val="0"/>
                <w:sz w:val="24"/>
                <w:szCs w:val="24"/>
                <w:highlight w:val="none"/>
                <w:lang w:val="en-US" w:eastAsia="zh-CN" w:bidi="ar"/>
              </w:rPr>
              <w:t>3.派员参加</w:t>
            </w:r>
            <w:r>
              <w:rPr>
                <w:rFonts w:hint="eastAsia" w:ascii="Times New Roman" w:hAnsi="Times New Roman" w:eastAsia="仿宋_GB2312" w:cs="Times New Roman"/>
                <w:b w:val="0"/>
                <w:bCs w:val="0"/>
                <w:kern w:val="0"/>
                <w:sz w:val="24"/>
                <w:szCs w:val="24"/>
                <w:highlight w:val="none"/>
                <w:lang w:val="en-US" w:eastAsia="zh-CN" w:bidi="ar"/>
              </w:rPr>
              <w:t>“</w:t>
            </w:r>
            <w:r>
              <w:rPr>
                <w:rFonts w:hint="default" w:ascii="Times New Roman" w:hAnsi="Times New Roman" w:eastAsia="仿宋_GB2312" w:cs="Times New Roman"/>
                <w:b w:val="0"/>
                <w:bCs w:val="0"/>
                <w:kern w:val="0"/>
                <w:sz w:val="24"/>
                <w:szCs w:val="24"/>
                <w:highlight w:val="none"/>
                <w:lang w:val="en-US" w:eastAsia="zh-CN" w:bidi="ar"/>
              </w:rPr>
              <w:t>一标三实</w:t>
            </w:r>
            <w:r>
              <w:rPr>
                <w:rFonts w:hint="eastAsia" w:ascii="Times New Roman" w:hAnsi="Times New Roman" w:eastAsia="仿宋_GB2312" w:cs="Times New Roman"/>
                <w:b w:val="0"/>
                <w:bCs w:val="0"/>
                <w:kern w:val="0"/>
                <w:sz w:val="24"/>
                <w:szCs w:val="24"/>
                <w:highlight w:val="none"/>
                <w:lang w:val="en-US" w:eastAsia="zh-CN" w:bidi="ar"/>
              </w:rPr>
              <w:t>”</w:t>
            </w:r>
            <w:r>
              <w:rPr>
                <w:rFonts w:hint="default" w:ascii="Times New Roman" w:hAnsi="Times New Roman" w:eastAsia="仿宋_GB2312" w:cs="Times New Roman"/>
                <w:b w:val="0"/>
                <w:bCs w:val="0"/>
                <w:kern w:val="0"/>
                <w:sz w:val="24"/>
                <w:szCs w:val="24"/>
                <w:highlight w:val="none"/>
                <w:lang w:val="en-US" w:eastAsia="zh-CN" w:bidi="ar"/>
              </w:rPr>
              <w:t>基础信息采集。</w:t>
            </w:r>
          </w:p>
        </w:tc>
      </w:tr>
      <w:tr w14:paraId="532109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57" w:type="dxa"/>
            <w:bottom w:w="28" w:type="dxa"/>
            <w:right w:w="57" w:type="dxa"/>
          </w:tblCellMar>
        </w:tblPrEx>
        <w:trPr>
          <w:trHeight w:val="567" w:hRule="atLeast"/>
          <w:jc w:val="center"/>
        </w:trPr>
        <w:tc>
          <w:tcPr>
            <w:tcW w:w="766" w:type="dxa"/>
            <w:noWrap w:val="0"/>
            <w:vAlign w:val="center"/>
          </w:tcPr>
          <w:p w14:paraId="15F8F189">
            <w:pPr>
              <w:keepNext w:val="0"/>
              <w:keepLines w:val="0"/>
              <w:pageBreakBefore w:val="0"/>
              <w:widowControl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仿宋_GB2312" w:cs="Times New Roman"/>
                <w:color w:val="000000" w:themeColor="text1"/>
                <w:kern w:val="0"/>
                <w:sz w:val="24"/>
                <w:szCs w:val="24"/>
                <w:lang w:val="en-US" w:eastAsia="zh-CN" w:bidi="ar"/>
                <w14:textFill>
                  <w14:solidFill>
                    <w14:schemeClr w14:val="tx1"/>
                  </w14:solidFill>
                </w14:textFill>
              </w:rPr>
            </w:pPr>
            <w:r>
              <w:rPr>
                <w:rFonts w:hint="default" w:ascii="Times New Roman" w:hAnsi="Times New Roman" w:eastAsia="仿宋_GB2312" w:cs="Times New Roman"/>
                <w:color w:val="000000" w:themeColor="text1"/>
                <w:kern w:val="0"/>
                <w:sz w:val="24"/>
                <w:szCs w:val="24"/>
                <w:lang w:val="en-US" w:eastAsia="zh-CN" w:bidi="ar"/>
                <w14:textFill>
                  <w14:solidFill>
                    <w14:schemeClr w14:val="tx1"/>
                  </w14:solidFill>
                </w14:textFill>
              </w:rPr>
              <w:t>3</w:t>
            </w:r>
            <w:r>
              <w:rPr>
                <w:rFonts w:hint="eastAsia" w:ascii="Times New Roman" w:hAnsi="Times New Roman" w:eastAsia="仿宋_GB2312" w:cs="Times New Roman"/>
                <w:color w:val="000000" w:themeColor="text1"/>
                <w:kern w:val="0"/>
                <w:sz w:val="24"/>
                <w:szCs w:val="24"/>
                <w:lang w:val="en-US" w:eastAsia="zh-CN" w:bidi="ar"/>
                <w14:textFill>
                  <w14:solidFill>
                    <w14:schemeClr w14:val="tx1"/>
                  </w14:solidFill>
                </w14:textFill>
              </w:rPr>
              <w:t>5</w:t>
            </w:r>
          </w:p>
        </w:tc>
        <w:tc>
          <w:tcPr>
            <w:tcW w:w="1733" w:type="dxa"/>
            <w:noWrap w:val="0"/>
            <w:vAlign w:val="center"/>
          </w:tcPr>
          <w:p w14:paraId="72B42EF3">
            <w:pPr>
              <w:keepNext w:val="0"/>
              <w:keepLines w:val="0"/>
              <w:pageBreakBefore w:val="0"/>
              <w:widowControl w:val="0"/>
              <w:kinsoku/>
              <w:wordWrap/>
              <w:overflowPunct/>
              <w:topLinePunct w:val="0"/>
              <w:autoSpaceDE/>
              <w:autoSpaceDN/>
              <w:bidi w:val="0"/>
              <w:adjustRightInd/>
              <w:snapToGrid/>
              <w:spacing w:line="300" w:lineRule="exact"/>
              <w:jc w:val="both"/>
              <w:textAlignment w:val="center"/>
              <w:rPr>
                <w:rFonts w:hint="default" w:ascii="Times New Roman" w:hAnsi="Times New Roman" w:eastAsia="仿宋_GB2312" w:cs="Times New Roman"/>
                <w:b w:val="0"/>
                <w:bCs w:val="0"/>
                <w:kern w:val="0"/>
                <w:sz w:val="24"/>
                <w:szCs w:val="24"/>
                <w:highlight w:val="none"/>
                <w:lang w:val="en-US" w:eastAsia="zh-CN" w:bidi="ar"/>
              </w:rPr>
            </w:pPr>
            <w:r>
              <w:rPr>
                <w:rFonts w:hint="default" w:ascii="Times New Roman" w:hAnsi="Times New Roman" w:eastAsia="仿宋_GB2312" w:cs="Times New Roman"/>
                <w:b w:val="0"/>
                <w:bCs w:val="0"/>
                <w:kern w:val="0"/>
                <w:sz w:val="24"/>
                <w:szCs w:val="24"/>
                <w:highlight w:val="none"/>
                <w:lang w:val="en-US" w:eastAsia="zh-CN" w:bidi="ar"/>
              </w:rPr>
              <w:t>无人驾驶航空器飞行安全管理</w:t>
            </w:r>
          </w:p>
        </w:tc>
        <w:tc>
          <w:tcPr>
            <w:tcW w:w="1965" w:type="dxa"/>
            <w:noWrap w:val="0"/>
            <w:vAlign w:val="center"/>
          </w:tcPr>
          <w:p w14:paraId="3A8ED8DA">
            <w:pPr>
              <w:keepNext w:val="0"/>
              <w:keepLines w:val="0"/>
              <w:pageBreakBefore w:val="0"/>
              <w:widowControl w:val="0"/>
              <w:kinsoku/>
              <w:wordWrap/>
              <w:overflowPunct/>
              <w:topLinePunct w:val="0"/>
              <w:autoSpaceDE/>
              <w:autoSpaceDN/>
              <w:bidi w:val="0"/>
              <w:adjustRightInd/>
              <w:snapToGrid/>
              <w:spacing w:line="300" w:lineRule="exact"/>
              <w:jc w:val="both"/>
              <w:textAlignment w:val="center"/>
              <w:rPr>
                <w:rFonts w:hint="default" w:ascii="Times New Roman" w:hAnsi="Times New Roman" w:eastAsia="仿宋_GB2312" w:cs="Times New Roman"/>
                <w:b w:val="0"/>
                <w:bCs w:val="0"/>
                <w:kern w:val="0"/>
                <w:sz w:val="24"/>
                <w:szCs w:val="24"/>
                <w:highlight w:val="none"/>
                <w:lang w:val="en-US" w:eastAsia="zh-CN" w:bidi="ar"/>
              </w:rPr>
            </w:pPr>
            <w:r>
              <w:rPr>
                <w:rFonts w:hint="default" w:ascii="Times New Roman" w:hAnsi="Times New Roman" w:eastAsia="仿宋_GB2312" w:cs="Times New Roman"/>
                <w:b w:val="0"/>
                <w:bCs w:val="0"/>
                <w:kern w:val="0"/>
                <w:sz w:val="24"/>
                <w:szCs w:val="24"/>
                <w:highlight w:val="none"/>
                <w:lang w:val="en-US" w:eastAsia="zh-CN" w:bidi="ar"/>
              </w:rPr>
              <w:t>县公安局</w:t>
            </w:r>
          </w:p>
        </w:tc>
        <w:tc>
          <w:tcPr>
            <w:tcW w:w="5734" w:type="dxa"/>
            <w:noWrap w:val="0"/>
            <w:vAlign w:val="center"/>
          </w:tcPr>
          <w:p w14:paraId="7A4DDAEC">
            <w:pPr>
              <w:keepNext w:val="0"/>
              <w:keepLines w:val="0"/>
              <w:pageBreakBefore w:val="0"/>
              <w:widowControl w:val="0"/>
              <w:kinsoku/>
              <w:wordWrap/>
              <w:overflowPunct/>
              <w:topLinePunct w:val="0"/>
              <w:autoSpaceDE/>
              <w:autoSpaceDN/>
              <w:bidi w:val="0"/>
              <w:adjustRightInd/>
              <w:snapToGrid/>
              <w:spacing w:line="300" w:lineRule="exact"/>
              <w:jc w:val="both"/>
              <w:textAlignment w:val="center"/>
              <w:rPr>
                <w:rFonts w:hint="default" w:ascii="Times New Roman" w:hAnsi="Times New Roman" w:eastAsia="仿宋_GB2312" w:cs="Times New Roman"/>
                <w:b w:val="0"/>
                <w:bCs w:val="0"/>
                <w:kern w:val="0"/>
                <w:sz w:val="24"/>
                <w:szCs w:val="24"/>
                <w:highlight w:val="none"/>
                <w:lang w:val="en-US" w:eastAsia="zh-CN" w:bidi="ar"/>
              </w:rPr>
            </w:pPr>
            <w:r>
              <w:rPr>
                <w:rFonts w:hint="default" w:ascii="Times New Roman" w:hAnsi="Times New Roman" w:eastAsia="仿宋_GB2312" w:cs="Times New Roman"/>
                <w:b w:val="0"/>
                <w:bCs w:val="0"/>
                <w:kern w:val="0"/>
                <w:sz w:val="24"/>
                <w:szCs w:val="24"/>
                <w:highlight w:val="none"/>
                <w:lang w:val="en-US" w:eastAsia="zh-CN" w:bidi="ar"/>
              </w:rPr>
              <w:t>1.制定无人驾驶航空器飞行安全管理应急预案，定期组织开展应急演练。</w:t>
            </w:r>
            <w:r>
              <w:rPr>
                <w:rFonts w:hint="default" w:ascii="Times New Roman" w:hAnsi="Times New Roman" w:eastAsia="仿宋_GB2312" w:cs="Times New Roman"/>
                <w:b w:val="0"/>
                <w:bCs w:val="0"/>
                <w:kern w:val="0"/>
                <w:sz w:val="24"/>
                <w:szCs w:val="24"/>
                <w:highlight w:val="none"/>
                <w:lang w:val="en-US" w:eastAsia="zh-CN" w:bidi="ar"/>
              </w:rPr>
              <w:br w:type="textWrapping"/>
            </w:r>
            <w:r>
              <w:rPr>
                <w:rFonts w:hint="default" w:ascii="Times New Roman" w:hAnsi="Times New Roman" w:eastAsia="仿宋_GB2312" w:cs="Times New Roman"/>
                <w:b w:val="0"/>
                <w:bCs w:val="0"/>
                <w:kern w:val="0"/>
                <w:sz w:val="24"/>
                <w:szCs w:val="24"/>
                <w:highlight w:val="none"/>
                <w:lang w:val="en-US" w:eastAsia="zh-CN" w:bidi="ar"/>
              </w:rPr>
              <w:t>2.依法管理飞行活动，组织协调民用无人驾驶航空器防范管控，开展无人驾驶航空器飞行监督检查。</w:t>
            </w:r>
            <w:r>
              <w:rPr>
                <w:rFonts w:hint="default" w:ascii="Times New Roman" w:hAnsi="Times New Roman" w:eastAsia="仿宋_GB2312" w:cs="Times New Roman"/>
                <w:b w:val="0"/>
                <w:bCs w:val="0"/>
                <w:kern w:val="0"/>
                <w:sz w:val="24"/>
                <w:szCs w:val="24"/>
                <w:highlight w:val="none"/>
                <w:lang w:val="en-US" w:eastAsia="zh-CN" w:bidi="ar"/>
              </w:rPr>
              <w:br w:type="textWrapping"/>
            </w:r>
            <w:r>
              <w:rPr>
                <w:rFonts w:hint="default" w:ascii="Times New Roman" w:hAnsi="Times New Roman" w:eastAsia="仿宋_GB2312" w:cs="Times New Roman"/>
                <w:b w:val="0"/>
                <w:bCs w:val="0"/>
                <w:kern w:val="0"/>
                <w:sz w:val="24"/>
                <w:szCs w:val="24"/>
                <w:highlight w:val="none"/>
                <w:lang w:val="en-US" w:eastAsia="zh-CN" w:bidi="ar"/>
              </w:rPr>
              <w:t>3.负责相关项目审批。</w:t>
            </w:r>
            <w:r>
              <w:rPr>
                <w:rFonts w:hint="default" w:ascii="Times New Roman" w:hAnsi="Times New Roman" w:eastAsia="仿宋_GB2312" w:cs="Times New Roman"/>
                <w:b w:val="0"/>
                <w:bCs w:val="0"/>
                <w:kern w:val="0"/>
                <w:sz w:val="24"/>
                <w:szCs w:val="24"/>
                <w:highlight w:val="none"/>
                <w:lang w:val="en-US" w:eastAsia="zh-CN" w:bidi="ar"/>
              </w:rPr>
              <w:br w:type="textWrapping"/>
            </w:r>
            <w:r>
              <w:rPr>
                <w:rFonts w:hint="default" w:ascii="Times New Roman" w:hAnsi="Times New Roman" w:eastAsia="仿宋_GB2312" w:cs="Times New Roman"/>
                <w:b w:val="0"/>
                <w:bCs w:val="0"/>
                <w:kern w:val="0"/>
                <w:sz w:val="24"/>
                <w:szCs w:val="24"/>
                <w:highlight w:val="none"/>
                <w:lang w:val="en-US" w:eastAsia="zh-CN" w:bidi="ar"/>
              </w:rPr>
              <w:t>4.查处职责范围内的违法飞行活动。</w:t>
            </w:r>
          </w:p>
        </w:tc>
        <w:tc>
          <w:tcPr>
            <w:tcW w:w="4200" w:type="dxa"/>
            <w:noWrap w:val="0"/>
            <w:vAlign w:val="center"/>
          </w:tcPr>
          <w:p w14:paraId="066B01A6">
            <w:pPr>
              <w:keepNext w:val="0"/>
              <w:keepLines w:val="0"/>
              <w:pageBreakBefore w:val="0"/>
              <w:widowControl w:val="0"/>
              <w:kinsoku/>
              <w:wordWrap/>
              <w:overflowPunct/>
              <w:topLinePunct w:val="0"/>
              <w:autoSpaceDE/>
              <w:autoSpaceDN/>
              <w:bidi w:val="0"/>
              <w:adjustRightInd/>
              <w:snapToGrid/>
              <w:spacing w:line="300" w:lineRule="exact"/>
              <w:jc w:val="both"/>
              <w:textAlignment w:val="center"/>
              <w:rPr>
                <w:rFonts w:hint="default" w:ascii="Times New Roman" w:hAnsi="Times New Roman" w:eastAsia="仿宋_GB2312" w:cs="Times New Roman"/>
                <w:b w:val="0"/>
                <w:bCs w:val="0"/>
                <w:kern w:val="0"/>
                <w:sz w:val="24"/>
                <w:szCs w:val="24"/>
                <w:highlight w:val="none"/>
                <w:lang w:val="en-US" w:eastAsia="zh-CN" w:bidi="ar"/>
              </w:rPr>
            </w:pPr>
            <w:r>
              <w:rPr>
                <w:rFonts w:hint="default" w:ascii="Times New Roman" w:hAnsi="Times New Roman" w:eastAsia="仿宋_GB2312" w:cs="Times New Roman"/>
                <w:b w:val="0"/>
                <w:bCs w:val="0"/>
                <w:kern w:val="0"/>
                <w:sz w:val="24"/>
                <w:szCs w:val="24"/>
                <w:highlight w:val="none"/>
                <w:lang w:val="en-US" w:eastAsia="zh-CN" w:bidi="ar"/>
              </w:rPr>
              <w:t>结合日常工作开展巡查，发现违法线索上报。</w:t>
            </w:r>
          </w:p>
        </w:tc>
      </w:tr>
      <w:tr w14:paraId="218EFE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57" w:type="dxa"/>
            <w:bottom w:w="28" w:type="dxa"/>
            <w:right w:w="57" w:type="dxa"/>
          </w:tblCellMar>
        </w:tblPrEx>
        <w:trPr>
          <w:trHeight w:val="567" w:hRule="atLeast"/>
          <w:jc w:val="center"/>
        </w:trPr>
        <w:tc>
          <w:tcPr>
            <w:tcW w:w="766" w:type="dxa"/>
            <w:noWrap w:val="0"/>
            <w:vAlign w:val="center"/>
          </w:tcPr>
          <w:p w14:paraId="18CD427E">
            <w:pPr>
              <w:keepNext w:val="0"/>
              <w:keepLines w:val="0"/>
              <w:pageBreakBefore w:val="0"/>
              <w:widowControl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仿宋_GB2312" w:cs="Times New Roman"/>
                <w:color w:val="000000" w:themeColor="text1"/>
                <w:kern w:val="0"/>
                <w:sz w:val="24"/>
                <w:szCs w:val="24"/>
                <w:lang w:val="en-US" w:eastAsia="zh-CN" w:bidi="ar"/>
                <w14:textFill>
                  <w14:solidFill>
                    <w14:schemeClr w14:val="tx1"/>
                  </w14:solidFill>
                </w14:textFill>
              </w:rPr>
            </w:pPr>
            <w:r>
              <w:rPr>
                <w:rFonts w:hint="eastAsia" w:ascii="Times New Roman" w:hAnsi="Times New Roman" w:eastAsia="仿宋_GB2312" w:cs="Times New Roman"/>
                <w:color w:val="000000" w:themeColor="text1"/>
                <w:kern w:val="0"/>
                <w:sz w:val="24"/>
                <w:szCs w:val="24"/>
                <w:lang w:val="en-US" w:eastAsia="zh-CN" w:bidi="ar"/>
                <w14:textFill>
                  <w14:solidFill>
                    <w14:schemeClr w14:val="tx1"/>
                  </w14:solidFill>
                </w14:textFill>
              </w:rPr>
              <w:t>36</w:t>
            </w:r>
          </w:p>
        </w:tc>
        <w:tc>
          <w:tcPr>
            <w:tcW w:w="1733" w:type="dxa"/>
            <w:noWrap w:val="0"/>
            <w:vAlign w:val="center"/>
          </w:tcPr>
          <w:p w14:paraId="0B4892A9">
            <w:pPr>
              <w:keepNext w:val="0"/>
              <w:keepLines w:val="0"/>
              <w:pageBreakBefore w:val="0"/>
              <w:widowControl w:val="0"/>
              <w:kinsoku/>
              <w:wordWrap/>
              <w:overflowPunct/>
              <w:topLinePunct w:val="0"/>
              <w:autoSpaceDE/>
              <w:autoSpaceDN/>
              <w:bidi w:val="0"/>
              <w:adjustRightInd/>
              <w:snapToGrid/>
              <w:spacing w:line="300" w:lineRule="exact"/>
              <w:jc w:val="both"/>
              <w:textAlignment w:val="center"/>
              <w:rPr>
                <w:rFonts w:hint="default" w:ascii="Times New Roman" w:hAnsi="Times New Roman" w:eastAsia="仿宋_GB2312" w:cs="Times New Roman"/>
                <w:b w:val="0"/>
                <w:bCs w:val="0"/>
                <w:kern w:val="0"/>
                <w:sz w:val="24"/>
                <w:szCs w:val="24"/>
                <w:highlight w:val="none"/>
                <w:lang w:val="en-US" w:eastAsia="zh-CN" w:bidi="ar"/>
              </w:rPr>
            </w:pPr>
            <w:r>
              <w:rPr>
                <w:rFonts w:hint="default" w:ascii="Times New Roman" w:hAnsi="Times New Roman" w:eastAsia="仿宋_GB2312" w:cs="Times New Roman"/>
                <w:b w:val="0"/>
                <w:bCs w:val="0"/>
                <w:kern w:val="0"/>
                <w:sz w:val="24"/>
                <w:szCs w:val="24"/>
                <w:highlight w:val="none"/>
                <w:lang w:val="en-US" w:eastAsia="zh-CN" w:bidi="ar"/>
              </w:rPr>
              <w:t>社会工作综合服务中心建设与管理</w:t>
            </w:r>
          </w:p>
        </w:tc>
        <w:tc>
          <w:tcPr>
            <w:tcW w:w="1965" w:type="dxa"/>
            <w:noWrap w:val="0"/>
            <w:vAlign w:val="center"/>
          </w:tcPr>
          <w:p w14:paraId="3038A3BF">
            <w:pPr>
              <w:keepNext w:val="0"/>
              <w:keepLines w:val="0"/>
              <w:pageBreakBefore w:val="0"/>
              <w:widowControl w:val="0"/>
              <w:kinsoku/>
              <w:wordWrap/>
              <w:overflowPunct/>
              <w:topLinePunct w:val="0"/>
              <w:autoSpaceDE/>
              <w:autoSpaceDN/>
              <w:bidi w:val="0"/>
              <w:adjustRightInd/>
              <w:snapToGrid/>
              <w:spacing w:line="300" w:lineRule="exact"/>
              <w:jc w:val="both"/>
              <w:textAlignment w:val="center"/>
              <w:rPr>
                <w:rFonts w:hint="default" w:ascii="Times New Roman" w:hAnsi="Times New Roman" w:eastAsia="仿宋_GB2312" w:cs="Times New Roman"/>
                <w:b w:val="0"/>
                <w:bCs w:val="0"/>
                <w:kern w:val="0"/>
                <w:sz w:val="24"/>
                <w:szCs w:val="24"/>
                <w:highlight w:val="none"/>
                <w:lang w:val="en-US" w:eastAsia="zh-CN" w:bidi="ar"/>
              </w:rPr>
            </w:pPr>
            <w:r>
              <w:rPr>
                <w:rFonts w:hint="default" w:ascii="Times New Roman" w:hAnsi="Times New Roman" w:eastAsia="仿宋_GB2312" w:cs="Times New Roman"/>
                <w:b w:val="0"/>
                <w:bCs w:val="0"/>
                <w:kern w:val="0"/>
                <w:sz w:val="24"/>
                <w:szCs w:val="24"/>
                <w:highlight w:val="none"/>
                <w:lang w:val="en-US" w:eastAsia="zh-CN" w:bidi="ar"/>
              </w:rPr>
              <w:t>县委社会工作部</w:t>
            </w:r>
          </w:p>
        </w:tc>
        <w:tc>
          <w:tcPr>
            <w:tcW w:w="5734" w:type="dxa"/>
            <w:noWrap w:val="0"/>
            <w:vAlign w:val="center"/>
          </w:tcPr>
          <w:p w14:paraId="317B3F46">
            <w:pPr>
              <w:keepNext w:val="0"/>
              <w:keepLines w:val="0"/>
              <w:pageBreakBefore w:val="0"/>
              <w:widowControl w:val="0"/>
              <w:kinsoku/>
              <w:wordWrap/>
              <w:overflowPunct/>
              <w:topLinePunct w:val="0"/>
              <w:autoSpaceDE/>
              <w:autoSpaceDN/>
              <w:bidi w:val="0"/>
              <w:adjustRightInd/>
              <w:snapToGrid/>
              <w:spacing w:line="300" w:lineRule="exact"/>
              <w:jc w:val="both"/>
              <w:textAlignment w:val="center"/>
              <w:rPr>
                <w:rFonts w:hint="default" w:ascii="Times New Roman" w:hAnsi="Times New Roman" w:eastAsia="仿宋_GB2312" w:cs="Times New Roman"/>
                <w:b w:val="0"/>
                <w:bCs w:val="0"/>
                <w:kern w:val="0"/>
                <w:sz w:val="24"/>
                <w:szCs w:val="24"/>
                <w:highlight w:val="none"/>
                <w:lang w:val="en-US" w:eastAsia="zh-CN" w:bidi="ar"/>
              </w:rPr>
            </w:pPr>
            <w:r>
              <w:rPr>
                <w:rFonts w:hint="default" w:ascii="Times New Roman" w:hAnsi="Times New Roman" w:eastAsia="仿宋_GB2312" w:cs="Times New Roman"/>
                <w:b w:val="0"/>
                <w:bCs w:val="0"/>
                <w:kern w:val="0"/>
                <w:sz w:val="24"/>
                <w:szCs w:val="24"/>
                <w:highlight w:val="none"/>
                <w:lang w:val="en-US" w:eastAsia="zh-CN" w:bidi="ar"/>
              </w:rPr>
              <w:t>1.制定社会工作综合服务中心建设工作方案。</w:t>
            </w:r>
            <w:r>
              <w:rPr>
                <w:rFonts w:hint="default" w:ascii="Times New Roman" w:hAnsi="Times New Roman" w:eastAsia="仿宋_GB2312" w:cs="Times New Roman"/>
                <w:b w:val="0"/>
                <w:bCs w:val="0"/>
                <w:kern w:val="0"/>
                <w:sz w:val="24"/>
                <w:szCs w:val="24"/>
                <w:highlight w:val="none"/>
                <w:lang w:val="en-US" w:eastAsia="zh-CN" w:bidi="ar"/>
              </w:rPr>
              <w:br w:type="textWrapping"/>
            </w:r>
            <w:r>
              <w:rPr>
                <w:rFonts w:hint="default" w:ascii="Times New Roman" w:hAnsi="Times New Roman" w:eastAsia="仿宋_GB2312" w:cs="Times New Roman"/>
                <w:b w:val="0"/>
                <w:bCs w:val="0"/>
                <w:kern w:val="0"/>
                <w:sz w:val="24"/>
                <w:szCs w:val="24"/>
                <w:highlight w:val="none"/>
                <w:lang w:val="en-US" w:eastAsia="zh-CN" w:bidi="ar"/>
              </w:rPr>
              <w:t>2.指导配强社会工作综合服务中心人员力量。</w:t>
            </w:r>
            <w:r>
              <w:rPr>
                <w:rFonts w:hint="default" w:ascii="Times New Roman" w:hAnsi="Times New Roman" w:eastAsia="仿宋_GB2312" w:cs="Times New Roman"/>
                <w:b w:val="0"/>
                <w:bCs w:val="0"/>
                <w:kern w:val="0"/>
                <w:sz w:val="24"/>
                <w:szCs w:val="24"/>
                <w:highlight w:val="none"/>
                <w:lang w:val="en-US" w:eastAsia="zh-CN" w:bidi="ar"/>
              </w:rPr>
              <w:br w:type="textWrapping"/>
            </w:r>
            <w:r>
              <w:rPr>
                <w:rFonts w:hint="default" w:ascii="Times New Roman" w:hAnsi="Times New Roman" w:eastAsia="仿宋_GB2312" w:cs="Times New Roman"/>
                <w:b w:val="0"/>
                <w:bCs w:val="0"/>
                <w:kern w:val="0"/>
                <w:sz w:val="24"/>
                <w:szCs w:val="24"/>
                <w:highlight w:val="none"/>
                <w:lang w:val="en-US" w:eastAsia="zh-CN" w:bidi="ar"/>
              </w:rPr>
              <w:t>3.对接县财政局、县民政局等部门整合政府购买社会工作服务事项，兑现政府购买服务资金。</w:t>
            </w:r>
          </w:p>
        </w:tc>
        <w:tc>
          <w:tcPr>
            <w:tcW w:w="4200" w:type="dxa"/>
            <w:noWrap w:val="0"/>
            <w:vAlign w:val="center"/>
          </w:tcPr>
          <w:p w14:paraId="46940773">
            <w:pPr>
              <w:keepNext w:val="0"/>
              <w:keepLines w:val="0"/>
              <w:pageBreakBefore w:val="0"/>
              <w:widowControl w:val="0"/>
              <w:kinsoku/>
              <w:wordWrap/>
              <w:overflowPunct/>
              <w:topLinePunct w:val="0"/>
              <w:autoSpaceDE/>
              <w:autoSpaceDN/>
              <w:bidi w:val="0"/>
              <w:adjustRightInd/>
              <w:snapToGrid/>
              <w:spacing w:line="300" w:lineRule="exact"/>
              <w:jc w:val="both"/>
              <w:textAlignment w:val="center"/>
              <w:rPr>
                <w:rFonts w:hint="default" w:ascii="Times New Roman" w:hAnsi="Times New Roman" w:eastAsia="仿宋_GB2312" w:cs="Times New Roman"/>
                <w:b w:val="0"/>
                <w:bCs w:val="0"/>
                <w:kern w:val="0"/>
                <w:sz w:val="24"/>
                <w:szCs w:val="24"/>
                <w:highlight w:val="none"/>
                <w:lang w:val="en-US" w:eastAsia="zh-CN" w:bidi="ar"/>
              </w:rPr>
            </w:pPr>
            <w:r>
              <w:rPr>
                <w:rFonts w:hint="default" w:ascii="Times New Roman" w:hAnsi="Times New Roman" w:eastAsia="仿宋_GB2312" w:cs="Times New Roman"/>
                <w:b w:val="0"/>
                <w:bCs w:val="0"/>
                <w:kern w:val="0"/>
                <w:sz w:val="24"/>
                <w:szCs w:val="24"/>
                <w:highlight w:val="none"/>
                <w:lang w:val="en-US" w:eastAsia="zh-CN" w:bidi="ar"/>
              </w:rPr>
              <w:t>1.负责进驻的社会组织日常管理。</w:t>
            </w:r>
            <w:r>
              <w:rPr>
                <w:rFonts w:hint="default" w:ascii="Times New Roman" w:hAnsi="Times New Roman" w:eastAsia="仿宋_GB2312" w:cs="Times New Roman"/>
                <w:b w:val="0"/>
                <w:bCs w:val="0"/>
                <w:kern w:val="0"/>
                <w:sz w:val="24"/>
                <w:szCs w:val="24"/>
                <w:highlight w:val="none"/>
                <w:lang w:val="en-US" w:eastAsia="zh-CN" w:bidi="ar"/>
              </w:rPr>
              <w:br w:type="textWrapping"/>
            </w:r>
            <w:r>
              <w:rPr>
                <w:rFonts w:hint="default" w:ascii="Times New Roman" w:hAnsi="Times New Roman" w:eastAsia="仿宋_GB2312" w:cs="Times New Roman"/>
                <w:b w:val="0"/>
                <w:bCs w:val="0"/>
                <w:kern w:val="0"/>
                <w:sz w:val="24"/>
                <w:szCs w:val="24"/>
                <w:highlight w:val="none"/>
                <w:lang w:val="en-US" w:eastAsia="zh-CN" w:bidi="ar"/>
              </w:rPr>
              <w:t>2.提供必要的办公和服务设施。</w:t>
            </w:r>
            <w:r>
              <w:rPr>
                <w:rFonts w:hint="default" w:ascii="Times New Roman" w:hAnsi="Times New Roman" w:eastAsia="仿宋_GB2312" w:cs="Times New Roman"/>
                <w:b w:val="0"/>
                <w:bCs w:val="0"/>
                <w:kern w:val="0"/>
                <w:sz w:val="24"/>
                <w:szCs w:val="24"/>
                <w:highlight w:val="none"/>
                <w:lang w:val="en-US" w:eastAsia="zh-CN" w:bidi="ar"/>
              </w:rPr>
              <w:br w:type="textWrapping"/>
            </w:r>
            <w:r>
              <w:rPr>
                <w:rFonts w:hint="default" w:ascii="Times New Roman" w:hAnsi="Times New Roman" w:eastAsia="仿宋_GB2312" w:cs="Times New Roman"/>
                <w:b w:val="0"/>
                <w:bCs w:val="0"/>
                <w:kern w:val="0"/>
                <w:sz w:val="24"/>
                <w:szCs w:val="24"/>
                <w:highlight w:val="none"/>
                <w:lang w:val="en-US" w:eastAsia="zh-CN" w:bidi="ar"/>
              </w:rPr>
              <w:t>3.建立收集需求、链接资源、开展服务等工作机制。</w:t>
            </w:r>
          </w:p>
        </w:tc>
      </w:tr>
      <w:tr w14:paraId="333C92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57" w:type="dxa"/>
            <w:bottom w:w="28" w:type="dxa"/>
            <w:right w:w="57" w:type="dxa"/>
          </w:tblCellMar>
        </w:tblPrEx>
        <w:trPr>
          <w:trHeight w:val="567" w:hRule="atLeast"/>
          <w:jc w:val="center"/>
        </w:trPr>
        <w:tc>
          <w:tcPr>
            <w:tcW w:w="14398" w:type="dxa"/>
            <w:gridSpan w:val="5"/>
            <w:noWrap w:val="0"/>
            <w:vAlign w:val="center"/>
          </w:tcPr>
          <w:p w14:paraId="09E2DEE1">
            <w:pPr>
              <w:keepNext w:val="0"/>
              <w:keepLines w:val="0"/>
              <w:pageBreakBefore w:val="0"/>
              <w:widowControl w:val="0"/>
              <w:kinsoku/>
              <w:wordWrap/>
              <w:overflowPunct/>
              <w:topLinePunct w:val="0"/>
              <w:autoSpaceDE/>
              <w:autoSpaceDN/>
              <w:bidi w:val="0"/>
              <w:adjustRightInd/>
              <w:snapToGrid/>
              <w:spacing w:line="300" w:lineRule="exact"/>
              <w:jc w:val="both"/>
              <w:textAlignment w:val="center"/>
              <w:rPr>
                <w:rFonts w:hint="default" w:ascii="Times New Roman" w:hAnsi="Times New Roman" w:eastAsia="仿宋_GB2312" w:cs="Times New Roman"/>
                <w:b w:val="0"/>
                <w:bCs w:val="0"/>
                <w:kern w:val="0"/>
                <w:sz w:val="24"/>
                <w:szCs w:val="24"/>
                <w:highlight w:val="none"/>
                <w:lang w:val="en-US" w:eastAsia="zh-CN" w:bidi="ar"/>
              </w:rPr>
            </w:pPr>
            <w:r>
              <w:rPr>
                <w:rStyle w:val="12"/>
                <w:rFonts w:hint="eastAsia" w:hAnsi="方正公文黑体" w:eastAsia="方正公文黑体"/>
                <w:b w:val="0"/>
                <w:bCs w:val="0"/>
                <w:i w:val="0"/>
                <w:iCs w:val="0"/>
                <w:strike w:val="0"/>
                <w:dstrike w:val="0"/>
                <w:color w:val="000000" w:themeColor="text1"/>
                <w:kern w:val="0"/>
                <w:sz w:val="24"/>
                <w:szCs w:val="24"/>
                <w:lang w:eastAsia="zh-CN" w:bidi="ar"/>
                <w14:textFill>
                  <w14:solidFill>
                    <w14:schemeClr w14:val="tx1"/>
                  </w14:solidFill>
                </w14:textFill>
              </w:rPr>
              <w:t>七、安全稳定（</w:t>
            </w:r>
            <w:r>
              <w:rPr>
                <w:rStyle w:val="12"/>
                <w:rFonts w:hint="eastAsia" w:hAnsi="方正公文黑体" w:eastAsia="方正公文黑体"/>
                <w:b w:val="0"/>
                <w:bCs w:val="0"/>
                <w:i w:val="0"/>
                <w:iCs w:val="0"/>
                <w:strike w:val="0"/>
                <w:dstrike w:val="0"/>
                <w:color w:val="000000" w:themeColor="text1"/>
                <w:kern w:val="0"/>
                <w:sz w:val="24"/>
                <w:szCs w:val="24"/>
                <w:lang w:val="en-US" w:eastAsia="zh-CN" w:bidi="ar"/>
                <w14:textFill>
                  <w14:solidFill>
                    <w14:schemeClr w14:val="tx1"/>
                  </w14:solidFill>
                </w14:textFill>
              </w:rPr>
              <w:t>6</w:t>
            </w:r>
            <w:r>
              <w:rPr>
                <w:rStyle w:val="12"/>
                <w:rFonts w:hint="eastAsia" w:hAnsi="方正公文黑体" w:eastAsia="方正公文黑体"/>
                <w:b w:val="0"/>
                <w:bCs w:val="0"/>
                <w:i w:val="0"/>
                <w:iCs w:val="0"/>
                <w:strike w:val="0"/>
                <w:dstrike w:val="0"/>
                <w:color w:val="000000" w:themeColor="text1"/>
                <w:kern w:val="0"/>
                <w:sz w:val="24"/>
                <w:szCs w:val="24"/>
                <w:lang w:eastAsia="zh-CN" w:bidi="ar"/>
                <w14:textFill>
                  <w14:solidFill>
                    <w14:schemeClr w14:val="tx1"/>
                  </w14:solidFill>
                </w14:textFill>
              </w:rPr>
              <w:t>项）</w:t>
            </w:r>
          </w:p>
        </w:tc>
      </w:tr>
      <w:tr w14:paraId="17378D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57" w:type="dxa"/>
            <w:bottom w:w="28" w:type="dxa"/>
            <w:right w:w="57" w:type="dxa"/>
          </w:tblCellMar>
        </w:tblPrEx>
        <w:trPr>
          <w:trHeight w:val="567" w:hRule="atLeast"/>
          <w:jc w:val="center"/>
        </w:trPr>
        <w:tc>
          <w:tcPr>
            <w:tcW w:w="766" w:type="dxa"/>
            <w:noWrap w:val="0"/>
            <w:vAlign w:val="center"/>
          </w:tcPr>
          <w:p w14:paraId="77BA70E6">
            <w:pPr>
              <w:keepNext w:val="0"/>
              <w:keepLines w:val="0"/>
              <w:pageBreakBefore w:val="0"/>
              <w:widowControl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仿宋_GB2312" w:cs="Times New Roman"/>
                <w:color w:val="000000" w:themeColor="text1"/>
                <w:kern w:val="0"/>
                <w:sz w:val="24"/>
                <w:szCs w:val="24"/>
                <w:lang w:val="en-US" w:eastAsia="zh-CN" w:bidi="ar"/>
                <w14:textFill>
                  <w14:solidFill>
                    <w14:schemeClr w14:val="tx1"/>
                  </w14:solidFill>
                </w14:textFill>
              </w:rPr>
            </w:pPr>
            <w:r>
              <w:rPr>
                <w:rFonts w:hint="eastAsia" w:ascii="Times New Roman" w:hAnsi="Times New Roman" w:eastAsia="仿宋_GB2312" w:cs="Times New Roman"/>
                <w:color w:val="000000" w:themeColor="text1"/>
                <w:kern w:val="0"/>
                <w:sz w:val="24"/>
                <w:szCs w:val="24"/>
                <w:lang w:val="en-US" w:eastAsia="zh-CN" w:bidi="ar"/>
                <w14:textFill>
                  <w14:solidFill>
                    <w14:schemeClr w14:val="tx1"/>
                  </w14:solidFill>
                </w14:textFill>
              </w:rPr>
              <w:t>37</w:t>
            </w:r>
          </w:p>
        </w:tc>
        <w:tc>
          <w:tcPr>
            <w:tcW w:w="1733" w:type="dxa"/>
            <w:noWrap w:val="0"/>
            <w:vAlign w:val="center"/>
          </w:tcPr>
          <w:p w14:paraId="0B08F9BF">
            <w:pPr>
              <w:keepNext w:val="0"/>
              <w:keepLines w:val="0"/>
              <w:pageBreakBefore w:val="0"/>
              <w:widowControl w:val="0"/>
              <w:kinsoku/>
              <w:wordWrap/>
              <w:overflowPunct/>
              <w:topLinePunct w:val="0"/>
              <w:autoSpaceDE/>
              <w:autoSpaceDN/>
              <w:bidi w:val="0"/>
              <w:adjustRightInd/>
              <w:snapToGrid/>
              <w:spacing w:line="300" w:lineRule="exact"/>
              <w:jc w:val="both"/>
              <w:textAlignment w:val="center"/>
              <w:rPr>
                <w:rFonts w:hint="default" w:ascii="Times New Roman" w:hAnsi="Times New Roman" w:eastAsia="仿宋_GB2312" w:cs="Times New Roman"/>
                <w:b w:val="0"/>
                <w:bCs w:val="0"/>
                <w:kern w:val="0"/>
                <w:sz w:val="24"/>
                <w:szCs w:val="24"/>
                <w:highlight w:val="none"/>
                <w:lang w:val="en-US" w:eastAsia="zh-CN" w:bidi="ar"/>
              </w:rPr>
            </w:pPr>
            <w:r>
              <w:rPr>
                <w:rFonts w:hint="default" w:ascii="Times New Roman" w:hAnsi="Times New Roman" w:eastAsia="仿宋_GB2312" w:cs="Times New Roman"/>
                <w:b w:val="0"/>
                <w:bCs w:val="0"/>
                <w:kern w:val="0"/>
                <w:sz w:val="24"/>
                <w:szCs w:val="24"/>
                <w:highlight w:val="none"/>
                <w:lang w:val="en-US" w:eastAsia="zh-CN" w:bidi="ar"/>
              </w:rPr>
              <w:t>校园安全管理</w:t>
            </w:r>
          </w:p>
        </w:tc>
        <w:tc>
          <w:tcPr>
            <w:tcW w:w="1965" w:type="dxa"/>
            <w:noWrap w:val="0"/>
            <w:vAlign w:val="center"/>
          </w:tcPr>
          <w:p w14:paraId="2DFAF8CF">
            <w:pPr>
              <w:keepNext w:val="0"/>
              <w:keepLines w:val="0"/>
              <w:pageBreakBefore w:val="0"/>
              <w:widowControl w:val="0"/>
              <w:kinsoku/>
              <w:wordWrap/>
              <w:overflowPunct/>
              <w:topLinePunct w:val="0"/>
              <w:autoSpaceDE/>
              <w:autoSpaceDN/>
              <w:bidi w:val="0"/>
              <w:adjustRightInd/>
              <w:snapToGrid/>
              <w:spacing w:line="300" w:lineRule="exact"/>
              <w:jc w:val="both"/>
              <w:textAlignment w:val="center"/>
              <w:rPr>
                <w:rFonts w:hint="default" w:ascii="Times New Roman" w:hAnsi="Times New Roman" w:eastAsia="仿宋_GB2312" w:cs="Times New Roman"/>
                <w:b w:val="0"/>
                <w:bCs w:val="0"/>
                <w:kern w:val="0"/>
                <w:sz w:val="24"/>
                <w:szCs w:val="24"/>
                <w:highlight w:val="none"/>
                <w:lang w:val="en-US" w:eastAsia="zh-CN" w:bidi="ar"/>
              </w:rPr>
            </w:pPr>
            <w:r>
              <w:rPr>
                <w:rFonts w:hint="default" w:ascii="Times New Roman" w:hAnsi="Times New Roman" w:eastAsia="仿宋_GB2312" w:cs="Times New Roman"/>
                <w:b w:val="0"/>
                <w:bCs w:val="0"/>
                <w:kern w:val="0"/>
                <w:sz w:val="24"/>
                <w:szCs w:val="24"/>
                <w:highlight w:val="none"/>
                <w:lang w:val="en-US" w:eastAsia="zh-CN" w:bidi="ar"/>
              </w:rPr>
              <w:t>县教育局、县公安局、县市场监管局</w:t>
            </w:r>
          </w:p>
        </w:tc>
        <w:tc>
          <w:tcPr>
            <w:tcW w:w="5734" w:type="dxa"/>
            <w:noWrap w:val="0"/>
            <w:vAlign w:val="center"/>
          </w:tcPr>
          <w:p w14:paraId="40AE8208">
            <w:pPr>
              <w:keepNext w:val="0"/>
              <w:keepLines w:val="0"/>
              <w:pageBreakBefore w:val="0"/>
              <w:widowControl w:val="0"/>
              <w:kinsoku/>
              <w:wordWrap/>
              <w:overflowPunct/>
              <w:topLinePunct w:val="0"/>
              <w:autoSpaceDE/>
              <w:autoSpaceDN/>
              <w:bidi w:val="0"/>
              <w:adjustRightInd/>
              <w:snapToGrid/>
              <w:spacing w:line="300" w:lineRule="exact"/>
              <w:jc w:val="both"/>
              <w:textAlignment w:val="center"/>
              <w:rPr>
                <w:rFonts w:hint="default" w:ascii="Times New Roman" w:hAnsi="Times New Roman" w:eastAsia="仿宋_GB2312" w:cs="Times New Roman"/>
                <w:b w:val="0"/>
                <w:bCs w:val="0"/>
                <w:kern w:val="0"/>
                <w:sz w:val="24"/>
                <w:szCs w:val="24"/>
                <w:highlight w:val="none"/>
                <w:lang w:val="en-US" w:eastAsia="zh-CN" w:bidi="ar"/>
              </w:rPr>
            </w:pPr>
            <w:r>
              <w:rPr>
                <w:rFonts w:hint="default" w:ascii="Times New Roman" w:hAnsi="Times New Roman" w:eastAsia="仿宋_GB2312" w:cs="Times New Roman"/>
                <w:b w:val="0"/>
                <w:bCs w:val="0"/>
                <w:kern w:val="0"/>
                <w:sz w:val="24"/>
                <w:szCs w:val="24"/>
                <w:highlight w:val="none"/>
                <w:lang w:val="en-US" w:eastAsia="zh-CN" w:bidi="ar"/>
              </w:rPr>
              <w:t>1.县教育局：（1）加强对教育系统安全管理工作的综合协调和督促指导。（2）建立学校安全管理工作管理体制和运行机制，健全安全工作责任制和事故责任追究制。（3）指导制定校园安全的应急预案，监督学校开展安全工作。（4）全面掌握职责范围内学校安全工作情况，指导督促学校排查安全隐患，落实整治措施。（5）指导学校妥善处理学生伤害事故。（6）开展教育系统干部、学校教职工和学生的安全知识培训工作。（7）加强宣传工作，争取企事业单位、社会团体和广大群众对学校安全管理工作的了解、参与、支持和监督。（8）协调政府其他相关职能部门共同开展学校安全管理工作。</w:t>
            </w:r>
            <w:r>
              <w:rPr>
                <w:rFonts w:hint="default" w:ascii="Times New Roman" w:hAnsi="Times New Roman" w:eastAsia="仿宋_GB2312" w:cs="Times New Roman"/>
                <w:b w:val="0"/>
                <w:bCs w:val="0"/>
                <w:kern w:val="0"/>
                <w:sz w:val="24"/>
                <w:szCs w:val="24"/>
                <w:highlight w:val="none"/>
                <w:lang w:val="en-US" w:eastAsia="zh-CN" w:bidi="ar"/>
              </w:rPr>
              <w:br w:type="textWrapping"/>
            </w:r>
            <w:r>
              <w:rPr>
                <w:rFonts w:hint="default" w:ascii="Times New Roman" w:hAnsi="Times New Roman" w:eastAsia="仿宋_GB2312" w:cs="Times New Roman"/>
                <w:b w:val="0"/>
                <w:bCs w:val="0"/>
                <w:kern w:val="0"/>
                <w:sz w:val="24"/>
                <w:szCs w:val="24"/>
                <w:highlight w:val="none"/>
                <w:lang w:val="en-US" w:eastAsia="zh-CN" w:bidi="ar"/>
              </w:rPr>
              <w:t>2.县公安局：（1）负责指导督促校园治安管理等工作，积极推进警校共育。（2）在学生安全区域内，健全日常巡逻防控制度，加强校园周边</w:t>
            </w:r>
            <w:r>
              <w:rPr>
                <w:rFonts w:hint="eastAsia" w:ascii="Times New Roman" w:hAnsi="Times New Roman" w:eastAsia="仿宋_GB2312" w:cs="Times New Roman"/>
                <w:b w:val="0"/>
                <w:bCs w:val="0"/>
                <w:kern w:val="0"/>
                <w:sz w:val="24"/>
                <w:szCs w:val="24"/>
                <w:highlight w:val="none"/>
                <w:lang w:val="en-US" w:eastAsia="zh-CN" w:bidi="ar"/>
              </w:rPr>
              <w:t>“</w:t>
            </w:r>
            <w:r>
              <w:rPr>
                <w:rFonts w:hint="default" w:ascii="Times New Roman" w:hAnsi="Times New Roman" w:eastAsia="仿宋_GB2312" w:cs="Times New Roman"/>
                <w:b w:val="0"/>
                <w:bCs w:val="0"/>
                <w:kern w:val="0"/>
                <w:sz w:val="24"/>
                <w:szCs w:val="24"/>
                <w:highlight w:val="none"/>
                <w:lang w:val="en-US" w:eastAsia="zh-CN" w:bidi="ar"/>
              </w:rPr>
              <w:t>护学岗</w:t>
            </w:r>
            <w:r>
              <w:rPr>
                <w:rFonts w:hint="eastAsia" w:ascii="Times New Roman" w:hAnsi="Times New Roman" w:eastAsia="仿宋_GB2312" w:cs="Times New Roman"/>
                <w:b w:val="0"/>
                <w:bCs w:val="0"/>
                <w:kern w:val="0"/>
                <w:sz w:val="24"/>
                <w:szCs w:val="24"/>
                <w:highlight w:val="none"/>
                <w:lang w:val="en-US" w:eastAsia="zh-CN" w:bidi="ar"/>
              </w:rPr>
              <w:t>”</w:t>
            </w:r>
            <w:r>
              <w:rPr>
                <w:rFonts w:hint="default" w:ascii="Times New Roman" w:hAnsi="Times New Roman" w:eastAsia="仿宋_GB2312" w:cs="Times New Roman"/>
                <w:b w:val="0"/>
                <w:bCs w:val="0"/>
                <w:kern w:val="0"/>
                <w:sz w:val="24"/>
                <w:szCs w:val="24"/>
                <w:highlight w:val="none"/>
                <w:lang w:val="en-US" w:eastAsia="zh-CN" w:bidi="ar"/>
              </w:rPr>
              <w:t>建设。</w:t>
            </w:r>
            <w:r>
              <w:rPr>
                <w:rFonts w:hint="default" w:ascii="Times New Roman" w:hAnsi="Times New Roman" w:eastAsia="仿宋_GB2312" w:cs="Times New Roman"/>
                <w:b w:val="0"/>
                <w:bCs w:val="0"/>
                <w:kern w:val="0"/>
                <w:sz w:val="24"/>
                <w:szCs w:val="24"/>
                <w:highlight w:val="none"/>
                <w:lang w:val="en-US" w:eastAsia="zh-CN" w:bidi="ar"/>
              </w:rPr>
              <w:br w:type="textWrapping"/>
            </w:r>
            <w:r>
              <w:rPr>
                <w:rFonts w:hint="default" w:ascii="Times New Roman" w:hAnsi="Times New Roman" w:eastAsia="仿宋_GB2312" w:cs="Times New Roman"/>
                <w:b w:val="0"/>
                <w:bCs w:val="0"/>
                <w:kern w:val="0"/>
                <w:sz w:val="24"/>
                <w:szCs w:val="24"/>
                <w:highlight w:val="none"/>
                <w:lang w:val="en-US" w:eastAsia="zh-CN" w:bidi="ar"/>
              </w:rPr>
              <w:t>3.县市场监管局：负责指导督促学校加强食品药品管理工作。</w:t>
            </w:r>
          </w:p>
        </w:tc>
        <w:tc>
          <w:tcPr>
            <w:tcW w:w="4200" w:type="dxa"/>
            <w:noWrap w:val="0"/>
            <w:vAlign w:val="center"/>
          </w:tcPr>
          <w:p w14:paraId="4918272B">
            <w:pPr>
              <w:keepNext w:val="0"/>
              <w:keepLines w:val="0"/>
              <w:pageBreakBefore w:val="0"/>
              <w:widowControl w:val="0"/>
              <w:kinsoku/>
              <w:wordWrap/>
              <w:overflowPunct/>
              <w:topLinePunct w:val="0"/>
              <w:autoSpaceDE/>
              <w:autoSpaceDN/>
              <w:bidi w:val="0"/>
              <w:adjustRightInd/>
              <w:snapToGrid/>
              <w:spacing w:line="300" w:lineRule="exact"/>
              <w:jc w:val="both"/>
              <w:textAlignment w:val="center"/>
              <w:rPr>
                <w:rFonts w:hint="default" w:ascii="Times New Roman" w:hAnsi="Times New Roman" w:eastAsia="仿宋_GB2312" w:cs="Times New Roman"/>
                <w:b w:val="0"/>
                <w:bCs w:val="0"/>
                <w:kern w:val="0"/>
                <w:sz w:val="24"/>
                <w:szCs w:val="24"/>
                <w:highlight w:val="none"/>
                <w:lang w:val="en-US" w:eastAsia="zh-CN" w:bidi="ar"/>
              </w:rPr>
            </w:pPr>
            <w:r>
              <w:rPr>
                <w:rFonts w:hint="default" w:ascii="Times New Roman" w:hAnsi="Times New Roman" w:eastAsia="仿宋_GB2312" w:cs="Times New Roman"/>
                <w:b w:val="0"/>
                <w:bCs w:val="0"/>
                <w:kern w:val="0"/>
                <w:sz w:val="24"/>
                <w:szCs w:val="24"/>
                <w:highlight w:val="none"/>
                <w:lang w:val="en-US" w:eastAsia="zh-CN" w:bidi="ar"/>
              </w:rPr>
              <w:t>1.结合日常工作开展校园安全巡查，发现问题上报县教育局。</w:t>
            </w:r>
            <w:r>
              <w:rPr>
                <w:rFonts w:hint="default" w:ascii="Times New Roman" w:hAnsi="Times New Roman" w:eastAsia="仿宋_GB2312" w:cs="Times New Roman"/>
                <w:b w:val="0"/>
                <w:bCs w:val="0"/>
                <w:kern w:val="0"/>
                <w:sz w:val="24"/>
                <w:szCs w:val="24"/>
                <w:highlight w:val="none"/>
                <w:lang w:val="en-US" w:eastAsia="zh-CN" w:bidi="ar"/>
              </w:rPr>
              <w:br w:type="textWrapping"/>
            </w:r>
            <w:r>
              <w:rPr>
                <w:rFonts w:hint="default" w:ascii="Times New Roman" w:hAnsi="Times New Roman" w:eastAsia="仿宋_GB2312" w:cs="Times New Roman"/>
                <w:b w:val="0"/>
                <w:bCs w:val="0"/>
                <w:kern w:val="0"/>
                <w:sz w:val="24"/>
                <w:szCs w:val="24"/>
                <w:highlight w:val="none"/>
                <w:lang w:val="en-US" w:eastAsia="zh-CN" w:bidi="ar"/>
              </w:rPr>
              <w:t>2.派员参加校园安全检查、隐患排查、联合执法，协调相关部门开展风险防控和应对处置工作。</w:t>
            </w:r>
            <w:r>
              <w:rPr>
                <w:rFonts w:hint="default" w:ascii="Times New Roman" w:hAnsi="Times New Roman" w:eastAsia="仿宋_GB2312" w:cs="Times New Roman"/>
                <w:b w:val="0"/>
                <w:bCs w:val="0"/>
                <w:kern w:val="0"/>
                <w:sz w:val="24"/>
                <w:szCs w:val="24"/>
                <w:highlight w:val="none"/>
                <w:lang w:val="en-US" w:eastAsia="zh-CN" w:bidi="ar"/>
              </w:rPr>
              <w:br w:type="textWrapping"/>
            </w:r>
            <w:r>
              <w:rPr>
                <w:rFonts w:hint="default" w:ascii="Times New Roman" w:hAnsi="Times New Roman" w:eastAsia="仿宋_GB2312" w:cs="Times New Roman"/>
                <w:b w:val="0"/>
                <w:bCs w:val="0"/>
                <w:kern w:val="0"/>
                <w:sz w:val="24"/>
                <w:szCs w:val="24"/>
                <w:highlight w:val="none"/>
                <w:lang w:val="en-US" w:eastAsia="zh-CN" w:bidi="ar"/>
              </w:rPr>
              <w:t>3.协助落实</w:t>
            </w:r>
            <w:r>
              <w:rPr>
                <w:rFonts w:hint="eastAsia" w:ascii="Times New Roman" w:hAnsi="Times New Roman" w:eastAsia="仿宋_GB2312" w:cs="Times New Roman"/>
                <w:b w:val="0"/>
                <w:bCs w:val="0"/>
                <w:kern w:val="0"/>
                <w:sz w:val="24"/>
                <w:szCs w:val="24"/>
                <w:highlight w:val="none"/>
                <w:lang w:val="en-US" w:eastAsia="zh-CN" w:bidi="ar"/>
              </w:rPr>
              <w:t>“</w:t>
            </w:r>
            <w:r>
              <w:rPr>
                <w:rFonts w:hint="default" w:ascii="Times New Roman" w:hAnsi="Times New Roman" w:eastAsia="仿宋_GB2312" w:cs="Times New Roman"/>
                <w:b w:val="0"/>
                <w:bCs w:val="0"/>
                <w:kern w:val="0"/>
                <w:sz w:val="24"/>
                <w:szCs w:val="24"/>
                <w:highlight w:val="none"/>
                <w:lang w:val="en-US" w:eastAsia="zh-CN" w:bidi="ar"/>
              </w:rPr>
              <w:t>护学岗</w:t>
            </w:r>
            <w:r>
              <w:rPr>
                <w:rFonts w:hint="eastAsia" w:ascii="Times New Roman" w:hAnsi="Times New Roman" w:eastAsia="仿宋_GB2312" w:cs="Times New Roman"/>
                <w:b w:val="0"/>
                <w:bCs w:val="0"/>
                <w:kern w:val="0"/>
                <w:sz w:val="24"/>
                <w:szCs w:val="24"/>
                <w:highlight w:val="none"/>
                <w:lang w:val="en-US" w:eastAsia="zh-CN" w:bidi="ar"/>
              </w:rPr>
              <w:t>”</w:t>
            </w:r>
            <w:r>
              <w:rPr>
                <w:rFonts w:hint="default" w:ascii="Times New Roman" w:hAnsi="Times New Roman" w:eastAsia="仿宋_GB2312" w:cs="Times New Roman"/>
                <w:b w:val="0"/>
                <w:bCs w:val="0"/>
                <w:kern w:val="0"/>
                <w:sz w:val="24"/>
                <w:szCs w:val="24"/>
                <w:highlight w:val="none"/>
                <w:lang w:val="en-US" w:eastAsia="zh-CN" w:bidi="ar"/>
              </w:rPr>
              <w:t>机制。</w:t>
            </w:r>
          </w:p>
        </w:tc>
      </w:tr>
      <w:tr w14:paraId="0F2E0E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57" w:type="dxa"/>
            <w:bottom w:w="28" w:type="dxa"/>
            <w:right w:w="57" w:type="dxa"/>
          </w:tblCellMar>
        </w:tblPrEx>
        <w:trPr>
          <w:trHeight w:val="567" w:hRule="atLeast"/>
          <w:jc w:val="center"/>
        </w:trPr>
        <w:tc>
          <w:tcPr>
            <w:tcW w:w="766" w:type="dxa"/>
            <w:noWrap w:val="0"/>
            <w:vAlign w:val="center"/>
          </w:tcPr>
          <w:p w14:paraId="1EC25E77">
            <w:pPr>
              <w:keepNext w:val="0"/>
              <w:keepLines w:val="0"/>
              <w:pageBreakBefore w:val="0"/>
              <w:widowControl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仿宋_GB2312" w:cs="Times New Roman"/>
                <w:color w:val="000000" w:themeColor="text1"/>
                <w:kern w:val="0"/>
                <w:sz w:val="24"/>
                <w:szCs w:val="24"/>
                <w:lang w:val="en-US" w:eastAsia="zh-CN" w:bidi="ar"/>
                <w14:textFill>
                  <w14:solidFill>
                    <w14:schemeClr w14:val="tx1"/>
                  </w14:solidFill>
                </w14:textFill>
              </w:rPr>
            </w:pPr>
            <w:r>
              <w:rPr>
                <w:rFonts w:hint="eastAsia" w:ascii="Times New Roman" w:hAnsi="Times New Roman" w:eastAsia="仿宋_GB2312" w:cs="Times New Roman"/>
                <w:color w:val="000000" w:themeColor="text1"/>
                <w:kern w:val="0"/>
                <w:sz w:val="24"/>
                <w:szCs w:val="24"/>
                <w:lang w:val="en-US" w:eastAsia="zh-CN" w:bidi="ar"/>
                <w14:textFill>
                  <w14:solidFill>
                    <w14:schemeClr w14:val="tx1"/>
                  </w14:solidFill>
                </w14:textFill>
              </w:rPr>
              <w:t>38</w:t>
            </w:r>
          </w:p>
        </w:tc>
        <w:tc>
          <w:tcPr>
            <w:tcW w:w="1733" w:type="dxa"/>
            <w:noWrap w:val="0"/>
            <w:vAlign w:val="center"/>
          </w:tcPr>
          <w:p w14:paraId="52431C3E">
            <w:pPr>
              <w:keepNext w:val="0"/>
              <w:keepLines w:val="0"/>
              <w:pageBreakBefore w:val="0"/>
              <w:widowControl w:val="0"/>
              <w:kinsoku/>
              <w:wordWrap/>
              <w:overflowPunct/>
              <w:topLinePunct w:val="0"/>
              <w:autoSpaceDE/>
              <w:autoSpaceDN/>
              <w:bidi w:val="0"/>
              <w:adjustRightInd/>
              <w:snapToGrid/>
              <w:spacing w:line="300" w:lineRule="exact"/>
              <w:jc w:val="both"/>
              <w:textAlignment w:val="center"/>
              <w:rPr>
                <w:rFonts w:hint="default" w:ascii="Times New Roman" w:hAnsi="Times New Roman" w:eastAsia="仿宋_GB2312" w:cs="Times New Roman"/>
                <w:b w:val="0"/>
                <w:bCs w:val="0"/>
                <w:kern w:val="0"/>
                <w:sz w:val="24"/>
                <w:szCs w:val="24"/>
                <w:highlight w:val="none"/>
                <w:lang w:val="en-US" w:eastAsia="zh-CN" w:bidi="ar"/>
              </w:rPr>
            </w:pPr>
            <w:r>
              <w:rPr>
                <w:rFonts w:hint="default" w:ascii="Times New Roman" w:hAnsi="Times New Roman" w:eastAsia="仿宋_GB2312" w:cs="Times New Roman"/>
                <w:b w:val="0"/>
                <w:bCs w:val="0"/>
                <w:kern w:val="0"/>
                <w:sz w:val="24"/>
                <w:szCs w:val="24"/>
                <w:highlight w:val="none"/>
                <w:lang w:val="en-US" w:eastAsia="zh-CN" w:bidi="ar"/>
              </w:rPr>
              <w:t>烟花爆竹监督检查</w:t>
            </w:r>
          </w:p>
        </w:tc>
        <w:tc>
          <w:tcPr>
            <w:tcW w:w="1965" w:type="dxa"/>
            <w:noWrap w:val="0"/>
            <w:vAlign w:val="center"/>
          </w:tcPr>
          <w:p w14:paraId="66FAAF76">
            <w:pPr>
              <w:keepNext w:val="0"/>
              <w:keepLines w:val="0"/>
              <w:pageBreakBefore w:val="0"/>
              <w:widowControl w:val="0"/>
              <w:kinsoku/>
              <w:wordWrap/>
              <w:overflowPunct/>
              <w:topLinePunct w:val="0"/>
              <w:autoSpaceDE/>
              <w:autoSpaceDN/>
              <w:bidi w:val="0"/>
              <w:adjustRightInd/>
              <w:snapToGrid/>
              <w:spacing w:line="300" w:lineRule="exact"/>
              <w:jc w:val="both"/>
              <w:textAlignment w:val="center"/>
              <w:rPr>
                <w:rFonts w:hint="default" w:ascii="Times New Roman" w:hAnsi="Times New Roman" w:eastAsia="仿宋_GB2312" w:cs="Times New Roman"/>
                <w:b w:val="0"/>
                <w:bCs w:val="0"/>
                <w:kern w:val="0"/>
                <w:sz w:val="24"/>
                <w:szCs w:val="24"/>
                <w:highlight w:val="none"/>
                <w:lang w:val="en-US" w:eastAsia="zh-CN" w:bidi="ar"/>
              </w:rPr>
            </w:pPr>
            <w:r>
              <w:rPr>
                <w:rFonts w:hint="default" w:ascii="Times New Roman" w:hAnsi="Times New Roman" w:eastAsia="仿宋_GB2312" w:cs="Times New Roman"/>
                <w:b w:val="0"/>
                <w:bCs w:val="0"/>
                <w:kern w:val="0"/>
                <w:sz w:val="24"/>
                <w:szCs w:val="24"/>
                <w:highlight w:val="none"/>
                <w:lang w:val="en-US" w:eastAsia="zh-CN" w:bidi="ar"/>
              </w:rPr>
              <w:t>县应急管理局、县公安局、县市场监管局、县交通运输局、县商务经合局、县消防救援大队、县行政审批和数据局</w:t>
            </w:r>
          </w:p>
        </w:tc>
        <w:tc>
          <w:tcPr>
            <w:tcW w:w="5734" w:type="dxa"/>
            <w:noWrap w:val="0"/>
            <w:vAlign w:val="center"/>
          </w:tcPr>
          <w:p w14:paraId="62D14E24">
            <w:pPr>
              <w:keepNext w:val="0"/>
              <w:keepLines w:val="0"/>
              <w:pageBreakBefore w:val="0"/>
              <w:widowControl w:val="0"/>
              <w:kinsoku/>
              <w:wordWrap/>
              <w:overflowPunct/>
              <w:topLinePunct w:val="0"/>
              <w:autoSpaceDE/>
              <w:autoSpaceDN/>
              <w:bidi w:val="0"/>
              <w:adjustRightInd/>
              <w:snapToGrid/>
              <w:spacing w:line="300" w:lineRule="exact"/>
              <w:jc w:val="both"/>
              <w:textAlignment w:val="center"/>
              <w:rPr>
                <w:rFonts w:hint="default" w:ascii="Times New Roman" w:hAnsi="Times New Roman" w:eastAsia="仿宋_GB2312" w:cs="Times New Roman"/>
                <w:b w:val="0"/>
                <w:bCs w:val="0"/>
                <w:kern w:val="0"/>
                <w:sz w:val="24"/>
                <w:szCs w:val="24"/>
                <w:highlight w:val="none"/>
                <w:lang w:val="en-US" w:eastAsia="zh-CN" w:bidi="ar"/>
              </w:rPr>
            </w:pPr>
            <w:r>
              <w:rPr>
                <w:rFonts w:hint="default" w:ascii="Times New Roman" w:hAnsi="Times New Roman" w:eastAsia="仿宋_GB2312" w:cs="Times New Roman"/>
                <w:i w:val="0"/>
                <w:iCs w:val="0"/>
                <w:color w:val="000000"/>
                <w:sz w:val="24"/>
                <w:szCs w:val="24"/>
                <w:u w:val="none"/>
                <w:lang w:val="en-US" w:eastAsia="zh-CN"/>
              </w:rPr>
              <w:t>1.县应急管理局：负责烟花爆竹的安全生产监督管理，查处职责范围内的非法生产、经营、储存烟花爆竹制品行为。</w:t>
            </w:r>
            <w:r>
              <w:rPr>
                <w:rFonts w:hint="default" w:ascii="Times New Roman" w:hAnsi="Times New Roman" w:eastAsia="仿宋_GB2312" w:cs="Times New Roman"/>
                <w:i w:val="0"/>
                <w:iCs w:val="0"/>
                <w:color w:val="000000"/>
                <w:sz w:val="24"/>
                <w:szCs w:val="24"/>
                <w:u w:val="none"/>
                <w:lang w:val="en-US" w:eastAsia="zh-CN"/>
              </w:rPr>
              <w:br w:type="textWrapping"/>
            </w:r>
            <w:r>
              <w:rPr>
                <w:rFonts w:hint="default" w:ascii="Times New Roman" w:hAnsi="Times New Roman" w:eastAsia="仿宋_GB2312" w:cs="Times New Roman"/>
                <w:i w:val="0"/>
                <w:iCs w:val="0"/>
                <w:color w:val="000000"/>
                <w:sz w:val="24"/>
                <w:szCs w:val="24"/>
                <w:u w:val="none"/>
                <w:lang w:val="en-US" w:eastAsia="zh-CN"/>
              </w:rPr>
              <w:t>2.县公安局：负责烟花爆竹公共安全管理，依法受理烟花爆竹道路运输许可申请，查处违规燃放烟花爆竹的行为；会同县应急管理局、县市场监管局、县交通运输局等部门查处非法生产、运输、储存、销售烟花爆竹的行为。</w:t>
            </w:r>
            <w:r>
              <w:rPr>
                <w:rFonts w:hint="default" w:ascii="Times New Roman" w:hAnsi="Times New Roman" w:eastAsia="仿宋_GB2312" w:cs="Times New Roman"/>
                <w:i w:val="0"/>
                <w:iCs w:val="0"/>
                <w:color w:val="000000"/>
                <w:sz w:val="24"/>
                <w:szCs w:val="24"/>
                <w:u w:val="none"/>
                <w:lang w:val="en-US" w:eastAsia="zh-CN"/>
              </w:rPr>
              <w:br w:type="textWrapping"/>
            </w:r>
            <w:r>
              <w:rPr>
                <w:rFonts w:hint="default" w:ascii="Times New Roman" w:hAnsi="Times New Roman" w:eastAsia="仿宋_GB2312" w:cs="Times New Roman"/>
                <w:i w:val="0"/>
                <w:iCs w:val="0"/>
                <w:color w:val="000000"/>
                <w:sz w:val="24"/>
                <w:szCs w:val="24"/>
                <w:u w:val="none"/>
                <w:lang w:val="en-US" w:eastAsia="zh-CN"/>
              </w:rPr>
              <w:t>3.县交通运输局：负责烟花爆竹运输车辆的安全检查，查处职责范围内的违法行为。</w:t>
            </w:r>
            <w:r>
              <w:rPr>
                <w:rFonts w:hint="default" w:ascii="Times New Roman" w:hAnsi="Times New Roman" w:eastAsia="仿宋_GB2312" w:cs="Times New Roman"/>
                <w:i w:val="0"/>
                <w:iCs w:val="0"/>
                <w:color w:val="000000"/>
                <w:sz w:val="24"/>
                <w:szCs w:val="24"/>
                <w:u w:val="none"/>
                <w:lang w:val="en-US" w:eastAsia="zh-CN"/>
              </w:rPr>
              <w:br w:type="textWrapping"/>
            </w:r>
            <w:r>
              <w:rPr>
                <w:rFonts w:hint="default" w:ascii="Times New Roman" w:hAnsi="Times New Roman" w:eastAsia="仿宋_GB2312" w:cs="Times New Roman"/>
                <w:i w:val="0"/>
                <w:iCs w:val="0"/>
                <w:color w:val="000000"/>
                <w:sz w:val="24"/>
                <w:szCs w:val="24"/>
                <w:u w:val="none"/>
                <w:lang w:val="en-US" w:eastAsia="zh-CN"/>
              </w:rPr>
              <w:t>4.县商务经合局：负责禁止大型超市内销售烟花爆竹类产品。</w:t>
            </w:r>
            <w:r>
              <w:rPr>
                <w:rFonts w:hint="default" w:ascii="Times New Roman" w:hAnsi="Times New Roman" w:eastAsia="仿宋_GB2312" w:cs="Times New Roman"/>
                <w:i w:val="0"/>
                <w:iCs w:val="0"/>
                <w:color w:val="000000"/>
                <w:sz w:val="24"/>
                <w:szCs w:val="24"/>
                <w:u w:val="none"/>
                <w:lang w:val="en-US" w:eastAsia="zh-CN"/>
              </w:rPr>
              <w:br w:type="textWrapping"/>
            </w:r>
            <w:r>
              <w:rPr>
                <w:rFonts w:hint="default" w:ascii="Times New Roman" w:hAnsi="Times New Roman" w:eastAsia="仿宋_GB2312" w:cs="Times New Roman"/>
                <w:i w:val="0"/>
                <w:iCs w:val="0"/>
                <w:color w:val="000000"/>
                <w:sz w:val="24"/>
                <w:szCs w:val="24"/>
                <w:u w:val="none"/>
                <w:lang w:val="en-US" w:eastAsia="zh-CN"/>
              </w:rPr>
              <w:t>5.县市场监管局：负责烟花爆竹产品质量监督管理，查处职责范围内的违法行为。</w:t>
            </w:r>
            <w:r>
              <w:rPr>
                <w:rFonts w:hint="default" w:ascii="Times New Roman" w:hAnsi="Times New Roman" w:eastAsia="仿宋_GB2312" w:cs="Times New Roman"/>
                <w:i w:val="0"/>
                <w:iCs w:val="0"/>
                <w:color w:val="000000"/>
                <w:sz w:val="24"/>
                <w:szCs w:val="24"/>
                <w:u w:val="none"/>
                <w:lang w:val="en-US" w:eastAsia="zh-CN"/>
              </w:rPr>
              <w:br w:type="textWrapping"/>
            </w:r>
            <w:r>
              <w:rPr>
                <w:rFonts w:hint="default" w:ascii="Times New Roman" w:hAnsi="Times New Roman" w:eastAsia="仿宋_GB2312" w:cs="Times New Roman"/>
                <w:i w:val="0"/>
                <w:iCs w:val="0"/>
                <w:color w:val="000000"/>
                <w:sz w:val="24"/>
                <w:szCs w:val="24"/>
                <w:u w:val="none"/>
                <w:lang w:val="en-US" w:eastAsia="zh-CN"/>
              </w:rPr>
              <w:t>6.县消防救援大队：紧急救援燃放烟花爆竹引发的火灾，并依法处置。</w:t>
            </w:r>
            <w:r>
              <w:rPr>
                <w:rFonts w:hint="default" w:ascii="Times New Roman" w:hAnsi="Times New Roman" w:eastAsia="仿宋_GB2312" w:cs="Times New Roman"/>
                <w:i w:val="0"/>
                <w:iCs w:val="0"/>
                <w:color w:val="000000"/>
                <w:sz w:val="24"/>
                <w:szCs w:val="24"/>
                <w:u w:val="none"/>
                <w:lang w:val="en-US" w:eastAsia="zh-CN"/>
              </w:rPr>
              <w:br w:type="textWrapping"/>
            </w:r>
            <w:r>
              <w:rPr>
                <w:rFonts w:hint="default" w:ascii="Times New Roman" w:hAnsi="Times New Roman" w:eastAsia="仿宋_GB2312" w:cs="Times New Roman"/>
                <w:i w:val="0"/>
                <w:iCs w:val="0"/>
                <w:color w:val="000000"/>
                <w:sz w:val="24"/>
                <w:szCs w:val="24"/>
                <w:u w:val="none"/>
                <w:lang w:val="en-US" w:eastAsia="zh-CN"/>
              </w:rPr>
              <w:t>7.县行政审批和数据局：（1）负责依法受理审核烟花爆竹经营（零售）许可申请。（2）核发烟花爆竹经营（零售）许可证或退回申请，并对申请人说明理由。</w:t>
            </w:r>
          </w:p>
        </w:tc>
        <w:tc>
          <w:tcPr>
            <w:tcW w:w="4200" w:type="dxa"/>
            <w:noWrap w:val="0"/>
            <w:vAlign w:val="center"/>
          </w:tcPr>
          <w:p w14:paraId="611D9635">
            <w:pPr>
              <w:keepNext w:val="0"/>
              <w:keepLines w:val="0"/>
              <w:pageBreakBefore w:val="0"/>
              <w:widowControl w:val="0"/>
              <w:kinsoku/>
              <w:wordWrap/>
              <w:overflowPunct/>
              <w:topLinePunct w:val="0"/>
              <w:autoSpaceDE/>
              <w:autoSpaceDN/>
              <w:bidi w:val="0"/>
              <w:adjustRightInd/>
              <w:snapToGrid/>
              <w:spacing w:line="300" w:lineRule="exact"/>
              <w:jc w:val="both"/>
              <w:textAlignment w:val="center"/>
              <w:rPr>
                <w:rFonts w:hint="default" w:ascii="Times New Roman" w:hAnsi="Times New Roman" w:eastAsia="仿宋_GB2312" w:cs="Times New Roman"/>
                <w:b w:val="0"/>
                <w:bCs w:val="0"/>
                <w:kern w:val="0"/>
                <w:sz w:val="24"/>
                <w:szCs w:val="24"/>
                <w:highlight w:val="none"/>
                <w:lang w:val="en-US" w:eastAsia="zh-CN" w:bidi="ar"/>
              </w:rPr>
            </w:pPr>
            <w:r>
              <w:rPr>
                <w:rFonts w:hint="default" w:ascii="Times New Roman" w:hAnsi="Times New Roman" w:eastAsia="仿宋_GB2312" w:cs="Times New Roman"/>
                <w:b w:val="0"/>
                <w:bCs w:val="0"/>
                <w:kern w:val="0"/>
                <w:sz w:val="24"/>
                <w:szCs w:val="24"/>
                <w:highlight w:val="none"/>
                <w:lang w:val="en-US" w:eastAsia="zh-CN" w:bidi="ar"/>
              </w:rPr>
              <w:t>1.开展烟花爆竹安全监管政策宣传教育。</w:t>
            </w:r>
            <w:r>
              <w:rPr>
                <w:rFonts w:hint="default" w:ascii="Times New Roman" w:hAnsi="Times New Roman" w:eastAsia="仿宋_GB2312" w:cs="Times New Roman"/>
                <w:b w:val="0"/>
                <w:bCs w:val="0"/>
                <w:kern w:val="0"/>
                <w:sz w:val="24"/>
                <w:szCs w:val="24"/>
                <w:highlight w:val="none"/>
                <w:lang w:val="en-US" w:eastAsia="zh-CN" w:bidi="ar"/>
              </w:rPr>
              <w:br w:type="textWrapping"/>
            </w:r>
            <w:r>
              <w:rPr>
                <w:rFonts w:hint="default" w:ascii="Times New Roman" w:hAnsi="Times New Roman" w:eastAsia="仿宋_GB2312" w:cs="Times New Roman"/>
                <w:b w:val="0"/>
                <w:bCs w:val="0"/>
                <w:kern w:val="0"/>
                <w:sz w:val="24"/>
                <w:szCs w:val="24"/>
                <w:highlight w:val="none"/>
                <w:lang w:val="en-US" w:eastAsia="zh-CN" w:bidi="ar"/>
              </w:rPr>
              <w:t>2.结合日常工作开展烟花爆竹储存、经营、燃放等方面的安全巡查，发现问题隐患、违法违规线索上报县应急管理局。</w:t>
            </w:r>
            <w:r>
              <w:rPr>
                <w:rFonts w:hint="default" w:ascii="Times New Roman" w:hAnsi="Times New Roman" w:eastAsia="仿宋_GB2312" w:cs="Times New Roman"/>
                <w:b w:val="0"/>
                <w:bCs w:val="0"/>
                <w:kern w:val="0"/>
                <w:sz w:val="24"/>
                <w:szCs w:val="24"/>
                <w:highlight w:val="none"/>
                <w:lang w:val="en-US" w:eastAsia="zh-CN" w:bidi="ar"/>
              </w:rPr>
              <w:br w:type="textWrapping"/>
            </w:r>
            <w:r>
              <w:rPr>
                <w:rFonts w:hint="default" w:ascii="Times New Roman" w:hAnsi="Times New Roman" w:eastAsia="仿宋_GB2312" w:cs="Times New Roman"/>
                <w:b w:val="0"/>
                <w:bCs w:val="0"/>
                <w:kern w:val="0"/>
                <w:sz w:val="24"/>
                <w:szCs w:val="24"/>
                <w:highlight w:val="none"/>
                <w:lang w:val="en-US" w:eastAsia="zh-CN" w:bidi="ar"/>
              </w:rPr>
              <w:t>3.派员参加生产经营企业监督检查、烟花爆竹经营许可证办证实地安全条件审查。</w:t>
            </w:r>
            <w:r>
              <w:rPr>
                <w:rFonts w:hint="default" w:ascii="Times New Roman" w:hAnsi="Times New Roman" w:eastAsia="仿宋_GB2312" w:cs="Times New Roman"/>
                <w:b w:val="0"/>
                <w:bCs w:val="0"/>
                <w:kern w:val="0"/>
                <w:sz w:val="24"/>
                <w:szCs w:val="24"/>
                <w:highlight w:val="none"/>
                <w:lang w:val="en-US" w:eastAsia="zh-CN" w:bidi="ar"/>
              </w:rPr>
              <w:br w:type="textWrapping"/>
            </w:r>
            <w:r>
              <w:rPr>
                <w:rFonts w:hint="default" w:ascii="Times New Roman" w:hAnsi="Times New Roman" w:eastAsia="仿宋_GB2312" w:cs="Times New Roman"/>
                <w:b w:val="0"/>
                <w:bCs w:val="0"/>
                <w:kern w:val="0"/>
                <w:sz w:val="24"/>
                <w:szCs w:val="24"/>
                <w:highlight w:val="none"/>
                <w:lang w:val="en-US" w:eastAsia="zh-CN" w:bidi="ar"/>
              </w:rPr>
              <w:t>4.配合设置烟花爆竹集中燃放区域。</w:t>
            </w:r>
          </w:p>
        </w:tc>
      </w:tr>
      <w:tr w14:paraId="21978B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57" w:type="dxa"/>
            <w:bottom w:w="28" w:type="dxa"/>
            <w:right w:w="57" w:type="dxa"/>
          </w:tblCellMar>
        </w:tblPrEx>
        <w:trPr>
          <w:trHeight w:val="567" w:hRule="atLeast"/>
          <w:jc w:val="center"/>
        </w:trPr>
        <w:tc>
          <w:tcPr>
            <w:tcW w:w="766" w:type="dxa"/>
            <w:noWrap w:val="0"/>
            <w:vAlign w:val="center"/>
          </w:tcPr>
          <w:p w14:paraId="7C89C9F5">
            <w:pPr>
              <w:keepNext w:val="0"/>
              <w:keepLines w:val="0"/>
              <w:pageBreakBefore w:val="0"/>
              <w:widowControl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仿宋_GB2312" w:cs="Times New Roman"/>
                <w:color w:val="000000" w:themeColor="text1"/>
                <w:kern w:val="0"/>
                <w:sz w:val="24"/>
                <w:szCs w:val="24"/>
                <w:lang w:val="en-US" w:eastAsia="zh-CN" w:bidi="ar"/>
                <w14:textFill>
                  <w14:solidFill>
                    <w14:schemeClr w14:val="tx1"/>
                  </w14:solidFill>
                </w14:textFill>
              </w:rPr>
            </w:pPr>
            <w:r>
              <w:rPr>
                <w:rFonts w:hint="eastAsia" w:ascii="Times New Roman" w:hAnsi="Times New Roman" w:eastAsia="仿宋_GB2312" w:cs="Times New Roman"/>
                <w:color w:val="000000" w:themeColor="text1"/>
                <w:kern w:val="0"/>
                <w:sz w:val="24"/>
                <w:szCs w:val="24"/>
                <w:lang w:val="en-US" w:eastAsia="zh-CN" w:bidi="ar"/>
                <w14:textFill>
                  <w14:solidFill>
                    <w14:schemeClr w14:val="tx1"/>
                  </w14:solidFill>
                </w14:textFill>
              </w:rPr>
              <w:t>39</w:t>
            </w:r>
          </w:p>
        </w:tc>
        <w:tc>
          <w:tcPr>
            <w:tcW w:w="1733" w:type="dxa"/>
            <w:noWrap w:val="0"/>
            <w:vAlign w:val="center"/>
          </w:tcPr>
          <w:p w14:paraId="36C8227C">
            <w:pPr>
              <w:keepNext w:val="0"/>
              <w:keepLines w:val="0"/>
              <w:pageBreakBefore w:val="0"/>
              <w:widowControl w:val="0"/>
              <w:kinsoku/>
              <w:wordWrap/>
              <w:overflowPunct/>
              <w:topLinePunct w:val="0"/>
              <w:autoSpaceDE/>
              <w:autoSpaceDN/>
              <w:bidi w:val="0"/>
              <w:adjustRightInd/>
              <w:snapToGrid/>
              <w:spacing w:line="300" w:lineRule="exact"/>
              <w:jc w:val="both"/>
              <w:textAlignment w:val="center"/>
              <w:rPr>
                <w:rFonts w:hint="default" w:ascii="Times New Roman" w:hAnsi="Times New Roman" w:eastAsia="仿宋_GB2312" w:cs="Times New Roman"/>
                <w:b w:val="0"/>
                <w:bCs w:val="0"/>
                <w:kern w:val="0"/>
                <w:sz w:val="24"/>
                <w:szCs w:val="24"/>
                <w:highlight w:val="none"/>
                <w:lang w:val="en-US" w:eastAsia="zh-CN" w:bidi="ar"/>
              </w:rPr>
            </w:pPr>
            <w:r>
              <w:rPr>
                <w:rFonts w:hint="default" w:ascii="Times New Roman" w:hAnsi="Times New Roman" w:eastAsia="仿宋_GB2312" w:cs="Times New Roman"/>
                <w:b w:val="0"/>
                <w:bCs w:val="0"/>
                <w:kern w:val="0"/>
                <w:sz w:val="24"/>
                <w:szCs w:val="24"/>
                <w:highlight w:val="none"/>
                <w:lang w:val="en-US" w:eastAsia="zh-CN" w:bidi="ar"/>
              </w:rPr>
              <w:t>危险化学品安全监管</w:t>
            </w:r>
          </w:p>
        </w:tc>
        <w:tc>
          <w:tcPr>
            <w:tcW w:w="1965" w:type="dxa"/>
            <w:noWrap w:val="0"/>
            <w:vAlign w:val="center"/>
          </w:tcPr>
          <w:p w14:paraId="15C35479">
            <w:pPr>
              <w:keepNext w:val="0"/>
              <w:keepLines w:val="0"/>
              <w:pageBreakBefore w:val="0"/>
              <w:widowControl w:val="0"/>
              <w:kinsoku/>
              <w:wordWrap/>
              <w:overflowPunct/>
              <w:topLinePunct w:val="0"/>
              <w:autoSpaceDE/>
              <w:autoSpaceDN/>
              <w:bidi w:val="0"/>
              <w:adjustRightInd/>
              <w:snapToGrid/>
              <w:spacing w:line="300" w:lineRule="exact"/>
              <w:jc w:val="both"/>
              <w:textAlignment w:val="center"/>
              <w:rPr>
                <w:rFonts w:hint="default" w:ascii="Times New Roman" w:hAnsi="Times New Roman" w:eastAsia="仿宋_GB2312" w:cs="Times New Roman"/>
                <w:b w:val="0"/>
                <w:bCs w:val="0"/>
                <w:kern w:val="0"/>
                <w:sz w:val="24"/>
                <w:szCs w:val="24"/>
                <w:highlight w:val="none"/>
                <w:lang w:val="en-US" w:eastAsia="zh-CN" w:bidi="ar"/>
              </w:rPr>
            </w:pPr>
            <w:r>
              <w:rPr>
                <w:rFonts w:hint="default" w:ascii="Times New Roman" w:hAnsi="Times New Roman" w:eastAsia="仿宋_GB2312" w:cs="Times New Roman"/>
                <w:b w:val="0"/>
                <w:bCs w:val="0"/>
                <w:kern w:val="0"/>
                <w:sz w:val="24"/>
                <w:szCs w:val="24"/>
                <w:highlight w:val="none"/>
                <w:lang w:val="en-US" w:eastAsia="zh-CN" w:bidi="ar"/>
              </w:rPr>
              <w:t>县应急管理局、县公安局、县市场监管局、大英生态环境局、县交通运输局、县卫生健康局、县行政审批和数据局</w:t>
            </w:r>
          </w:p>
        </w:tc>
        <w:tc>
          <w:tcPr>
            <w:tcW w:w="5734" w:type="dxa"/>
            <w:noWrap w:val="0"/>
            <w:vAlign w:val="center"/>
          </w:tcPr>
          <w:p w14:paraId="471203A2">
            <w:pPr>
              <w:keepNext w:val="0"/>
              <w:keepLines w:val="0"/>
              <w:pageBreakBefore w:val="0"/>
              <w:widowControl w:val="0"/>
              <w:kinsoku/>
              <w:wordWrap/>
              <w:overflowPunct/>
              <w:topLinePunct w:val="0"/>
              <w:autoSpaceDE/>
              <w:autoSpaceDN/>
              <w:bidi w:val="0"/>
              <w:adjustRightInd/>
              <w:snapToGrid/>
              <w:spacing w:line="300" w:lineRule="exact"/>
              <w:jc w:val="both"/>
              <w:textAlignment w:val="center"/>
              <w:rPr>
                <w:rFonts w:hint="default" w:ascii="Times New Roman" w:hAnsi="Times New Roman" w:eastAsia="仿宋_GB2312" w:cs="Times New Roman"/>
                <w:b w:val="0"/>
                <w:bCs w:val="0"/>
                <w:kern w:val="0"/>
                <w:sz w:val="24"/>
                <w:szCs w:val="24"/>
                <w:highlight w:val="none"/>
                <w:lang w:val="en-US" w:eastAsia="zh-CN" w:bidi="ar"/>
              </w:rPr>
            </w:pPr>
            <w:r>
              <w:rPr>
                <w:rFonts w:hint="default" w:ascii="Times New Roman" w:hAnsi="Times New Roman" w:eastAsia="仿宋_GB2312" w:cs="Times New Roman"/>
                <w:b w:val="0"/>
                <w:bCs w:val="0"/>
                <w:kern w:val="0"/>
                <w:sz w:val="24"/>
                <w:szCs w:val="24"/>
                <w:highlight w:val="none"/>
                <w:lang w:val="en-US" w:eastAsia="zh-CN" w:bidi="ar"/>
              </w:rPr>
              <w:t>1.县应急管理局：负责危险化学品安全监督管理工作。</w:t>
            </w:r>
            <w:r>
              <w:rPr>
                <w:rFonts w:hint="default" w:ascii="Times New Roman" w:hAnsi="Times New Roman" w:eastAsia="仿宋_GB2312" w:cs="Times New Roman"/>
                <w:b w:val="0"/>
                <w:bCs w:val="0"/>
                <w:kern w:val="0"/>
                <w:sz w:val="24"/>
                <w:szCs w:val="24"/>
                <w:highlight w:val="none"/>
                <w:lang w:val="en-US" w:eastAsia="zh-CN" w:bidi="ar"/>
              </w:rPr>
              <w:br w:type="textWrapping"/>
            </w:r>
            <w:r>
              <w:rPr>
                <w:rFonts w:hint="default" w:ascii="Times New Roman" w:hAnsi="Times New Roman" w:eastAsia="仿宋_GB2312" w:cs="Times New Roman"/>
                <w:b w:val="0"/>
                <w:bCs w:val="0"/>
                <w:kern w:val="0"/>
                <w:sz w:val="24"/>
                <w:szCs w:val="24"/>
                <w:highlight w:val="none"/>
                <w:lang w:val="en-US" w:eastAsia="zh-CN" w:bidi="ar"/>
              </w:rPr>
              <w:t>2.县公安局：负责危险化学品的公共安全管理，核发剧毒化学品购买许可证、剧毒化学品道路运输通行证，并负责危险化学品运输车辆的道路交通安全管理。</w:t>
            </w:r>
            <w:r>
              <w:rPr>
                <w:rFonts w:hint="default" w:ascii="Times New Roman" w:hAnsi="Times New Roman" w:eastAsia="仿宋_GB2312" w:cs="Times New Roman"/>
                <w:b w:val="0"/>
                <w:bCs w:val="0"/>
                <w:kern w:val="0"/>
                <w:sz w:val="24"/>
                <w:szCs w:val="24"/>
                <w:highlight w:val="none"/>
                <w:lang w:val="en-US" w:eastAsia="zh-CN" w:bidi="ar"/>
              </w:rPr>
              <w:br w:type="textWrapping"/>
            </w:r>
            <w:r>
              <w:rPr>
                <w:rFonts w:hint="default" w:ascii="Times New Roman" w:hAnsi="Times New Roman" w:eastAsia="仿宋_GB2312" w:cs="Times New Roman"/>
                <w:b w:val="0"/>
                <w:bCs w:val="0"/>
                <w:kern w:val="0"/>
                <w:sz w:val="24"/>
                <w:szCs w:val="24"/>
                <w:highlight w:val="none"/>
                <w:lang w:val="en-US" w:eastAsia="zh-CN" w:bidi="ar"/>
              </w:rPr>
              <w:t>3.县市场监管局：负责依法对危险化学品产品质量实施监督，查处危险化学品经营企业违法采购危险化学品的行为。</w:t>
            </w:r>
            <w:r>
              <w:rPr>
                <w:rFonts w:hint="default" w:ascii="Times New Roman" w:hAnsi="Times New Roman" w:eastAsia="仿宋_GB2312" w:cs="Times New Roman"/>
                <w:b w:val="0"/>
                <w:bCs w:val="0"/>
                <w:kern w:val="0"/>
                <w:sz w:val="24"/>
                <w:szCs w:val="24"/>
                <w:highlight w:val="none"/>
                <w:lang w:val="en-US" w:eastAsia="zh-CN" w:bidi="ar"/>
              </w:rPr>
              <w:br w:type="textWrapping"/>
            </w:r>
            <w:r>
              <w:rPr>
                <w:rFonts w:hint="default" w:ascii="Times New Roman" w:hAnsi="Times New Roman" w:eastAsia="仿宋_GB2312" w:cs="Times New Roman"/>
                <w:b w:val="0"/>
                <w:bCs w:val="0"/>
                <w:kern w:val="0"/>
                <w:sz w:val="24"/>
                <w:szCs w:val="24"/>
                <w:highlight w:val="none"/>
                <w:lang w:val="en-US" w:eastAsia="zh-CN" w:bidi="ar"/>
              </w:rPr>
              <w:t>4.大英生态环境局：负责废弃危险化学品处置的监督管理，依照职责分工调查相关危险化学品环境污染事故和生态破坏事件，负责危险化学品事故现场的应急环境监测。</w:t>
            </w:r>
            <w:r>
              <w:rPr>
                <w:rFonts w:hint="default" w:ascii="Times New Roman" w:hAnsi="Times New Roman" w:eastAsia="仿宋_GB2312" w:cs="Times New Roman"/>
                <w:b w:val="0"/>
                <w:bCs w:val="0"/>
                <w:kern w:val="0"/>
                <w:sz w:val="24"/>
                <w:szCs w:val="24"/>
                <w:highlight w:val="none"/>
                <w:lang w:val="en-US" w:eastAsia="zh-CN" w:bidi="ar"/>
              </w:rPr>
              <w:br w:type="textWrapping"/>
            </w:r>
            <w:r>
              <w:rPr>
                <w:rFonts w:hint="default" w:ascii="Times New Roman" w:hAnsi="Times New Roman" w:eastAsia="仿宋_GB2312" w:cs="Times New Roman"/>
                <w:b w:val="0"/>
                <w:bCs w:val="0"/>
                <w:kern w:val="0"/>
                <w:sz w:val="24"/>
                <w:szCs w:val="24"/>
                <w:highlight w:val="none"/>
                <w:lang w:val="en-US" w:eastAsia="zh-CN" w:bidi="ar"/>
              </w:rPr>
              <w:t>5.县交通运输局：负责危险化学品道路运输、水路运输的许可以及运输工具的安全管理，对危险化学品水路运输安全实施监督。</w:t>
            </w:r>
            <w:r>
              <w:rPr>
                <w:rFonts w:hint="default" w:ascii="Times New Roman" w:hAnsi="Times New Roman" w:eastAsia="仿宋_GB2312" w:cs="Times New Roman"/>
                <w:b w:val="0"/>
                <w:bCs w:val="0"/>
                <w:kern w:val="0"/>
                <w:sz w:val="24"/>
                <w:szCs w:val="24"/>
                <w:highlight w:val="none"/>
                <w:lang w:val="en-US" w:eastAsia="zh-CN" w:bidi="ar"/>
              </w:rPr>
              <w:br w:type="textWrapping"/>
            </w:r>
            <w:r>
              <w:rPr>
                <w:rFonts w:hint="default" w:ascii="Times New Roman" w:hAnsi="Times New Roman" w:eastAsia="仿宋_GB2312" w:cs="Times New Roman"/>
                <w:b w:val="0"/>
                <w:bCs w:val="0"/>
                <w:kern w:val="0"/>
                <w:sz w:val="24"/>
                <w:szCs w:val="24"/>
                <w:highlight w:val="none"/>
                <w:lang w:val="en-US" w:eastAsia="zh-CN" w:bidi="ar"/>
              </w:rPr>
              <w:t>6.县卫生健康局：负责危险化学品毒性鉴定的管理，负责组织、协调危险化学品事故受伤人员的医疗卫生救援工作。</w:t>
            </w:r>
            <w:r>
              <w:rPr>
                <w:rFonts w:hint="default" w:ascii="Times New Roman" w:hAnsi="Times New Roman" w:eastAsia="仿宋_GB2312" w:cs="Times New Roman"/>
                <w:b w:val="0"/>
                <w:bCs w:val="0"/>
                <w:kern w:val="0"/>
                <w:sz w:val="24"/>
                <w:szCs w:val="24"/>
                <w:highlight w:val="none"/>
                <w:lang w:val="en-US" w:eastAsia="zh-CN" w:bidi="ar"/>
              </w:rPr>
              <w:br w:type="textWrapping"/>
            </w:r>
            <w:r>
              <w:rPr>
                <w:rFonts w:hint="default" w:ascii="Times New Roman" w:hAnsi="Times New Roman" w:eastAsia="仿宋_GB2312" w:cs="Times New Roman"/>
                <w:b w:val="0"/>
                <w:bCs w:val="0"/>
                <w:kern w:val="0"/>
                <w:sz w:val="24"/>
                <w:szCs w:val="24"/>
                <w:highlight w:val="none"/>
                <w:lang w:val="en-US" w:eastAsia="zh-CN" w:bidi="ar"/>
              </w:rPr>
              <w:t>7.县行政审批和数据局：核发除剧毒化学品、易制爆化学品外其他危险化学品（不含仓储经营）经营许可。</w:t>
            </w:r>
          </w:p>
        </w:tc>
        <w:tc>
          <w:tcPr>
            <w:tcW w:w="4200" w:type="dxa"/>
            <w:noWrap w:val="0"/>
            <w:vAlign w:val="center"/>
          </w:tcPr>
          <w:p w14:paraId="49243D02">
            <w:pPr>
              <w:keepNext w:val="0"/>
              <w:keepLines w:val="0"/>
              <w:pageBreakBefore w:val="0"/>
              <w:widowControl w:val="0"/>
              <w:kinsoku/>
              <w:wordWrap/>
              <w:overflowPunct/>
              <w:topLinePunct w:val="0"/>
              <w:autoSpaceDE/>
              <w:autoSpaceDN/>
              <w:bidi w:val="0"/>
              <w:adjustRightInd/>
              <w:snapToGrid/>
              <w:spacing w:line="300" w:lineRule="exact"/>
              <w:jc w:val="both"/>
              <w:textAlignment w:val="center"/>
              <w:rPr>
                <w:rFonts w:hint="default" w:ascii="Times New Roman" w:hAnsi="Times New Roman" w:eastAsia="仿宋_GB2312" w:cs="Times New Roman"/>
                <w:b w:val="0"/>
                <w:bCs w:val="0"/>
                <w:kern w:val="0"/>
                <w:sz w:val="24"/>
                <w:szCs w:val="24"/>
                <w:highlight w:val="none"/>
                <w:lang w:val="en-US" w:eastAsia="zh-CN" w:bidi="ar"/>
              </w:rPr>
            </w:pPr>
            <w:r>
              <w:rPr>
                <w:rFonts w:hint="default" w:ascii="Times New Roman" w:hAnsi="Times New Roman" w:eastAsia="仿宋_GB2312" w:cs="Times New Roman"/>
                <w:b w:val="0"/>
                <w:bCs w:val="0"/>
                <w:kern w:val="0"/>
                <w:sz w:val="24"/>
                <w:szCs w:val="24"/>
                <w:highlight w:val="none"/>
                <w:lang w:val="en-US" w:eastAsia="zh-CN" w:bidi="ar"/>
              </w:rPr>
              <w:t>1.派员参加危险化学品单位安全行政执法检查。</w:t>
            </w:r>
            <w:r>
              <w:rPr>
                <w:rFonts w:hint="default" w:ascii="Times New Roman" w:hAnsi="Times New Roman" w:eastAsia="仿宋_GB2312" w:cs="Times New Roman"/>
                <w:b w:val="0"/>
                <w:bCs w:val="0"/>
                <w:kern w:val="0"/>
                <w:sz w:val="24"/>
                <w:szCs w:val="24"/>
                <w:highlight w:val="none"/>
                <w:lang w:val="en-US" w:eastAsia="zh-CN" w:bidi="ar"/>
              </w:rPr>
              <w:br w:type="textWrapping"/>
            </w:r>
            <w:r>
              <w:rPr>
                <w:rFonts w:hint="default" w:ascii="Times New Roman" w:hAnsi="Times New Roman" w:eastAsia="仿宋_GB2312" w:cs="Times New Roman"/>
                <w:b w:val="0"/>
                <w:bCs w:val="0"/>
                <w:kern w:val="0"/>
                <w:sz w:val="24"/>
                <w:szCs w:val="24"/>
                <w:highlight w:val="none"/>
                <w:lang w:val="en-US" w:eastAsia="zh-CN" w:bidi="ar"/>
              </w:rPr>
              <w:t>2.配合督促危险化学品单位对查出的隐患进行整改。</w:t>
            </w:r>
          </w:p>
        </w:tc>
      </w:tr>
      <w:tr w14:paraId="4368F1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57" w:type="dxa"/>
            <w:bottom w:w="28" w:type="dxa"/>
            <w:right w:w="57" w:type="dxa"/>
          </w:tblCellMar>
        </w:tblPrEx>
        <w:trPr>
          <w:trHeight w:val="567" w:hRule="atLeast"/>
          <w:jc w:val="center"/>
        </w:trPr>
        <w:tc>
          <w:tcPr>
            <w:tcW w:w="766" w:type="dxa"/>
            <w:noWrap w:val="0"/>
            <w:vAlign w:val="center"/>
          </w:tcPr>
          <w:p w14:paraId="49D56905">
            <w:pPr>
              <w:keepNext w:val="0"/>
              <w:keepLines w:val="0"/>
              <w:pageBreakBefore w:val="0"/>
              <w:widowControl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仿宋_GB2312" w:cs="Times New Roman"/>
                <w:color w:val="000000" w:themeColor="text1"/>
                <w:kern w:val="0"/>
                <w:sz w:val="24"/>
                <w:szCs w:val="24"/>
                <w:lang w:val="en-US" w:eastAsia="zh-CN" w:bidi="ar"/>
                <w14:textFill>
                  <w14:solidFill>
                    <w14:schemeClr w14:val="tx1"/>
                  </w14:solidFill>
                </w14:textFill>
              </w:rPr>
            </w:pPr>
            <w:r>
              <w:rPr>
                <w:rFonts w:hint="eastAsia" w:ascii="Times New Roman" w:hAnsi="Times New Roman" w:eastAsia="仿宋_GB2312" w:cs="Times New Roman"/>
                <w:color w:val="000000" w:themeColor="text1"/>
                <w:kern w:val="0"/>
                <w:sz w:val="24"/>
                <w:szCs w:val="24"/>
                <w:lang w:val="en-US" w:eastAsia="zh-CN" w:bidi="ar"/>
                <w14:textFill>
                  <w14:solidFill>
                    <w14:schemeClr w14:val="tx1"/>
                  </w14:solidFill>
                </w14:textFill>
              </w:rPr>
              <w:t>40</w:t>
            </w:r>
          </w:p>
        </w:tc>
        <w:tc>
          <w:tcPr>
            <w:tcW w:w="1733" w:type="dxa"/>
            <w:noWrap w:val="0"/>
            <w:vAlign w:val="center"/>
          </w:tcPr>
          <w:p w14:paraId="318B8A0D">
            <w:pPr>
              <w:keepNext w:val="0"/>
              <w:keepLines w:val="0"/>
              <w:pageBreakBefore w:val="0"/>
              <w:widowControl w:val="0"/>
              <w:kinsoku/>
              <w:wordWrap/>
              <w:overflowPunct/>
              <w:topLinePunct w:val="0"/>
              <w:autoSpaceDE/>
              <w:autoSpaceDN/>
              <w:bidi w:val="0"/>
              <w:adjustRightInd/>
              <w:snapToGrid/>
              <w:spacing w:line="300" w:lineRule="exact"/>
              <w:jc w:val="both"/>
              <w:textAlignment w:val="center"/>
              <w:rPr>
                <w:rFonts w:hint="default" w:ascii="Times New Roman" w:hAnsi="Times New Roman" w:eastAsia="仿宋_GB2312" w:cs="Times New Roman"/>
                <w:b w:val="0"/>
                <w:bCs w:val="0"/>
                <w:kern w:val="0"/>
                <w:sz w:val="24"/>
                <w:szCs w:val="24"/>
                <w:highlight w:val="none"/>
                <w:lang w:val="en-US" w:eastAsia="zh-CN" w:bidi="ar"/>
              </w:rPr>
            </w:pPr>
            <w:r>
              <w:rPr>
                <w:rFonts w:hint="default" w:ascii="Times New Roman" w:hAnsi="Times New Roman" w:eastAsia="仿宋_GB2312" w:cs="Times New Roman"/>
                <w:b w:val="0"/>
                <w:bCs w:val="0"/>
                <w:kern w:val="0"/>
                <w:sz w:val="24"/>
                <w:szCs w:val="24"/>
                <w:highlight w:val="none"/>
                <w:lang w:val="en-US" w:eastAsia="zh-CN" w:bidi="ar"/>
              </w:rPr>
              <w:t>城镇燃气安全排查整治</w:t>
            </w:r>
          </w:p>
        </w:tc>
        <w:tc>
          <w:tcPr>
            <w:tcW w:w="1965" w:type="dxa"/>
            <w:noWrap w:val="0"/>
            <w:vAlign w:val="center"/>
          </w:tcPr>
          <w:p w14:paraId="643CD283">
            <w:pPr>
              <w:keepNext w:val="0"/>
              <w:keepLines w:val="0"/>
              <w:pageBreakBefore w:val="0"/>
              <w:widowControl w:val="0"/>
              <w:kinsoku/>
              <w:wordWrap/>
              <w:overflowPunct/>
              <w:topLinePunct w:val="0"/>
              <w:autoSpaceDE/>
              <w:autoSpaceDN/>
              <w:bidi w:val="0"/>
              <w:adjustRightInd/>
              <w:snapToGrid/>
              <w:spacing w:line="300" w:lineRule="exact"/>
              <w:jc w:val="both"/>
              <w:textAlignment w:val="center"/>
              <w:rPr>
                <w:rFonts w:hint="default" w:ascii="Times New Roman" w:hAnsi="Times New Roman" w:eastAsia="仿宋_GB2312" w:cs="Times New Roman"/>
                <w:b w:val="0"/>
                <w:bCs w:val="0"/>
                <w:kern w:val="0"/>
                <w:sz w:val="24"/>
                <w:szCs w:val="24"/>
                <w:highlight w:val="none"/>
                <w:lang w:val="en-US" w:eastAsia="zh-CN" w:bidi="ar"/>
              </w:rPr>
            </w:pPr>
            <w:r>
              <w:rPr>
                <w:rFonts w:hint="default" w:ascii="Times New Roman" w:hAnsi="Times New Roman" w:eastAsia="仿宋_GB2312" w:cs="Times New Roman"/>
                <w:b w:val="0"/>
                <w:bCs w:val="0"/>
                <w:kern w:val="0"/>
                <w:sz w:val="24"/>
                <w:szCs w:val="24"/>
                <w:highlight w:val="none"/>
                <w:lang w:val="en-US" w:eastAsia="zh-CN" w:bidi="ar"/>
              </w:rPr>
              <w:t>县住房城乡建设局、县市场监管局、县应急管理局、县公安局、县消防救援大队、县交通运输局、县综合执法局</w:t>
            </w:r>
          </w:p>
        </w:tc>
        <w:tc>
          <w:tcPr>
            <w:tcW w:w="5734" w:type="dxa"/>
            <w:noWrap w:val="0"/>
            <w:vAlign w:val="center"/>
          </w:tcPr>
          <w:p w14:paraId="7D4D4FFD">
            <w:pPr>
              <w:keepNext w:val="0"/>
              <w:keepLines w:val="0"/>
              <w:pageBreakBefore w:val="0"/>
              <w:widowControl w:val="0"/>
              <w:kinsoku/>
              <w:wordWrap/>
              <w:overflowPunct/>
              <w:topLinePunct w:val="0"/>
              <w:autoSpaceDE/>
              <w:autoSpaceDN/>
              <w:bidi w:val="0"/>
              <w:adjustRightInd/>
              <w:snapToGrid/>
              <w:spacing w:line="300" w:lineRule="exact"/>
              <w:jc w:val="both"/>
              <w:textAlignment w:val="center"/>
              <w:rPr>
                <w:rFonts w:hint="default" w:ascii="Times New Roman" w:hAnsi="Times New Roman" w:eastAsia="仿宋_GB2312" w:cs="Times New Roman"/>
                <w:b w:val="0"/>
                <w:bCs w:val="0"/>
                <w:kern w:val="0"/>
                <w:sz w:val="24"/>
                <w:szCs w:val="24"/>
                <w:highlight w:val="none"/>
                <w:lang w:val="en-US" w:eastAsia="zh-CN" w:bidi="ar"/>
              </w:rPr>
            </w:pPr>
            <w:r>
              <w:rPr>
                <w:rFonts w:hint="default" w:ascii="Times New Roman" w:hAnsi="Times New Roman" w:eastAsia="仿宋_GB2312" w:cs="Times New Roman"/>
                <w:b w:val="0"/>
                <w:bCs w:val="0"/>
                <w:kern w:val="0"/>
                <w:sz w:val="24"/>
                <w:szCs w:val="24"/>
                <w:highlight w:val="none"/>
                <w:lang w:val="en-US" w:eastAsia="zh-CN" w:bidi="ar"/>
              </w:rPr>
              <w:t>1.县住房城乡建设局：负责核实燃气经营许可；加强燃气经营企业的安全监管，督促管道燃气经营企业按规定对其供气范围内的管道进行巡查维护；负责对燃气安全专项整治工作中的重大问题进行研究确定；研究制定燃气领域安全生产相关工作实施方案、制度等；负责推动落实燃气排查整治工作。</w:t>
            </w:r>
            <w:r>
              <w:rPr>
                <w:rFonts w:hint="default" w:ascii="Times New Roman" w:hAnsi="Times New Roman" w:eastAsia="仿宋_GB2312" w:cs="Times New Roman"/>
                <w:b w:val="0"/>
                <w:bCs w:val="0"/>
                <w:kern w:val="0"/>
                <w:sz w:val="24"/>
                <w:szCs w:val="24"/>
                <w:highlight w:val="none"/>
                <w:lang w:val="en-US" w:eastAsia="zh-CN" w:bidi="ar"/>
              </w:rPr>
              <w:br w:type="textWrapping"/>
            </w:r>
            <w:r>
              <w:rPr>
                <w:rFonts w:hint="default" w:ascii="Times New Roman" w:hAnsi="Times New Roman" w:eastAsia="仿宋_GB2312" w:cs="Times New Roman"/>
                <w:b w:val="0"/>
                <w:bCs w:val="0"/>
                <w:kern w:val="0"/>
                <w:sz w:val="24"/>
                <w:szCs w:val="24"/>
                <w:highlight w:val="none"/>
                <w:lang w:val="en-US" w:eastAsia="zh-CN" w:bidi="ar"/>
              </w:rPr>
              <w:t>2.县市场监管局：负责燃气充装许可核查清理、气瓶充装安全监督检查，严格监管、严厉打击燃气充装违规违法行为；负责特种设备制造许可核查清理，抽检燃气生产企业产品质量，查处生产、销售环节</w:t>
            </w:r>
            <w:r>
              <w:rPr>
                <w:rFonts w:hint="eastAsia" w:ascii="Times New Roman" w:hAnsi="Times New Roman" w:eastAsia="仿宋_GB2312" w:cs="Times New Roman"/>
                <w:b w:val="0"/>
                <w:bCs w:val="0"/>
                <w:kern w:val="0"/>
                <w:sz w:val="24"/>
                <w:szCs w:val="24"/>
                <w:highlight w:val="none"/>
                <w:lang w:val="en-US" w:eastAsia="zh-CN" w:bidi="ar"/>
              </w:rPr>
              <w:t>“</w:t>
            </w:r>
            <w:r>
              <w:rPr>
                <w:rFonts w:hint="default" w:ascii="Times New Roman" w:hAnsi="Times New Roman" w:eastAsia="仿宋_GB2312" w:cs="Times New Roman"/>
                <w:b w:val="0"/>
                <w:bCs w:val="0"/>
                <w:kern w:val="0"/>
                <w:sz w:val="24"/>
                <w:szCs w:val="24"/>
                <w:highlight w:val="none"/>
                <w:lang w:val="en-US" w:eastAsia="zh-CN" w:bidi="ar"/>
              </w:rPr>
              <w:t>问题瓶</w:t>
            </w:r>
            <w:r>
              <w:rPr>
                <w:rFonts w:hint="eastAsia" w:ascii="Times New Roman" w:hAnsi="Times New Roman" w:eastAsia="仿宋_GB2312" w:cs="Times New Roman"/>
                <w:b w:val="0"/>
                <w:bCs w:val="0"/>
                <w:kern w:val="0"/>
                <w:sz w:val="24"/>
                <w:szCs w:val="24"/>
                <w:highlight w:val="none"/>
                <w:lang w:val="en-US" w:eastAsia="zh-CN" w:bidi="ar"/>
              </w:rPr>
              <w:t>”“</w:t>
            </w:r>
            <w:r>
              <w:rPr>
                <w:rFonts w:hint="default" w:ascii="Times New Roman" w:hAnsi="Times New Roman" w:eastAsia="仿宋_GB2312" w:cs="Times New Roman"/>
                <w:b w:val="0"/>
                <w:bCs w:val="0"/>
                <w:kern w:val="0"/>
                <w:sz w:val="24"/>
                <w:szCs w:val="24"/>
                <w:highlight w:val="none"/>
                <w:lang w:val="en-US" w:eastAsia="zh-CN" w:bidi="ar"/>
              </w:rPr>
              <w:t>问题阀</w:t>
            </w:r>
            <w:r>
              <w:rPr>
                <w:rFonts w:hint="eastAsia" w:ascii="Times New Roman" w:hAnsi="Times New Roman" w:eastAsia="仿宋_GB2312" w:cs="Times New Roman"/>
                <w:b w:val="0"/>
                <w:bCs w:val="0"/>
                <w:kern w:val="0"/>
                <w:sz w:val="24"/>
                <w:szCs w:val="24"/>
                <w:highlight w:val="none"/>
                <w:lang w:val="en-US" w:eastAsia="zh-CN" w:bidi="ar"/>
              </w:rPr>
              <w:t>”“</w:t>
            </w:r>
            <w:r>
              <w:rPr>
                <w:rFonts w:hint="default" w:ascii="Times New Roman" w:hAnsi="Times New Roman" w:eastAsia="仿宋_GB2312" w:cs="Times New Roman"/>
                <w:b w:val="0"/>
                <w:bCs w:val="0"/>
                <w:kern w:val="0"/>
                <w:sz w:val="24"/>
                <w:szCs w:val="24"/>
                <w:highlight w:val="none"/>
                <w:lang w:val="en-US" w:eastAsia="zh-CN" w:bidi="ar"/>
              </w:rPr>
              <w:t>问题软管</w:t>
            </w:r>
            <w:r>
              <w:rPr>
                <w:rFonts w:hint="eastAsia" w:ascii="Times New Roman" w:hAnsi="Times New Roman" w:eastAsia="仿宋_GB2312" w:cs="Times New Roman"/>
                <w:b w:val="0"/>
                <w:bCs w:val="0"/>
                <w:kern w:val="0"/>
                <w:sz w:val="24"/>
                <w:szCs w:val="24"/>
                <w:highlight w:val="none"/>
                <w:lang w:val="en-US" w:eastAsia="zh-CN" w:bidi="ar"/>
              </w:rPr>
              <w:t>”</w:t>
            </w:r>
            <w:r>
              <w:rPr>
                <w:rFonts w:hint="default" w:ascii="Times New Roman" w:hAnsi="Times New Roman" w:eastAsia="仿宋_GB2312" w:cs="Times New Roman"/>
                <w:b w:val="0"/>
                <w:bCs w:val="0"/>
                <w:kern w:val="0"/>
                <w:sz w:val="24"/>
                <w:szCs w:val="24"/>
                <w:highlight w:val="none"/>
                <w:lang w:val="en-US" w:eastAsia="zh-CN" w:bidi="ar"/>
              </w:rPr>
              <w:t>等产品质量违规违法行为。</w:t>
            </w:r>
            <w:r>
              <w:rPr>
                <w:rFonts w:hint="default" w:ascii="Times New Roman" w:hAnsi="Times New Roman" w:eastAsia="仿宋_GB2312" w:cs="Times New Roman"/>
                <w:b w:val="0"/>
                <w:bCs w:val="0"/>
                <w:kern w:val="0"/>
                <w:sz w:val="24"/>
                <w:szCs w:val="24"/>
                <w:highlight w:val="none"/>
                <w:lang w:val="en-US" w:eastAsia="zh-CN" w:bidi="ar"/>
              </w:rPr>
              <w:br w:type="textWrapping"/>
            </w:r>
            <w:r>
              <w:rPr>
                <w:rFonts w:hint="default" w:ascii="Times New Roman" w:hAnsi="Times New Roman" w:eastAsia="仿宋_GB2312" w:cs="Times New Roman"/>
                <w:b w:val="0"/>
                <w:bCs w:val="0"/>
                <w:kern w:val="0"/>
                <w:sz w:val="24"/>
                <w:szCs w:val="24"/>
                <w:highlight w:val="none"/>
                <w:lang w:val="en-US" w:eastAsia="zh-CN" w:bidi="ar"/>
              </w:rPr>
              <w:t>3.县应急管理局：负责安全生产综合监督管理。</w:t>
            </w:r>
            <w:r>
              <w:rPr>
                <w:rFonts w:hint="default" w:ascii="Times New Roman" w:hAnsi="Times New Roman" w:eastAsia="仿宋_GB2312" w:cs="Times New Roman"/>
                <w:b w:val="0"/>
                <w:bCs w:val="0"/>
                <w:kern w:val="0"/>
                <w:sz w:val="24"/>
                <w:szCs w:val="24"/>
                <w:highlight w:val="none"/>
                <w:lang w:val="en-US" w:eastAsia="zh-CN" w:bidi="ar"/>
              </w:rPr>
              <w:br w:type="textWrapping"/>
            </w:r>
            <w:r>
              <w:rPr>
                <w:rFonts w:hint="default" w:ascii="Times New Roman" w:hAnsi="Times New Roman" w:eastAsia="仿宋_GB2312" w:cs="Times New Roman"/>
                <w:b w:val="0"/>
                <w:bCs w:val="0"/>
                <w:kern w:val="0"/>
                <w:sz w:val="24"/>
                <w:szCs w:val="24"/>
                <w:highlight w:val="none"/>
                <w:lang w:val="en-US" w:eastAsia="zh-CN" w:bidi="ar"/>
              </w:rPr>
              <w:t>4.县公安局：依法打击非法经营和储存燃气的</w:t>
            </w:r>
            <w:r>
              <w:rPr>
                <w:rFonts w:hint="eastAsia" w:ascii="Times New Roman" w:hAnsi="Times New Roman" w:eastAsia="仿宋_GB2312" w:cs="Times New Roman"/>
                <w:b w:val="0"/>
                <w:bCs w:val="0"/>
                <w:kern w:val="0"/>
                <w:sz w:val="24"/>
                <w:szCs w:val="24"/>
                <w:highlight w:val="none"/>
                <w:lang w:val="en-US" w:eastAsia="zh-CN" w:bidi="ar"/>
              </w:rPr>
              <w:t>“</w:t>
            </w:r>
            <w:r>
              <w:rPr>
                <w:rFonts w:hint="default" w:ascii="Times New Roman" w:hAnsi="Times New Roman" w:eastAsia="仿宋_GB2312" w:cs="Times New Roman"/>
                <w:b w:val="0"/>
                <w:bCs w:val="0"/>
                <w:kern w:val="0"/>
                <w:sz w:val="24"/>
                <w:szCs w:val="24"/>
                <w:highlight w:val="none"/>
                <w:lang w:val="en-US" w:eastAsia="zh-CN" w:bidi="ar"/>
              </w:rPr>
              <w:t>黑窝点</w:t>
            </w:r>
            <w:r>
              <w:rPr>
                <w:rFonts w:hint="eastAsia" w:ascii="Times New Roman" w:hAnsi="Times New Roman" w:eastAsia="仿宋_GB2312" w:cs="Times New Roman"/>
                <w:b w:val="0"/>
                <w:bCs w:val="0"/>
                <w:kern w:val="0"/>
                <w:sz w:val="24"/>
                <w:szCs w:val="24"/>
                <w:highlight w:val="none"/>
                <w:lang w:val="en-US" w:eastAsia="zh-CN" w:bidi="ar"/>
              </w:rPr>
              <w:t>”</w:t>
            </w:r>
            <w:r>
              <w:rPr>
                <w:rFonts w:hint="default" w:ascii="Times New Roman" w:hAnsi="Times New Roman" w:eastAsia="仿宋_GB2312" w:cs="Times New Roman"/>
                <w:b w:val="0"/>
                <w:bCs w:val="0"/>
                <w:kern w:val="0"/>
                <w:sz w:val="24"/>
                <w:szCs w:val="24"/>
                <w:highlight w:val="none"/>
                <w:lang w:val="en-US" w:eastAsia="zh-CN" w:bidi="ar"/>
              </w:rPr>
              <w:t>、非法充装和销售</w:t>
            </w:r>
            <w:r>
              <w:rPr>
                <w:rFonts w:hint="eastAsia" w:ascii="Times New Roman" w:hAnsi="Times New Roman" w:eastAsia="仿宋_GB2312" w:cs="Times New Roman"/>
                <w:b w:val="0"/>
                <w:bCs w:val="0"/>
                <w:kern w:val="0"/>
                <w:sz w:val="24"/>
                <w:szCs w:val="24"/>
                <w:highlight w:val="none"/>
                <w:lang w:val="en-US" w:eastAsia="zh-CN" w:bidi="ar"/>
              </w:rPr>
              <w:t>“</w:t>
            </w:r>
            <w:r>
              <w:rPr>
                <w:rFonts w:hint="default" w:ascii="Times New Roman" w:hAnsi="Times New Roman" w:eastAsia="仿宋_GB2312" w:cs="Times New Roman"/>
                <w:b w:val="0"/>
                <w:bCs w:val="0"/>
                <w:kern w:val="0"/>
                <w:sz w:val="24"/>
                <w:szCs w:val="24"/>
                <w:highlight w:val="none"/>
                <w:lang w:val="en-US" w:eastAsia="zh-CN" w:bidi="ar"/>
              </w:rPr>
              <w:t>黑气瓶</w:t>
            </w:r>
            <w:r>
              <w:rPr>
                <w:rFonts w:hint="eastAsia" w:ascii="Times New Roman" w:hAnsi="Times New Roman" w:eastAsia="仿宋_GB2312" w:cs="Times New Roman"/>
                <w:b w:val="0"/>
                <w:bCs w:val="0"/>
                <w:kern w:val="0"/>
                <w:sz w:val="24"/>
                <w:szCs w:val="24"/>
                <w:highlight w:val="none"/>
                <w:lang w:val="en-US" w:eastAsia="zh-CN" w:bidi="ar"/>
              </w:rPr>
              <w:t>”</w:t>
            </w:r>
            <w:r>
              <w:rPr>
                <w:rFonts w:hint="default" w:ascii="Times New Roman" w:hAnsi="Times New Roman" w:eastAsia="仿宋_GB2312" w:cs="Times New Roman"/>
                <w:b w:val="0"/>
                <w:bCs w:val="0"/>
                <w:kern w:val="0"/>
                <w:sz w:val="24"/>
                <w:szCs w:val="24"/>
                <w:highlight w:val="none"/>
                <w:lang w:val="en-US" w:eastAsia="zh-CN" w:bidi="ar"/>
              </w:rPr>
              <w:t>等违法犯罪行为，追究相关人员刑事责任。</w:t>
            </w:r>
            <w:r>
              <w:rPr>
                <w:rFonts w:hint="default" w:ascii="Times New Roman" w:hAnsi="Times New Roman" w:eastAsia="仿宋_GB2312" w:cs="Times New Roman"/>
                <w:b w:val="0"/>
                <w:bCs w:val="0"/>
                <w:kern w:val="0"/>
                <w:sz w:val="24"/>
                <w:szCs w:val="24"/>
                <w:highlight w:val="none"/>
                <w:lang w:val="en-US" w:eastAsia="zh-CN" w:bidi="ar"/>
              </w:rPr>
              <w:br w:type="textWrapping"/>
            </w:r>
            <w:r>
              <w:rPr>
                <w:rFonts w:hint="default" w:ascii="Times New Roman" w:hAnsi="Times New Roman" w:eastAsia="仿宋_GB2312" w:cs="Times New Roman"/>
                <w:b w:val="0"/>
                <w:bCs w:val="0"/>
                <w:kern w:val="0"/>
                <w:sz w:val="24"/>
                <w:szCs w:val="24"/>
                <w:highlight w:val="none"/>
                <w:lang w:val="en-US" w:eastAsia="zh-CN" w:bidi="ar"/>
              </w:rPr>
              <w:t>5.县消防救援大队：负责燃气经营企业的消防安全隐患排查，对燃气经营、充装企业不遵守消防法律法规、场所不满足消防安全条件、未按规定配置消防设施设备并保持完好有效等问题，依法责令限期改正并按情节给予处罚。</w:t>
            </w:r>
            <w:r>
              <w:rPr>
                <w:rFonts w:hint="default" w:ascii="Times New Roman" w:hAnsi="Times New Roman" w:eastAsia="仿宋_GB2312" w:cs="Times New Roman"/>
                <w:b w:val="0"/>
                <w:bCs w:val="0"/>
                <w:kern w:val="0"/>
                <w:sz w:val="24"/>
                <w:szCs w:val="24"/>
                <w:highlight w:val="none"/>
                <w:lang w:val="en-US" w:eastAsia="zh-CN" w:bidi="ar"/>
              </w:rPr>
              <w:br w:type="textWrapping"/>
            </w:r>
            <w:r>
              <w:rPr>
                <w:rFonts w:hint="default" w:ascii="Times New Roman" w:hAnsi="Times New Roman" w:eastAsia="仿宋_GB2312" w:cs="Times New Roman"/>
                <w:b w:val="0"/>
                <w:bCs w:val="0"/>
                <w:kern w:val="0"/>
                <w:sz w:val="24"/>
                <w:szCs w:val="24"/>
                <w:highlight w:val="none"/>
                <w:lang w:val="en-US" w:eastAsia="zh-CN" w:bidi="ar"/>
              </w:rPr>
              <w:t>6.县交通运输局：负责燃气运输车辆安全隐患专项排查，对未取得危险货物道路运输资质的企业、车辆和从业人员从事燃气运输的，责令立即停止违规行为，落实处罚并实施联合惩戒。</w:t>
            </w:r>
            <w:r>
              <w:rPr>
                <w:rFonts w:hint="default" w:ascii="Times New Roman" w:hAnsi="Times New Roman" w:eastAsia="仿宋_GB2312" w:cs="Times New Roman"/>
                <w:b w:val="0"/>
                <w:bCs w:val="0"/>
                <w:kern w:val="0"/>
                <w:sz w:val="24"/>
                <w:szCs w:val="24"/>
                <w:highlight w:val="none"/>
                <w:lang w:val="en-US" w:eastAsia="zh-CN" w:bidi="ar"/>
              </w:rPr>
              <w:br w:type="textWrapping"/>
            </w:r>
            <w:r>
              <w:rPr>
                <w:rFonts w:hint="default" w:ascii="Times New Roman" w:hAnsi="Times New Roman" w:eastAsia="仿宋_GB2312" w:cs="Times New Roman"/>
                <w:b w:val="0"/>
                <w:bCs w:val="0"/>
                <w:kern w:val="0"/>
                <w:sz w:val="24"/>
                <w:szCs w:val="24"/>
                <w:highlight w:val="none"/>
                <w:lang w:val="en-US" w:eastAsia="zh-CN" w:bidi="ar"/>
              </w:rPr>
              <w:t>7.县综合执法局：按权限查处燃气经营违法行为。</w:t>
            </w:r>
          </w:p>
        </w:tc>
        <w:tc>
          <w:tcPr>
            <w:tcW w:w="4200" w:type="dxa"/>
            <w:noWrap w:val="0"/>
            <w:vAlign w:val="center"/>
          </w:tcPr>
          <w:p w14:paraId="4D61325C">
            <w:pPr>
              <w:keepNext w:val="0"/>
              <w:keepLines w:val="0"/>
              <w:pageBreakBefore w:val="0"/>
              <w:widowControl w:val="0"/>
              <w:kinsoku/>
              <w:wordWrap/>
              <w:overflowPunct/>
              <w:topLinePunct w:val="0"/>
              <w:autoSpaceDE/>
              <w:autoSpaceDN/>
              <w:bidi w:val="0"/>
              <w:adjustRightInd/>
              <w:snapToGrid/>
              <w:spacing w:line="300" w:lineRule="exact"/>
              <w:jc w:val="both"/>
              <w:textAlignment w:val="center"/>
              <w:rPr>
                <w:rFonts w:hint="default" w:ascii="Times New Roman" w:hAnsi="Times New Roman" w:eastAsia="仿宋_GB2312" w:cs="Times New Roman"/>
                <w:b w:val="0"/>
                <w:bCs w:val="0"/>
                <w:kern w:val="0"/>
                <w:sz w:val="24"/>
                <w:szCs w:val="24"/>
                <w:highlight w:val="none"/>
                <w:lang w:val="en-US" w:eastAsia="zh-CN" w:bidi="ar"/>
              </w:rPr>
            </w:pPr>
            <w:r>
              <w:rPr>
                <w:rFonts w:hint="default" w:ascii="Times New Roman" w:hAnsi="Times New Roman" w:eastAsia="仿宋_GB2312" w:cs="Times New Roman"/>
                <w:b w:val="0"/>
                <w:bCs w:val="0"/>
                <w:kern w:val="0"/>
                <w:sz w:val="24"/>
                <w:szCs w:val="24"/>
                <w:highlight w:val="none"/>
                <w:lang w:val="en-US" w:eastAsia="zh-CN" w:bidi="ar"/>
              </w:rPr>
              <w:t>1.开展安全使用燃气宣传教育。</w:t>
            </w:r>
            <w:r>
              <w:rPr>
                <w:rFonts w:hint="default" w:ascii="Times New Roman" w:hAnsi="Times New Roman" w:eastAsia="仿宋_GB2312" w:cs="Times New Roman"/>
                <w:b w:val="0"/>
                <w:bCs w:val="0"/>
                <w:kern w:val="0"/>
                <w:sz w:val="24"/>
                <w:szCs w:val="24"/>
                <w:highlight w:val="none"/>
                <w:lang w:val="en-US" w:eastAsia="zh-CN" w:bidi="ar"/>
              </w:rPr>
              <w:br w:type="textWrapping"/>
            </w:r>
            <w:r>
              <w:rPr>
                <w:rFonts w:hint="default" w:ascii="Times New Roman" w:hAnsi="Times New Roman" w:eastAsia="仿宋_GB2312" w:cs="Times New Roman"/>
                <w:b w:val="0"/>
                <w:bCs w:val="0"/>
                <w:kern w:val="0"/>
                <w:sz w:val="24"/>
                <w:szCs w:val="24"/>
                <w:highlight w:val="none"/>
                <w:lang w:val="en-US" w:eastAsia="zh-CN" w:bidi="ar"/>
              </w:rPr>
              <w:t>2.组织村（社区）配合燃气经营企业入户开展安全检查，督促燃气用户整改安全隐患，对拒不整改的上报县住房城乡建设局。</w:t>
            </w:r>
            <w:r>
              <w:rPr>
                <w:rFonts w:hint="default" w:ascii="Times New Roman" w:hAnsi="Times New Roman" w:eastAsia="仿宋_GB2312" w:cs="Times New Roman"/>
                <w:b w:val="0"/>
                <w:bCs w:val="0"/>
                <w:kern w:val="0"/>
                <w:sz w:val="24"/>
                <w:szCs w:val="24"/>
                <w:highlight w:val="none"/>
                <w:lang w:val="en-US" w:eastAsia="zh-CN" w:bidi="ar"/>
              </w:rPr>
              <w:br w:type="textWrapping"/>
            </w:r>
            <w:r>
              <w:rPr>
                <w:rFonts w:hint="default" w:ascii="Times New Roman" w:hAnsi="Times New Roman" w:eastAsia="仿宋_GB2312" w:cs="Times New Roman"/>
                <w:b w:val="0"/>
                <w:bCs w:val="0"/>
                <w:kern w:val="0"/>
                <w:sz w:val="24"/>
                <w:szCs w:val="24"/>
                <w:highlight w:val="none"/>
                <w:lang w:val="en-US" w:eastAsia="zh-CN" w:bidi="ar"/>
              </w:rPr>
              <w:t>3.派员参加燃气安全事故应急抢险、处置、协调、调查等工作。</w:t>
            </w:r>
          </w:p>
        </w:tc>
      </w:tr>
      <w:tr w14:paraId="1ABD29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57" w:type="dxa"/>
            <w:bottom w:w="28" w:type="dxa"/>
            <w:right w:w="57" w:type="dxa"/>
          </w:tblCellMar>
        </w:tblPrEx>
        <w:trPr>
          <w:trHeight w:val="567" w:hRule="atLeast"/>
          <w:jc w:val="center"/>
        </w:trPr>
        <w:tc>
          <w:tcPr>
            <w:tcW w:w="766" w:type="dxa"/>
            <w:noWrap w:val="0"/>
            <w:vAlign w:val="center"/>
          </w:tcPr>
          <w:p w14:paraId="3A86631A">
            <w:pPr>
              <w:keepNext w:val="0"/>
              <w:keepLines w:val="0"/>
              <w:pageBreakBefore w:val="0"/>
              <w:widowControl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仿宋_GB2312" w:cs="Times New Roman"/>
                <w:color w:val="000000" w:themeColor="text1"/>
                <w:kern w:val="0"/>
                <w:sz w:val="24"/>
                <w:szCs w:val="24"/>
                <w:lang w:val="en-US" w:eastAsia="zh-CN" w:bidi="ar"/>
                <w14:textFill>
                  <w14:solidFill>
                    <w14:schemeClr w14:val="tx1"/>
                  </w14:solidFill>
                </w14:textFill>
              </w:rPr>
            </w:pPr>
            <w:r>
              <w:rPr>
                <w:rFonts w:hint="eastAsia" w:ascii="Times New Roman" w:hAnsi="Times New Roman" w:eastAsia="仿宋_GB2312" w:cs="Times New Roman"/>
                <w:color w:val="000000" w:themeColor="text1"/>
                <w:kern w:val="0"/>
                <w:sz w:val="24"/>
                <w:szCs w:val="24"/>
                <w:lang w:val="en-US" w:eastAsia="zh-CN" w:bidi="ar"/>
                <w14:textFill>
                  <w14:solidFill>
                    <w14:schemeClr w14:val="tx1"/>
                  </w14:solidFill>
                </w14:textFill>
              </w:rPr>
              <w:t>41</w:t>
            </w:r>
          </w:p>
        </w:tc>
        <w:tc>
          <w:tcPr>
            <w:tcW w:w="1733" w:type="dxa"/>
            <w:noWrap w:val="0"/>
            <w:vAlign w:val="center"/>
          </w:tcPr>
          <w:p w14:paraId="34831619">
            <w:pPr>
              <w:keepNext w:val="0"/>
              <w:keepLines w:val="0"/>
              <w:pageBreakBefore w:val="0"/>
              <w:widowControl w:val="0"/>
              <w:kinsoku/>
              <w:wordWrap/>
              <w:overflowPunct/>
              <w:topLinePunct w:val="0"/>
              <w:autoSpaceDE/>
              <w:autoSpaceDN/>
              <w:bidi w:val="0"/>
              <w:adjustRightInd/>
              <w:snapToGrid/>
              <w:spacing w:line="300" w:lineRule="exact"/>
              <w:jc w:val="both"/>
              <w:textAlignment w:val="center"/>
              <w:rPr>
                <w:rFonts w:hint="default" w:ascii="Times New Roman" w:hAnsi="Times New Roman" w:eastAsia="仿宋_GB2312" w:cs="Times New Roman"/>
                <w:b w:val="0"/>
                <w:bCs w:val="0"/>
                <w:kern w:val="0"/>
                <w:sz w:val="24"/>
                <w:szCs w:val="24"/>
                <w:highlight w:val="none"/>
                <w:lang w:val="en-US" w:eastAsia="zh-CN" w:bidi="ar"/>
              </w:rPr>
            </w:pPr>
            <w:r>
              <w:rPr>
                <w:rFonts w:hint="default" w:ascii="Times New Roman" w:hAnsi="Times New Roman" w:eastAsia="仿宋_GB2312" w:cs="Times New Roman"/>
                <w:b w:val="0"/>
                <w:bCs w:val="0"/>
                <w:kern w:val="0"/>
                <w:sz w:val="24"/>
                <w:szCs w:val="24"/>
                <w:highlight w:val="none"/>
                <w:lang w:val="en-US" w:eastAsia="zh-CN" w:bidi="ar"/>
              </w:rPr>
              <w:t>油气长输管道保护</w:t>
            </w:r>
          </w:p>
        </w:tc>
        <w:tc>
          <w:tcPr>
            <w:tcW w:w="1965" w:type="dxa"/>
            <w:noWrap w:val="0"/>
            <w:vAlign w:val="center"/>
          </w:tcPr>
          <w:p w14:paraId="426D0536">
            <w:pPr>
              <w:keepNext w:val="0"/>
              <w:keepLines w:val="0"/>
              <w:pageBreakBefore w:val="0"/>
              <w:widowControl w:val="0"/>
              <w:kinsoku/>
              <w:wordWrap/>
              <w:overflowPunct/>
              <w:topLinePunct w:val="0"/>
              <w:autoSpaceDE/>
              <w:autoSpaceDN/>
              <w:bidi w:val="0"/>
              <w:adjustRightInd/>
              <w:snapToGrid/>
              <w:spacing w:line="300" w:lineRule="exact"/>
              <w:jc w:val="both"/>
              <w:textAlignment w:val="center"/>
              <w:rPr>
                <w:rFonts w:hint="default" w:ascii="Times New Roman" w:hAnsi="Times New Roman" w:eastAsia="仿宋_GB2312" w:cs="Times New Roman"/>
                <w:b w:val="0"/>
                <w:bCs w:val="0"/>
                <w:kern w:val="0"/>
                <w:sz w:val="24"/>
                <w:szCs w:val="24"/>
                <w:highlight w:val="none"/>
                <w:lang w:val="en-US" w:eastAsia="zh-CN" w:bidi="ar"/>
              </w:rPr>
            </w:pPr>
            <w:r>
              <w:rPr>
                <w:rFonts w:hint="default" w:ascii="Times New Roman" w:hAnsi="Times New Roman" w:eastAsia="仿宋_GB2312" w:cs="Times New Roman"/>
                <w:b w:val="0"/>
                <w:bCs w:val="0"/>
                <w:kern w:val="0"/>
                <w:sz w:val="24"/>
                <w:szCs w:val="24"/>
                <w:highlight w:val="none"/>
                <w:lang w:val="en-US" w:eastAsia="zh-CN" w:bidi="ar"/>
              </w:rPr>
              <w:t>县发展改革局</w:t>
            </w:r>
          </w:p>
        </w:tc>
        <w:tc>
          <w:tcPr>
            <w:tcW w:w="5734" w:type="dxa"/>
            <w:noWrap w:val="0"/>
            <w:vAlign w:val="center"/>
          </w:tcPr>
          <w:p w14:paraId="155277E2">
            <w:pPr>
              <w:keepNext w:val="0"/>
              <w:keepLines w:val="0"/>
              <w:pageBreakBefore w:val="0"/>
              <w:widowControl w:val="0"/>
              <w:kinsoku/>
              <w:wordWrap/>
              <w:overflowPunct/>
              <w:topLinePunct w:val="0"/>
              <w:autoSpaceDE/>
              <w:autoSpaceDN/>
              <w:bidi w:val="0"/>
              <w:adjustRightInd/>
              <w:snapToGrid/>
              <w:spacing w:line="300" w:lineRule="exact"/>
              <w:jc w:val="both"/>
              <w:textAlignment w:val="center"/>
              <w:rPr>
                <w:rFonts w:hint="default" w:ascii="Times New Roman" w:hAnsi="Times New Roman" w:eastAsia="仿宋_GB2312" w:cs="Times New Roman"/>
                <w:b w:val="0"/>
                <w:bCs w:val="0"/>
                <w:kern w:val="0"/>
                <w:sz w:val="24"/>
                <w:szCs w:val="24"/>
                <w:highlight w:val="none"/>
                <w:lang w:val="en-US" w:eastAsia="zh-CN" w:bidi="ar"/>
              </w:rPr>
            </w:pPr>
            <w:r>
              <w:rPr>
                <w:rFonts w:hint="default" w:ascii="Times New Roman" w:hAnsi="Times New Roman" w:eastAsia="仿宋_GB2312" w:cs="Times New Roman"/>
                <w:b w:val="0"/>
                <w:bCs w:val="0"/>
                <w:kern w:val="0"/>
                <w:sz w:val="24"/>
                <w:szCs w:val="24"/>
                <w:highlight w:val="none"/>
                <w:lang w:val="en-US" w:eastAsia="zh-CN" w:bidi="ar"/>
              </w:rPr>
              <w:t>1.组织开展油气长输管道安全保护知识宣传。</w:t>
            </w:r>
            <w:r>
              <w:rPr>
                <w:rFonts w:hint="default" w:ascii="Times New Roman" w:hAnsi="Times New Roman" w:eastAsia="仿宋_GB2312" w:cs="Times New Roman"/>
                <w:b w:val="0"/>
                <w:bCs w:val="0"/>
                <w:kern w:val="0"/>
                <w:sz w:val="24"/>
                <w:szCs w:val="24"/>
                <w:highlight w:val="none"/>
                <w:lang w:val="en-US" w:eastAsia="zh-CN" w:bidi="ar"/>
              </w:rPr>
              <w:br w:type="textWrapping"/>
            </w:r>
            <w:r>
              <w:rPr>
                <w:rFonts w:hint="default" w:ascii="Times New Roman" w:hAnsi="Times New Roman" w:eastAsia="仿宋_GB2312" w:cs="Times New Roman"/>
                <w:b w:val="0"/>
                <w:bCs w:val="0"/>
                <w:kern w:val="0"/>
                <w:sz w:val="24"/>
                <w:szCs w:val="24"/>
                <w:highlight w:val="none"/>
                <w:lang w:val="en-US" w:eastAsia="zh-CN" w:bidi="ar"/>
              </w:rPr>
              <w:t>2.不定期对油气长输管道进行安全巡查。</w:t>
            </w:r>
            <w:r>
              <w:rPr>
                <w:rFonts w:hint="default" w:ascii="Times New Roman" w:hAnsi="Times New Roman" w:eastAsia="仿宋_GB2312" w:cs="Times New Roman"/>
                <w:b w:val="0"/>
                <w:bCs w:val="0"/>
                <w:kern w:val="0"/>
                <w:sz w:val="24"/>
                <w:szCs w:val="24"/>
                <w:highlight w:val="none"/>
                <w:lang w:val="en-US" w:eastAsia="zh-CN" w:bidi="ar"/>
              </w:rPr>
              <w:br w:type="textWrapping"/>
            </w:r>
            <w:r>
              <w:rPr>
                <w:rFonts w:hint="default" w:ascii="Times New Roman" w:hAnsi="Times New Roman" w:eastAsia="仿宋_GB2312" w:cs="Times New Roman"/>
                <w:b w:val="0"/>
                <w:bCs w:val="0"/>
                <w:kern w:val="0"/>
                <w:sz w:val="24"/>
                <w:szCs w:val="24"/>
                <w:highlight w:val="none"/>
                <w:lang w:val="en-US" w:eastAsia="zh-CN" w:bidi="ar"/>
              </w:rPr>
              <w:t>3.办理石油天然气管道保护范围内特定施工作业、石油天然气管道受限制区域施工保护方案许可；查处危害油气长输管道安全违法行为。</w:t>
            </w:r>
          </w:p>
        </w:tc>
        <w:tc>
          <w:tcPr>
            <w:tcW w:w="4200" w:type="dxa"/>
            <w:noWrap w:val="0"/>
            <w:vAlign w:val="center"/>
          </w:tcPr>
          <w:p w14:paraId="4A61304C">
            <w:pPr>
              <w:keepNext w:val="0"/>
              <w:keepLines w:val="0"/>
              <w:pageBreakBefore w:val="0"/>
              <w:widowControl w:val="0"/>
              <w:kinsoku/>
              <w:wordWrap/>
              <w:overflowPunct/>
              <w:topLinePunct w:val="0"/>
              <w:autoSpaceDE/>
              <w:autoSpaceDN/>
              <w:bidi w:val="0"/>
              <w:adjustRightInd/>
              <w:snapToGrid/>
              <w:spacing w:line="300" w:lineRule="exact"/>
              <w:jc w:val="both"/>
              <w:textAlignment w:val="center"/>
              <w:rPr>
                <w:rFonts w:hint="default" w:ascii="Times New Roman" w:hAnsi="Times New Roman" w:eastAsia="仿宋_GB2312" w:cs="Times New Roman"/>
                <w:b w:val="0"/>
                <w:bCs w:val="0"/>
                <w:kern w:val="0"/>
                <w:sz w:val="24"/>
                <w:szCs w:val="24"/>
                <w:highlight w:val="none"/>
                <w:lang w:val="en-US" w:eastAsia="zh-CN" w:bidi="ar"/>
              </w:rPr>
            </w:pPr>
            <w:r>
              <w:rPr>
                <w:rFonts w:hint="default" w:ascii="Times New Roman" w:hAnsi="Times New Roman" w:eastAsia="仿宋_GB2312" w:cs="Times New Roman"/>
                <w:b w:val="0"/>
                <w:bCs w:val="0"/>
                <w:kern w:val="0"/>
                <w:sz w:val="24"/>
                <w:szCs w:val="24"/>
                <w:highlight w:val="none"/>
                <w:lang w:val="en-US" w:eastAsia="zh-CN" w:bidi="ar"/>
              </w:rPr>
              <w:t>1.开展油气长输管道安全保护知识宣传。</w:t>
            </w:r>
            <w:r>
              <w:rPr>
                <w:rFonts w:hint="default" w:ascii="Times New Roman" w:hAnsi="Times New Roman" w:eastAsia="仿宋_GB2312" w:cs="Times New Roman"/>
                <w:b w:val="0"/>
                <w:bCs w:val="0"/>
                <w:kern w:val="0"/>
                <w:sz w:val="24"/>
                <w:szCs w:val="24"/>
                <w:highlight w:val="none"/>
                <w:lang w:val="en-US" w:eastAsia="zh-CN" w:bidi="ar"/>
              </w:rPr>
              <w:br w:type="textWrapping"/>
            </w:r>
            <w:r>
              <w:rPr>
                <w:rFonts w:hint="default" w:ascii="Times New Roman" w:hAnsi="Times New Roman" w:eastAsia="仿宋_GB2312" w:cs="Times New Roman"/>
                <w:b w:val="0"/>
                <w:bCs w:val="0"/>
                <w:kern w:val="0"/>
                <w:sz w:val="24"/>
                <w:szCs w:val="24"/>
                <w:highlight w:val="none"/>
                <w:lang w:val="en-US" w:eastAsia="zh-CN" w:bidi="ar"/>
              </w:rPr>
              <w:t>2.结合日常工作开展危害油气长输管道保护管道安全巡查，发现安全隐患上报。</w:t>
            </w:r>
          </w:p>
        </w:tc>
      </w:tr>
      <w:tr w14:paraId="5F1C73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57" w:type="dxa"/>
            <w:bottom w:w="28" w:type="dxa"/>
            <w:right w:w="57" w:type="dxa"/>
          </w:tblCellMar>
        </w:tblPrEx>
        <w:trPr>
          <w:trHeight w:val="567" w:hRule="atLeast"/>
          <w:jc w:val="center"/>
        </w:trPr>
        <w:tc>
          <w:tcPr>
            <w:tcW w:w="766" w:type="dxa"/>
            <w:noWrap w:val="0"/>
            <w:vAlign w:val="center"/>
          </w:tcPr>
          <w:p w14:paraId="7EA99D6A">
            <w:pPr>
              <w:keepNext w:val="0"/>
              <w:keepLines w:val="0"/>
              <w:pageBreakBefore w:val="0"/>
              <w:widowControl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仿宋_GB2312" w:cs="Times New Roman"/>
                <w:color w:val="000000" w:themeColor="text1"/>
                <w:kern w:val="0"/>
                <w:sz w:val="24"/>
                <w:szCs w:val="24"/>
                <w:lang w:val="en-US" w:eastAsia="zh-CN" w:bidi="ar"/>
                <w14:textFill>
                  <w14:solidFill>
                    <w14:schemeClr w14:val="tx1"/>
                  </w14:solidFill>
                </w14:textFill>
              </w:rPr>
            </w:pPr>
            <w:r>
              <w:rPr>
                <w:rFonts w:hint="eastAsia" w:ascii="Times New Roman" w:hAnsi="Times New Roman" w:eastAsia="仿宋_GB2312" w:cs="Times New Roman"/>
                <w:color w:val="000000" w:themeColor="text1"/>
                <w:kern w:val="0"/>
                <w:sz w:val="24"/>
                <w:szCs w:val="24"/>
                <w:lang w:val="en-US" w:eastAsia="zh-CN" w:bidi="ar"/>
                <w14:textFill>
                  <w14:solidFill>
                    <w14:schemeClr w14:val="tx1"/>
                  </w14:solidFill>
                </w14:textFill>
              </w:rPr>
              <w:t>42</w:t>
            </w:r>
          </w:p>
        </w:tc>
        <w:tc>
          <w:tcPr>
            <w:tcW w:w="1733" w:type="dxa"/>
            <w:noWrap w:val="0"/>
            <w:vAlign w:val="center"/>
          </w:tcPr>
          <w:p w14:paraId="7F10683F">
            <w:pPr>
              <w:keepNext w:val="0"/>
              <w:keepLines w:val="0"/>
              <w:pageBreakBefore w:val="0"/>
              <w:widowControl w:val="0"/>
              <w:kinsoku/>
              <w:wordWrap/>
              <w:overflowPunct/>
              <w:topLinePunct w:val="0"/>
              <w:autoSpaceDE/>
              <w:autoSpaceDN/>
              <w:bidi w:val="0"/>
              <w:adjustRightInd/>
              <w:snapToGrid/>
              <w:spacing w:line="300" w:lineRule="exact"/>
              <w:jc w:val="both"/>
              <w:textAlignment w:val="center"/>
              <w:rPr>
                <w:rFonts w:hint="default" w:ascii="Times New Roman" w:hAnsi="Times New Roman" w:eastAsia="仿宋_GB2312" w:cs="Times New Roman"/>
                <w:b w:val="0"/>
                <w:bCs w:val="0"/>
                <w:kern w:val="0"/>
                <w:sz w:val="24"/>
                <w:szCs w:val="24"/>
                <w:highlight w:val="none"/>
                <w:lang w:val="en-US" w:eastAsia="zh-CN" w:bidi="ar"/>
              </w:rPr>
            </w:pPr>
            <w:r>
              <w:rPr>
                <w:rFonts w:hint="default" w:ascii="Times New Roman" w:hAnsi="Times New Roman" w:eastAsia="仿宋_GB2312" w:cs="Times New Roman"/>
                <w:b w:val="0"/>
                <w:bCs w:val="0"/>
                <w:kern w:val="0"/>
                <w:sz w:val="24"/>
                <w:szCs w:val="24"/>
                <w:highlight w:val="none"/>
                <w:lang w:val="en-US" w:eastAsia="zh-CN" w:bidi="ar"/>
              </w:rPr>
              <w:t>工贸行业安全生产监管</w:t>
            </w:r>
          </w:p>
        </w:tc>
        <w:tc>
          <w:tcPr>
            <w:tcW w:w="1965" w:type="dxa"/>
            <w:noWrap w:val="0"/>
            <w:vAlign w:val="center"/>
          </w:tcPr>
          <w:p w14:paraId="07140259">
            <w:pPr>
              <w:keepNext w:val="0"/>
              <w:keepLines w:val="0"/>
              <w:pageBreakBefore w:val="0"/>
              <w:widowControl w:val="0"/>
              <w:kinsoku/>
              <w:wordWrap/>
              <w:overflowPunct/>
              <w:topLinePunct w:val="0"/>
              <w:autoSpaceDE/>
              <w:autoSpaceDN/>
              <w:bidi w:val="0"/>
              <w:adjustRightInd/>
              <w:snapToGrid/>
              <w:spacing w:line="300" w:lineRule="exact"/>
              <w:jc w:val="both"/>
              <w:textAlignment w:val="center"/>
              <w:rPr>
                <w:rFonts w:hint="default" w:ascii="Times New Roman" w:hAnsi="Times New Roman" w:eastAsia="仿宋_GB2312" w:cs="Times New Roman"/>
                <w:b w:val="0"/>
                <w:bCs w:val="0"/>
                <w:kern w:val="0"/>
                <w:sz w:val="24"/>
                <w:szCs w:val="24"/>
                <w:highlight w:val="none"/>
                <w:lang w:val="en-US" w:eastAsia="zh-CN" w:bidi="ar"/>
              </w:rPr>
            </w:pPr>
            <w:r>
              <w:rPr>
                <w:rFonts w:hint="default" w:ascii="Times New Roman" w:hAnsi="Times New Roman" w:eastAsia="仿宋_GB2312" w:cs="Times New Roman"/>
                <w:b w:val="0"/>
                <w:bCs w:val="0"/>
                <w:kern w:val="0"/>
                <w:sz w:val="24"/>
                <w:szCs w:val="24"/>
                <w:highlight w:val="none"/>
                <w:lang w:val="en-US" w:eastAsia="zh-CN" w:bidi="ar"/>
              </w:rPr>
              <w:t>县应急管理局、县经科局、县商务经合局</w:t>
            </w:r>
          </w:p>
        </w:tc>
        <w:tc>
          <w:tcPr>
            <w:tcW w:w="5734" w:type="dxa"/>
            <w:noWrap w:val="0"/>
            <w:vAlign w:val="center"/>
          </w:tcPr>
          <w:p w14:paraId="1976FDAB">
            <w:pPr>
              <w:keepNext w:val="0"/>
              <w:keepLines w:val="0"/>
              <w:pageBreakBefore w:val="0"/>
              <w:widowControl w:val="0"/>
              <w:kinsoku/>
              <w:wordWrap/>
              <w:overflowPunct/>
              <w:topLinePunct w:val="0"/>
              <w:autoSpaceDE/>
              <w:autoSpaceDN/>
              <w:bidi w:val="0"/>
              <w:adjustRightInd/>
              <w:snapToGrid/>
              <w:spacing w:line="300" w:lineRule="exact"/>
              <w:jc w:val="both"/>
              <w:textAlignment w:val="center"/>
              <w:rPr>
                <w:rFonts w:hint="default" w:ascii="Times New Roman" w:hAnsi="Times New Roman" w:eastAsia="仿宋_GB2312" w:cs="Times New Roman"/>
                <w:b w:val="0"/>
                <w:bCs w:val="0"/>
                <w:kern w:val="0"/>
                <w:sz w:val="24"/>
                <w:szCs w:val="24"/>
                <w:highlight w:val="none"/>
                <w:lang w:val="en-US" w:eastAsia="zh-CN" w:bidi="ar"/>
              </w:rPr>
            </w:pPr>
            <w:r>
              <w:rPr>
                <w:rFonts w:hint="default" w:ascii="Times New Roman" w:hAnsi="Times New Roman" w:eastAsia="仿宋_GB2312" w:cs="Times New Roman"/>
                <w:b w:val="0"/>
                <w:bCs w:val="0"/>
                <w:kern w:val="0"/>
                <w:sz w:val="24"/>
                <w:szCs w:val="24"/>
                <w:highlight w:val="none"/>
                <w:lang w:val="en-US" w:eastAsia="zh-CN" w:bidi="ar"/>
              </w:rPr>
              <w:t>1.县应急管理局：依法监督检查工矿商贸生产经营单位贯彻执行安全生产法律法规情况及其安全生产条件和有关设备（特种设备除外）、材料、劳动防护用品的安全生产管理工作。</w:t>
            </w:r>
            <w:r>
              <w:rPr>
                <w:rFonts w:hint="default" w:ascii="Times New Roman" w:hAnsi="Times New Roman" w:eastAsia="仿宋_GB2312" w:cs="Times New Roman"/>
                <w:b w:val="0"/>
                <w:bCs w:val="0"/>
                <w:kern w:val="0"/>
                <w:sz w:val="24"/>
                <w:szCs w:val="24"/>
                <w:highlight w:val="none"/>
                <w:lang w:val="en-US" w:eastAsia="zh-CN" w:bidi="ar"/>
              </w:rPr>
              <w:br w:type="textWrapping"/>
            </w:r>
            <w:r>
              <w:rPr>
                <w:rFonts w:hint="default" w:ascii="Times New Roman" w:hAnsi="Times New Roman" w:eastAsia="仿宋_GB2312" w:cs="Times New Roman"/>
                <w:b w:val="0"/>
                <w:bCs w:val="0"/>
                <w:kern w:val="0"/>
                <w:sz w:val="24"/>
                <w:szCs w:val="24"/>
                <w:highlight w:val="none"/>
                <w:lang w:val="en-US" w:eastAsia="zh-CN" w:bidi="ar"/>
              </w:rPr>
              <w:t>2.县经科局：督促指导工业企业加强安全生产管理。</w:t>
            </w:r>
            <w:r>
              <w:rPr>
                <w:rFonts w:hint="default" w:ascii="Times New Roman" w:hAnsi="Times New Roman" w:eastAsia="仿宋_GB2312" w:cs="Times New Roman"/>
                <w:b w:val="0"/>
                <w:bCs w:val="0"/>
                <w:kern w:val="0"/>
                <w:sz w:val="24"/>
                <w:szCs w:val="24"/>
                <w:highlight w:val="none"/>
                <w:lang w:val="en-US" w:eastAsia="zh-CN" w:bidi="ar"/>
              </w:rPr>
              <w:br w:type="textWrapping"/>
            </w:r>
            <w:r>
              <w:rPr>
                <w:rFonts w:hint="default" w:ascii="Times New Roman" w:hAnsi="Times New Roman" w:eastAsia="仿宋_GB2312" w:cs="Times New Roman"/>
                <w:b w:val="0"/>
                <w:bCs w:val="0"/>
                <w:kern w:val="0"/>
                <w:sz w:val="24"/>
                <w:szCs w:val="24"/>
                <w:highlight w:val="none"/>
                <w:lang w:val="en-US" w:eastAsia="zh-CN" w:bidi="ar"/>
              </w:rPr>
              <w:t>3.县商务经合局：督促指导商贸行业生产经营单位加强安全生产管理。</w:t>
            </w:r>
          </w:p>
        </w:tc>
        <w:tc>
          <w:tcPr>
            <w:tcW w:w="4200" w:type="dxa"/>
            <w:noWrap w:val="0"/>
            <w:vAlign w:val="center"/>
          </w:tcPr>
          <w:p w14:paraId="17C42F5E">
            <w:pPr>
              <w:keepNext w:val="0"/>
              <w:keepLines w:val="0"/>
              <w:pageBreakBefore w:val="0"/>
              <w:widowControl w:val="0"/>
              <w:kinsoku/>
              <w:wordWrap/>
              <w:overflowPunct/>
              <w:topLinePunct w:val="0"/>
              <w:autoSpaceDE/>
              <w:autoSpaceDN/>
              <w:bidi w:val="0"/>
              <w:adjustRightInd/>
              <w:snapToGrid/>
              <w:spacing w:line="300" w:lineRule="exact"/>
              <w:jc w:val="both"/>
              <w:textAlignment w:val="center"/>
              <w:rPr>
                <w:rFonts w:hint="default" w:ascii="Times New Roman" w:hAnsi="Times New Roman" w:eastAsia="仿宋_GB2312" w:cs="Times New Roman"/>
                <w:b w:val="0"/>
                <w:bCs w:val="0"/>
                <w:kern w:val="0"/>
                <w:sz w:val="24"/>
                <w:szCs w:val="24"/>
                <w:highlight w:val="none"/>
                <w:lang w:val="en-US" w:eastAsia="zh-CN" w:bidi="ar"/>
              </w:rPr>
            </w:pPr>
            <w:r>
              <w:rPr>
                <w:rFonts w:hint="default" w:ascii="Times New Roman" w:hAnsi="Times New Roman" w:eastAsia="仿宋_GB2312" w:cs="Times New Roman"/>
                <w:b w:val="0"/>
                <w:bCs w:val="0"/>
                <w:kern w:val="0"/>
                <w:sz w:val="24"/>
                <w:szCs w:val="24"/>
                <w:highlight w:val="none"/>
                <w:lang w:val="en-US" w:eastAsia="zh-CN" w:bidi="ar"/>
              </w:rPr>
              <w:t>1.开展工贸行业安全生产宣传。</w:t>
            </w:r>
            <w:r>
              <w:rPr>
                <w:rFonts w:hint="default" w:ascii="Times New Roman" w:hAnsi="Times New Roman" w:eastAsia="仿宋_GB2312" w:cs="Times New Roman"/>
                <w:b w:val="0"/>
                <w:bCs w:val="0"/>
                <w:kern w:val="0"/>
                <w:sz w:val="24"/>
                <w:szCs w:val="24"/>
                <w:highlight w:val="none"/>
                <w:lang w:val="en-US" w:eastAsia="zh-CN" w:bidi="ar"/>
              </w:rPr>
              <w:br w:type="textWrapping"/>
            </w:r>
            <w:r>
              <w:rPr>
                <w:rFonts w:hint="default" w:ascii="Times New Roman" w:hAnsi="Times New Roman" w:eastAsia="仿宋_GB2312" w:cs="Times New Roman"/>
                <w:b w:val="0"/>
                <w:bCs w:val="0"/>
                <w:kern w:val="0"/>
                <w:sz w:val="24"/>
                <w:szCs w:val="24"/>
                <w:highlight w:val="none"/>
                <w:lang w:val="en-US" w:eastAsia="zh-CN" w:bidi="ar"/>
              </w:rPr>
              <w:t>2.开展工贸企业安全生产日常巡查，督促整改安全隐患，发现违法违规线索上报县应急管理局。</w:t>
            </w:r>
            <w:r>
              <w:rPr>
                <w:rFonts w:hint="default" w:ascii="Times New Roman" w:hAnsi="Times New Roman" w:eastAsia="仿宋_GB2312" w:cs="Times New Roman"/>
                <w:b w:val="0"/>
                <w:bCs w:val="0"/>
                <w:kern w:val="0"/>
                <w:sz w:val="24"/>
                <w:szCs w:val="24"/>
                <w:highlight w:val="none"/>
                <w:lang w:val="en-US" w:eastAsia="zh-CN" w:bidi="ar"/>
              </w:rPr>
              <w:br w:type="textWrapping"/>
            </w:r>
            <w:r>
              <w:rPr>
                <w:rFonts w:hint="default" w:ascii="Times New Roman" w:hAnsi="Times New Roman" w:eastAsia="仿宋_GB2312" w:cs="Times New Roman"/>
                <w:b w:val="0"/>
                <w:bCs w:val="0"/>
                <w:kern w:val="0"/>
                <w:sz w:val="24"/>
                <w:szCs w:val="24"/>
                <w:highlight w:val="none"/>
                <w:lang w:val="en-US" w:eastAsia="zh-CN" w:bidi="ar"/>
              </w:rPr>
              <w:t>3.派员参加工贸行业安全生产联合监督检查。</w:t>
            </w:r>
            <w:r>
              <w:rPr>
                <w:rFonts w:hint="default" w:ascii="Times New Roman" w:hAnsi="Times New Roman" w:eastAsia="仿宋_GB2312" w:cs="Times New Roman"/>
                <w:b w:val="0"/>
                <w:bCs w:val="0"/>
                <w:kern w:val="0"/>
                <w:sz w:val="24"/>
                <w:szCs w:val="24"/>
                <w:highlight w:val="none"/>
                <w:lang w:val="en-US" w:eastAsia="zh-CN" w:bidi="ar"/>
              </w:rPr>
              <w:br w:type="textWrapping"/>
            </w:r>
            <w:r>
              <w:rPr>
                <w:rFonts w:hint="default" w:ascii="Times New Roman" w:hAnsi="Times New Roman" w:eastAsia="仿宋_GB2312" w:cs="Times New Roman"/>
                <w:b w:val="0"/>
                <w:bCs w:val="0"/>
                <w:kern w:val="0"/>
                <w:sz w:val="24"/>
                <w:szCs w:val="24"/>
                <w:highlight w:val="none"/>
                <w:lang w:val="en-US" w:eastAsia="zh-CN" w:bidi="ar"/>
              </w:rPr>
              <w:t>4.发生安全事故后，启动应急预案，组织开展群众疏散撤离及善后等相关工作。</w:t>
            </w:r>
          </w:p>
        </w:tc>
      </w:tr>
      <w:tr w14:paraId="06EDB0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57" w:type="dxa"/>
            <w:bottom w:w="28" w:type="dxa"/>
            <w:right w:w="57" w:type="dxa"/>
          </w:tblCellMar>
        </w:tblPrEx>
        <w:trPr>
          <w:trHeight w:val="567" w:hRule="atLeast"/>
          <w:jc w:val="center"/>
        </w:trPr>
        <w:tc>
          <w:tcPr>
            <w:tcW w:w="14398" w:type="dxa"/>
            <w:gridSpan w:val="5"/>
            <w:noWrap w:val="0"/>
            <w:vAlign w:val="center"/>
          </w:tcPr>
          <w:p w14:paraId="401A5D32">
            <w:pPr>
              <w:keepNext w:val="0"/>
              <w:keepLines w:val="0"/>
              <w:pageBreakBefore w:val="0"/>
              <w:widowControl w:val="0"/>
              <w:kinsoku/>
              <w:wordWrap/>
              <w:overflowPunct/>
              <w:topLinePunct w:val="0"/>
              <w:autoSpaceDE/>
              <w:autoSpaceDN/>
              <w:bidi w:val="0"/>
              <w:adjustRightInd/>
              <w:snapToGrid/>
              <w:spacing w:line="300" w:lineRule="exact"/>
              <w:jc w:val="both"/>
              <w:textAlignment w:val="center"/>
              <w:rPr>
                <w:rFonts w:hint="default" w:ascii="Times New Roman" w:hAnsi="Times New Roman" w:eastAsia="仿宋_GB2312" w:cs="Times New Roman"/>
                <w:b w:val="0"/>
                <w:bCs w:val="0"/>
                <w:kern w:val="0"/>
                <w:sz w:val="24"/>
                <w:szCs w:val="24"/>
                <w:highlight w:val="none"/>
                <w:lang w:val="en-US" w:eastAsia="zh-CN" w:bidi="ar"/>
              </w:rPr>
            </w:pPr>
            <w:r>
              <w:rPr>
                <w:rStyle w:val="12"/>
                <w:rFonts w:hint="eastAsia" w:hAnsi="方正公文黑体" w:eastAsia="方正公文黑体"/>
                <w:b w:val="0"/>
                <w:bCs w:val="0"/>
                <w:i w:val="0"/>
                <w:iCs w:val="0"/>
                <w:strike w:val="0"/>
                <w:dstrike w:val="0"/>
                <w:color w:val="000000" w:themeColor="text1"/>
                <w:kern w:val="0"/>
                <w:sz w:val="24"/>
                <w:szCs w:val="24"/>
                <w:lang w:eastAsia="zh-CN" w:bidi="ar"/>
                <w14:textFill>
                  <w14:solidFill>
                    <w14:schemeClr w14:val="tx1"/>
                  </w14:solidFill>
                </w14:textFill>
              </w:rPr>
              <w:t>八、社会保障（</w:t>
            </w:r>
            <w:r>
              <w:rPr>
                <w:rStyle w:val="12"/>
                <w:rFonts w:hint="eastAsia" w:hAnsi="方正公文黑体" w:eastAsia="方正公文黑体"/>
                <w:b w:val="0"/>
                <w:bCs w:val="0"/>
                <w:i w:val="0"/>
                <w:iCs w:val="0"/>
                <w:strike w:val="0"/>
                <w:dstrike w:val="0"/>
                <w:color w:val="000000" w:themeColor="text1"/>
                <w:kern w:val="0"/>
                <w:sz w:val="24"/>
                <w:szCs w:val="24"/>
                <w:lang w:val="en-US" w:eastAsia="zh-CN" w:bidi="ar"/>
                <w14:textFill>
                  <w14:solidFill>
                    <w14:schemeClr w14:val="tx1"/>
                  </w14:solidFill>
                </w14:textFill>
              </w:rPr>
              <w:t>3</w:t>
            </w:r>
            <w:r>
              <w:rPr>
                <w:rStyle w:val="12"/>
                <w:rFonts w:hint="eastAsia" w:hAnsi="方正公文黑体" w:eastAsia="方正公文黑体"/>
                <w:b w:val="0"/>
                <w:bCs w:val="0"/>
                <w:i w:val="0"/>
                <w:iCs w:val="0"/>
                <w:strike w:val="0"/>
                <w:dstrike w:val="0"/>
                <w:color w:val="000000" w:themeColor="text1"/>
                <w:kern w:val="0"/>
                <w:sz w:val="24"/>
                <w:szCs w:val="24"/>
                <w:lang w:eastAsia="zh-CN" w:bidi="ar"/>
                <w14:textFill>
                  <w14:solidFill>
                    <w14:schemeClr w14:val="tx1"/>
                  </w14:solidFill>
                </w14:textFill>
              </w:rPr>
              <w:t>项）</w:t>
            </w:r>
          </w:p>
        </w:tc>
      </w:tr>
      <w:tr w14:paraId="1710A5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57" w:type="dxa"/>
            <w:bottom w:w="28" w:type="dxa"/>
            <w:right w:w="57" w:type="dxa"/>
          </w:tblCellMar>
        </w:tblPrEx>
        <w:trPr>
          <w:trHeight w:val="567" w:hRule="atLeast"/>
          <w:jc w:val="center"/>
        </w:trPr>
        <w:tc>
          <w:tcPr>
            <w:tcW w:w="766" w:type="dxa"/>
            <w:noWrap w:val="0"/>
            <w:vAlign w:val="center"/>
          </w:tcPr>
          <w:p w14:paraId="26CC2ABC">
            <w:pPr>
              <w:keepNext w:val="0"/>
              <w:keepLines w:val="0"/>
              <w:pageBreakBefore w:val="0"/>
              <w:widowControl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仿宋_GB2312" w:cs="Times New Roman"/>
                <w:color w:val="000000" w:themeColor="text1"/>
                <w:kern w:val="0"/>
                <w:sz w:val="24"/>
                <w:szCs w:val="24"/>
                <w:lang w:val="en-US" w:eastAsia="zh-CN" w:bidi="ar"/>
                <w14:textFill>
                  <w14:solidFill>
                    <w14:schemeClr w14:val="tx1"/>
                  </w14:solidFill>
                </w14:textFill>
              </w:rPr>
            </w:pPr>
            <w:r>
              <w:rPr>
                <w:rFonts w:hint="eastAsia" w:ascii="Times New Roman" w:hAnsi="Times New Roman" w:eastAsia="仿宋_GB2312" w:cs="Times New Roman"/>
                <w:color w:val="000000" w:themeColor="text1"/>
                <w:kern w:val="0"/>
                <w:sz w:val="24"/>
                <w:szCs w:val="24"/>
                <w:lang w:val="en-US" w:eastAsia="zh-CN" w:bidi="ar"/>
                <w14:textFill>
                  <w14:solidFill>
                    <w14:schemeClr w14:val="tx1"/>
                  </w14:solidFill>
                </w14:textFill>
              </w:rPr>
              <w:t>43</w:t>
            </w:r>
          </w:p>
        </w:tc>
        <w:tc>
          <w:tcPr>
            <w:tcW w:w="1733" w:type="dxa"/>
            <w:noWrap w:val="0"/>
            <w:vAlign w:val="center"/>
          </w:tcPr>
          <w:p w14:paraId="035440C6">
            <w:pPr>
              <w:keepNext w:val="0"/>
              <w:keepLines w:val="0"/>
              <w:pageBreakBefore w:val="0"/>
              <w:widowControl w:val="0"/>
              <w:kinsoku/>
              <w:wordWrap/>
              <w:overflowPunct/>
              <w:topLinePunct w:val="0"/>
              <w:autoSpaceDE/>
              <w:autoSpaceDN/>
              <w:bidi w:val="0"/>
              <w:adjustRightInd/>
              <w:snapToGrid/>
              <w:spacing w:line="300" w:lineRule="exact"/>
              <w:jc w:val="both"/>
              <w:textAlignment w:val="center"/>
              <w:rPr>
                <w:rFonts w:hint="default" w:ascii="Times New Roman" w:hAnsi="Times New Roman" w:eastAsia="仿宋_GB2312" w:cs="Times New Roman"/>
                <w:b w:val="0"/>
                <w:bCs w:val="0"/>
                <w:kern w:val="0"/>
                <w:sz w:val="24"/>
                <w:szCs w:val="24"/>
                <w:highlight w:val="none"/>
                <w:lang w:val="en-US" w:eastAsia="zh-CN" w:bidi="ar"/>
              </w:rPr>
            </w:pPr>
            <w:r>
              <w:rPr>
                <w:rFonts w:hint="default" w:ascii="Times New Roman" w:hAnsi="Times New Roman" w:eastAsia="仿宋_GB2312" w:cs="Times New Roman"/>
                <w:b w:val="0"/>
                <w:bCs w:val="0"/>
                <w:kern w:val="0"/>
                <w:sz w:val="24"/>
                <w:szCs w:val="24"/>
                <w:highlight w:val="none"/>
                <w:lang w:val="en-US" w:eastAsia="zh-CN" w:bidi="ar"/>
              </w:rPr>
              <w:t>公共租赁住房实物配租、住房租赁补贴申请</w:t>
            </w:r>
          </w:p>
        </w:tc>
        <w:tc>
          <w:tcPr>
            <w:tcW w:w="1965" w:type="dxa"/>
            <w:noWrap w:val="0"/>
            <w:vAlign w:val="center"/>
          </w:tcPr>
          <w:p w14:paraId="2990BA50">
            <w:pPr>
              <w:keepNext w:val="0"/>
              <w:keepLines w:val="0"/>
              <w:pageBreakBefore w:val="0"/>
              <w:widowControl w:val="0"/>
              <w:kinsoku/>
              <w:wordWrap/>
              <w:overflowPunct/>
              <w:topLinePunct w:val="0"/>
              <w:autoSpaceDE/>
              <w:autoSpaceDN/>
              <w:bidi w:val="0"/>
              <w:adjustRightInd/>
              <w:snapToGrid/>
              <w:spacing w:line="300" w:lineRule="exact"/>
              <w:jc w:val="both"/>
              <w:textAlignment w:val="center"/>
              <w:rPr>
                <w:rFonts w:hint="default" w:ascii="Times New Roman" w:hAnsi="Times New Roman" w:eastAsia="仿宋_GB2312" w:cs="Times New Roman"/>
                <w:b w:val="0"/>
                <w:bCs w:val="0"/>
                <w:kern w:val="0"/>
                <w:sz w:val="24"/>
                <w:szCs w:val="24"/>
                <w:highlight w:val="none"/>
                <w:lang w:val="en-US" w:eastAsia="zh-CN" w:bidi="ar"/>
              </w:rPr>
            </w:pPr>
            <w:r>
              <w:rPr>
                <w:rFonts w:hint="default" w:ascii="Times New Roman" w:hAnsi="Times New Roman" w:eastAsia="仿宋_GB2312" w:cs="Times New Roman"/>
                <w:b w:val="0"/>
                <w:bCs w:val="0"/>
                <w:kern w:val="0"/>
                <w:sz w:val="24"/>
                <w:szCs w:val="24"/>
                <w:highlight w:val="none"/>
                <w:lang w:val="en-US" w:eastAsia="zh-CN" w:bidi="ar"/>
              </w:rPr>
              <w:t>县住房城乡建设局</w:t>
            </w:r>
          </w:p>
        </w:tc>
        <w:tc>
          <w:tcPr>
            <w:tcW w:w="5734" w:type="dxa"/>
            <w:noWrap w:val="0"/>
            <w:vAlign w:val="center"/>
          </w:tcPr>
          <w:p w14:paraId="00B0CB02">
            <w:pPr>
              <w:keepNext w:val="0"/>
              <w:keepLines w:val="0"/>
              <w:pageBreakBefore w:val="0"/>
              <w:widowControl w:val="0"/>
              <w:kinsoku/>
              <w:wordWrap/>
              <w:overflowPunct/>
              <w:topLinePunct w:val="0"/>
              <w:autoSpaceDE/>
              <w:autoSpaceDN/>
              <w:bidi w:val="0"/>
              <w:adjustRightInd/>
              <w:snapToGrid/>
              <w:spacing w:line="300" w:lineRule="exact"/>
              <w:jc w:val="both"/>
              <w:textAlignment w:val="center"/>
              <w:rPr>
                <w:rFonts w:hint="default" w:ascii="Times New Roman" w:hAnsi="Times New Roman" w:eastAsia="仿宋_GB2312" w:cs="Times New Roman"/>
                <w:b w:val="0"/>
                <w:bCs w:val="0"/>
                <w:kern w:val="0"/>
                <w:sz w:val="24"/>
                <w:szCs w:val="24"/>
                <w:highlight w:val="none"/>
                <w:lang w:val="en-US" w:eastAsia="zh-CN" w:bidi="ar"/>
              </w:rPr>
            </w:pPr>
            <w:r>
              <w:rPr>
                <w:rFonts w:hint="default" w:ascii="Times New Roman" w:hAnsi="Times New Roman" w:eastAsia="仿宋_GB2312" w:cs="Times New Roman"/>
                <w:b w:val="0"/>
                <w:bCs w:val="0"/>
                <w:kern w:val="0"/>
                <w:sz w:val="24"/>
                <w:szCs w:val="24"/>
                <w:highlight w:val="none"/>
                <w:lang w:val="en-US" w:eastAsia="zh-CN" w:bidi="ar"/>
              </w:rPr>
              <w:t>1.负责公共租赁住房政策宣传讲解。</w:t>
            </w:r>
            <w:r>
              <w:rPr>
                <w:rFonts w:hint="default" w:ascii="Times New Roman" w:hAnsi="Times New Roman" w:eastAsia="仿宋_GB2312" w:cs="Times New Roman"/>
                <w:b w:val="0"/>
                <w:bCs w:val="0"/>
                <w:kern w:val="0"/>
                <w:sz w:val="24"/>
                <w:szCs w:val="24"/>
                <w:highlight w:val="none"/>
                <w:lang w:val="en-US" w:eastAsia="zh-CN" w:bidi="ar"/>
              </w:rPr>
              <w:br w:type="textWrapping"/>
            </w:r>
            <w:r>
              <w:rPr>
                <w:rFonts w:hint="default" w:ascii="Times New Roman" w:hAnsi="Times New Roman" w:eastAsia="仿宋_GB2312" w:cs="Times New Roman"/>
                <w:b w:val="0"/>
                <w:bCs w:val="0"/>
                <w:kern w:val="0"/>
                <w:sz w:val="24"/>
                <w:szCs w:val="24"/>
                <w:highlight w:val="none"/>
                <w:lang w:val="en-US" w:eastAsia="zh-CN" w:bidi="ar"/>
              </w:rPr>
              <w:t>2.负责制定公共租赁住房的政策、规划公共租赁住房的建设和分配。</w:t>
            </w:r>
            <w:r>
              <w:rPr>
                <w:rFonts w:hint="default" w:ascii="Times New Roman" w:hAnsi="Times New Roman" w:eastAsia="仿宋_GB2312" w:cs="Times New Roman"/>
                <w:b w:val="0"/>
                <w:bCs w:val="0"/>
                <w:kern w:val="0"/>
                <w:sz w:val="24"/>
                <w:szCs w:val="24"/>
                <w:highlight w:val="none"/>
                <w:lang w:val="en-US" w:eastAsia="zh-CN" w:bidi="ar"/>
              </w:rPr>
              <w:br w:type="textWrapping"/>
            </w:r>
            <w:r>
              <w:rPr>
                <w:rFonts w:hint="default" w:ascii="Times New Roman" w:hAnsi="Times New Roman" w:eastAsia="仿宋_GB2312" w:cs="Times New Roman"/>
                <w:b w:val="0"/>
                <w:bCs w:val="0"/>
                <w:kern w:val="0"/>
                <w:sz w:val="24"/>
                <w:szCs w:val="24"/>
                <w:highlight w:val="none"/>
                <w:lang w:val="en-US" w:eastAsia="zh-CN" w:bidi="ar"/>
              </w:rPr>
              <w:t>3.受理公租房实物配租、租赁补贴申请。</w:t>
            </w:r>
            <w:r>
              <w:rPr>
                <w:rFonts w:hint="default" w:ascii="Times New Roman" w:hAnsi="Times New Roman" w:eastAsia="仿宋_GB2312" w:cs="Times New Roman"/>
                <w:b w:val="0"/>
                <w:bCs w:val="0"/>
                <w:kern w:val="0"/>
                <w:sz w:val="24"/>
                <w:szCs w:val="24"/>
                <w:highlight w:val="none"/>
                <w:lang w:val="en-US" w:eastAsia="zh-CN" w:bidi="ar"/>
              </w:rPr>
              <w:br w:type="textWrapping"/>
            </w:r>
            <w:r>
              <w:rPr>
                <w:rFonts w:hint="default" w:ascii="Times New Roman" w:hAnsi="Times New Roman" w:eastAsia="仿宋_GB2312" w:cs="Times New Roman"/>
                <w:b w:val="0"/>
                <w:bCs w:val="0"/>
                <w:kern w:val="0"/>
                <w:sz w:val="24"/>
                <w:szCs w:val="24"/>
                <w:highlight w:val="none"/>
                <w:lang w:val="en-US" w:eastAsia="zh-CN" w:bidi="ar"/>
              </w:rPr>
              <w:t>4.审核发放公共租赁住房租赁补贴。</w:t>
            </w:r>
            <w:r>
              <w:rPr>
                <w:rFonts w:hint="default" w:ascii="Times New Roman" w:hAnsi="Times New Roman" w:eastAsia="仿宋_GB2312" w:cs="Times New Roman"/>
                <w:b w:val="0"/>
                <w:bCs w:val="0"/>
                <w:kern w:val="0"/>
                <w:sz w:val="24"/>
                <w:szCs w:val="24"/>
                <w:highlight w:val="none"/>
                <w:lang w:val="en-US" w:eastAsia="zh-CN" w:bidi="ar"/>
              </w:rPr>
              <w:br w:type="textWrapping"/>
            </w:r>
            <w:r>
              <w:rPr>
                <w:rFonts w:hint="default" w:ascii="Times New Roman" w:hAnsi="Times New Roman" w:eastAsia="仿宋_GB2312" w:cs="Times New Roman"/>
                <w:b w:val="0"/>
                <w:bCs w:val="0"/>
                <w:kern w:val="0"/>
                <w:sz w:val="24"/>
                <w:szCs w:val="24"/>
                <w:highlight w:val="none"/>
                <w:lang w:val="en-US" w:eastAsia="zh-CN" w:bidi="ar"/>
              </w:rPr>
              <w:t>5.对公共租赁住房的租赁和使用进行监管，建立保障对象动态调整机制。</w:t>
            </w:r>
            <w:r>
              <w:rPr>
                <w:rFonts w:hint="default" w:ascii="Times New Roman" w:hAnsi="Times New Roman" w:eastAsia="仿宋_GB2312" w:cs="Times New Roman"/>
                <w:b w:val="0"/>
                <w:bCs w:val="0"/>
                <w:kern w:val="0"/>
                <w:sz w:val="24"/>
                <w:szCs w:val="24"/>
                <w:highlight w:val="none"/>
                <w:lang w:val="en-US" w:eastAsia="zh-CN" w:bidi="ar"/>
              </w:rPr>
              <w:br w:type="textWrapping"/>
            </w:r>
            <w:r>
              <w:rPr>
                <w:rFonts w:hint="default" w:ascii="Times New Roman" w:hAnsi="Times New Roman" w:eastAsia="仿宋_GB2312" w:cs="Times New Roman"/>
                <w:b w:val="0"/>
                <w:bCs w:val="0"/>
                <w:kern w:val="0"/>
                <w:sz w:val="24"/>
                <w:szCs w:val="24"/>
                <w:highlight w:val="none"/>
                <w:lang w:val="en-US" w:eastAsia="zh-CN" w:bidi="ar"/>
              </w:rPr>
              <w:t>6.对不按规定使用公共租赁住房的个人给予查处、清退。</w:t>
            </w:r>
          </w:p>
        </w:tc>
        <w:tc>
          <w:tcPr>
            <w:tcW w:w="4200" w:type="dxa"/>
            <w:noWrap w:val="0"/>
            <w:vAlign w:val="center"/>
          </w:tcPr>
          <w:p w14:paraId="3D9EBAEE">
            <w:pPr>
              <w:keepNext w:val="0"/>
              <w:keepLines w:val="0"/>
              <w:pageBreakBefore w:val="0"/>
              <w:widowControl w:val="0"/>
              <w:kinsoku/>
              <w:wordWrap/>
              <w:overflowPunct/>
              <w:topLinePunct w:val="0"/>
              <w:autoSpaceDE/>
              <w:autoSpaceDN/>
              <w:bidi w:val="0"/>
              <w:adjustRightInd/>
              <w:snapToGrid/>
              <w:spacing w:line="300" w:lineRule="exact"/>
              <w:jc w:val="both"/>
              <w:textAlignment w:val="center"/>
              <w:rPr>
                <w:rFonts w:hint="default" w:ascii="Times New Roman" w:hAnsi="Times New Roman" w:eastAsia="仿宋_GB2312" w:cs="Times New Roman"/>
                <w:b w:val="0"/>
                <w:bCs w:val="0"/>
                <w:kern w:val="0"/>
                <w:sz w:val="24"/>
                <w:szCs w:val="24"/>
                <w:highlight w:val="none"/>
                <w:lang w:val="en-US" w:eastAsia="zh-CN" w:bidi="ar"/>
              </w:rPr>
            </w:pPr>
            <w:r>
              <w:rPr>
                <w:rFonts w:hint="default" w:ascii="Times New Roman" w:hAnsi="Times New Roman" w:eastAsia="仿宋_GB2312" w:cs="Times New Roman"/>
                <w:b w:val="0"/>
                <w:bCs w:val="0"/>
                <w:kern w:val="0"/>
                <w:sz w:val="24"/>
                <w:szCs w:val="24"/>
                <w:highlight w:val="none"/>
                <w:lang w:val="en-US" w:eastAsia="zh-CN" w:bidi="ar"/>
              </w:rPr>
              <w:t>1.开展公共租赁住房实物配租、住房租赁补贴申请政策宣传。</w:t>
            </w:r>
            <w:r>
              <w:rPr>
                <w:rFonts w:hint="default" w:ascii="Times New Roman" w:hAnsi="Times New Roman" w:eastAsia="仿宋_GB2312" w:cs="Times New Roman"/>
                <w:b w:val="0"/>
                <w:bCs w:val="0"/>
                <w:kern w:val="0"/>
                <w:sz w:val="24"/>
                <w:szCs w:val="24"/>
                <w:highlight w:val="none"/>
                <w:lang w:val="en-US" w:eastAsia="zh-CN" w:bidi="ar"/>
              </w:rPr>
              <w:br w:type="textWrapping"/>
            </w:r>
            <w:r>
              <w:rPr>
                <w:rFonts w:hint="default" w:ascii="Times New Roman" w:hAnsi="Times New Roman" w:eastAsia="仿宋_GB2312" w:cs="Times New Roman"/>
                <w:b w:val="0"/>
                <w:bCs w:val="0"/>
                <w:kern w:val="0"/>
                <w:sz w:val="24"/>
                <w:szCs w:val="24"/>
                <w:highlight w:val="none"/>
                <w:lang w:val="en-US" w:eastAsia="zh-CN" w:bidi="ar"/>
              </w:rPr>
              <w:t>2.对公共租赁住房实物配租、租赁补贴申请进行初审、公示，复核并上报。</w:t>
            </w:r>
            <w:r>
              <w:rPr>
                <w:rFonts w:hint="default" w:ascii="Times New Roman" w:hAnsi="Times New Roman" w:eastAsia="仿宋_GB2312" w:cs="Times New Roman"/>
                <w:b w:val="0"/>
                <w:bCs w:val="0"/>
                <w:kern w:val="0"/>
                <w:sz w:val="24"/>
                <w:szCs w:val="24"/>
                <w:highlight w:val="none"/>
                <w:lang w:val="en-US" w:eastAsia="zh-CN" w:bidi="ar"/>
              </w:rPr>
              <w:br w:type="textWrapping"/>
            </w:r>
            <w:r>
              <w:rPr>
                <w:rFonts w:hint="default" w:ascii="Times New Roman" w:hAnsi="Times New Roman" w:eastAsia="仿宋_GB2312" w:cs="Times New Roman"/>
                <w:b w:val="0"/>
                <w:bCs w:val="0"/>
                <w:kern w:val="0"/>
                <w:sz w:val="24"/>
                <w:szCs w:val="24"/>
                <w:highlight w:val="none"/>
                <w:lang w:val="en-US" w:eastAsia="zh-CN" w:bidi="ar"/>
              </w:rPr>
              <w:t>3.通过入户调查、邻里访问以及信函索证等方式，核实申请人的家庭收入和住房状况等。</w:t>
            </w:r>
          </w:p>
        </w:tc>
      </w:tr>
      <w:tr w14:paraId="55E187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57" w:type="dxa"/>
            <w:bottom w:w="28" w:type="dxa"/>
            <w:right w:w="57" w:type="dxa"/>
          </w:tblCellMar>
        </w:tblPrEx>
        <w:trPr>
          <w:trHeight w:val="567" w:hRule="atLeast"/>
          <w:jc w:val="center"/>
        </w:trPr>
        <w:tc>
          <w:tcPr>
            <w:tcW w:w="766" w:type="dxa"/>
            <w:noWrap w:val="0"/>
            <w:vAlign w:val="center"/>
          </w:tcPr>
          <w:p w14:paraId="046BE07D">
            <w:pPr>
              <w:keepNext w:val="0"/>
              <w:keepLines w:val="0"/>
              <w:pageBreakBefore w:val="0"/>
              <w:widowControl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仿宋_GB2312" w:cs="Times New Roman"/>
                <w:color w:val="000000" w:themeColor="text1"/>
                <w:kern w:val="0"/>
                <w:sz w:val="24"/>
                <w:szCs w:val="24"/>
                <w:lang w:val="en-US" w:eastAsia="zh-CN" w:bidi="ar"/>
                <w14:textFill>
                  <w14:solidFill>
                    <w14:schemeClr w14:val="tx1"/>
                  </w14:solidFill>
                </w14:textFill>
              </w:rPr>
            </w:pPr>
            <w:r>
              <w:rPr>
                <w:rFonts w:hint="eastAsia" w:ascii="Times New Roman" w:hAnsi="Times New Roman" w:eastAsia="仿宋_GB2312" w:cs="Times New Roman"/>
                <w:color w:val="000000" w:themeColor="text1"/>
                <w:kern w:val="0"/>
                <w:sz w:val="24"/>
                <w:szCs w:val="24"/>
                <w:lang w:val="en-US" w:eastAsia="zh-CN" w:bidi="ar"/>
                <w14:textFill>
                  <w14:solidFill>
                    <w14:schemeClr w14:val="tx1"/>
                  </w14:solidFill>
                </w14:textFill>
              </w:rPr>
              <w:t>44</w:t>
            </w:r>
          </w:p>
        </w:tc>
        <w:tc>
          <w:tcPr>
            <w:tcW w:w="1733" w:type="dxa"/>
            <w:noWrap w:val="0"/>
            <w:vAlign w:val="center"/>
          </w:tcPr>
          <w:p w14:paraId="08455BC2">
            <w:pPr>
              <w:keepNext w:val="0"/>
              <w:keepLines w:val="0"/>
              <w:pageBreakBefore w:val="0"/>
              <w:widowControl w:val="0"/>
              <w:kinsoku/>
              <w:wordWrap/>
              <w:overflowPunct/>
              <w:topLinePunct w:val="0"/>
              <w:autoSpaceDE/>
              <w:autoSpaceDN/>
              <w:bidi w:val="0"/>
              <w:adjustRightInd/>
              <w:snapToGrid/>
              <w:spacing w:line="300" w:lineRule="exact"/>
              <w:jc w:val="both"/>
              <w:textAlignment w:val="center"/>
              <w:rPr>
                <w:rFonts w:hint="default" w:ascii="Times New Roman" w:hAnsi="Times New Roman" w:eastAsia="仿宋_GB2312" w:cs="Times New Roman"/>
                <w:b w:val="0"/>
                <w:bCs w:val="0"/>
                <w:kern w:val="0"/>
                <w:sz w:val="24"/>
                <w:szCs w:val="24"/>
                <w:highlight w:val="none"/>
                <w:lang w:val="en-US" w:eastAsia="zh-CN" w:bidi="ar"/>
              </w:rPr>
            </w:pPr>
            <w:r>
              <w:rPr>
                <w:rFonts w:hint="default" w:ascii="Times New Roman" w:hAnsi="Times New Roman" w:eastAsia="仿宋_GB2312" w:cs="Times New Roman"/>
                <w:b w:val="0"/>
                <w:bCs w:val="0"/>
                <w:kern w:val="0"/>
                <w:sz w:val="24"/>
                <w:szCs w:val="24"/>
                <w:highlight w:val="none"/>
                <w:lang w:val="en-US" w:eastAsia="zh-CN" w:bidi="ar"/>
              </w:rPr>
              <w:t>低收入群体危房改造及抗震改造</w:t>
            </w:r>
          </w:p>
        </w:tc>
        <w:tc>
          <w:tcPr>
            <w:tcW w:w="1965" w:type="dxa"/>
            <w:noWrap w:val="0"/>
            <w:vAlign w:val="center"/>
          </w:tcPr>
          <w:p w14:paraId="54C83333">
            <w:pPr>
              <w:keepNext w:val="0"/>
              <w:keepLines w:val="0"/>
              <w:pageBreakBefore w:val="0"/>
              <w:widowControl w:val="0"/>
              <w:kinsoku/>
              <w:wordWrap/>
              <w:overflowPunct/>
              <w:topLinePunct w:val="0"/>
              <w:autoSpaceDE/>
              <w:autoSpaceDN/>
              <w:bidi w:val="0"/>
              <w:adjustRightInd/>
              <w:snapToGrid/>
              <w:spacing w:line="300" w:lineRule="exact"/>
              <w:jc w:val="both"/>
              <w:textAlignment w:val="center"/>
              <w:rPr>
                <w:rFonts w:hint="default" w:ascii="Times New Roman" w:hAnsi="Times New Roman" w:eastAsia="仿宋_GB2312" w:cs="Times New Roman"/>
                <w:b w:val="0"/>
                <w:bCs w:val="0"/>
                <w:kern w:val="0"/>
                <w:sz w:val="24"/>
                <w:szCs w:val="24"/>
                <w:highlight w:val="none"/>
                <w:lang w:val="en-US" w:eastAsia="zh-CN" w:bidi="ar"/>
              </w:rPr>
            </w:pPr>
            <w:r>
              <w:rPr>
                <w:rFonts w:hint="default" w:ascii="Times New Roman" w:hAnsi="Times New Roman" w:eastAsia="仿宋_GB2312" w:cs="Times New Roman"/>
                <w:b w:val="0"/>
                <w:bCs w:val="0"/>
                <w:kern w:val="0"/>
                <w:sz w:val="24"/>
                <w:szCs w:val="24"/>
                <w:highlight w:val="none"/>
                <w:lang w:val="en-US" w:eastAsia="zh-CN" w:bidi="ar"/>
              </w:rPr>
              <w:t>县住房城乡建设局、县财政局、县民政局、县农业农村局、县自然资源和规划局</w:t>
            </w:r>
          </w:p>
        </w:tc>
        <w:tc>
          <w:tcPr>
            <w:tcW w:w="5734" w:type="dxa"/>
            <w:noWrap w:val="0"/>
            <w:vAlign w:val="center"/>
          </w:tcPr>
          <w:p w14:paraId="3ABB5E4A">
            <w:pPr>
              <w:keepNext w:val="0"/>
              <w:keepLines w:val="0"/>
              <w:pageBreakBefore w:val="0"/>
              <w:widowControl w:val="0"/>
              <w:kinsoku/>
              <w:wordWrap/>
              <w:overflowPunct/>
              <w:topLinePunct w:val="0"/>
              <w:autoSpaceDE/>
              <w:autoSpaceDN/>
              <w:bidi w:val="0"/>
              <w:adjustRightInd/>
              <w:snapToGrid/>
              <w:spacing w:line="300" w:lineRule="exact"/>
              <w:jc w:val="both"/>
              <w:textAlignment w:val="center"/>
              <w:rPr>
                <w:rFonts w:hint="default" w:ascii="Times New Roman" w:hAnsi="Times New Roman" w:eastAsia="仿宋_GB2312" w:cs="Times New Roman"/>
                <w:b w:val="0"/>
                <w:bCs w:val="0"/>
                <w:kern w:val="0"/>
                <w:sz w:val="24"/>
                <w:szCs w:val="24"/>
                <w:highlight w:val="none"/>
                <w:lang w:val="en-US" w:eastAsia="zh-CN" w:bidi="ar"/>
              </w:rPr>
            </w:pPr>
            <w:r>
              <w:rPr>
                <w:rFonts w:hint="default" w:ascii="Times New Roman" w:hAnsi="Times New Roman" w:eastAsia="仿宋_GB2312" w:cs="Times New Roman"/>
                <w:b w:val="0"/>
                <w:bCs w:val="0"/>
                <w:kern w:val="0"/>
                <w:sz w:val="24"/>
                <w:szCs w:val="24"/>
                <w:highlight w:val="none"/>
                <w:lang w:val="en-US" w:eastAsia="zh-CN" w:bidi="ar"/>
              </w:rPr>
              <w:t>1.县住房城乡建设局：负责统筹推进农村危房改造工作，指导开展农村房屋安全性评定或鉴定并组织实施。</w:t>
            </w:r>
            <w:r>
              <w:rPr>
                <w:rFonts w:hint="default" w:ascii="Times New Roman" w:hAnsi="Times New Roman" w:eastAsia="仿宋_GB2312" w:cs="Times New Roman"/>
                <w:b w:val="0"/>
                <w:bCs w:val="0"/>
                <w:kern w:val="0"/>
                <w:sz w:val="24"/>
                <w:szCs w:val="24"/>
                <w:highlight w:val="none"/>
                <w:lang w:val="en-US" w:eastAsia="zh-CN" w:bidi="ar"/>
              </w:rPr>
              <w:br w:type="textWrapping"/>
            </w:r>
            <w:r>
              <w:rPr>
                <w:rFonts w:hint="default" w:ascii="Times New Roman" w:hAnsi="Times New Roman" w:eastAsia="仿宋_GB2312" w:cs="Times New Roman"/>
                <w:b w:val="0"/>
                <w:bCs w:val="0"/>
                <w:kern w:val="0"/>
                <w:sz w:val="24"/>
                <w:szCs w:val="24"/>
                <w:highlight w:val="none"/>
                <w:lang w:val="en-US" w:eastAsia="zh-CN" w:bidi="ar"/>
              </w:rPr>
              <w:t>2.县财政局：负责农村危房改造补助资金保障，加强资金使用监管。</w:t>
            </w:r>
            <w:r>
              <w:rPr>
                <w:rFonts w:hint="default" w:ascii="Times New Roman" w:hAnsi="Times New Roman" w:eastAsia="仿宋_GB2312" w:cs="Times New Roman"/>
                <w:b w:val="0"/>
                <w:bCs w:val="0"/>
                <w:kern w:val="0"/>
                <w:sz w:val="24"/>
                <w:szCs w:val="24"/>
                <w:highlight w:val="none"/>
                <w:lang w:val="en-US" w:eastAsia="zh-CN" w:bidi="ar"/>
              </w:rPr>
              <w:br w:type="textWrapping"/>
            </w:r>
            <w:r>
              <w:rPr>
                <w:rFonts w:hint="default" w:ascii="Times New Roman" w:hAnsi="Times New Roman" w:eastAsia="仿宋_GB2312" w:cs="Times New Roman"/>
                <w:b w:val="0"/>
                <w:bCs w:val="0"/>
                <w:kern w:val="0"/>
                <w:sz w:val="24"/>
                <w:szCs w:val="24"/>
                <w:highlight w:val="none"/>
                <w:lang w:val="en-US" w:eastAsia="zh-CN" w:bidi="ar"/>
              </w:rPr>
              <w:t>3.县民政局：负责认定农村低保户、农村分散供养特困人员、农村低保边缘家庭。</w:t>
            </w:r>
            <w:r>
              <w:rPr>
                <w:rFonts w:hint="default" w:ascii="Times New Roman" w:hAnsi="Times New Roman" w:eastAsia="仿宋_GB2312" w:cs="Times New Roman"/>
                <w:b w:val="0"/>
                <w:bCs w:val="0"/>
                <w:kern w:val="0"/>
                <w:sz w:val="24"/>
                <w:szCs w:val="24"/>
                <w:highlight w:val="none"/>
                <w:lang w:val="en-US" w:eastAsia="zh-CN" w:bidi="ar"/>
              </w:rPr>
              <w:br w:type="textWrapping"/>
            </w:r>
            <w:r>
              <w:rPr>
                <w:rFonts w:hint="default" w:ascii="Times New Roman" w:hAnsi="Times New Roman" w:eastAsia="仿宋_GB2312" w:cs="Times New Roman"/>
                <w:b w:val="0"/>
                <w:bCs w:val="0"/>
                <w:kern w:val="0"/>
                <w:sz w:val="24"/>
                <w:szCs w:val="24"/>
                <w:highlight w:val="none"/>
                <w:lang w:val="en-US" w:eastAsia="zh-CN" w:bidi="ar"/>
              </w:rPr>
              <w:t>4.县农业农村局：会同有关部门认定因病因灾因意外事故等刚性支出较大或收入大幅缩减导致基本生活出现严重困难家庭、农村易返贫致贫户、符合条件的其他脱贫户；负责农村住房建设的宅基地监督管理服务工作。</w:t>
            </w:r>
            <w:r>
              <w:rPr>
                <w:rFonts w:hint="default" w:ascii="Times New Roman" w:hAnsi="Times New Roman" w:eastAsia="仿宋_GB2312" w:cs="Times New Roman"/>
                <w:b w:val="0"/>
                <w:bCs w:val="0"/>
                <w:kern w:val="0"/>
                <w:sz w:val="24"/>
                <w:szCs w:val="24"/>
                <w:highlight w:val="none"/>
                <w:lang w:val="en-US" w:eastAsia="zh-CN" w:bidi="ar"/>
              </w:rPr>
              <w:br w:type="textWrapping"/>
            </w:r>
            <w:r>
              <w:rPr>
                <w:rFonts w:hint="default" w:ascii="Times New Roman" w:hAnsi="Times New Roman" w:eastAsia="仿宋_GB2312" w:cs="Times New Roman"/>
                <w:b w:val="0"/>
                <w:bCs w:val="0"/>
                <w:kern w:val="0"/>
                <w:sz w:val="24"/>
                <w:szCs w:val="24"/>
                <w:highlight w:val="none"/>
                <w:lang w:val="en-US" w:eastAsia="zh-CN" w:bidi="ar"/>
              </w:rPr>
              <w:t>5.县自然资源和规划局：负责农村住房建设的规划、农用地转用、不动产登记等监督管理服务工作。</w:t>
            </w:r>
          </w:p>
        </w:tc>
        <w:tc>
          <w:tcPr>
            <w:tcW w:w="4200" w:type="dxa"/>
            <w:noWrap w:val="0"/>
            <w:vAlign w:val="center"/>
          </w:tcPr>
          <w:p w14:paraId="4C588859">
            <w:pPr>
              <w:keepNext w:val="0"/>
              <w:keepLines w:val="0"/>
              <w:pageBreakBefore w:val="0"/>
              <w:widowControl w:val="0"/>
              <w:kinsoku/>
              <w:wordWrap/>
              <w:overflowPunct/>
              <w:topLinePunct w:val="0"/>
              <w:autoSpaceDE/>
              <w:autoSpaceDN/>
              <w:bidi w:val="0"/>
              <w:adjustRightInd/>
              <w:snapToGrid/>
              <w:spacing w:line="300" w:lineRule="exact"/>
              <w:jc w:val="both"/>
              <w:textAlignment w:val="center"/>
              <w:rPr>
                <w:rFonts w:hint="default" w:ascii="Times New Roman" w:hAnsi="Times New Roman" w:eastAsia="仿宋_GB2312" w:cs="Times New Roman"/>
                <w:b w:val="0"/>
                <w:bCs w:val="0"/>
                <w:kern w:val="0"/>
                <w:sz w:val="24"/>
                <w:szCs w:val="24"/>
                <w:highlight w:val="none"/>
                <w:lang w:val="en-US" w:eastAsia="zh-CN" w:bidi="ar"/>
              </w:rPr>
            </w:pPr>
            <w:r>
              <w:rPr>
                <w:rFonts w:hint="default" w:ascii="Times New Roman" w:hAnsi="Times New Roman" w:eastAsia="仿宋_GB2312" w:cs="Times New Roman"/>
                <w:b w:val="0"/>
                <w:bCs w:val="0"/>
                <w:kern w:val="0"/>
                <w:sz w:val="24"/>
                <w:szCs w:val="24"/>
                <w:highlight w:val="none"/>
                <w:lang w:val="en-US" w:eastAsia="zh-CN" w:bidi="ar"/>
              </w:rPr>
              <w:t>1.开展农村低收入群体危房改造政策宣传。</w:t>
            </w:r>
            <w:r>
              <w:rPr>
                <w:rFonts w:hint="default" w:ascii="Times New Roman" w:hAnsi="Times New Roman" w:eastAsia="仿宋_GB2312" w:cs="Times New Roman"/>
                <w:b w:val="0"/>
                <w:bCs w:val="0"/>
                <w:kern w:val="0"/>
                <w:sz w:val="24"/>
                <w:szCs w:val="24"/>
                <w:highlight w:val="none"/>
                <w:lang w:val="en-US" w:eastAsia="zh-CN" w:bidi="ar"/>
              </w:rPr>
              <w:br w:type="textWrapping"/>
            </w:r>
            <w:r>
              <w:rPr>
                <w:rFonts w:hint="default" w:ascii="Times New Roman" w:hAnsi="Times New Roman" w:eastAsia="仿宋_GB2312" w:cs="Times New Roman"/>
                <w:b w:val="0"/>
                <w:bCs w:val="0"/>
                <w:kern w:val="0"/>
                <w:sz w:val="24"/>
                <w:szCs w:val="24"/>
                <w:highlight w:val="none"/>
                <w:lang w:val="en-US" w:eastAsia="zh-CN" w:bidi="ar"/>
              </w:rPr>
              <w:t>2.对村（社区）提交的危房改造资料进行审核、公示、上报。</w:t>
            </w:r>
            <w:r>
              <w:rPr>
                <w:rFonts w:hint="default" w:ascii="Times New Roman" w:hAnsi="Times New Roman" w:eastAsia="仿宋_GB2312" w:cs="Times New Roman"/>
                <w:b w:val="0"/>
                <w:bCs w:val="0"/>
                <w:kern w:val="0"/>
                <w:sz w:val="24"/>
                <w:szCs w:val="24"/>
                <w:highlight w:val="none"/>
                <w:lang w:val="en-US" w:eastAsia="zh-CN" w:bidi="ar"/>
              </w:rPr>
              <w:br w:type="textWrapping"/>
            </w:r>
            <w:r>
              <w:rPr>
                <w:rFonts w:hint="default" w:ascii="Times New Roman" w:hAnsi="Times New Roman" w:eastAsia="仿宋_GB2312" w:cs="Times New Roman"/>
                <w:b w:val="0"/>
                <w:bCs w:val="0"/>
                <w:kern w:val="0"/>
                <w:sz w:val="24"/>
                <w:szCs w:val="24"/>
                <w:highlight w:val="none"/>
                <w:lang w:val="en-US" w:eastAsia="zh-CN" w:bidi="ar"/>
              </w:rPr>
              <w:t>3.定期开展农村住房使用安全监督检查。</w:t>
            </w:r>
            <w:r>
              <w:rPr>
                <w:rFonts w:hint="default" w:ascii="Times New Roman" w:hAnsi="Times New Roman" w:eastAsia="仿宋_GB2312" w:cs="Times New Roman"/>
                <w:b w:val="0"/>
                <w:bCs w:val="0"/>
                <w:kern w:val="0"/>
                <w:sz w:val="24"/>
                <w:szCs w:val="24"/>
                <w:highlight w:val="none"/>
                <w:lang w:val="en-US" w:eastAsia="zh-CN" w:bidi="ar"/>
              </w:rPr>
              <w:br w:type="textWrapping"/>
            </w:r>
            <w:r>
              <w:rPr>
                <w:rFonts w:hint="default" w:ascii="Times New Roman" w:hAnsi="Times New Roman" w:eastAsia="仿宋_GB2312" w:cs="Times New Roman"/>
                <w:b w:val="0"/>
                <w:bCs w:val="0"/>
                <w:kern w:val="0"/>
                <w:sz w:val="24"/>
                <w:szCs w:val="24"/>
                <w:highlight w:val="none"/>
                <w:lang w:val="en-US" w:eastAsia="zh-CN" w:bidi="ar"/>
              </w:rPr>
              <w:t>4.负责危房改造户档资料整理归集。</w:t>
            </w:r>
            <w:r>
              <w:rPr>
                <w:rFonts w:hint="default" w:ascii="Times New Roman" w:hAnsi="Times New Roman" w:eastAsia="仿宋_GB2312" w:cs="Times New Roman"/>
                <w:b w:val="0"/>
                <w:bCs w:val="0"/>
                <w:kern w:val="0"/>
                <w:sz w:val="24"/>
                <w:szCs w:val="24"/>
                <w:highlight w:val="none"/>
                <w:lang w:val="en-US" w:eastAsia="zh-CN" w:bidi="ar"/>
              </w:rPr>
              <w:br w:type="textWrapping"/>
            </w:r>
            <w:r>
              <w:rPr>
                <w:rFonts w:hint="default" w:ascii="Times New Roman" w:hAnsi="Times New Roman" w:eastAsia="仿宋_GB2312" w:cs="Times New Roman"/>
                <w:b w:val="0"/>
                <w:bCs w:val="0"/>
                <w:kern w:val="0"/>
                <w:sz w:val="24"/>
                <w:szCs w:val="24"/>
                <w:highlight w:val="none"/>
                <w:lang w:val="en-US" w:eastAsia="zh-CN" w:bidi="ar"/>
              </w:rPr>
              <w:t>5.开展危房改造系统录入工作。</w:t>
            </w:r>
            <w:r>
              <w:rPr>
                <w:rFonts w:hint="default" w:ascii="Times New Roman" w:hAnsi="Times New Roman" w:eastAsia="仿宋_GB2312" w:cs="Times New Roman"/>
                <w:b w:val="0"/>
                <w:bCs w:val="0"/>
                <w:kern w:val="0"/>
                <w:sz w:val="24"/>
                <w:szCs w:val="24"/>
                <w:highlight w:val="none"/>
                <w:lang w:val="en-US" w:eastAsia="zh-CN" w:bidi="ar"/>
              </w:rPr>
              <w:br w:type="textWrapping"/>
            </w:r>
            <w:r>
              <w:rPr>
                <w:rFonts w:hint="default" w:ascii="Times New Roman" w:hAnsi="Times New Roman" w:eastAsia="仿宋_GB2312" w:cs="Times New Roman"/>
                <w:b w:val="0"/>
                <w:bCs w:val="0"/>
                <w:kern w:val="0"/>
                <w:sz w:val="24"/>
                <w:szCs w:val="24"/>
                <w:highlight w:val="none"/>
                <w:lang w:val="en-US" w:eastAsia="zh-CN" w:bidi="ar"/>
              </w:rPr>
              <w:t>6.负责农村危房改造建设审批、质量安全监管、竣工验收等工作。</w:t>
            </w:r>
            <w:r>
              <w:rPr>
                <w:rFonts w:hint="default" w:ascii="Times New Roman" w:hAnsi="Times New Roman" w:eastAsia="仿宋_GB2312" w:cs="Times New Roman"/>
                <w:b w:val="0"/>
                <w:bCs w:val="0"/>
                <w:kern w:val="0"/>
                <w:sz w:val="24"/>
                <w:szCs w:val="24"/>
                <w:highlight w:val="none"/>
                <w:lang w:val="en-US" w:eastAsia="zh-CN" w:bidi="ar"/>
              </w:rPr>
              <w:br w:type="textWrapping"/>
            </w:r>
            <w:r>
              <w:rPr>
                <w:rFonts w:hint="default" w:ascii="Times New Roman" w:hAnsi="Times New Roman" w:eastAsia="仿宋_GB2312" w:cs="Times New Roman"/>
                <w:b w:val="0"/>
                <w:bCs w:val="0"/>
                <w:kern w:val="0"/>
                <w:sz w:val="24"/>
                <w:szCs w:val="24"/>
                <w:highlight w:val="none"/>
                <w:lang w:val="en-US" w:eastAsia="zh-CN" w:bidi="ar"/>
              </w:rPr>
              <w:t>7.初审危房改造补助资金申请资料并上报县住房城乡建设局。</w:t>
            </w:r>
          </w:p>
        </w:tc>
      </w:tr>
      <w:tr w14:paraId="173E0C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57" w:type="dxa"/>
            <w:bottom w:w="28" w:type="dxa"/>
            <w:right w:w="57" w:type="dxa"/>
          </w:tblCellMar>
        </w:tblPrEx>
        <w:trPr>
          <w:trHeight w:val="567" w:hRule="atLeast"/>
          <w:jc w:val="center"/>
        </w:trPr>
        <w:tc>
          <w:tcPr>
            <w:tcW w:w="766" w:type="dxa"/>
            <w:noWrap w:val="0"/>
            <w:vAlign w:val="center"/>
          </w:tcPr>
          <w:p w14:paraId="1EFFB86A">
            <w:pPr>
              <w:keepNext w:val="0"/>
              <w:keepLines w:val="0"/>
              <w:pageBreakBefore w:val="0"/>
              <w:widowControl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仿宋_GB2312" w:cs="Times New Roman"/>
                <w:color w:val="000000" w:themeColor="text1"/>
                <w:kern w:val="0"/>
                <w:sz w:val="24"/>
                <w:szCs w:val="24"/>
                <w:lang w:val="en-US" w:eastAsia="zh-CN" w:bidi="ar"/>
                <w14:textFill>
                  <w14:solidFill>
                    <w14:schemeClr w14:val="tx1"/>
                  </w14:solidFill>
                </w14:textFill>
              </w:rPr>
            </w:pPr>
            <w:r>
              <w:rPr>
                <w:rFonts w:hint="eastAsia" w:ascii="Times New Roman" w:hAnsi="Times New Roman" w:eastAsia="仿宋_GB2312" w:cs="Times New Roman"/>
                <w:color w:val="000000" w:themeColor="text1"/>
                <w:kern w:val="0"/>
                <w:sz w:val="24"/>
                <w:szCs w:val="24"/>
                <w:lang w:val="en-US" w:eastAsia="zh-CN" w:bidi="ar"/>
                <w14:textFill>
                  <w14:solidFill>
                    <w14:schemeClr w14:val="tx1"/>
                  </w14:solidFill>
                </w14:textFill>
              </w:rPr>
              <w:t>45</w:t>
            </w:r>
          </w:p>
        </w:tc>
        <w:tc>
          <w:tcPr>
            <w:tcW w:w="1733" w:type="dxa"/>
            <w:noWrap w:val="0"/>
            <w:vAlign w:val="center"/>
          </w:tcPr>
          <w:p w14:paraId="65C111CD">
            <w:pPr>
              <w:keepNext w:val="0"/>
              <w:keepLines w:val="0"/>
              <w:pageBreakBefore w:val="0"/>
              <w:widowControl w:val="0"/>
              <w:kinsoku/>
              <w:wordWrap/>
              <w:overflowPunct/>
              <w:topLinePunct w:val="0"/>
              <w:autoSpaceDE/>
              <w:autoSpaceDN/>
              <w:bidi w:val="0"/>
              <w:adjustRightInd/>
              <w:snapToGrid/>
              <w:spacing w:line="300" w:lineRule="exact"/>
              <w:jc w:val="both"/>
              <w:textAlignment w:val="center"/>
              <w:rPr>
                <w:rFonts w:hint="default" w:ascii="Times New Roman" w:hAnsi="Times New Roman" w:eastAsia="仿宋_GB2312" w:cs="Times New Roman"/>
                <w:b w:val="0"/>
                <w:bCs w:val="0"/>
                <w:kern w:val="0"/>
                <w:sz w:val="24"/>
                <w:szCs w:val="24"/>
                <w:highlight w:val="none"/>
                <w:lang w:val="en-US" w:eastAsia="zh-CN" w:bidi="ar"/>
              </w:rPr>
            </w:pPr>
            <w:r>
              <w:rPr>
                <w:rFonts w:hint="default" w:ascii="Times New Roman" w:hAnsi="Times New Roman" w:eastAsia="仿宋_GB2312" w:cs="Times New Roman"/>
                <w:b w:val="0"/>
                <w:bCs w:val="0"/>
                <w:kern w:val="0"/>
                <w:sz w:val="24"/>
                <w:szCs w:val="24"/>
                <w:highlight w:val="none"/>
                <w:lang w:val="en-US" w:eastAsia="zh-CN" w:bidi="ar"/>
              </w:rPr>
              <w:t>低收入妇女</w:t>
            </w:r>
            <w:r>
              <w:rPr>
                <w:rFonts w:hint="eastAsia" w:ascii="Times New Roman" w:hAnsi="Times New Roman" w:eastAsia="仿宋_GB2312" w:cs="Times New Roman"/>
                <w:b w:val="0"/>
                <w:bCs w:val="0"/>
                <w:kern w:val="0"/>
                <w:sz w:val="24"/>
                <w:szCs w:val="24"/>
                <w:highlight w:val="none"/>
                <w:lang w:val="en-US" w:eastAsia="zh-CN" w:bidi="ar"/>
              </w:rPr>
              <w:t>“</w:t>
            </w:r>
            <w:r>
              <w:rPr>
                <w:rFonts w:hint="default" w:ascii="Times New Roman" w:hAnsi="Times New Roman" w:eastAsia="仿宋_GB2312" w:cs="Times New Roman"/>
                <w:b w:val="0"/>
                <w:bCs w:val="0"/>
                <w:kern w:val="0"/>
                <w:sz w:val="24"/>
                <w:szCs w:val="24"/>
                <w:highlight w:val="none"/>
                <w:lang w:val="en-US" w:eastAsia="zh-CN" w:bidi="ar"/>
              </w:rPr>
              <w:t>两癌</w:t>
            </w:r>
            <w:r>
              <w:rPr>
                <w:rFonts w:hint="eastAsia" w:ascii="Times New Roman" w:hAnsi="Times New Roman" w:eastAsia="仿宋_GB2312" w:cs="Times New Roman"/>
                <w:b w:val="0"/>
                <w:bCs w:val="0"/>
                <w:kern w:val="0"/>
                <w:sz w:val="24"/>
                <w:szCs w:val="24"/>
                <w:highlight w:val="none"/>
                <w:lang w:val="en-US" w:eastAsia="zh-CN" w:bidi="ar"/>
              </w:rPr>
              <w:t>”</w:t>
            </w:r>
            <w:r>
              <w:rPr>
                <w:rFonts w:hint="default" w:ascii="Times New Roman" w:hAnsi="Times New Roman" w:eastAsia="仿宋_GB2312" w:cs="Times New Roman"/>
                <w:b w:val="0"/>
                <w:bCs w:val="0"/>
                <w:kern w:val="0"/>
                <w:sz w:val="24"/>
                <w:szCs w:val="24"/>
                <w:highlight w:val="none"/>
                <w:lang w:val="en-US" w:eastAsia="zh-CN" w:bidi="ar"/>
              </w:rPr>
              <w:t>救助</w:t>
            </w:r>
          </w:p>
        </w:tc>
        <w:tc>
          <w:tcPr>
            <w:tcW w:w="1965" w:type="dxa"/>
            <w:noWrap w:val="0"/>
            <w:vAlign w:val="center"/>
          </w:tcPr>
          <w:p w14:paraId="2806BCFE">
            <w:pPr>
              <w:keepNext w:val="0"/>
              <w:keepLines w:val="0"/>
              <w:pageBreakBefore w:val="0"/>
              <w:widowControl w:val="0"/>
              <w:kinsoku/>
              <w:wordWrap/>
              <w:overflowPunct/>
              <w:topLinePunct w:val="0"/>
              <w:autoSpaceDE/>
              <w:autoSpaceDN/>
              <w:bidi w:val="0"/>
              <w:adjustRightInd/>
              <w:snapToGrid/>
              <w:spacing w:line="300" w:lineRule="exact"/>
              <w:jc w:val="both"/>
              <w:textAlignment w:val="center"/>
              <w:rPr>
                <w:rFonts w:hint="default" w:ascii="Times New Roman" w:hAnsi="Times New Roman" w:eastAsia="仿宋_GB2312" w:cs="Times New Roman"/>
                <w:b w:val="0"/>
                <w:bCs w:val="0"/>
                <w:kern w:val="0"/>
                <w:sz w:val="24"/>
                <w:szCs w:val="24"/>
                <w:highlight w:val="none"/>
                <w:lang w:val="en-US" w:eastAsia="zh-CN" w:bidi="ar"/>
              </w:rPr>
            </w:pPr>
            <w:r>
              <w:rPr>
                <w:rFonts w:hint="default" w:ascii="Times New Roman" w:hAnsi="Times New Roman" w:eastAsia="仿宋_GB2312" w:cs="Times New Roman"/>
                <w:b w:val="0"/>
                <w:bCs w:val="0"/>
                <w:kern w:val="0"/>
                <w:sz w:val="24"/>
                <w:szCs w:val="24"/>
                <w:highlight w:val="none"/>
                <w:lang w:val="en-US" w:eastAsia="zh-CN" w:bidi="ar"/>
              </w:rPr>
              <w:t>县妇联、县卫生健康局</w:t>
            </w:r>
          </w:p>
        </w:tc>
        <w:tc>
          <w:tcPr>
            <w:tcW w:w="5734" w:type="dxa"/>
            <w:noWrap w:val="0"/>
            <w:vAlign w:val="center"/>
          </w:tcPr>
          <w:p w14:paraId="5FA02DA0">
            <w:pPr>
              <w:keepNext w:val="0"/>
              <w:keepLines w:val="0"/>
              <w:pageBreakBefore w:val="0"/>
              <w:widowControl w:val="0"/>
              <w:kinsoku/>
              <w:wordWrap/>
              <w:overflowPunct/>
              <w:topLinePunct w:val="0"/>
              <w:autoSpaceDE/>
              <w:autoSpaceDN/>
              <w:bidi w:val="0"/>
              <w:adjustRightInd/>
              <w:snapToGrid/>
              <w:spacing w:line="300" w:lineRule="exact"/>
              <w:jc w:val="both"/>
              <w:textAlignment w:val="center"/>
              <w:rPr>
                <w:rFonts w:hint="default" w:ascii="Times New Roman" w:hAnsi="Times New Roman" w:eastAsia="仿宋_GB2312" w:cs="Times New Roman"/>
                <w:b w:val="0"/>
                <w:bCs w:val="0"/>
                <w:kern w:val="0"/>
                <w:sz w:val="24"/>
                <w:szCs w:val="24"/>
                <w:highlight w:val="none"/>
                <w:lang w:val="en-US" w:eastAsia="zh-CN" w:bidi="ar"/>
              </w:rPr>
            </w:pPr>
            <w:r>
              <w:rPr>
                <w:rFonts w:hint="default" w:ascii="Times New Roman" w:hAnsi="Times New Roman" w:eastAsia="仿宋_GB2312" w:cs="Times New Roman"/>
                <w:b w:val="0"/>
                <w:bCs w:val="0"/>
                <w:kern w:val="0"/>
                <w:sz w:val="24"/>
                <w:szCs w:val="24"/>
                <w:highlight w:val="none"/>
                <w:lang w:val="en-US" w:eastAsia="zh-CN" w:bidi="ar"/>
              </w:rPr>
              <w:t>1.县妇联：（1）开展低收入妇女</w:t>
            </w:r>
            <w:r>
              <w:rPr>
                <w:rFonts w:hint="eastAsia" w:ascii="Times New Roman" w:hAnsi="Times New Roman" w:eastAsia="仿宋_GB2312" w:cs="Times New Roman"/>
                <w:b w:val="0"/>
                <w:bCs w:val="0"/>
                <w:kern w:val="0"/>
                <w:sz w:val="24"/>
                <w:szCs w:val="24"/>
                <w:highlight w:val="none"/>
                <w:lang w:val="en-US" w:eastAsia="zh-CN" w:bidi="ar"/>
              </w:rPr>
              <w:t>“</w:t>
            </w:r>
            <w:r>
              <w:rPr>
                <w:rFonts w:hint="default" w:ascii="Times New Roman" w:hAnsi="Times New Roman" w:eastAsia="仿宋_GB2312" w:cs="Times New Roman"/>
                <w:b w:val="0"/>
                <w:bCs w:val="0"/>
                <w:kern w:val="0"/>
                <w:sz w:val="24"/>
                <w:szCs w:val="24"/>
                <w:highlight w:val="none"/>
                <w:lang w:val="en-US" w:eastAsia="zh-CN" w:bidi="ar"/>
              </w:rPr>
              <w:t>两癌（宫颈癌、乳腺癌）</w:t>
            </w:r>
            <w:r>
              <w:rPr>
                <w:rFonts w:hint="eastAsia" w:ascii="Times New Roman" w:hAnsi="Times New Roman" w:eastAsia="仿宋_GB2312" w:cs="Times New Roman"/>
                <w:b w:val="0"/>
                <w:bCs w:val="0"/>
                <w:kern w:val="0"/>
                <w:sz w:val="24"/>
                <w:szCs w:val="24"/>
                <w:highlight w:val="none"/>
                <w:lang w:val="en-US" w:eastAsia="zh-CN" w:bidi="ar"/>
              </w:rPr>
              <w:t>”</w:t>
            </w:r>
            <w:r>
              <w:rPr>
                <w:rFonts w:hint="default" w:ascii="Times New Roman" w:hAnsi="Times New Roman" w:eastAsia="仿宋_GB2312" w:cs="Times New Roman"/>
                <w:b w:val="0"/>
                <w:bCs w:val="0"/>
                <w:kern w:val="0"/>
                <w:sz w:val="24"/>
                <w:szCs w:val="24"/>
                <w:highlight w:val="none"/>
                <w:lang w:val="en-US" w:eastAsia="zh-CN" w:bidi="ar"/>
              </w:rPr>
              <w:t>救助申报工作，做好申报材料收集、汇总，协调县医保局、县卫生健康局、县民政局、县农业农村局等部门，核实申报对象病种病情、家庭经济状况等情况，上报拟救助人员相关材料至遂宁市妇联。（2）开展</w:t>
            </w:r>
            <w:r>
              <w:rPr>
                <w:rFonts w:hint="eastAsia" w:ascii="Times New Roman" w:hAnsi="Times New Roman" w:eastAsia="仿宋_GB2312" w:cs="Times New Roman"/>
                <w:b w:val="0"/>
                <w:bCs w:val="0"/>
                <w:kern w:val="0"/>
                <w:sz w:val="24"/>
                <w:szCs w:val="24"/>
                <w:highlight w:val="none"/>
                <w:lang w:val="en-US" w:eastAsia="zh-CN" w:bidi="ar"/>
              </w:rPr>
              <w:t>“</w:t>
            </w:r>
            <w:r>
              <w:rPr>
                <w:rFonts w:hint="default" w:ascii="Times New Roman" w:hAnsi="Times New Roman" w:eastAsia="仿宋_GB2312" w:cs="Times New Roman"/>
                <w:b w:val="0"/>
                <w:bCs w:val="0"/>
                <w:kern w:val="0"/>
                <w:sz w:val="24"/>
                <w:szCs w:val="24"/>
                <w:highlight w:val="none"/>
                <w:lang w:val="en-US" w:eastAsia="zh-CN" w:bidi="ar"/>
              </w:rPr>
              <w:t>两癌</w:t>
            </w:r>
            <w:r>
              <w:rPr>
                <w:rFonts w:hint="eastAsia" w:ascii="Times New Roman" w:hAnsi="Times New Roman" w:eastAsia="仿宋_GB2312" w:cs="Times New Roman"/>
                <w:b w:val="0"/>
                <w:bCs w:val="0"/>
                <w:kern w:val="0"/>
                <w:sz w:val="24"/>
                <w:szCs w:val="24"/>
                <w:highlight w:val="none"/>
                <w:lang w:val="en-US" w:eastAsia="zh-CN" w:bidi="ar"/>
              </w:rPr>
              <w:t>”</w:t>
            </w:r>
            <w:r>
              <w:rPr>
                <w:rFonts w:hint="default" w:ascii="Times New Roman" w:hAnsi="Times New Roman" w:eastAsia="仿宋_GB2312" w:cs="Times New Roman"/>
                <w:b w:val="0"/>
                <w:bCs w:val="0"/>
                <w:kern w:val="0"/>
                <w:sz w:val="24"/>
                <w:szCs w:val="24"/>
                <w:highlight w:val="none"/>
                <w:lang w:val="en-US" w:eastAsia="zh-CN" w:bidi="ar"/>
              </w:rPr>
              <w:t>救助资金发放及跟踪回访工作。（3）建立项目实施档案。（4）对</w:t>
            </w:r>
            <w:r>
              <w:rPr>
                <w:rFonts w:hint="eastAsia" w:ascii="Times New Roman" w:hAnsi="Times New Roman" w:eastAsia="仿宋_GB2312" w:cs="Times New Roman"/>
                <w:b w:val="0"/>
                <w:bCs w:val="0"/>
                <w:kern w:val="0"/>
                <w:sz w:val="24"/>
                <w:szCs w:val="24"/>
                <w:highlight w:val="none"/>
                <w:lang w:val="en-US" w:eastAsia="zh-CN" w:bidi="ar"/>
              </w:rPr>
              <w:t>“</w:t>
            </w:r>
            <w:r>
              <w:rPr>
                <w:rFonts w:hint="default" w:ascii="Times New Roman" w:hAnsi="Times New Roman" w:eastAsia="仿宋_GB2312" w:cs="Times New Roman"/>
                <w:b w:val="0"/>
                <w:bCs w:val="0"/>
                <w:kern w:val="0"/>
                <w:sz w:val="24"/>
                <w:szCs w:val="24"/>
                <w:highlight w:val="none"/>
                <w:lang w:val="en-US" w:eastAsia="zh-CN" w:bidi="ar"/>
              </w:rPr>
              <w:t>两癌</w:t>
            </w:r>
            <w:r>
              <w:rPr>
                <w:rFonts w:hint="eastAsia" w:ascii="Times New Roman" w:hAnsi="Times New Roman" w:eastAsia="仿宋_GB2312" w:cs="Times New Roman"/>
                <w:b w:val="0"/>
                <w:bCs w:val="0"/>
                <w:kern w:val="0"/>
                <w:sz w:val="24"/>
                <w:szCs w:val="24"/>
                <w:highlight w:val="none"/>
                <w:lang w:val="en-US" w:eastAsia="zh-CN" w:bidi="ar"/>
              </w:rPr>
              <w:t>”</w:t>
            </w:r>
            <w:r>
              <w:rPr>
                <w:rFonts w:hint="default" w:ascii="Times New Roman" w:hAnsi="Times New Roman" w:eastAsia="仿宋_GB2312" w:cs="Times New Roman"/>
                <w:b w:val="0"/>
                <w:bCs w:val="0"/>
                <w:kern w:val="0"/>
                <w:sz w:val="24"/>
                <w:szCs w:val="24"/>
                <w:highlight w:val="none"/>
                <w:lang w:val="en-US" w:eastAsia="zh-CN" w:bidi="ar"/>
              </w:rPr>
              <w:t>救助工作人员开展救助政策和相关知识培训。</w:t>
            </w:r>
            <w:r>
              <w:rPr>
                <w:rFonts w:hint="default" w:ascii="Times New Roman" w:hAnsi="Times New Roman" w:eastAsia="仿宋_GB2312" w:cs="Times New Roman"/>
                <w:b w:val="0"/>
                <w:bCs w:val="0"/>
                <w:kern w:val="0"/>
                <w:sz w:val="24"/>
                <w:szCs w:val="24"/>
                <w:highlight w:val="none"/>
                <w:lang w:val="en-US" w:eastAsia="zh-CN" w:bidi="ar"/>
              </w:rPr>
              <w:br w:type="textWrapping"/>
            </w:r>
            <w:r>
              <w:rPr>
                <w:rFonts w:hint="default" w:ascii="Times New Roman" w:hAnsi="Times New Roman" w:eastAsia="仿宋_GB2312" w:cs="Times New Roman"/>
                <w:b w:val="0"/>
                <w:bCs w:val="0"/>
                <w:kern w:val="0"/>
                <w:sz w:val="24"/>
                <w:szCs w:val="24"/>
                <w:highlight w:val="none"/>
                <w:lang w:val="en-US" w:eastAsia="zh-CN" w:bidi="ar"/>
              </w:rPr>
              <w:t>2.县卫生健康局：负责审核</w:t>
            </w:r>
            <w:r>
              <w:rPr>
                <w:rFonts w:hint="eastAsia" w:ascii="Times New Roman" w:hAnsi="Times New Roman" w:eastAsia="仿宋_GB2312" w:cs="Times New Roman"/>
                <w:b w:val="0"/>
                <w:bCs w:val="0"/>
                <w:kern w:val="0"/>
                <w:sz w:val="24"/>
                <w:szCs w:val="24"/>
                <w:highlight w:val="none"/>
                <w:lang w:val="en-US" w:eastAsia="zh-CN" w:bidi="ar"/>
              </w:rPr>
              <w:t>“</w:t>
            </w:r>
            <w:r>
              <w:rPr>
                <w:rFonts w:hint="default" w:ascii="Times New Roman" w:hAnsi="Times New Roman" w:eastAsia="仿宋_GB2312" w:cs="Times New Roman"/>
                <w:b w:val="0"/>
                <w:bCs w:val="0"/>
                <w:kern w:val="0"/>
                <w:sz w:val="24"/>
                <w:szCs w:val="24"/>
                <w:highlight w:val="none"/>
                <w:lang w:val="en-US" w:eastAsia="zh-CN" w:bidi="ar"/>
              </w:rPr>
              <w:t>两癌</w:t>
            </w:r>
            <w:r>
              <w:rPr>
                <w:rFonts w:hint="eastAsia" w:ascii="Times New Roman" w:hAnsi="Times New Roman" w:eastAsia="仿宋_GB2312" w:cs="Times New Roman"/>
                <w:b w:val="0"/>
                <w:bCs w:val="0"/>
                <w:kern w:val="0"/>
                <w:sz w:val="24"/>
                <w:szCs w:val="24"/>
                <w:highlight w:val="none"/>
                <w:lang w:val="en-US" w:eastAsia="zh-CN" w:bidi="ar"/>
              </w:rPr>
              <w:t>”</w:t>
            </w:r>
            <w:r>
              <w:rPr>
                <w:rFonts w:hint="default" w:ascii="Times New Roman" w:hAnsi="Times New Roman" w:eastAsia="仿宋_GB2312" w:cs="Times New Roman"/>
                <w:b w:val="0"/>
                <w:bCs w:val="0"/>
                <w:kern w:val="0"/>
                <w:sz w:val="24"/>
                <w:szCs w:val="24"/>
                <w:highlight w:val="none"/>
                <w:lang w:val="en-US" w:eastAsia="zh-CN" w:bidi="ar"/>
              </w:rPr>
              <w:t>救助对象病种病情，指导开展</w:t>
            </w:r>
            <w:r>
              <w:rPr>
                <w:rFonts w:hint="eastAsia" w:ascii="Times New Roman" w:hAnsi="Times New Roman" w:eastAsia="仿宋_GB2312" w:cs="Times New Roman"/>
                <w:b w:val="0"/>
                <w:bCs w:val="0"/>
                <w:kern w:val="0"/>
                <w:sz w:val="24"/>
                <w:szCs w:val="24"/>
                <w:highlight w:val="none"/>
                <w:lang w:val="en-US" w:eastAsia="zh-CN" w:bidi="ar"/>
              </w:rPr>
              <w:t>“</w:t>
            </w:r>
            <w:r>
              <w:rPr>
                <w:rFonts w:hint="default" w:ascii="Times New Roman" w:hAnsi="Times New Roman" w:eastAsia="仿宋_GB2312" w:cs="Times New Roman"/>
                <w:b w:val="0"/>
                <w:bCs w:val="0"/>
                <w:kern w:val="0"/>
                <w:sz w:val="24"/>
                <w:szCs w:val="24"/>
                <w:highlight w:val="none"/>
                <w:lang w:val="en-US" w:eastAsia="zh-CN" w:bidi="ar"/>
              </w:rPr>
              <w:t>两癌</w:t>
            </w:r>
            <w:r>
              <w:rPr>
                <w:rFonts w:hint="eastAsia" w:ascii="Times New Roman" w:hAnsi="Times New Roman" w:eastAsia="仿宋_GB2312" w:cs="Times New Roman"/>
                <w:b w:val="0"/>
                <w:bCs w:val="0"/>
                <w:kern w:val="0"/>
                <w:sz w:val="24"/>
                <w:szCs w:val="24"/>
                <w:highlight w:val="none"/>
                <w:lang w:val="en-US" w:eastAsia="zh-CN" w:bidi="ar"/>
              </w:rPr>
              <w:t>”</w:t>
            </w:r>
            <w:r>
              <w:rPr>
                <w:rFonts w:hint="default" w:ascii="Times New Roman" w:hAnsi="Times New Roman" w:eastAsia="仿宋_GB2312" w:cs="Times New Roman"/>
                <w:b w:val="0"/>
                <w:bCs w:val="0"/>
                <w:kern w:val="0"/>
                <w:sz w:val="24"/>
                <w:szCs w:val="24"/>
                <w:highlight w:val="none"/>
                <w:lang w:val="en-US" w:eastAsia="zh-CN" w:bidi="ar"/>
              </w:rPr>
              <w:t>筛查。</w:t>
            </w:r>
          </w:p>
        </w:tc>
        <w:tc>
          <w:tcPr>
            <w:tcW w:w="4200" w:type="dxa"/>
            <w:noWrap w:val="0"/>
            <w:vAlign w:val="center"/>
          </w:tcPr>
          <w:p w14:paraId="419B264D">
            <w:pPr>
              <w:keepNext w:val="0"/>
              <w:keepLines w:val="0"/>
              <w:pageBreakBefore w:val="0"/>
              <w:widowControl w:val="0"/>
              <w:kinsoku/>
              <w:wordWrap/>
              <w:overflowPunct/>
              <w:topLinePunct w:val="0"/>
              <w:autoSpaceDE/>
              <w:autoSpaceDN/>
              <w:bidi w:val="0"/>
              <w:adjustRightInd/>
              <w:snapToGrid/>
              <w:spacing w:line="300" w:lineRule="exact"/>
              <w:jc w:val="both"/>
              <w:textAlignment w:val="center"/>
              <w:rPr>
                <w:rFonts w:hint="default" w:ascii="Times New Roman" w:hAnsi="Times New Roman" w:eastAsia="仿宋_GB2312" w:cs="Times New Roman"/>
                <w:b w:val="0"/>
                <w:bCs w:val="0"/>
                <w:kern w:val="0"/>
                <w:sz w:val="24"/>
                <w:szCs w:val="24"/>
                <w:highlight w:val="none"/>
                <w:lang w:val="en-US" w:eastAsia="zh-CN" w:bidi="ar"/>
              </w:rPr>
            </w:pPr>
            <w:r>
              <w:rPr>
                <w:rFonts w:hint="default" w:ascii="Times New Roman" w:hAnsi="Times New Roman" w:eastAsia="仿宋_GB2312" w:cs="Times New Roman"/>
                <w:b w:val="0"/>
                <w:bCs w:val="0"/>
                <w:kern w:val="0"/>
                <w:sz w:val="24"/>
                <w:szCs w:val="24"/>
                <w:highlight w:val="none"/>
                <w:lang w:val="en-US" w:eastAsia="zh-CN" w:bidi="ar"/>
              </w:rPr>
              <w:t>1.开展</w:t>
            </w:r>
            <w:r>
              <w:rPr>
                <w:rFonts w:hint="eastAsia" w:ascii="Times New Roman" w:hAnsi="Times New Roman" w:eastAsia="仿宋_GB2312" w:cs="Times New Roman"/>
                <w:b w:val="0"/>
                <w:bCs w:val="0"/>
                <w:kern w:val="0"/>
                <w:sz w:val="24"/>
                <w:szCs w:val="24"/>
                <w:highlight w:val="none"/>
                <w:lang w:val="en-US" w:eastAsia="zh-CN" w:bidi="ar"/>
              </w:rPr>
              <w:t>“</w:t>
            </w:r>
            <w:r>
              <w:rPr>
                <w:rFonts w:hint="default" w:ascii="Times New Roman" w:hAnsi="Times New Roman" w:eastAsia="仿宋_GB2312" w:cs="Times New Roman"/>
                <w:b w:val="0"/>
                <w:bCs w:val="0"/>
                <w:kern w:val="0"/>
                <w:sz w:val="24"/>
                <w:szCs w:val="24"/>
                <w:highlight w:val="none"/>
                <w:lang w:val="en-US" w:eastAsia="zh-CN" w:bidi="ar"/>
              </w:rPr>
              <w:t>两癌</w:t>
            </w:r>
            <w:r>
              <w:rPr>
                <w:rFonts w:hint="eastAsia" w:ascii="Times New Roman" w:hAnsi="Times New Roman" w:eastAsia="仿宋_GB2312" w:cs="Times New Roman"/>
                <w:b w:val="0"/>
                <w:bCs w:val="0"/>
                <w:kern w:val="0"/>
                <w:sz w:val="24"/>
                <w:szCs w:val="24"/>
                <w:highlight w:val="none"/>
                <w:lang w:val="en-US" w:eastAsia="zh-CN" w:bidi="ar"/>
              </w:rPr>
              <w:t>”</w:t>
            </w:r>
            <w:r>
              <w:rPr>
                <w:rFonts w:hint="default" w:ascii="Times New Roman" w:hAnsi="Times New Roman" w:eastAsia="仿宋_GB2312" w:cs="Times New Roman"/>
                <w:b w:val="0"/>
                <w:bCs w:val="0"/>
                <w:kern w:val="0"/>
                <w:sz w:val="24"/>
                <w:szCs w:val="24"/>
                <w:highlight w:val="none"/>
                <w:lang w:val="en-US" w:eastAsia="zh-CN" w:bidi="ar"/>
              </w:rPr>
              <w:t>筛查、低收入妇女</w:t>
            </w:r>
            <w:r>
              <w:rPr>
                <w:rFonts w:hint="eastAsia" w:ascii="Times New Roman" w:hAnsi="Times New Roman" w:eastAsia="仿宋_GB2312" w:cs="Times New Roman"/>
                <w:b w:val="0"/>
                <w:bCs w:val="0"/>
                <w:kern w:val="0"/>
                <w:sz w:val="24"/>
                <w:szCs w:val="24"/>
                <w:highlight w:val="none"/>
                <w:lang w:val="en-US" w:eastAsia="zh-CN" w:bidi="ar"/>
              </w:rPr>
              <w:t>“</w:t>
            </w:r>
            <w:r>
              <w:rPr>
                <w:rFonts w:hint="default" w:ascii="Times New Roman" w:hAnsi="Times New Roman" w:eastAsia="仿宋_GB2312" w:cs="Times New Roman"/>
                <w:b w:val="0"/>
                <w:bCs w:val="0"/>
                <w:kern w:val="0"/>
                <w:sz w:val="24"/>
                <w:szCs w:val="24"/>
                <w:highlight w:val="none"/>
                <w:lang w:val="en-US" w:eastAsia="zh-CN" w:bidi="ar"/>
              </w:rPr>
              <w:t>两癌</w:t>
            </w:r>
            <w:r>
              <w:rPr>
                <w:rFonts w:hint="eastAsia" w:ascii="Times New Roman" w:hAnsi="Times New Roman" w:eastAsia="仿宋_GB2312" w:cs="Times New Roman"/>
                <w:b w:val="0"/>
                <w:bCs w:val="0"/>
                <w:kern w:val="0"/>
                <w:sz w:val="24"/>
                <w:szCs w:val="24"/>
                <w:highlight w:val="none"/>
                <w:lang w:val="en-US" w:eastAsia="zh-CN" w:bidi="ar"/>
              </w:rPr>
              <w:t>”</w:t>
            </w:r>
            <w:r>
              <w:rPr>
                <w:rFonts w:hint="default" w:ascii="Times New Roman" w:hAnsi="Times New Roman" w:eastAsia="仿宋_GB2312" w:cs="Times New Roman"/>
                <w:b w:val="0"/>
                <w:bCs w:val="0"/>
                <w:kern w:val="0"/>
                <w:sz w:val="24"/>
                <w:szCs w:val="24"/>
                <w:highlight w:val="none"/>
                <w:lang w:val="en-US" w:eastAsia="zh-CN" w:bidi="ar"/>
              </w:rPr>
              <w:t>救助项目政策宣传及关爱女性保障计划宣传推广，组织动员符合条件人员参加筛查。</w:t>
            </w:r>
            <w:r>
              <w:rPr>
                <w:rFonts w:hint="default" w:ascii="Times New Roman" w:hAnsi="Times New Roman" w:eastAsia="仿宋_GB2312" w:cs="Times New Roman"/>
                <w:b w:val="0"/>
                <w:bCs w:val="0"/>
                <w:kern w:val="0"/>
                <w:sz w:val="24"/>
                <w:szCs w:val="24"/>
                <w:highlight w:val="none"/>
                <w:lang w:val="en-US" w:eastAsia="zh-CN" w:bidi="ar"/>
              </w:rPr>
              <w:br w:type="textWrapping"/>
            </w:r>
            <w:r>
              <w:rPr>
                <w:rFonts w:hint="default" w:ascii="Times New Roman" w:hAnsi="Times New Roman" w:eastAsia="仿宋_GB2312" w:cs="Times New Roman"/>
                <w:b w:val="0"/>
                <w:bCs w:val="0"/>
                <w:kern w:val="0"/>
                <w:sz w:val="24"/>
                <w:szCs w:val="24"/>
                <w:highlight w:val="none"/>
                <w:lang w:val="en-US" w:eastAsia="zh-CN" w:bidi="ar"/>
              </w:rPr>
              <w:t>2.摸排掌握</w:t>
            </w:r>
            <w:r>
              <w:rPr>
                <w:rFonts w:hint="eastAsia" w:ascii="Times New Roman" w:hAnsi="Times New Roman" w:eastAsia="仿宋_GB2312" w:cs="Times New Roman"/>
                <w:b w:val="0"/>
                <w:bCs w:val="0"/>
                <w:kern w:val="0"/>
                <w:sz w:val="24"/>
                <w:szCs w:val="24"/>
                <w:highlight w:val="none"/>
                <w:lang w:val="en-US" w:eastAsia="zh-CN" w:bidi="ar"/>
              </w:rPr>
              <w:t>“</w:t>
            </w:r>
            <w:r>
              <w:rPr>
                <w:rFonts w:hint="default" w:ascii="Times New Roman" w:hAnsi="Times New Roman" w:eastAsia="仿宋_GB2312" w:cs="Times New Roman"/>
                <w:b w:val="0"/>
                <w:bCs w:val="0"/>
                <w:kern w:val="0"/>
                <w:sz w:val="24"/>
                <w:szCs w:val="24"/>
                <w:highlight w:val="none"/>
                <w:lang w:val="en-US" w:eastAsia="zh-CN" w:bidi="ar"/>
              </w:rPr>
              <w:t>两癌</w:t>
            </w:r>
            <w:r>
              <w:rPr>
                <w:rFonts w:hint="eastAsia" w:ascii="Times New Roman" w:hAnsi="Times New Roman" w:eastAsia="仿宋_GB2312" w:cs="Times New Roman"/>
                <w:b w:val="0"/>
                <w:bCs w:val="0"/>
                <w:kern w:val="0"/>
                <w:sz w:val="24"/>
                <w:szCs w:val="24"/>
                <w:highlight w:val="none"/>
                <w:lang w:val="en-US" w:eastAsia="zh-CN" w:bidi="ar"/>
              </w:rPr>
              <w:t>”</w:t>
            </w:r>
            <w:r>
              <w:rPr>
                <w:rFonts w:hint="default" w:ascii="Times New Roman" w:hAnsi="Times New Roman" w:eastAsia="仿宋_GB2312" w:cs="Times New Roman"/>
                <w:b w:val="0"/>
                <w:bCs w:val="0"/>
                <w:kern w:val="0"/>
                <w:sz w:val="24"/>
                <w:szCs w:val="24"/>
                <w:highlight w:val="none"/>
                <w:lang w:val="en-US" w:eastAsia="zh-CN" w:bidi="ar"/>
              </w:rPr>
              <w:t>妇女基本情况，收集汇总申报对象、人数及申报材料，初审后上报县妇联。</w:t>
            </w:r>
          </w:p>
        </w:tc>
      </w:tr>
      <w:tr w14:paraId="023715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57" w:type="dxa"/>
            <w:bottom w:w="28" w:type="dxa"/>
            <w:right w:w="57" w:type="dxa"/>
          </w:tblCellMar>
        </w:tblPrEx>
        <w:trPr>
          <w:trHeight w:val="567" w:hRule="atLeast"/>
          <w:jc w:val="center"/>
        </w:trPr>
        <w:tc>
          <w:tcPr>
            <w:tcW w:w="14398" w:type="dxa"/>
            <w:gridSpan w:val="5"/>
            <w:noWrap w:val="0"/>
            <w:vAlign w:val="center"/>
          </w:tcPr>
          <w:p w14:paraId="6415EF35">
            <w:pPr>
              <w:keepNext w:val="0"/>
              <w:keepLines w:val="0"/>
              <w:pageBreakBefore w:val="0"/>
              <w:widowControl w:val="0"/>
              <w:kinsoku/>
              <w:wordWrap/>
              <w:overflowPunct/>
              <w:topLinePunct w:val="0"/>
              <w:autoSpaceDE/>
              <w:autoSpaceDN/>
              <w:bidi w:val="0"/>
              <w:adjustRightInd/>
              <w:snapToGrid/>
              <w:spacing w:line="300" w:lineRule="exact"/>
              <w:jc w:val="both"/>
              <w:textAlignment w:val="center"/>
              <w:rPr>
                <w:rFonts w:hint="default" w:ascii="Times New Roman" w:hAnsi="Times New Roman" w:eastAsia="仿宋_GB2312" w:cs="Times New Roman"/>
                <w:b w:val="0"/>
                <w:bCs w:val="0"/>
                <w:kern w:val="0"/>
                <w:sz w:val="24"/>
                <w:szCs w:val="24"/>
                <w:highlight w:val="none"/>
                <w:lang w:val="en-US" w:eastAsia="zh-CN" w:bidi="ar"/>
              </w:rPr>
            </w:pPr>
            <w:r>
              <w:rPr>
                <w:rStyle w:val="12"/>
                <w:rFonts w:hint="eastAsia" w:hAnsi="方正公文黑体" w:eastAsia="方正公文黑体"/>
                <w:b w:val="0"/>
                <w:bCs w:val="0"/>
                <w:i w:val="0"/>
                <w:iCs w:val="0"/>
                <w:strike w:val="0"/>
                <w:dstrike w:val="0"/>
                <w:color w:val="000000" w:themeColor="text1"/>
                <w:kern w:val="0"/>
                <w:sz w:val="24"/>
                <w:szCs w:val="24"/>
                <w:lang w:val="en-US" w:eastAsia="zh-CN" w:bidi="ar"/>
                <w14:textFill>
                  <w14:solidFill>
                    <w14:schemeClr w14:val="tx1"/>
                  </w14:solidFill>
                </w14:textFill>
              </w:rPr>
              <w:t>九、自然资源（6项）</w:t>
            </w:r>
          </w:p>
        </w:tc>
      </w:tr>
      <w:tr w14:paraId="6A70B9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57" w:type="dxa"/>
            <w:bottom w:w="28" w:type="dxa"/>
            <w:right w:w="57" w:type="dxa"/>
          </w:tblCellMar>
        </w:tblPrEx>
        <w:trPr>
          <w:trHeight w:val="567" w:hRule="atLeast"/>
          <w:jc w:val="center"/>
        </w:trPr>
        <w:tc>
          <w:tcPr>
            <w:tcW w:w="766" w:type="dxa"/>
            <w:noWrap w:val="0"/>
            <w:vAlign w:val="center"/>
          </w:tcPr>
          <w:p w14:paraId="7C070CD5">
            <w:pPr>
              <w:keepNext w:val="0"/>
              <w:keepLines w:val="0"/>
              <w:pageBreakBefore w:val="0"/>
              <w:widowControl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仿宋_GB2312" w:cs="Times New Roman"/>
                <w:color w:val="000000" w:themeColor="text1"/>
                <w:kern w:val="0"/>
                <w:sz w:val="24"/>
                <w:szCs w:val="24"/>
                <w:lang w:val="en-US" w:eastAsia="zh-CN" w:bidi="ar"/>
                <w14:textFill>
                  <w14:solidFill>
                    <w14:schemeClr w14:val="tx1"/>
                  </w14:solidFill>
                </w14:textFill>
              </w:rPr>
            </w:pPr>
            <w:r>
              <w:rPr>
                <w:rFonts w:hint="eastAsia" w:ascii="Times New Roman" w:hAnsi="Times New Roman" w:eastAsia="仿宋_GB2312" w:cs="Times New Roman"/>
                <w:color w:val="000000" w:themeColor="text1"/>
                <w:kern w:val="0"/>
                <w:sz w:val="24"/>
                <w:szCs w:val="24"/>
                <w:lang w:val="en-US" w:eastAsia="zh-CN" w:bidi="ar"/>
                <w14:textFill>
                  <w14:solidFill>
                    <w14:schemeClr w14:val="tx1"/>
                  </w14:solidFill>
                </w14:textFill>
              </w:rPr>
              <w:t>46</w:t>
            </w:r>
          </w:p>
        </w:tc>
        <w:tc>
          <w:tcPr>
            <w:tcW w:w="1733" w:type="dxa"/>
            <w:noWrap w:val="0"/>
            <w:vAlign w:val="center"/>
          </w:tcPr>
          <w:p w14:paraId="730CBD02">
            <w:pPr>
              <w:keepNext w:val="0"/>
              <w:keepLines w:val="0"/>
              <w:pageBreakBefore w:val="0"/>
              <w:widowControl w:val="0"/>
              <w:kinsoku/>
              <w:wordWrap/>
              <w:overflowPunct/>
              <w:topLinePunct w:val="0"/>
              <w:autoSpaceDE/>
              <w:autoSpaceDN/>
              <w:bidi w:val="0"/>
              <w:adjustRightInd/>
              <w:snapToGrid/>
              <w:spacing w:line="300" w:lineRule="exact"/>
              <w:jc w:val="both"/>
              <w:textAlignment w:val="center"/>
              <w:rPr>
                <w:rFonts w:hint="default" w:ascii="Times New Roman" w:hAnsi="Times New Roman" w:eastAsia="仿宋_GB2312" w:cs="Times New Roman"/>
                <w:b w:val="0"/>
                <w:bCs w:val="0"/>
                <w:kern w:val="0"/>
                <w:sz w:val="24"/>
                <w:szCs w:val="24"/>
                <w:highlight w:val="none"/>
                <w:lang w:val="en-US" w:eastAsia="zh-CN" w:bidi="ar"/>
              </w:rPr>
            </w:pPr>
            <w:r>
              <w:rPr>
                <w:rFonts w:hint="default" w:ascii="Times New Roman" w:hAnsi="Times New Roman" w:eastAsia="仿宋_GB2312" w:cs="Times New Roman"/>
                <w:b w:val="0"/>
                <w:bCs w:val="0"/>
                <w:kern w:val="0"/>
                <w:sz w:val="24"/>
                <w:szCs w:val="24"/>
                <w:highlight w:val="none"/>
                <w:lang w:val="en-US" w:eastAsia="zh-CN" w:bidi="ar"/>
              </w:rPr>
              <w:t>取水监管</w:t>
            </w:r>
          </w:p>
        </w:tc>
        <w:tc>
          <w:tcPr>
            <w:tcW w:w="1965" w:type="dxa"/>
            <w:noWrap w:val="0"/>
            <w:vAlign w:val="center"/>
          </w:tcPr>
          <w:p w14:paraId="068E9CE5">
            <w:pPr>
              <w:keepNext w:val="0"/>
              <w:keepLines w:val="0"/>
              <w:pageBreakBefore w:val="0"/>
              <w:widowControl w:val="0"/>
              <w:kinsoku/>
              <w:wordWrap/>
              <w:overflowPunct/>
              <w:topLinePunct w:val="0"/>
              <w:autoSpaceDE/>
              <w:autoSpaceDN/>
              <w:bidi w:val="0"/>
              <w:adjustRightInd/>
              <w:snapToGrid/>
              <w:spacing w:line="300" w:lineRule="exact"/>
              <w:jc w:val="both"/>
              <w:textAlignment w:val="center"/>
              <w:rPr>
                <w:rFonts w:hint="default" w:ascii="Times New Roman" w:hAnsi="Times New Roman" w:eastAsia="仿宋_GB2312" w:cs="Times New Roman"/>
                <w:b w:val="0"/>
                <w:bCs w:val="0"/>
                <w:kern w:val="0"/>
                <w:sz w:val="24"/>
                <w:szCs w:val="24"/>
                <w:highlight w:val="none"/>
                <w:lang w:val="en-US" w:eastAsia="zh-CN" w:bidi="ar"/>
              </w:rPr>
            </w:pPr>
            <w:r>
              <w:rPr>
                <w:rFonts w:hint="default" w:ascii="Times New Roman" w:hAnsi="Times New Roman" w:eastAsia="仿宋_GB2312" w:cs="Times New Roman"/>
                <w:b w:val="0"/>
                <w:bCs w:val="0"/>
                <w:kern w:val="0"/>
                <w:sz w:val="24"/>
                <w:szCs w:val="24"/>
                <w:highlight w:val="none"/>
                <w:lang w:val="en-US" w:eastAsia="zh-CN" w:bidi="ar"/>
              </w:rPr>
              <w:t>县水利局、县行政审批和数据局</w:t>
            </w:r>
          </w:p>
        </w:tc>
        <w:tc>
          <w:tcPr>
            <w:tcW w:w="5734" w:type="dxa"/>
            <w:noWrap w:val="0"/>
            <w:vAlign w:val="center"/>
          </w:tcPr>
          <w:p w14:paraId="77EA6560">
            <w:pPr>
              <w:keepNext w:val="0"/>
              <w:keepLines w:val="0"/>
              <w:pageBreakBefore w:val="0"/>
              <w:widowControl w:val="0"/>
              <w:kinsoku/>
              <w:wordWrap/>
              <w:overflowPunct/>
              <w:topLinePunct w:val="0"/>
              <w:autoSpaceDE/>
              <w:autoSpaceDN/>
              <w:bidi w:val="0"/>
              <w:adjustRightInd/>
              <w:snapToGrid/>
              <w:spacing w:line="300" w:lineRule="exact"/>
              <w:jc w:val="both"/>
              <w:textAlignment w:val="center"/>
              <w:rPr>
                <w:rFonts w:hint="default" w:ascii="Times New Roman" w:hAnsi="Times New Roman" w:eastAsia="仿宋_GB2312" w:cs="Times New Roman"/>
                <w:b w:val="0"/>
                <w:bCs w:val="0"/>
                <w:kern w:val="0"/>
                <w:sz w:val="24"/>
                <w:szCs w:val="24"/>
                <w:highlight w:val="none"/>
                <w:lang w:val="en-US" w:eastAsia="zh-CN" w:bidi="ar"/>
              </w:rPr>
            </w:pPr>
            <w:r>
              <w:rPr>
                <w:rFonts w:hint="default" w:ascii="Times New Roman" w:hAnsi="Times New Roman" w:eastAsia="仿宋_GB2312" w:cs="Times New Roman"/>
                <w:b w:val="0"/>
                <w:bCs w:val="0"/>
                <w:kern w:val="0"/>
                <w:sz w:val="24"/>
                <w:szCs w:val="24"/>
                <w:highlight w:val="none"/>
                <w:lang w:val="en-US" w:eastAsia="zh-CN" w:bidi="ar"/>
              </w:rPr>
              <w:t>1.县水利局：（1）组织开展项目水资源论证。（2）组织开展水资源费、水利工程水费征收工作。（3）组织取水户安装计量设施进行监督管理。（4）开展日常巡查，对违规取水行为进行查处。</w:t>
            </w:r>
            <w:r>
              <w:rPr>
                <w:rFonts w:hint="default" w:ascii="Times New Roman" w:hAnsi="Times New Roman" w:eastAsia="仿宋_GB2312" w:cs="Times New Roman"/>
                <w:b w:val="0"/>
                <w:bCs w:val="0"/>
                <w:kern w:val="0"/>
                <w:sz w:val="24"/>
                <w:szCs w:val="24"/>
                <w:highlight w:val="none"/>
                <w:lang w:val="en-US" w:eastAsia="zh-CN" w:bidi="ar"/>
              </w:rPr>
              <w:br w:type="textWrapping"/>
            </w:r>
            <w:r>
              <w:rPr>
                <w:rFonts w:hint="default" w:ascii="Times New Roman" w:hAnsi="Times New Roman" w:eastAsia="仿宋_GB2312" w:cs="Times New Roman"/>
                <w:b w:val="0"/>
                <w:bCs w:val="0"/>
                <w:kern w:val="0"/>
                <w:sz w:val="24"/>
                <w:szCs w:val="24"/>
                <w:highlight w:val="none"/>
                <w:lang w:val="en-US" w:eastAsia="zh-CN" w:bidi="ar"/>
              </w:rPr>
              <w:t>2.县行政审批和数据局：负责取水许可、行政审批等工作。</w:t>
            </w:r>
          </w:p>
        </w:tc>
        <w:tc>
          <w:tcPr>
            <w:tcW w:w="4200" w:type="dxa"/>
            <w:noWrap w:val="0"/>
            <w:vAlign w:val="center"/>
          </w:tcPr>
          <w:p w14:paraId="255D64C0">
            <w:pPr>
              <w:keepNext w:val="0"/>
              <w:keepLines w:val="0"/>
              <w:pageBreakBefore w:val="0"/>
              <w:widowControl w:val="0"/>
              <w:kinsoku/>
              <w:wordWrap/>
              <w:overflowPunct/>
              <w:topLinePunct w:val="0"/>
              <w:autoSpaceDE/>
              <w:autoSpaceDN/>
              <w:bidi w:val="0"/>
              <w:adjustRightInd/>
              <w:snapToGrid/>
              <w:spacing w:line="300" w:lineRule="exact"/>
              <w:jc w:val="both"/>
              <w:textAlignment w:val="center"/>
              <w:rPr>
                <w:rFonts w:hint="default" w:ascii="Times New Roman" w:hAnsi="Times New Roman" w:eastAsia="仿宋_GB2312" w:cs="Times New Roman"/>
                <w:b w:val="0"/>
                <w:bCs w:val="0"/>
                <w:kern w:val="0"/>
                <w:sz w:val="24"/>
                <w:szCs w:val="24"/>
                <w:highlight w:val="none"/>
                <w:lang w:val="en-US" w:eastAsia="zh-CN" w:bidi="ar"/>
              </w:rPr>
            </w:pPr>
            <w:r>
              <w:rPr>
                <w:rFonts w:hint="default" w:ascii="Times New Roman" w:hAnsi="Times New Roman" w:eastAsia="仿宋_GB2312" w:cs="Times New Roman"/>
                <w:b w:val="0"/>
                <w:bCs w:val="0"/>
                <w:kern w:val="0"/>
                <w:sz w:val="24"/>
                <w:szCs w:val="24"/>
                <w:highlight w:val="none"/>
                <w:lang w:val="en-US" w:eastAsia="zh-CN" w:bidi="ar"/>
              </w:rPr>
              <w:t>1.结合日常工作开展巡查，发现无取水许可和超量取水的违法行为上报县水利局。</w:t>
            </w:r>
            <w:r>
              <w:rPr>
                <w:rFonts w:hint="default" w:ascii="Times New Roman" w:hAnsi="Times New Roman" w:eastAsia="仿宋_GB2312" w:cs="Times New Roman"/>
                <w:b w:val="0"/>
                <w:bCs w:val="0"/>
                <w:kern w:val="0"/>
                <w:sz w:val="24"/>
                <w:szCs w:val="24"/>
                <w:highlight w:val="none"/>
                <w:lang w:val="en-US" w:eastAsia="zh-CN" w:bidi="ar"/>
              </w:rPr>
              <w:br w:type="textWrapping"/>
            </w:r>
            <w:r>
              <w:rPr>
                <w:rFonts w:hint="default" w:ascii="Times New Roman" w:hAnsi="Times New Roman" w:eastAsia="仿宋_GB2312" w:cs="Times New Roman"/>
                <w:b w:val="0"/>
                <w:bCs w:val="0"/>
                <w:kern w:val="0"/>
                <w:sz w:val="24"/>
                <w:szCs w:val="24"/>
                <w:highlight w:val="none"/>
                <w:lang w:val="en-US" w:eastAsia="zh-CN" w:bidi="ar"/>
              </w:rPr>
              <w:t>2.派员参加县水利局开展的取水许可现场勘验、试运行验收。</w:t>
            </w:r>
            <w:r>
              <w:rPr>
                <w:rFonts w:hint="default" w:ascii="Times New Roman" w:hAnsi="Times New Roman" w:eastAsia="仿宋_GB2312" w:cs="Times New Roman"/>
                <w:b w:val="0"/>
                <w:bCs w:val="0"/>
                <w:kern w:val="0"/>
                <w:sz w:val="24"/>
                <w:szCs w:val="24"/>
                <w:highlight w:val="none"/>
                <w:lang w:val="en-US" w:eastAsia="zh-CN" w:bidi="ar"/>
              </w:rPr>
              <w:br w:type="textWrapping"/>
            </w:r>
            <w:r>
              <w:rPr>
                <w:rFonts w:hint="default" w:ascii="Times New Roman" w:hAnsi="Times New Roman" w:eastAsia="仿宋_GB2312" w:cs="Times New Roman"/>
                <w:b w:val="0"/>
                <w:bCs w:val="0"/>
                <w:kern w:val="0"/>
                <w:sz w:val="24"/>
                <w:szCs w:val="24"/>
                <w:highlight w:val="none"/>
                <w:lang w:val="en-US" w:eastAsia="zh-CN" w:bidi="ar"/>
              </w:rPr>
              <w:t>3.指导村（社区）检查取水设施设备使用情况。</w:t>
            </w:r>
          </w:p>
        </w:tc>
      </w:tr>
      <w:tr w14:paraId="643200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57" w:type="dxa"/>
            <w:bottom w:w="28" w:type="dxa"/>
            <w:right w:w="57" w:type="dxa"/>
          </w:tblCellMar>
        </w:tblPrEx>
        <w:trPr>
          <w:trHeight w:val="567" w:hRule="atLeast"/>
          <w:jc w:val="center"/>
        </w:trPr>
        <w:tc>
          <w:tcPr>
            <w:tcW w:w="766" w:type="dxa"/>
            <w:noWrap w:val="0"/>
            <w:vAlign w:val="center"/>
          </w:tcPr>
          <w:p w14:paraId="2ABFE9A2">
            <w:pPr>
              <w:keepNext w:val="0"/>
              <w:keepLines w:val="0"/>
              <w:pageBreakBefore w:val="0"/>
              <w:widowControl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仿宋_GB2312" w:cs="Times New Roman"/>
                <w:color w:val="000000" w:themeColor="text1"/>
                <w:kern w:val="0"/>
                <w:sz w:val="24"/>
                <w:szCs w:val="24"/>
                <w:lang w:val="en-US" w:eastAsia="zh-CN" w:bidi="ar"/>
                <w14:textFill>
                  <w14:solidFill>
                    <w14:schemeClr w14:val="tx1"/>
                  </w14:solidFill>
                </w14:textFill>
              </w:rPr>
            </w:pPr>
            <w:r>
              <w:rPr>
                <w:rFonts w:hint="eastAsia" w:ascii="Times New Roman" w:hAnsi="Times New Roman" w:eastAsia="仿宋_GB2312" w:cs="Times New Roman"/>
                <w:color w:val="000000" w:themeColor="text1"/>
                <w:kern w:val="0"/>
                <w:sz w:val="24"/>
                <w:szCs w:val="24"/>
                <w:lang w:val="en-US" w:eastAsia="zh-CN" w:bidi="ar"/>
                <w14:textFill>
                  <w14:solidFill>
                    <w14:schemeClr w14:val="tx1"/>
                  </w14:solidFill>
                </w14:textFill>
              </w:rPr>
              <w:t>47</w:t>
            </w:r>
          </w:p>
        </w:tc>
        <w:tc>
          <w:tcPr>
            <w:tcW w:w="1733" w:type="dxa"/>
            <w:noWrap w:val="0"/>
            <w:vAlign w:val="center"/>
          </w:tcPr>
          <w:p w14:paraId="6A65218E">
            <w:pPr>
              <w:keepNext w:val="0"/>
              <w:keepLines w:val="0"/>
              <w:pageBreakBefore w:val="0"/>
              <w:widowControl w:val="0"/>
              <w:kinsoku/>
              <w:wordWrap/>
              <w:overflowPunct/>
              <w:topLinePunct w:val="0"/>
              <w:autoSpaceDE/>
              <w:autoSpaceDN/>
              <w:bidi w:val="0"/>
              <w:adjustRightInd/>
              <w:snapToGrid/>
              <w:spacing w:line="300" w:lineRule="exact"/>
              <w:jc w:val="both"/>
              <w:textAlignment w:val="center"/>
              <w:rPr>
                <w:rFonts w:hint="default" w:ascii="Times New Roman" w:hAnsi="Times New Roman" w:eastAsia="仿宋_GB2312" w:cs="Times New Roman"/>
                <w:b w:val="0"/>
                <w:bCs w:val="0"/>
                <w:kern w:val="0"/>
                <w:sz w:val="24"/>
                <w:szCs w:val="24"/>
                <w:highlight w:val="none"/>
                <w:lang w:val="en-US" w:eastAsia="zh-CN" w:bidi="ar"/>
              </w:rPr>
            </w:pPr>
            <w:r>
              <w:rPr>
                <w:rFonts w:hint="default" w:ascii="Times New Roman" w:hAnsi="Times New Roman" w:eastAsia="仿宋_GB2312" w:cs="Times New Roman"/>
                <w:b w:val="0"/>
                <w:bCs w:val="0"/>
                <w:kern w:val="0"/>
                <w:sz w:val="24"/>
                <w:szCs w:val="24"/>
                <w:highlight w:val="none"/>
                <w:lang w:val="en-US" w:eastAsia="zh-CN" w:bidi="ar"/>
              </w:rPr>
              <w:t>卫片图斑违法行为处置</w:t>
            </w:r>
          </w:p>
        </w:tc>
        <w:tc>
          <w:tcPr>
            <w:tcW w:w="1965" w:type="dxa"/>
            <w:noWrap w:val="0"/>
            <w:vAlign w:val="center"/>
          </w:tcPr>
          <w:p w14:paraId="0CAA9A11">
            <w:pPr>
              <w:keepNext w:val="0"/>
              <w:keepLines w:val="0"/>
              <w:pageBreakBefore w:val="0"/>
              <w:widowControl w:val="0"/>
              <w:kinsoku/>
              <w:wordWrap/>
              <w:overflowPunct/>
              <w:topLinePunct w:val="0"/>
              <w:autoSpaceDE/>
              <w:autoSpaceDN/>
              <w:bidi w:val="0"/>
              <w:adjustRightInd/>
              <w:snapToGrid/>
              <w:spacing w:line="300" w:lineRule="exact"/>
              <w:jc w:val="both"/>
              <w:textAlignment w:val="center"/>
              <w:rPr>
                <w:rFonts w:hint="default" w:ascii="Times New Roman" w:hAnsi="Times New Roman" w:eastAsia="仿宋_GB2312" w:cs="Times New Roman"/>
                <w:b w:val="0"/>
                <w:bCs w:val="0"/>
                <w:kern w:val="0"/>
                <w:sz w:val="24"/>
                <w:szCs w:val="24"/>
                <w:highlight w:val="none"/>
                <w:lang w:val="en-US" w:eastAsia="zh-CN" w:bidi="ar"/>
              </w:rPr>
            </w:pPr>
            <w:r>
              <w:rPr>
                <w:rFonts w:hint="default" w:ascii="Times New Roman" w:hAnsi="Times New Roman" w:eastAsia="仿宋_GB2312" w:cs="Times New Roman"/>
                <w:b w:val="0"/>
                <w:bCs w:val="0"/>
                <w:kern w:val="0"/>
                <w:sz w:val="24"/>
                <w:szCs w:val="24"/>
                <w:highlight w:val="none"/>
                <w:lang w:val="en-US" w:eastAsia="zh-CN" w:bidi="ar"/>
              </w:rPr>
              <w:t>县自然资源和规划局、县农业农村局</w:t>
            </w:r>
          </w:p>
        </w:tc>
        <w:tc>
          <w:tcPr>
            <w:tcW w:w="5734" w:type="dxa"/>
            <w:noWrap w:val="0"/>
            <w:vAlign w:val="center"/>
          </w:tcPr>
          <w:p w14:paraId="05D924BD">
            <w:pPr>
              <w:keepNext w:val="0"/>
              <w:keepLines w:val="0"/>
              <w:pageBreakBefore w:val="0"/>
              <w:widowControl w:val="0"/>
              <w:kinsoku/>
              <w:wordWrap/>
              <w:overflowPunct/>
              <w:topLinePunct w:val="0"/>
              <w:autoSpaceDE/>
              <w:autoSpaceDN/>
              <w:bidi w:val="0"/>
              <w:adjustRightInd/>
              <w:snapToGrid/>
              <w:spacing w:line="300" w:lineRule="exact"/>
              <w:jc w:val="both"/>
              <w:textAlignment w:val="center"/>
              <w:rPr>
                <w:rFonts w:hint="default" w:ascii="Times New Roman" w:hAnsi="Times New Roman" w:eastAsia="仿宋_GB2312" w:cs="Times New Roman"/>
                <w:b w:val="0"/>
                <w:bCs w:val="0"/>
                <w:kern w:val="0"/>
                <w:sz w:val="24"/>
                <w:szCs w:val="24"/>
                <w:highlight w:val="none"/>
                <w:lang w:val="en-US" w:eastAsia="zh-CN" w:bidi="ar"/>
              </w:rPr>
            </w:pPr>
            <w:r>
              <w:rPr>
                <w:rFonts w:hint="default" w:ascii="Times New Roman" w:hAnsi="Times New Roman" w:eastAsia="仿宋_GB2312" w:cs="Times New Roman"/>
                <w:b w:val="0"/>
                <w:bCs w:val="0"/>
                <w:kern w:val="0"/>
                <w:sz w:val="24"/>
                <w:szCs w:val="24"/>
                <w:highlight w:val="none"/>
                <w:lang w:val="en-US" w:eastAsia="zh-CN" w:bidi="ar"/>
              </w:rPr>
              <w:t>1.县自然资源和规划局：（1）建立土地执法动态巡查制度，运用卫星遥感等技术手段，发现并依法制止土地违法行为。（2）对上级下发的卫片图斑进行对比甄别、实地查看、系统核实认定，确定违法名单。（3）根据职责对</w:t>
            </w:r>
            <w:r>
              <w:rPr>
                <w:rFonts w:hint="eastAsia" w:ascii="Times New Roman" w:hAnsi="Times New Roman" w:eastAsia="仿宋_GB2312" w:cs="Times New Roman"/>
                <w:b w:val="0"/>
                <w:bCs w:val="0"/>
                <w:kern w:val="0"/>
                <w:sz w:val="24"/>
                <w:szCs w:val="24"/>
                <w:highlight w:val="none"/>
                <w:lang w:val="en-US" w:eastAsia="zh-CN" w:bidi="ar"/>
              </w:rPr>
              <w:t>“</w:t>
            </w:r>
            <w:r>
              <w:rPr>
                <w:rFonts w:hint="default" w:ascii="Times New Roman" w:hAnsi="Times New Roman" w:eastAsia="仿宋_GB2312" w:cs="Times New Roman"/>
                <w:b w:val="0"/>
                <w:bCs w:val="0"/>
                <w:kern w:val="0"/>
                <w:sz w:val="24"/>
                <w:szCs w:val="24"/>
                <w:highlight w:val="none"/>
                <w:lang w:val="en-US" w:eastAsia="zh-CN" w:bidi="ar"/>
              </w:rPr>
              <w:t>非农化</w:t>
            </w:r>
            <w:r>
              <w:rPr>
                <w:rFonts w:hint="eastAsia" w:ascii="Times New Roman" w:hAnsi="Times New Roman" w:eastAsia="仿宋_GB2312" w:cs="Times New Roman"/>
                <w:b w:val="0"/>
                <w:bCs w:val="0"/>
                <w:kern w:val="0"/>
                <w:sz w:val="24"/>
                <w:szCs w:val="24"/>
                <w:highlight w:val="none"/>
                <w:lang w:val="en-US" w:eastAsia="zh-CN" w:bidi="ar"/>
              </w:rPr>
              <w:t>”</w:t>
            </w:r>
            <w:r>
              <w:rPr>
                <w:rFonts w:hint="default" w:ascii="Times New Roman" w:hAnsi="Times New Roman" w:eastAsia="仿宋_GB2312" w:cs="Times New Roman"/>
                <w:b w:val="0"/>
                <w:bCs w:val="0"/>
                <w:kern w:val="0"/>
                <w:sz w:val="24"/>
                <w:szCs w:val="24"/>
                <w:highlight w:val="none"/>
                <w:lang w:val="en-US" w:eastAsia="zh-CN" w:bidi="ar"/>
              </w:rPr>
              <w:t>等违法违规行为督促整改、立案查处。</w:t>
            </w:r>
            <w:r>
              <w:rPr>
                <w:rFonts w:hint="default" w:ascii="Times New Roman" w:hAnsi="Times New Roman" w:eastAsia="仿宋_GB2312" w:cs="Times New Roman"/>
                <w:b w:val="0"/>
                <w:bCs w:val="0"/>
                <w:kern w:val="0"/>
                <w:sz w:val="24"/>
                <w:szCs w:val="24"/>
                <w:highlight w:val="none"/>
                <w:lang w:val="en-US" w:eastAsia="zh-CN" w:bidi="ar"/>
              </w:rPr>
              <w:br w:type="textWrapping"/>
            </w:r>
            <w:r>
              <w:rPr>
                <w:rFonts w:hint="default" w:ascii="Times New Roman" w:hAnsi="Times New Roman" w:eastAsia="仿宋_GB2312" w:cs="Times New Roman"/>
                <w:b w:val="0"/>
                <w:bCs w:val="0"/>
                <w:kern w:val="0"/>
                <w:sz w:val="24"/>
                <w:szCs w:val="24"/>
                <w:highlight w:val="none"/>
                <w:lang w:val="en-US" w:eastAsia="zh-CN" w:bidi="ar"/>
              </w:rPr>
              <w:t>2.县农业农村局：对耕地</w:t>
            </w:r>
            <w:r>
              <w:rPr>
                <w:rFonts w:hint="eastAsia" w:ascii="Times New Roman" w:hAnsi="Times New Roman" w:eastAsia="仿宋_GB2312" w:cs="Times New Roman"/>
                <w:b w:val="0"/>
                <w:bCs w:val="0"/>
                <w:kern w:val="0"/>
                <w:sz w:val="24"/>
                <w:szCs w:val="24"/>
                <w:highlight w:val="none"/>
                <w:lang w:val="en-US" w:eastAsia="zh-CN" w:bidi="ar"/>
              </w:rPr>
              <w:t>“</w:t>
            </w:r>
            <w:r>
              <w:rPr>
                <w:rFonts w:hint="default" w:ascii="Times New Roman" w:hAnsi="Times New Roman" w:eastAsia="仿宋_GB2312" w:cs="Times New Roman"/>
                <w:b w:val="0"/>
                <w:bCs w:val="0"/>
                <w:kern w:val="0"/>
                <w:sz w:val="24"/>
                <w:szCs w:val="24"/>
                <w:highlight w:val="none"/>
                <w:lang w:val="en-US" w:eastAsia="zh-CN" w:bidi="ar"/>
              </w:rPr>
              <w:t>非粮化</w:t>
            </w:r>
            <w:r>
              <w:rPr>
                <w:rFonts w:hint="eastAsia" w:ascii="Times New Roman" w:hAnsi="Times New Roman" w:eastAsia="仿宋_GB2312" w:cs="Times New Roman"/>
                <w:b w:val="0"/>
                <w:bCs w:val="0"/>
                <w:kern w:val="0"/>
                <w:sz w:val="24"/>
                <w:szCs w:val="24"/>
                <w:highlight w:val="none"/>
                <w:lang w:val="en-US" w:eastAsia="zh-CN" w:bidi="ar"/>
              </w:rPr>
              <w:t>”</w:t>
            </w:r>
            <w:r>
              <w:rPr>
                <w:rFonts w:hint="default" w:ascii="Times New Roman" w:hAnsi="Times New Roman" w:eastAsia="仿宋_GB2312" w:cs="Times New Roman"/>
                <w:b w:val="0"/>
                <w:bCs w:val="0"/>
                <w:kern w:val="0"/>
                <w:sz w:val="24"/>
                <w:szCs w:val="24"/>
                <w:highlight w:val="none"/>
                <w:lang w:val="en-US" w:eastAsia="zh-CN" w:bidi="ar"/>
              </w:rPr>
              <w:t>违法行为进行督促整改、立案查处。</w:t>
            </w:r>
          </w:p>
        </w:tc>
        <w:tc>
          <w:tcPr>
            <w:tcW w:w="4200" w:type="dxa"/>
            <w:noWrap w:val="0"/>
            <w:vAlign w:val="center"/>
          </w:tcPr>
          <w:p w14:paraId="1D2FD5E2">
            <w:pPr>
              <w:keepNext w:val="0"/>
              <w:keepLines w:val="0"/>
              <w:pageBreakBefore w:val="0"/>
              <w:widowControl w:val="0"/>
              <w:kinsoku/>
              <w:wordWrap/>
              <w:overflowPunct/>
              <w:topLinePunct w:val="0"/>
              <w:autoSpaceDE/>
              <w:autoSpaceDN/>
              <w:bidi w:val="0"/>
              <w:adjustRightInd/>
              <w:snapToGrid/>
              <w:spacing w:line="300" w:lineRule="exact"/>
              <w:jc w:val="both"/>
              <w:textAlignment w:val="center"/>
              <w:rPr>
                <w:rFonts w:hint="default" w:ascii="Times New Roman" w:hAnsi="Times New Roman" w:eastAsia="仿宋_GB2312" w:cs="Times New Roman"/>
                <w:b w:val="0"/>
                <w:bCs w:val="0"/>
                <w:kern w:val="0"/>
                <w:sz w:val="24"/>
                <w:szCs w:val="24"/>
                <w:highlight w:val="none"/>
                <w:lang w:val="en-US" w:eastAsia="zh-CN" w:bidi="ar"/>
              </w:rPr>
            </w:pPr>
            <w:r>
              <w:rPr>
                <w:rFonts w:hint="default" w:ascii="Times New Roman" w:hAnsi="Times New Roman" w:eastAsia="仿宋_GB2312" w:cs="Times New Roman"/>
                <w:b w:val="0"/>
                <w:bCs w:val="0"/>
                <w:kern w:val="0"/>
                <w:sz w:val="24"/>
                <w:szCs w:val="24"/>
                <w:highlight w:val="none"/>
                <w:lang w:val="en-US" w:eastAsia="zh-CN" w:bidi="ar"/>
              </w:rPr>
              <w:t>1.接收卫片图斑信息，会同县自然资源和规划局实地核查卫片图斑违法行为，收集相关问题线索、证据资料。</w:t>
            </w:r>
            <w:r>
              <w:rPr>
                <w:rFonts w:hint="default" w:ascii="Times New Roman" w:hAnsi="Times New Roman" w:eastAsia="仿宋_GB2312" w:cs="Times New Roman"/>
                <w:b w:val="0"/>
                <w:bCs w:val="0"/>
                <w:kern w:val="0"/>
                <w:sz w:val="24"/>
                <w:szCs w:val="24"/>
                <w:highlight w:val="none"/>
                <w:lang w:val="en-US" w:eastAsia="zh-CN" w:bidi="ar"/>
              </w:rPr>
              <w:br w:type="textWrapping"/>
            </w:r>
            <w:r>
              <w:rPr>
                <w:rFonts w:hint="default" w:ascii="Times New Roman" w:hAnsi="Times New Roman" w:eastAsia="仿宋_GB2312" w:cs="Times New Roman"/>
                <w:b w:val="0"/>
                <w:bCs w:val="0"/>
                <w:kern w:val="0"/>
                <w:sz w:val="24"/>
                <w:szCs w:val="24"/>
                <w:highlight w:val="none"/>
                <w:lang w:val="en-US" w:eastAsia="zh-CN" w:bidi="ar"/>
              </w:rPr>
              <w:t>2.派员参加卫片图斑违法行为处置及善后整改等工作。</w:t>
            </w:r>
          </w:p>
        </w:tc>
      </w:tr>
      <w:tr w14:paraId="3A78AC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57" w:type="dxa"/>
            <w:bottom w:w="28" w:type="dxa"/>
            <w:right w:w="57" w:type="dxa"/>
          </w:tblCellMar>
        </w:tblPrEx>
        <w:trPr>
          <w:trHeight w:val="567" w:hRule="atLeast"/>
          <w:jc w:val="center"/>
        </w:trPr>
        <w:tc>
          <w:tcPr>
            <w:tcW w:w="766" w:type="dxa"/>
            <w:noWrap w:val="0"/>
            <w:vAlign w:val="center"/>
          </w:tcPr>
          <w:p w14:paraId="14F07A36">
            <w:pPr>
              <w:keepNext w:val="0"/>
              <w:keepLines w:val="0"/>
              <w:pageBreakBefore w:val="0"/>
              <w:widowControl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仿宋_GB2312" w:cs="Times New Roman"/>
                <w:color w:val="000000" w:themeColor="text1"/>
                <w:kern w:val="0"/>
                <w:sz w:val="24"/>
                <w:szCs w:val="24"/>
                <w:lang w:val="en-US" w:eastAsia="zh-CN" w:bidi="ar"/>
                <w14:textFill>
                  <w14:solidFill>
                    <w14:schemeClr w14:val="tx1"/>
                  </w14:solidFill>
                </w14:textFill>
              </w:rPr>
            </w:pPr>
            <w:r>
              <w:rPr>
                <w:rFonts w:hint="eastAsia" w:ascii="Times New Roman" w:hAnsi="Times New Roman" w:eastAsia="仿宋_GB2312" w:cs="Times New Roman"/>
                <w:color w:val="000000" w:themeColor="text1"/>
                <w:kern w:val="0"/>
                <w:sz w:val="24"/>
                <w:szCs w:val="24"/>
                <w:lang w:val="en-US" w:eastAsia="zh-CN" w:bidi="ar"/>
                <w14:textFill>
                  <w14:solidFill>
                    <w14:schemeClr w14:val="tx1"/>
                  </w14:solidFill>
                </w14:textFill>
              </w:rPr>
              <w:t>48</w:t>
            </w:r>
          </w:p>
        </w:tc>
        <w:tc>
          <w:tcPr>
            <w:tcW w:w="1733" w:type="dxa"/>
            <w:noWrap w:val="0"/>
            <w:vAlign w:val="center"/>
          </w:tcPr>
          <w:p w14:paraId="0D1BB0EE">
            <w:pPr>
              <w:keepNext w:val="0"/>
              <w:keepLines w:val="0"/>
              <w:pageBreakBefore w:val="0"/>
              <w:widowControl w:val="0"/>
              <w:kinsoku/>
              <w:wordWrap/>
              <w:overflowPunct/>
              <w:topLinePunct w:val="0"/>
              <w:autoSpaceDE/>
              <w:autoSpaceDN/>
              <w:bidi w:val="0"/>
              <w:adjustRightInd/>
              <w:snapToGrid/>
              <w:spacing w:line="300" w:lineRule="exact"/>
              <w:jc w:val="both"/>
              <w:textAlignment w:val="center"/>
              <w:rPr>
                <w:rFonts w:hint="default" w:ascii="Times New Roman" w:hAnsi="Times New Roman" w:eastAsia="仿宋_GB2312" w:cs="Times New Roman"/>
                <w:b w:val="0"/>
                <w:bCs w:val="0"/>
                <w:kern w:val="0"/>
                <w:sz w:val="24"/>
                <w:szCs w:val="24"/>
                <w:highlight w:val="none"/>
                <w:lang w:val="en-US" w:eastAsia="zh-CN" w:bidi="ar"/>
              </w:rPr>
            </w:pPr>
            <w:r>
              <w:rPr>
                <w:rFonts w:hint="default" w:ascii="Times New Roman" w:hAnsi="Times New Roman" w:eastAsia="仿宋_GB2312" w:cs="Times New Roman"/>
                <w:b w:val="0"/>
                <w:bCs w:val="0"/>
                <w:kern w:val="0"/>
                <w:sz w:val="24"/>
                <w:szCs w:val="24"/>
                <w:highlight w:val="none"/>
                <w:lang w:val="en-US" w:eastAsia="zh-CN" w:bidi="ar"/>
              </w:rPr>
              <w:t>测量标志管理</w:t>
            </w:r>
          </w:p>
        </w:tc>
        <w:tc>
          <w:tcPr>
            <w:tcW w:w="1965" w:type="dxa"/>
            <w:noWrap w:val="0"/>
            <w:vAlign w:val="center"/>
          </w:tcPr>
          <w:p w14:paraId="55C53A9B">
            <w:pPr>
              <w:keepNext w:val="0"/>
              <w:keepLines w:val="0"/>
              <w:pageBreakBefore w:val="0"/>
              <w:widowControl w:val="0"/>
              <w:kinsoku/>
              <w:wordWrap/>
              <w:overflowPunct/>
              <w:topLinePunct w:val="0"/>
              <w:autoSpaceDE/>
              <w:autoSpaceDN/>
              <w:bidi w:val="0"/>
              <w:adjustRightInd/>
              <w:snapToGrid/>
              <w:spacing w:line="300" w:lineRule="exact"/>
              <w:jc w:val="both"/>
              <w:textAlignment w:val="center"/>
              <w:rPr>
                <w:rFonts w:hint="default" w:ascii="Times New Roman" w:hAnsi="Times New Roman" w:eastAsia="仿宋_GB2312" w:cs="Times New Roman"/>
                <w:b w:val="0"/>
                <w:bCs w:val="0"/>
                <w:kern w:val="0"/>
                <w:sz w:val="24"/>
                <w:szCs w:val="24"/>
                <w:highlight w:val="none"/>
                <w:lang w:val="en-US" w:eastAsia="zh-CN" w:bidi="ar"/>
              </w:rPr>
            </w:pPr>
            <w:r>
              <w:rPr>
                <w:rFonts w:hint="default" w:ascii="Times New Roman" w:hAnsi="Times New Roman" w:eastAsia="仿宋_GB2312" w:cs="Times New Roman"/>
                <w:b w:val="0"/>
                <w:bCs w:val="0"/>
                <w:kern w:val="0"/>
                <w:sz w:val="24"/>
                <w:szCs w:val="24"/>
                <w:highlight w:val="none"/>
                <w:lang w:val="en-US" w:eastAsia="zh-CN" w:bidi="ar"/>
              </w:rPr>
              <w:t>县自然资源和规划局</w:t>
            </w:r>
          </w:p>
        </w:tc>
        <w:tc>
          <w:tcPr>
            <w:tcW w:w="5734" w:type="dxa"/>
            <w:noWrap w:val="0"/>
            <w:vAlign w:val="center"/>
          </w:tcPr>
          <w:p w14:paraId="67E03D0D">
            <w:pPr>
              <w:keepNext w:val="0"/>
              <w:keepLines w:val="0"/>
              <w:pageBreakBefore w:val="0"/>
              <w:widowControl w:val="0"/>
              <w:kinsoku/>
              <w:wordWrap/>
              <w:overflowPunct/>
              <w:topLinePunct w:val="0"/>
              <w:autoSpaceDE/>
              <w:autoSpaceDN/>
              <w:bidi w:val="0"/>
              <w:adjustRightInd/>
              <w:snapToGrid/>
              <w:spacing w:line="300" w:lineRule="exact"/>
              <w:jc w:val="both"/>
              <w:textAlignment w:val="center"/>
              <w:rPr>
                <w:rFonts w:hint="default" w:ascii="Times New Roman" w:hAnsi="Times New Roman" w:eastAsia="仿宋_GB2312" w:cs="Times New Roman"/>
                <w:b w:val="0"/>
                <w:bCs w:val="0"/>
                <w:kern w:val="0"/>
                <w:sz w:val="24"/>
                <w:szCs w:val="24"/>
                <w:highlight w:val="none"/>
                <w:lang w:val="en-US" w:eastAsia="zh-CN" w:bidi="ar"/>
              </w:rPr>
            </w:pPr>
            <w:r>
              <w:rPr>
                <w:rFonts w:hint="default" w:ascii="Times New Roman" w:hAnsi="Times New Roman" w:eastAsia="仿宋_GB2312" w:cs="Times New Roman"/>
                <w:b w:val="0"/>
                <w:bCs w:val="0"/>
                <w:kern w:val="0"/>
                <w:sz w:val="24"/>
                <w:szCs w:val="24"/>
                <w:highlight w:val="none"/>
                <w:lang w:val="en-US" w:eastAsia="zh-CN" w:bidi="ar"/>
              </w:rPr>
              <w:t>1.负责组织实施测量标志管理工作，按照规定检查、维护永久性测量标志。</w:t>
            </w:r>
            <w:r>
              <w:rPr>
                <w:rFonts w:hint="default" w:ascii="Times New Roman" w:hAnsi="Times New Roman" w:eastAsia="仿宋_GB2312" w:cs="Times New Roman"/>
                <w:b w:val="0"/>
                <w:bCs w:val="0"/>
                <w:kern w:val="0"/>
                <w:sz w:val="24"/>
                <w:szCs w:val="24"/>
                <w:highlight w:val="none"/>
                <w:lang w:val="en-US" w:eastAsia="zh-CN" w:bidi="ar"/>
              </w:rPr>
              <w:br w:type="textWrapping"/>
            </w:r>
            <w:r>
              <w:rPr>
                <w:rFonts w:hint="default" w:ascii="Times New Roman" w:hAnsi="Times New Roman" w:eastAsia="仿宋_GB2312" w:cs="Times New Roman"/>
                <w:b w:val="0"/>
                <w:bCs w:val="0"/>
                <w:kern w:val="0"/>
                <w:sz w:val="24"/>
                <w:szCs w:val="24"/>
                <w:highlight w:val="none"/>
                <w:lang w:val="en-US" w:eastAsia="zh-CN" w:bidi="ar"/>
              </w:rPr>
              <w:t>2.基础测绘设施遭受破坏的，组织力量修复或者重建，确保基础测绘设施的使用效能。</w:t>
            </w:r>
          </w:p>
        </w:tc>
        <w:tc>
          <w:tcPr>
            <w:tcW w:w="4200" w:type="dxa"/>
            <w:noWrap w:val="0"/>
            <w:vAlign w:val="center"/>
          </w:tcPr>
          <w:p w14:paraId="1C9561C6">
            <w:pPr>
              <w:keepNext w:val="0"/>
              <w:keepLines w:val="0"/>
              <w:pageBreakBefore w:val="0"/>
              <w:widowControl w:val="0"/>
              <w:kinsoku/>
              <w:wordWrap/>
              <w:overflowPunct/>
              <w:topLinePunct w:val="0"/>
              <w:autoSpaceDE/>
              <w:autoSpaceDN/>
              <w:bidi w:val="0"/>
              <w:adjustRightInd/>
              <w:snapToGrid/>
              <w:spacing w:line="300" w:lineRule="exact"/>
              <w:jc w:val="both"/>
              <w:textAlignment w:val="center"/>
              <w:rPr>
                <w:rFonts w:hint="default" w:ascii="Times New Roman" w:hAnsi="Times New Roman" w:eastAsia="仿宋_GB2312" w:cs="Times New Roman"/>
                <w:b w:val="0"/>
                <w:bCs w:val="0"/>
                <w:kern w:val="0"/>
                <w:sz w:val="24"/>
                <w:szCs w:val="24"/>
                <w:highlight w:val="none"/>
                <w:lang w:val="en-US" w:eastAsia="zh-CN" w:bidi="ar"/>
              </w:rPr>
            </w:pPr>
            <w:r>
              <w:rPr>
                <w:rFonts w:hint="default" w:ascii="Times New Roman" w:hAnsi="Times New Roman" w:eastAsia="仿宋_GB2312" w:cs="Times New Roman"/>
                <w:b w:val="0"/>
                <w:bCs w:val="0"/>
                <w:kern w:val="0"/>
                <w:sz w:val="24"/>
                <w:szCs w:val="24"/>
                <w:highlight w:val="none"/>
                <w:lang w:val="en-US" w:eastAsia="zh-CN" w:bidi="ar"/>
              </w:rPr>
              <w:t>开展测量标志巡查，发现问题上报。</w:t>
            </w:r>
          </w:p>
        </w:tc>
      </w:tr>
      <w:tr w14:paraId="10E9DA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57" w:type="dxa"/>
            <w:bottom w:w="28" w:type="dxa"/>
            <w:right w:w="57" w:type="dxa"/>
          </w:tblCellMar>
        </w:tblPrEx>
        <w:trPr>
          <w:trHeight w:val="567" w:hRule="atLeast"/>
          <w:jc w:val="center"/>
        </w:trPr>
        <w:tc>
          <w:tcPr>
            <w:tcW w:w="766" w:type="dxa"/>
            <w:noWrap w:val="0"/>
            <w:vAlign w:val="center"/>
          </w:tcPr>
          <w:p w14:paraId="734A5D28">
            <w:pPr>
              <w:keepNext w:val="0"/>
              <w:keepLines w:val="0"/>
              <w:pageBreakBefore w:val="0"/>
              <w:widowControl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仿宋_GB2312" w:cs="Times New Roman"/>
                <w:color w:val="000000" w:themeColor="text1"/>
                <w:kern w:val="0"/>
                <w:sz w:val="24"/>
                <w:szCs w:val="24"/>
                <w:lang w:val="en-US" w:eastAsia="zh-CN" w:bidi="ar"/>
                <w14:textFill>
                  <w14:solidFill>
                    <w14:schemeClr w14:val="tx1"/>
                  </w14:solidFill>
                </w14:textFill>
              </w:rPr>
            </w:pPr>
            <w:r>
              <w:rPr>
                <w:rFonts w:hint="eastAsia" w:ascii="Times New Roman" w:hAnsi="Times New Roman" w:eastAsia="仿宋_GB2312" w:cs="Times New Roman"/>
                <w:color w:val="000000" w:themeColor="text1"/>
                <w:kern w:val="0"/>
                <w:sz w:val="24"/>
                <w:szCs w:val="24"/>
                <w:lang w:val="en-US" w:eastAsia="zh-CN" w:bidi="ar"/>
                <w14:textFill>
                  <w14:solidFill>
                    <w14:schemeClr w14:val="tx1"/>
                  </w14:solidFill>
                </w14:textFill>
              </w:rPr>
              <w:t>49</w:t>
            </w:r>
          </w:p>
        </w:tc>
        <w:tc>
          <w:tcPr>
            <w:tcW w:w="1733" w:type="dxa"/>
            <w:noWrap w:val="0"/>
            <w:vAlign w:val="center"/>
          </w:tcPr>
          <w:p w14:paraId="73389694">
            <w:pPr>
              <w:keepNext w:val="0"/>
              <w:keepLines w:val="0"/>
              <w:pageBreakBefore w:val="0"/>
              <w:widowControl w:val="0"/>
              <w:kinsoku/>
              <w:wordWrap/>
              <w:overflowPunct/>
              <w:topLinePunct w:val="0"/>
              <w:autoSpaceDE/>
              <w:autoSpaceDN/>
              <w:bidi w:val="0"/>
              <w:adjustRightInd/>
              <w:snapToGrid/>
              <w:spacing w:line="300" w:lineRule="exact"/>
              <w:jc w:val="both"/>
              <w:textAlignment w:val="center"/>
              <w:rPr>
                <w:rFonts w:hint="default" w:ascii="Times New Roman" w:hAnsi="Times New Roman" w:eastAsia="仿宋_GB2312" w:cs="Times New Roman"/>
                <w:b w:val="0"/>
                <w:bCs w:val="0"/>
                <w:kern w:val="0"/>
                <w:sz w:val="24"/>
                <w:szCs w:val="24"/>
                <w:highlight w:val="none"/>
                <w:lang w:val="en-US" w:eastAsia="zh-CN" w:bidi="ar"/>
              </w:rPr>
            </w:pPr>
            <w:r>
              <w:rPr>
                <w:rFonts w:hint="default" w:ascii="Times New Roman" w:hAnsi="Times New Roman" w:eastAsia="仿宋_GB2312" w:cs="Times New Roman"/>
                <w:b w:val="0"/>
                <w:bCs w:val="0"/>
                <w:kern w:val="0"/>
                <w:sz w:val="24"/>
                <w:szCs w:val="24"/>
                <w:highlight w:val="none"/>
                <w:lang w:val="en-US" w:eastAsia="zh-CN" w:bidi="ar"/>
              </w:rPr>
              <w:t>野生动物保护</w:t>
            </w:r>
          </w:p>
        </w:tc>
        <w:tc>
          <w:tcPr>
            <w:tcW w:w="1965" w:type="dxa"/>
            <w:noWrap w:val="0"/>
            <w:vAlign w:val="center"/>
          </w:tcPr>
          <w:p w14:paraId="4E378FF0">
            <w:pPr>
              <w:keepNext w:val="0"/>
              <w:keepLines w:val="0"/>
              <w:pageBreakBefore w:val="0"/>
              <w:widowControl w:val="0"/>
              <w:kinsoku/>
              <w:wordWrap/>
              <w:overflowPunct/>
              <w:topLinePunct w:val="0"/>
              <w:autoSpaceDE/>
              <w:autoSpaceDN/>
              <w:bidi w:val="0"/>
              <w:adjustRightInd/>
              <w:snapToGrid/>
              <w:spacing w:line="300" w:lineRule="exact"/>
              <w:jc w:val="both"/>
              <w:textAlignment w:val="center"/>
              <w:rPr>
                <w:rFonts w:hint="default" w:ascii="Times New Roman" w:hAnsi="Times New Roman" w:eastAsia="仿宋_GB2312" w:cs="Times New Roman"/>
                <w:b w:val="0"/>
                <w:bCs w:val="0"/>
                <w:kern w:val="0"/>
                <w:sz w:val="24"/>
                <w:szCs w:val="24"/>
                <w:highlight w:val="none"/>
                <w:lang w:val="en-US" w:eastAsia="zh-CN" w:bidi="ar"/>
              </w:rPr>
            </w:pPr>
            <w:r>
              <w:rPr>
                <w:rFonts w:hint="default" w:ascii="Times New Roman" w:hAnsi="Times New Roman" w:eastAsia="仿宋_GB2312" w:cs="Times New Roman"/>
                <w:b w:val="0"/>
                <w:bCs w:val="0"/>
                <w:kern w:val="0"/>
                <w:sz w:val="24"/>
                <w:szCs w:val="24"/>
                <w:highlight w:val="none"/>
                <w:lang w:val="en-US" w:eastAsia="zh-CN" w:bidi="ar"/>
              </w:rPr>
              <w:t>县自然资源和规划局、县农业农村局、县市场监管局、县公安局</w:t>
            </w:r>
          </w:p>
        </w:tc>
        <w:tc>
          <w:tcPr>
            <w:tcW w:w="5734" w:type="dxa"/>
            <w:noWrap w:val="0"/>
            <w:vAlign w:val="center"/>
          </w:tcPr>
          <w:p w14:paraId="53A3FDBC">
            <w:pPr>
              <w:keepNext w:val="0"/>
              <w:keepLines w:val="0"/>
              <w:pageBreakBefore w:val="0"/>
              <w:widowControl w:val="0"/>
              <w:kinsoku/>
              <w:wordWrap/>
              <w:overflowPunct/>
              <w:topLinePunct w:val="0"/>
              <w:autoSpaceDE/>
              <w:autoSpaceDN/>
              <w:bidi w:val="0"/>
              <w:adjustRightInd/>
              <w:snapToGrid/>
              <w:spacing w:line="300" w:lineRule="exact"/>
              <w:jc w:val="both"/>
              <w:textAlignment w:val="center"/>
              <w:rPr>
                <w:rFonts w:hint="default" w:ascii="Times New Roman" w:hAnsi="Times New Roman" w:eastAsia="仿宋_GB2312" w:cs="Times New Roman"/>
                <w:b w:val="0"/>
                <w:bCs w:val="0"/>
                <w:kern w:val="0"/>
                <w:sz w:val="24"/>
                <w:szCs w:val="24"/>
                <w:highlight w:val="none"/>
                <w:lang w:val="en-US" w:eastAsia="zh-CN" w:bidi="ar"/>
              </w:rPr>
            </w:pPr>
            <w:r>
              <w:rPr>
                <w:rFonts w:hint="default" w:ascii="Times New Roman" w:hAnsi="Times New Roman" w:eastAsia="仿宋_GB2312" w:cs="Times New Roman"/>
                <w:b w:val="0"/>
                <w:bCs w:val="0"/>
                <w:kern w:val="0"/>
                <w:sz w:val="24"/>
                <w:szCs w:val="24"/>
                <w:highlight w:val="none"/>
                <w:lang w:val="en-US" w:eastAsia="zh-CN" w:bidi="ar"/>
              </w:rPr>
              <w:t>1.县自然资源和规划局：开展对陆生野生动物非法猎捕、利用等违法行为查处。</w:t>
            </w:r>
            <w:r>
              <w:rPr>
                <w:rFonts w:hint="default" w:ascii="Times New Roman" w:hAnsi="Times New Roman" w:eastAsia="仿宋_GB2312" w:cs="Times New Roman"/>
                <w:b w:val="0"/>
                <w:bCs w:val="0"/>
                <w:kern w:val="0"/>
                <w:sz w:val="24"/>
                <w:szCs w:val="24"/>
                <w:highlight w:val="none"/>
                <w:lang w:val="en-US" w:eastAsia="zh-CN" w:bidi="ar"/>
              </w:rPr>
              <w:br w:type="textWrapping"/>
            </w:r>
            <w:r>
              <w:rPr>
                <w:rFonts w:hint="default" w:ascii="Times New Roman" w:hAnsi="Times New Roman" w:eastAsia="仿宋_GB2312" w:cs="Times New Roman"/>
                <w:b w:val="0"/>
                <w:bCs w:val="0"/>
                <w:kern w:val="0"/>
                <w:sz w:val="24"/>
                <w:szCs w:val="24"/>
                <w:highlight w:val="none"/>
                <w:lang w:val="en-US" w:eastAsia="zh-CN" w:bidi="ar"/>
              </w:rPr>
              <w:t>2.县农业农村局：开展对水生野生动物非法猎捕、利用等违法行为查处。</w:t>
            </w:r>
            <w:r>
              <w:rPr>
                <w:rFonts w:hint="default" w:ascii="Times New Roman" w:hAnsi="Times New Roman" w:eastAsia="仿宋_GB2312" w:cs="Times New Roman"/>
                <w:b w:val="0"/>
                <w:bCs w:val="0"/>
                <w:kern w:val="0"/>
                <w:sz w:val="24"/>
                <w:szCs w:val="24"/>
                <w:highlight w:val="none"/>
                <w:lang w:val="en-US" w:eastAsia="zh-CN" w:bidi="ar"/>
              </w:rPr>
              <w:br w:type="textWrapping"/>
            </w:r>
            <w:r>
              <w:rPr>
                <w:rFonts w:hint="default" w:ascii="Times New Roman" w:hAnsi="Times New Roman" w:eastAsia="仿宋_GB2312" w:cs="Times New Roman"/>
                <w:b w:val="0"/>
                <w:bCs w:val="0"/>
                <w:kern w:val="0"/>
                <w:sz w:val="24"/>
                <w:szCs w:val="24"/>
                <w:highlight w:val="none"/>
                <w:lang w:val="en-US" w:eastAsia="zh-CN" w:bidi="ar"/>
              </w:rPr>
              <w:t>3.县市场监管局：查处非法出售、购买、利用、运输、携带、寄递国家重点保护或法律规定的野生动物及其制品的行为。</w:t>
            </w:r>
            <w:r>
              <w:rPr>
                <w:rFonts w:hint="default" w:ascii="Times New Roman" w:hAnsi="Times New Roman" w:eastAsia="仿宋_GB2312" w:cs="Times New Roman"/>
                <w:b w:val="0"/>
                <w:bCs w:val="0"/>
                <w:kern w:val="0"/>
                <w:sz w:val="24"/>
                <w:szCs w:val="24"/>
                <w:highlight w:val="none"/>
                <w:lang w:val="en-US" w:eastAsia="zh-CN" w:bidi="ar"/>
              </w:rPr>
              <w:br w:type="textWrapping"/>
            </w:r>
            <w:r>
              <w:rPr>
                <w:rFonts w:hint="default" w:ascii="Times New Roman" w:hAnsi="Times New Roman" w:eastAsia="仿宋_GB2312" w:cs="Times New Roman"/>
                <w:b w:val="0"/>
                <w:bCs w:val="0"/>
                <w:kern w:val="0"/>
                <w:sz w:val="24"/>
                <w:szCs w:val="24"/>
                <w:highlight w:val="none"/>
                <w:lang w:val="en-US" w:eastAsia="zh-CN" w:bidi="ar"/>
              </w:rPr>
              <w:t>4.县公安局：对非法猎捕野生动物构成犯罪的违法行为查处打击。</w:t>
            </w:r>
          </w:p>
        </w:tc>
        <w:tc>
          <w:tcPr>
            <w:tcW w:w="4200" w:type="dxa"/>
            <w:noWrap w:val="0"/>
            <w:vAlign w:val="center"/>
          </w:tcPr>
          <w:p w14:paraId="56991804">
            <w:pPr>
              <w:keepNext w:val="0"/>
              <w:keepLines w:val="0"/>
              <w:pageBreakBefore w:val="0"/>
              <w:widowControl w:val="0"/>
              <w:kinsoku/>
              <w:wordWrap/>
              <w:overflowPunct/>
              <w:topLinePunct w:val="0"/>
              <w:autoSpaceDE/>
              <w:autoSpaceDN/>
              <w:bidi w:val="0"/>
              <w:adjustRightInd/>
              <w:snapToGrid/>
              <w:spacing w:line="300" w:lineRule="exact"/>
              <w:jc w:val="both"/>
              <w:textAlignment w:val="center"/>
              <w:rPr>
                <w:rFonts w:hint="default" w:ascii="Times New Roman" w:hAnsi="Times New Roman" w:eastAsia="仿宋_GB2312" w:cs="Times New Roman"/>
                <w:b w:val="0"/>
                <w:bCs w:val="0"/>
                <w:kern w:val="0"/>
                <w:sz w:val="24"/>
                <w:szCs w:val="24"/>
                <w:highlight w:val="none"/>
                <w:lang w:val="en-US" w:eastAsia="zh-CN" w:bidi="ar"/>
              </w:rPr>
            </w:pPr>
            <w:r>
              <w:rPr>
                <w:rFonts w:hint="default" w:ascii="Times New Roman" w:hAnsi="Times New Roman" w:eastAsia="仿宋_GB2312" w:cs="Times New Roman"/>
                <w:b w:val="0"/>
                <w:bCs w:val="0"/>
                <w:kern w:val="0"/>
                <w:sz w:val="24"/>
                <w:szCs w:val="24"/>
                <w:highlight w:val="none"/>
                <w:lang w:val="en-US" w:eastAsia="zh-CN" w:bidi="ar"/>
              </w:rPr>
              <w:t>1.开展野生动物保护宣传教育。</w:t>
            </w:r>
            <w:r>
              <w:rPr>
                <w:rFonts w:hint="default" w:ascii="Times New Roman" w:hAnsi="Times New Roman" w:eastAsia="仿宋_GB2312" w:cs="Times New Roman"/>
                <w:b w:val="0"/>
                <w:bCs w:val="0"/>
                <w:kern w:val="0"/>
                <w:sz w:val="24"/>
                <w:szCs w:val="24"/>
                <w:highlight w:val="none"/>
                <w:lang w:val="en-US" w:eastAsia="zh-CN" w:bidi="ar"/>
              </w:rPr>
              <w:br w:type="textWrapping"/>
            </w:r>
            <w:r>
              <w:rPr>
                <w:rFonts w:hint="default" w:ascii="Times New Roman" w:hAnsi="Times New Roman" w:eastAsia="仿宋_GB2312" w:cs="Times New Roman"/>
                <w:b w:val="0"/>
                <w:bCs w:val="0"/>
                <w:kern w:val="0"/>
                <w:sz w:val="24"/>
                <w:szCs w:val="24"/>
                <w:highlight w:val="none"/>
                <w:lang w:val="en-US" w:eastAsia="zh-CN" w:bidi="ar"/>
              </w:rPr>
              <w:t>2.接收群众移交的伤病、受困、搁浅、迷途野生动物，进行临时救护并移交。</w:t>
            </w:r>
            <w:r>
              <w:rPr>
                <w:rFonts w:hint="default" w:ascii="Times New Roman" w:hAnsi="Times New Roman" w:eastAsia="仿宋_GB2312" w:cs="Times New Roman"/>
                <w:b w:val="0"/>
                <w:bCs w:val="0"/>
                <w:kern w:val="0"/>
                <w:sz w:val="24"/>
                <w:szCs w:val="24"/>
                <w:highlight w:val="none"/>
                <w:lang w:val="en-US" w:eastAsia="zh-CN" w:bidi="ar"/>
              </w:rPr>
              <w:br w:type="textWrapping"/>
            </w:r>
            <w:r>
              <w:rPr>
                <w:rFonts w:hint="default" w:ascii="Times New Roman" w:hAnsi="Times New Roman" w:eastAsia="仿宋_GB2312" w:cs="Times New Roman"/>
                <w:b w:val="0"/>
                <w:bCs w:val="0"/>
                <w:kern w:val="0"/>
                <w:sz w:val="24"/>
                <w:szCs w:val="24"/>
                <w:highlight w:val="none"/>
                <w:lang w:val="en-US" w:eastAsia="zh-CN" w:bidi="ar"/>
              </w:rPr>
              <w:t>3.发现违法线索上报。</w:t>
            </w:r>
          </w:p>
        </w:tc>
      </w:tr>
      <w:tr w14:paraId="46790C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57" w:type="dxa"/>
            <w:bottom w:w="28" w:type="dxa"/>
            <w:right w:w="57" w:type="dxa"/>
          </w:tblCellMar>
        </w:tblPrEx>
        <w:trPr>
          <w:trHeight w:val="567" w:hRule="atLeast"/>
          <w:jc w:val="center"/>
        </w:trPr>
        <w:tc>
          <w:tcPr>
            <w:tcW w:w="766" w:type="dxa"/>
            <w:noWrap w:val="0"/>
            <w:vAlign w:val="center"/>
          </w:tcPr>
          <w:p w14:paraId="28D7A235">
            <w:pPr>
              <w:keepNext w:val="0"/>
              <w:keepLines w:val="0"/>
              <w:pageBreakBefore w:val="0"/>
              <w:widowControl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仿宋_GB2312" w:cs="Times New Roman"/>
                <w:color w:val="000000" w:themeColor="text1"/>
                <w:kern w:val="0"/>
                <w:sz w:val="24"/>
                <w:szCs w:val="24"/>
                <w:lang w:val="en-US" w:eastAsia="zh-CN" w:bidi="ar"/>
                <w14:textFill>
                  <w14:solidFill>
                    <w14:schemeClr w14:val="tx1"/>
                  </w14:solidFill>
                </w14:textFill>
              </w:rPr>
            </w:pPr>
            <w:r>
              <w:rPr>
                <w:rFonts w:hint="eastAsia" w:ascii="Times New Roman" w:hAnsi="Times New Roman" w:eastAsia="仿宋_GB2312" w:cs="Times New Roman"/>
                <w:color w:val="000000" w:themeColor="text1"/>
                <w:kern w:val="0"/>
                <w:sz w:val="24"/>
                <w:szCs w:val="24"/>
                <w:lang w:val="en-US" w:eastAsia="zh-CN" w:bidi="ar"/>
                <w14:textFill>
                  <w14:solidFill>
                    <w14:schemeClr w14:val="tx1"/>
                  </w14:solidFill>
                </w14:textFill>
              </w:rPr>
              <w:t>50</w:t>
            </w:r>
          </w:p>
        </w:tc>
        <w:tc>
          <w:tcPr>
            <w:tcW w:w="1733" w:type="dxa"/>
            <w:noWrap w:val="0"/>
            <w:vAlign w:val="center"/>
          </w:tcPr>
          <w:p w14:paraId="3E8703C4">
            <w:pPr>
              <w:keepNext w:val="0"/>
              <w:keepLines w:val="0"/>
              <w:pageBreakBefore w:val="0"/>
              <w:widowControl w:val="0"/>
              <w:kinsoku/>
              <w:wordWrap/>
              <w:overflowPunct/>
              <w:topLinePunct w:val="0"/>
              <w:autoSpaceDE/>
              <w:autoSpaceDN/>
              <w:bidi w:val="0"/>
              <w:adjustRightInd/>
              <w:snapToGrid/>
              <w:spacing w:line="300" w:lineRule="exact"/>
              <w:jc w:val="both"/>
              <w:textAlignment w:val="center"/>
              <w:rPr>
                <w:rFonts w:hint="default" w:ascii="Times New Roman" w:hAnsi="Times New Roman" w:eastAsia="仿宋_GB2312" w:cs="Times New Roman"/>
                <w:b w:val="0"/>
                <w:bCs w:val="0"/>
                <w:kern w:val="0"/>
                <w:sz w:val="24"/>
                <w:szCs w:val="24"/>
                <w:highlight w:val="none"/>
                <w:lang w:val="en-US" w:eastAsia="zh-CN" w:bidi="ar"/>
              </w:rPr>
            </w:pPr>
            <w:r>
              <w:rPr>
                <w:rFonts w:hint="default" w:ascii="Times New Roman" w:hAnsi="Times New Roman" w:eastAsia="仿宋_GB2312" w:cs="Times New Roman"/>
                <w:b w:val="0"/>
                <w:bCs w:val="0"/>
                <w:kern w:val="0"/>
                <w:sz w:val="24"/>
                <w:szCs w:val="24"/>
                <w:highlight w:val="none"/>
                <w:lang w:val="en-US" w:eastAsia="zh-CN" w:bidi="ar"/>
              </w:rPr>
              <w:t>古树名木保护</w:t>
            </w:r>
          </w:p>
        </w:tc>
        <w:tc>
          <w:tcPr>
            <w:tcW w:w="1965" w:type="dxa"/>
            <w:noWrap w:val="0"/>
            <w:vAlign w:val="center"/>
          </w:tcPr>
          <w:p w14:paraId="753CE49A">
            <w:pPr>
              <w:keepNext w:val="0"/>
              <w:keepLines w:val="0"/>
              <w:pageBreakBefore w:val="0"/>
              <w:widowControl w:val="0"/>
              <w:kinsoku/>
              <w:wordWrap/>
              <w:overflowPunct/>
              <w:topLinePunct w:val="0"/>
              <w:autoSpaceDE/>
              <w:autoSpaceDN/>
              <w:bidi w:val="0"/>
              <w:adjustRightInd/>
              <w:snapToGrid/>
              <w:spacing w:line="300" w:lineRule="exact"/>
              <w:jc w:val="both"/>
              <w:textAlignment w:val="center"/>
              <w:rPr>
                <w:rFonts w:hint="default" w:ascii="Times New Roman" w:hAnsi="Times New Roman" w:eastAsia="仿宋_GB2312" w:cs="Times New Roman"/>
                <w:b w:val="0"/>
                <w:bCs w:val="0"/>
                <w:kern w:val="0"/>
                <w:sz w:val="24"/>
                <w:szCs w:val="24"/>
                <w:highlight w:val="none"/>
                <w:lang w:val="en-US" w:eastAsia="zh-CN" w:bidi="ar"/>
              </w:rPr>
            </w:pPr>
            <w:r>
              <w:rPr>
                <w:rFonts w:hint="default" w:ascii="Times New Roman" w:hAnsi="Times New Roman" w:eastAsia="仿宋_GB2312" w:cs="Times New Roman"/>
                <w:b w:val="0"/>
                <w:bCs w:val="0"/>
                <w:kern w:val="0"/>
                <w:sz w:val="24"/>
                <w:szCs w:val="24"/>
                <w:highlight w:val="none"/>
                <w:lang w:val="en-US" w:eastAsia="zh-CN" w:bidi="ar"/>
              </w:rPr>
              <w:t>县自然资源和规划局、县住房城乡建设局、县综合执法局</w:t>
            </w:r>
          </w:p>
        </w:tc>
        <w:tc>
          <w:tcPr>
            <w:tcW w:w="5734" w:type="dxa"/>
            <w:noWrap w:val="0"/>
            <w:vAlign w:val="center"/>
          </w:tcPr>
          <w:p w14:paraId="107A9E06">
            <w:pPr>
              <w:keepNext w:val="0"/>
              <w:keepLines w:val="0"/>
              <w:pageBreakBefore w:val="0"/>
              <w:widowControl w:val="0"/>
              <w:kinsoku/>
              <w:wordWrap/>
              <w:overflowPunct/>
              <w:topLinePunct w:val="0"/>
              <w:autoSpaceDE/>
              <w:autoSpaceDN/>
              <w:bidi w:val="0"/>
              <w:adjustRightInd/>
              <w:snapToGrid/>
              <w:spacing w:line="300" w:lineRule="exact"/>
              <w:jc w:val="both"/>
              <w:textAlignment w:val="center"/>
              <w:rPr>
                <w:rFonts w:hint="default" w:ascii="Times New Roman" w:hAnsi="Times New Roman" w:eastAsia="仿宋_GB2312" w:cs="Times New Roman"/>
                <w:b w:val="0"/>
                <w:bCs w:val="0"/>
                <w:kern w:val="0"/>
                <w:sz w:val="24"/>
                <w:szCs w:val="24"/>
                <w:highlight w:val="none"/>
                <w:lang w:val="en-US" w:eastAsia="zh-CN" w:bidi="ar"/>
              </w:rPr>
            </w:pPr>
            <w:r>
              <w:rPr>
                <w:rFonts w:hint="default" w:ascii="Times New Roman" w:hAnsi="Times New Roman" w:eastAsia="仿宋_GB2312" w:cs="Times New Roman"/>
                <w:b w:val="0"/>
                <w:bCs w:val="0"/>
                <w:kern w:val="0"/>
                <w:sz w:val="24"/>
                <w:szCs w:val="24"/>
                <w:highlight w:val="none"/>
                <w:lang w:val="en-US" w:eastAsia="zh-CN" w:bidi="ar"/>
              </w:rPr>
              <w:t>1.县自然资源和规划局：负责城市建成区外古树名木保护管理工作。</w:t>
            </w:r>
            <w:r>
              <w:rPr>
                <w:rFonts w:hint="default" w:ascii="Times New Roman" w:hAnsi="Times New Roman" w:eastAsia="仿宋_GB2312" w:cs="Times New Roman"/>
                <w:b w:val="0"/>
                <w:bCs w:val="0"/>
                <w:kern w:val="0"/>
                <w:sz w:val="24"/>
                <w:szCs w:val="24"/>
                <w:highlight w:val="none"/>
                <w:lang w:val="en-US" w:eastAsia="zh-CN" w:bidi="ar"/>
              </w:rPr>
              <w:br w:type="textWrapping"/>
            </w:r>
            <w:r>
              <w:rPr>
                <w:rFonts w:hint="default" w:ascii="Times New Roman" w:hAnsi="Times New Roman" w:eastAsia="仿宋_GB2312" w:cs="Times New Roman"/>
                <w:b w:val="0"/>
                <w:bCs w:val="0"/>
                <w:kern w:val="0"/>
                <w:sz w:val="24"/>
                <w:szCs w:val="24"/>
                <w:highlight w:val="none"/>
                <w:lang w:val="en-US" w:eastAsia="zh-CN" w:bidi="ar"/>
              </w:rPr>
              <w:t>2.县住房城乡建设局：负责城市建成区内古树名木保护管理工作。</w:t>
            </w:r>
            <w:r>
              <w:rPr>
                <w:rFonts w:hint="default" w:ascii="Times New Roman" w:hAnsi="Times New Roman" w:eastAsia="仿宋_GB2312" w:cs="Times New Roman"/>
                <w:b w:val="0"/>
                <w:bCs w:val="0"/>
                <w:kern w:val="0"/>
                <w:sz w:val="24"/>
                <w:szCs w:val="24"/>
                <w:highlight w:val="none"/>
                <w:lang w:val="en-US" w:eastAsia="zh-CN" w:bidi="ar"/>
              </w:rPr>
              <w:br w:type="textWrapping"/>
            </w:r>
            <w:r>
              <w:rPr>
                <w:rFonts w:hint="default" w:ascii="Times New Roman" w:hAnsi="Times New Roman" w:eastAsia="仿宋_GB2312" w:cs="Times New Roman"/>
                <w:b w:val="0"/>
                <w:bCs w:val="0"/>
                <w:kern w:val="0"/>
                <w:sz w:val="24"/>
                <w:szCs w:val="24"/>
                <w:highlight w:val="none"/>
                <w:lang w:val="en-US" w:eastAsia="zh-CN" w:bidi="ar"/>
              </w:rPr>
              <w:t>3.县综合执法局：负责城市建成区违反古树名木保护法规的行政处罚工作。</w:t>
            </w:r>
          </w:p>
        </w:tc>
        <w:tc>
          <w:tcPr>
            <w:tcW w:w="4200" w:type="dxa"/>
            <w:noWrap w:val="0"/>
            <w:vAlign w:val="center"/>
          </w:tcPr>
          <w:p w14:paraId="3C892D5F">
            <w:pPr>
              <w:keepNext w:val="0"/>
              <w:keepLines w:val="0"/>
              <w:pageBreakBefore w:val="0"/>
              <w:widowControl w:val="0"/>
              <w:kinsoku/>
              <w:wordWrap/>
              <w:overflowPunct/>
              <w:topLinePunct w:val="0"/>
              <w:autoSpaceDE/>
              <w:autoSpaceDN/>
              <w:bidi w:val="0"/>
              <w:adjustRightInd/>
              <w:snapToGrid/>
              <w:spacing w:line="300" w:lineRule="exact"/>
              <w:jc w:val="both"/>
              <w:textAlignment w:val="center"/>
              <w:rPr>
                <w:rFonts w:hint="default" w:ascii="Times New Roman" w:hAnsi="Times New Roman" w:eastAsia="仿宋_GB2312" w:cs="Times New Roman"/>
                <w:b w:val="0"/>
                <w:bCs w:val="0"/>
                <w:kern w:val="0"/>
                <w:sz w:val="24"/>
                <w:szCs w:val="24"/>
                <w:highlight w:val="none"/>
                <w:lang w:val="en-US" w:eastAsia="zh-CN" w:bidi="ar"/>
              </w:rPr>
            </w:pPr>
            <w:r>
              <w:rPr>
                <w:rFonts w:hint="default" w:ascii="Times New Roman" w:hAnsi="Times New Roman" w:eastAsia="仿宋_GB2312" w:cs="Times New Roman"/>
                <w:b w:val="0"/>
                <w:bCs w:val="0"/>
                <w:kern w:val="0"/>
                <w:sz w:val="24"/>
                <w:szCs w:val="24"/>
                <w:highlight w:val="none"/>
                <w:lang w:val="en-US" w:eastAsia="zh-CN" w:bidi="ar"/>
              </w:rPr>
              <w:t>1.宣传古树名木的历史、文化和生态价值。</w:t>
            </w:r>
            <w:r>
              <w:rPr>
                <w:rFonts w:hint="default" w:ascii="Times New Roman" w:hAnsi="Times New Roman" w:eastAsia="仿宋_GB2312" w:cs="Times New Roman"/>
                <w:b w:val="0"/>
                <w:bCs w:val="0"/>
                <w:kern w:val="0"/>
                <w:sz w:val="24"/>
                <w:szCs w:val="24"/>
                <w:highlight w:val="none"/>
                <w:lang w:val="en-US" w:eastAsia="zh-CN" w:bidi="ar"/>
              </w:rPr>
              <w:br w:type="textWrapping"/>
            </w:r>
            <w:r>
              <w:rPr>
                <w:rFonts w:hint="default" w:ascii="Times New Roman" w:hAnsi="Times New Roman" w:eastAsia="仿宋_GB2312" w:cs="Times New Roman"/>
                <w:b w:val="0"/>
                <w:bCs w:val="0"/>
                <w:kern w:val="0"/>
                <w:sz w:val="24"/>
                <w:szCs w:val="24"/>
                <w:highlight w:val="none"/>
                <w:lang w:val="en-US" w:eastAsia="zh-CN" w:bidi="ar"/>
              </w:rPr>
              <w:t>2.将古树名木保护责任分解到村（社区）和具体责任人。</w:t>
            </w:r>
            <w:r>
              <w:rPr>
                <w:rFonts w:hint="default" w:ascii="Times New Roman" w:hAnsi="Times New Roman" w:eastAsia="仿宋_GB2312" w:cs="Times New Roman"/>
                <w:b w:val="0"/>
                <w:bCs w:val="0"/>
                <w:kern w:val="0"/>
                <w:sz w:val="24"/>
                <w:szCs w:val="24"/>
                <w:highlight w:val="none"/>
                <w:lang w:val="en-US" w:eastAsia="zh-CN" w:bidi="ar"/>
              </w:rPr>
              <w:br w:type="textWrapping"/>
            </w:r>
            <w:r>
              <w:rPr>
                <w:rFonts w:hint="default" w:ascii="Times New Roman" w:hAnsi="Times New Roman" w:eastAsia="仿宋_GB2312" w:cs="Times New Roman"/>
                <w:b w:val="0"/>
                <w:bCs w:val="0"/>
                <w:kern w:val="0"/>
                <w:sz w:val="24"/>
                <w:szCs w:val="24"/>
                <w:highlight w:val="none"/>
                <w:lang w:val="en-US" w:eastAsia="zh-CN" w:bidi="ar"/>
              </w:rPr>
              <w:t>3.按照养护规范开展日常养护工作。</w:t>
            </w:r>
            <w:r>
              <w:rPr>
                <w:rFonts w:hint="default" w:ascii="Times New Roman" w:hAnsi="Times New Roman" w:eastAsia="仿宋_GB2312" w:cs="Times New Roman"/>
                <w:b w:val="0"/>
                <w:bCs w:val="0"/>
                <w:kern w:val="0"/>
                <w:sz w:val="24"/>
                <w:szCs w:val="24"/>
                <w:highlight w:val="none"/>
                <w:lang w:val="en-US" w:eastAsia="zh-CN" w:bidi="ar"/>
              </w:rPr>
              <w:br w:type="textWrapping"/>
            </w:r>
            <w:r>
              <w:rPr>
                <w:rFonts w:hint="default" w:ascii="Times New Roman" w:hAnsi="Times New Roman" w:eastAsia="仿宋_GB2312" w:cs="Times New Roman"/>
                <w:b w:val="0"/>
                <w:bCs w:val="0"/>
                <w:kern w:val="0"/>
                <w:sz w:val="24"/>
                <w:szCs w:val="24"/>
                <w:highlight w:val="none"/>
                <w:lang w:val="en-US" w:eastAsia="zh-CN" w:bidi="ar"/>
              </w:rPr>
              <w:t>4.发现古树名木遭受有害生物、自然损害、人为损害或者生长异常的情况上报县自然资源和规划局。</w:t>
            </w:r>
          </w:p>
        </w:tc>
      </w:tr>
      <w:tr w14:paraId="6E758A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57" w:type="dxa"/>
            <w:bottom w:w="28" w:type="dxa"/>
            <w:right w:w="57" w:type="dxa"/>
          </w:tblCellMar>
        </w:tblPrEx>
        <w:trPr>
          <w:trHeight w:val="567" w:hRule="atLeast"/>
          <w:jc w:val="center"/>
        </w:trPr>
        <w:tc>
          <w:tcPr>
            <w:tcW w:w="766" w:type="dxa"/>
            <w:noWrap w:val="0"/>
            <w:vAlign w:val="center"/>
          </w:tcPr>
          <w:p w14:paraId="445E89BB">
            <w:pPr>
              <w:keepNext w:val="0"/>
              <w:keepLines w:val="0"/>
              <w:pageBreakBefore w:val="0"/>
              <w:widowControl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仿宋_GB2312" w:cs="Times New Roman"/>
                <w:color w:val="000000" w:themeColor="text1"/>
                <w:kern w:val="0"/>
                <w:sz w:val="24"/>
                <w:szCs w:val="24"/>
                <w:lang w:val="en-US" w:eastAsia="zh-CN" w:bidi="ar"/>
                <w14:textFill>
                  <w14:solidFill>
                    <w14:schemeClr w14:val="tx1"/>
                  </w14:solidFill>
                </w14:textFill>
              </w:rPr>
            </w:pPr>
            <w:r>
              <w:rPr>
                <w:rFonts w:hint="eastAsia" w:ascii="Times New Roman" w:hAnsi="Times New Roman" w:eastAsia="仿宋_GB2312" w:cs="Times New Roman"/>
                <w:color w:val="000000" w:themeColor="text1"/>
                <w:kern w:val="0"/>
                <w:sz w:val="24"/>
                <w:szCs w:val="24"/>
                <w:lang w:val="en-US" w:eastAsia="zh-CN" w:bidi="ar"/>
                <w14:textFill>
                  <w14:solidFill>
                    <w14:schemeClr w14:val="tx1"/>
                  </w14:solidFill>
                </w14:textFill>
              </w:rPr>
              <w:t>51</w:t>
            </w:r>
          </w:p>
        </w:tc>
        <w:tc>
          <w:tcPr>
            <w:tcW w:w="1733" w:type="dxa"/>
            <w:noWrap w:val="0"/>
            <w:vAlign w:val="center"/>
          </w:tcPr>
          <w:p w14:paraId="4DF03D31">
            <w:pPr>
              <w:keepNext w:val="0"/>
              <w:keepLines w:val="0"/>
              <w:pageBreakBefore w:val="0"/>
              <w:widowControl w:val="0"/>
              <w:kinsoku/>
              <w:wordWrap/>
              <w:overflowPunct/>
              <w:topLinePunct w:val="0"/>
              <w:autoSpaceDE/>
              <w:autoSpaceDN/>
              <w:bidi w:val="0"/>
              <w:adjustRightInd/>
              <w:snapToGrid/>
              <w:spacing w:line="300" w:lineRule="exact"/>
              <w:jc w:val="both"/>
              <w:textAlignment w:val="center"/>
              <w:rPr>
                <w:rFonts w:hint="default" w:ascii="Times New Roman" w:hAnsi="Times New Roman" w:eastAsia="仿宋_GB2312" w:cs="Times New Roman"/>
                <w:b w:val="0"/>
                <w:bCs w:val="0"/>
                <w:kern w:val="0"/>
                <w:sz w:val="24"/>
                <w:szCs w:val="24"/>
                <w:highlight w:val="none"/>
                <w:lang w:val="en-US" w:eastAsia="zh-CN" w:bidi="ar"/>
              </w:rPr>
            </w:pPr>
            <w:r>
              <w:rPr>
                <w:rFonts w:hint="default" w:ascii="Times New Roman" w:hAnsi="Times New Roman" w:eastAsia="仿宋_GB2312" w:cs="Times New Roman"/>
                <w:b w:val="0"/>
                <w:bCs w:val="0"/>
                <w:kern w:val="0"/>
                <w:sz w:val="24"/>
                <w:szCs w:val="24"/>
                <w:highlight w:val="none"/>
                <w:lang w:val="en-US" w:eastAsia="zh-CN" w:bidi="ar"/>
              </w:rPr>
              <w:t>矿产资源保护及监管</w:t>
            </w:r>
          </w:p>
        </w:tc>
        <w:tc>
          <w:tcPr>
            <w:tcW w:w="1965" w:type="dxa"/>
            <w:noWrap w:val="0"/>
            <w:vAlign w:val="center"/>
          </w:tcPr>
          <w:p w14:paraId="00EE6953">
            <w:pPr>
              <w:keepNext w:val="0"/>
              <w:keepLines w:val="0"/>
              <w:pageBreakBefore w:val="0"/>
              <w:widowControl w:val="0"/>
              <w:kinsoku/>
              <w:wordWrap/>
              <w:overflowPunct/>
              <w:topLinePunct w:val="0"/>
              <w:autoSpaceDE/>
              <w:autoSpaceDN/>
              <w:bidi w:val="0"/>
              <w:adjustRightInd/>
              <w:snapToGrid/>
              <w:spacing w:line="300" w:lineRule="exact"/>
              <w:jc w:val="both"/>
              <w:textAlignment w:val="center"/>
              <w:rPr>
                <w:rFonts w:hint="default" w:ascii="Times New Roman" w:hAnsi="Times New Roman" w:eastAsia="仿宋_GB2312" w:cs="Times New Roman"/>
                <w:b w:val="0"/>
                <w:bCs w:val="0"/>
                <w:kern w:val="0"/>
                <w:sz w:val="24"/>
                <w:szCs w:val="24"/>
                <w:highlight w:val="none"/>
                <w:lang w:val="en-US" w:eastAsia="zh-CN" w:bidi="ar"/>
              </w:rPr>
            </w:pPr>
            <w:r>
              <w:rPr>
                <w:rFonts w:hint="default" w:ascii="Times New Roman" w:hAnsi="Times New Roman" w:eastAsia="仿宋_GB2312" w:cs="Times New Roman"/>
                <w:b w:val="0"/>
                <w:bCs w:val="0"/>
                <w:kern w:val="0"/>
                <w:sz w:val="24"/>
                <w:szCs w:val="24"/>
                <w:highlight w:val="none"/>
                <w:lang w:val="en-US" w:eastAsia="zh-CN" w:bidi="ar"/>
              </w:rPr>
              <w:t>县自然资源和规划局</w:t>
            </w:r>
          </w:p>
        </w:tc>
        <w:tc>
          <w:tcPr>
            <w:tcW w:w="5734" w:type="dxa"/>
            <w:noWrap w:val="0"/>
            <w:vAlign w:val="center"/>
          </w:tcPr>
          <w:p w14:paraId="44F14287">
            <w:pPr>
              <w:keepNext w:val="0"/>
              <w:keepLines w:val="0"/>
              <w:pageBreakBefore w:val="0"/>
              <w:widowControl w:val="0"/>
              <w:kinsoku/>
              <w:wordWrap/>
              <w:overflowPunct/>
              <w:topLinePunct w:val="0"/>
              <w:autoSpaceDE/>
              <w:autoSpaceDN/>
              <w:bidi w:val="0"/>
              <w:adjustRightInd/>
              <w:snapToGrid/>
              <w:spacing w:line="300" w:lineRule="exact"/>
              <w:jc w:val="both"/>
              <w:textAlignment w:val="center"/>
              <w:rPr>
                <w:rFonts w:hint="default" w:ascii="Times New Roman" w:hAnsi="Times New Roman" w:eastAsia="仿宋_GB2312" w:cs="Times New Roman"/>
                <w:b w:val="0"/>
                <w:bCs w:val="0"/>
                <w:kern w:val="0"/>
                <w:sz w:val="24"/>
                <w:szCs w:val="24"/>
                <w:highlight w:val="none"/>
                <w:lang w:val="en-US" w:eastAsia="zh-CN" w:bidi="ar"/>
              </w:rPr>
            </w:pPr>
            <w:r>
              <w:rPr>
                <w:rFonts w:hint="default" w:ascii="Times New Roman" w:hAnsi="Times New Roman" w:eastAsia="仿宋_GB2312" w:cs="Times New Roman"/>
                <w:b w:val="0"/>
                <w:bCs w:val="0"/>
                <w:kern w:val="0"/>
                <w:sz w:val="24"/>
                <w:szCs w:val="24"/>
                <w:highlight w:val="none"/>
                <w:lang w:val="en-US" w:eastAsia="zh-CN" w:bidi="ar"/>
              </w:rPr>
              <w:t>1.负责矿产资源储量管理。</w:t>
            </w:r>
            <w:r>
              <w:rPr>
                <w:rFonts w:hint="default" w:ascii="Times New Roman" w:hAnsi="Times New Roman" w:eastAsia="仿宋_GB2312" w:cs="Times New Roman"/>
                <w:b w:val="0"/>
                <w:bCs w:val="0"/>
                <w:kern w:val="0"/>
                <w:sz w:val="24"/>
                <w:szCs w:val="24"/>
                <w:highlight w:val="none"/>
                <w:lang w:val="en-US" w:eastAsia="zh-CN" w:bidi="ar"/>
              </w:rPr>
              <w:br w:type="textWrapping"/>
            </w:r>
            <w:r>
              <w:rPr>
                <w:rFonts w:hint="default" w:ascii="Times New Roman" w:hAnsi="Times New Roman" w:eastAsia="仿宋_GB2312" w:cs="Times New Roman"/>
                <w:b w:val="0"/>
                <w:bCs w:val="0"/>
                <w:kern w:val="0"/>
                <w:sz w:val="24"/>
                <w:szCs w:val="24"/>
                <w:highlight w:val="none"/>
                <w:lang w:val="en-US" w:eastAsia="zh-CN" w:bidi="ar"/>
              </w:rPr>
              <w:t>2.负责探矿权审核、采矿权审核、出让及审批登记发证工作。</w:t>
            </w:r>
            <w:r>
              <w:rPr>
                <w:rFonts w:hint="default" w:ascii="Times New Roman" w:hAnsi="Times New Roman" w:eastAsia="仿宋_GB2312" w:cs="Times New Roman"/>
                <w:b w:val="0"/>
                <w:bCs w:val="0"/>
                <w:kern w:val="0"/>
                <w:sz w:val="24"/>
                <w:szCs w:val="24"/>
                <w:highlight w:val="none"/>
                <w:lang w:val="en-US" w:eastAsia="zh-CN" w:bidi="ar"/>
              </w:rPr>
              <w:br w:type="textWrapping"/>
            </w:r>
            <w:r>
              <w:rPr>
                <w:rFonts w:hint="default" w:ascii="Times New Roman" w:hAnsi="Times New Roman" w:eastAsia="仿宋_GB2312" w:cs="Times New Roman"/>
                <w:b w:val="0"/>
                <w:bCs w:val="0"/>
                <w:kern w:val="0"/>
                <w:sz w:val="24"/>
                <w:szCs w:val="24"/>
                <w:highlight w:val="none"/>
                <w:lang w:val="en-US" w:eastAsia="zh-CN" w:bidi="ar"/>
              </w:rPr>
              <w:t>3.落实保护性开采的特定矿种、优势矿种管理政策，对保护性开采的特定矿种开采总量控制措施落实情况进行监督。</w:t>
            </w:r>
            <w:r>
              <w:rPr>
                <w:rFonts w:hint="default" w:ascii="Times New Roman" w:hAnsi="Times New Roman" w:eastAsia="仿宋_GB2312" w:cs="Times New Roman"/>
                <w:b w:val="0"/>
                <w:bCs w:val="0"/>
                <w:kern w:val="0"/>
                <w:sz w:val="24"/>
                <w:szCs w:val="24"/>
                <w:highlight w:val="none"/>
                <w:lang w:val="en-US" w:eastAsia="zh-CN" w:bidi="ar"/>
              </w:rPr>
              <w:br w:type="textWrapping"/>
            </w:r>
            <w:r>
              <w:rPr>
                <w:rFonts w:hint="default" w:ascii="Times New Roman" w:hAnsi="Times New Roman" w:eastAsia="仿宋_GB2312" w:cs="Times New Roman"/>
                <w:b w:val="0"/>
                <w:bCs w:val="0"/>
                <w:kern w:val="0"/>
                <w:sz w:val="24"/>
                <w:szCs w:val="24"/>
                <w:highlight w:val="none"/>
                <w:lang w:val="en-US" w:eastAsia="zh-CN" w:bidi="ar"/>
              </w:rPr>
              <w:t>4.组织编制矿产资源规划，指导和审核矿产资源相关专项规划。</w:t>
            </w:r>
            <w:r>
              <w:rPr>
                <w:rFonts w:hint="default" w:ascii="Times New Roman" w:hAnsi="Times New Roman" w:eastAsia="仿宋_GB2312" w:cs="Times New Roman"/>
                <w:b w:val="0"/>
                <w:bCs w:val="0"/>
                <w:kern w:val="0"/>
                <w:sz w:val="24"/>
                <w:szCs w:val="24"/>
                <w:highlight w:val="none"/>
                <w:lang w:val="en-US" w:eastAsia="zh-CN" w:bidi="ar"/>
              </w:rPr>
              <w:br w:type="textWrapping"/>
            </w:r>
            <w:r>
              <w:rPr>
                <w:rFonts w:hint="default" w:ascii="Times New Roman" w:hAnsi="Times New Roman" w:eastAsia="仿宋_GB2312" w:cs="Times New Roman"/>
                <w:b w:val="0"/>
                <w:bCs w:val="0"/>
                <w:kern w:val="0"/>
                <w:sz w:val="24"/>
                <w:szCs w:val="24"/>
                <w:highlight w:val="none"/>
                <w:lang w:val="en-US" w:eastAsia="zh-CN" w:bidi="ar"/>
              </w:rPr>
              <w:t>5.落实矿产资源保护、节约利用和综合利用相关措施。</w:t>
            </w:r>
            <w:r>
              <w:rPr>
                <w:rFonts w:hint="default" w:ascii="Times New Roman" w:hAnsi="Times New Roman" w:eastAsia="仿宋_GB2312" w:cs="Times New Roman"/>
                <w:b w:val="0"/>
                <w:bCs w:val="0"/>
                <w:kern w:val="0"/>
                <w:sz w:val="24"/>
                <w:szCs w:val="24"/>
                <w:highlight w:val="none"/>
                <w:lang w:val="en-US" w:eastAsia="zh-CN" w:bidi="ar"/>
              </w:rPr>
              <w:br w:type="textWrapping"/>
            </w:r>
            <w:r>
              <w:rPr>
                <w:rFonts w:hint="default" w:ascii="Times New Roman" w:hAnsi="Times New Roman" w:eastAsia="仿宋_GB2312" w:cs="Times New Roman"/>
                <w:b w:val="0"/>
                <w:bCs w:val="0"/>
                <w:kern w:val="0"/>
                <w:sz w:val="24"/>
                <w:szCs w:val="24"/>
                <w:highlight w:val="none"/>
                <w:lang w:val="en-US" w:eastAsia="zh-CN" w:bidi="ar"/>
              </w:rPr>
              <w:t>6.对违法行为进行处置。</w:t>
            </w:r>
          </w:p>
        </w:tc>
        <w:tc>
          <w:tcPr>
            <w:tcW w:w="4200" w:type="dxa"/>
            <w:noWrap w:val="0"/>
            <w:vAlign w:val="center"/>
          </w:tcPr>
          <w:p w14:paraId="75AA0090">
            <w:pPr>
              <w:keepNext w:val="0"/>
              <w:keepLines w:val="0"/>
              <w:pageBreakBefore w:val="0"/>
              <w:widowControl w:val="0"/>
              <w:kinsoku/>
              <w:wordWrap/>
              <w:overflowPunct/>
              <w:topLinePunct w:val="0"/>
              <w:autoSpaceDE/>
              <w:autoSpaceDN/>
              <w:bidi w:val="0"/>
              <w:adjustRightInd/>
              <w:snapToGrid/>
              <w:spacing w:line="300" w:lineRule="exact"/>
              <w:jc w:val="both"/>
              <w:textAlignment w:val="center"/>
              <w:rPr>
                <w:rFonts w:hint="default" w:ascii="Times New Roman" w:hAnsi="Times New Roman" w:eastAsia="仿宋_GB2312" w:cs="Times New Roman"/>
                <w:b w:val="0"/>
                <w:bCs w:val="0"/>
                <w:kern w:val="0"/>
                <w:sz w:val="24"/>
                <w:szCs w:val="24"/>
                <w:highlight w:val="none"/>
                <w:lang w:val="en-US" w:eastAsia="zh-CN" w:bidi="ar"/>
              </w:rPr>
            </w:pPr>
            <w:r>
              <w:rPr>
                <w:rFonts w:hint="default" w:ascii="Times New Roman" w:hAnsi="Times New Roman" w:eastAsia="仿宋_GB2312" w:cs="Times New Roman"/>
                <w:b w:val="0"/>
                <w:bCs w:val="0"/>
                <w:kern w:val="0"/>
                <w:sz w:val="24"/>
                <w:szCs w:val="24"/>
                <w:highlight w:val="none"/>
                <w:lang w:val="en-US" w:eastAsia="zh-CN" w:bidi="ar"/>
              </w:rPr>
              <w:t>1.开展矿产资源保护政策法规宣传。</w:t>
            </w:r>
            <w:r>
              <w:rPr>
                <w:rFonts w:hint="default" w:ascii="Times New Roman" w:hAnsi="Times New Roman" w:eastAsia="仿宋_GB2312" w:cs="Times New Roman"/>
                <w:b w:val="0"/>
                <w:bCs w:val="0"/>
                <w:kern w:val="0"/>
                <w:sz w:val="24"/>
                <w:szCs w:val="24"/>
                <w:highlight w:val="none"/>
                <w:lang w:val="en-US" w:eastAsia="zh-CN" w:bidi="ar"/>
              </w:rPr>
              <w:br w:type="textWrapping"/>
            </w:r>
            <w:r>
              <w:rPr>
                <w:rFonts w:hint="default" w:ascii="Times New Roman" w:hAnsi="Times New Roman" w:eastAsia="仿宋_GB2312" w:cs="Times New Roman"/>
                <w:b w:val="0"/>
                <w:bCs w:val="0"/>
                <w:kern w:val="0"/>
                <w:sz w:val="24"/>
                <w:szCs w:val="24"/>
                <w:highlight w:val="none"/>
                <w:lang w:val="en-US" w:eastAsia="zh-CN" w:bidi="ar"/>
              </w:rPr>
              <w:t>2.结合日常工作开展巡查，发现污染环境、破坏生态、无证勘查开采、越界勘查开采、非法开采运输销售等违法行为，制止并上报。</w:t>
            </w:r>
          </w:p>
        </w:tc>
      </w:tr>
      <w:tr w14:paraId="06035D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57" w:type="dxa"/>
            <w:bottom w:w="28" w:type="dxa"/>
            <w:right w:w="57" w:type="dxa"/>
          </w:tblCellMar>
        </w:tblPrEx>
        <w:trPr>
          <w:trHeight w:val="567" w:hRule="atLeast"/>
          <w:jc w:val="center"/>
        </w:trPr>
        <w:tc>
          <w:tcPr>
            <w:tcW w:w="14398" w:type="dxa"/>
            <w:gridSpan w:val="5"/>
            <w:noWrap w:val="0"/>
            <w:vAlign w:val="center"/>
          </w:tcPr>
          <w:p w14:paraId="0168F87F">
            <w:pPr>
              <w:keepNext w:val="0"/>
              <w:keepLines w:val="0"/>
              <w:pageBreakBefore w:val="0"/>
              <w:widowControl w:val="0"/>
              <w:kinsoku/>
              <w:wordWrap/>
              <w:overflowPunct/>
              <w:topLinePunct w:val="0"/>
              <w:autoSpaceDE/>
              <w:autoSpaceDN/>
              <w:bidi w:val="0"/>
              <w:adjustRightInd/>
              <w:snapToGrid/>
              <w:spacing w:line="300" w:lineRule="exact"/>
              <w:jc w:val="both"/>
              <w:textAlignment w:val="center"/>
              <w:rPr>
                <w:rFonts w:hint="default" w:ascii="Times New Roman" w:hAnsi="Times New Roman" w:eastAsia="仿宋_GB2312" w:cs="Times New Roman"/>
                <w:b w:val="0"/>
                <w:bCs w:val="0"/>
                <w:kern w:val="0"/>
                <w:sz w:val="24"/>
                <w:szCs w:val="24"/>
                <w:highlight w:val="none"/>
                <w:lang w:val="en-US" w:eastAsia="zh-CN" w:bidi="ar"/>
              </w:rPr>
            </w:pPr>
            <w:r>
              <w:rPr>
                <w:rStyle w:val="12"/>
                <w:rFonts w:hint="eastAsia" w:hAnsi="方正公文黑体" w:eastAsia="方正公文黑体"/>
                <w:b w:val="0"/>
                <w:bCs w:val="0"/>
                <w:i w:val="0"/>
                <w:iCs w:val="0"/>
                <w:strike w:val="0"/>
                <w:dstrike w:val="0"/>
                <w:color w:val="000000" w:themeColor="text1"/>
                <w:kern w:val="0"/>
                <w:sz w:val="24"/>
                <w:szCs w:val="24"/>
                <w:lang w:eastAsia="zh-CN" w:bidi="ar"/>
                <w14:textFill>
                  <w14:solidFill>
                    <w14:schemeClr w14:val="tx1"/>
                  </w14:solidFill>
                </w14:textFill>
              </w:rPr>
              <w:t>十、生态环保（</w:t>
            </w:r>
            <w:r>
              <w:rPr>
                <w:rStyle w:val="12"/>
                <w:rFonts w:hint="eastAsia" w:hAnsi="方正公文黑体" w:eastAsia="方正公文黑体"/>
                <w:b w:val="0"/>
                <w:bCs w:val="0"/>
                <w:i w:val="0"/>
                <w:iCs w:val="0"/>
                <w:strike w:val="0"/>
                <w:dstrike w:val="0"/>
                <w:color w:val="000000" w:themeColor="text1"/>
                <w:kern w:val="0"/>
                <w:sz w:val="24"/>
                <w:szCs w:val="24"/>
                <w:lang w:val="en-US" w:eastAsia="zh-CN" w:bidi="ar"/>
                <w14:textFill>
                  <w14:solidFill>
                    <w14:schemeClr w14:val="tx1"/>
                  </w14:solidFill>
                </w14:textFill>
              </w:rPr>
              <w:t>9</w:t>
            </w:r>
            <w:r>
              <w:rPr>
                <w:rStyle w:val="12"/>
                <w:rFonts w:hint="eastAsia" w:hAnsi="方正公文黑体" w:eastAsia="方正公文黑体"/>
                <w:b w:val="0"/>
                <w:bCs w:val="0"/>
                <w:i w:val="0"/>
                <w:iCs w:val="0"/>
                <w:strike w:val="0"/>
                <w:dstrike w:val="0"/>
                <w:color w:val="000000" w:themeColor="text1"/>
                <w:kern w:val="0"/>
                <w:sz w:val="24"/>
                <w:szCs w:val="24"/>
                <w:lang w:eastAsia="zh-CN" w:bidi="ar"/>
                <w14:textFill>
                  <w14:solidFill>
                    <w14:schemeClr w14:val="tx1"/>
                  </w14:solidFill>
                </w14:textFill>
              </w:rPr>
              <w:t>项）</w:t>
            </w:r>
          </w:p>
        </w:tc>
      </w:tr>
      <w:tr w14:paraId="3E223D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57" w:type="dxa"/>
            <w:bottom w:w="28" w:type="dxa"/>
            <w:right w:w="57" w:type="dxa"/>
          </w:tblCellMar>
        </w:tblPrEx>
        <w:trPr>
          <w:trHeight w:val="567" w:hRule="atLeast"/>
          <w:jc w:val="center"/>
        </w:trPr>
        <w:tc>
          <w:tcPr>
            <w:tcW w:w="766" w:type="dxa"/>
            <w:noWrap w:val="0"/>
            <w:vAlign w:val="center"/>
          </w:tcPr>
          <w:p w14:paraId="4C56AA2E">
            <w:pPr>
              <w:keepNext w:val="0"/>
              <w:keepLines w:val="0"/>
              <w:pageBreakBefore w:val="0"/>
              <w:widowControl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仿宋_GB2312" w:cs="Times New Roman"/>
                <w:color w:val="000000" w:themeColor="text1"/>
                <w:kern w:val="0"/>
                <w:sz w:val="24"/>
                <w:szCs w:val="24"/>
                <w:lang w:val="en-US" w:eastAsia="zh-CN" w:bidi="ar"/>
                <w14:textFill>
                  <w14:solidFill>
                    <w14:schemeClr w14:val="tx1"/>
                  </w14:solidFill>
                </w14:textFill>
              </w:rPr>
            </w:pPr>
            <w:r>
              <w:rPr>
                <w:rFonts w:hint="eastAsia" w:ascii="Times New Roman" w:hAnsi="Times New Roman" w:eastAsia="仿宋_GB2312" w:cs="Times New Roman"/>
                <w:color w:val="000000" w:themeColor="text1"/>
                <w:kern w:val="0"/>
                <w:sz w:val="24"/>
                <w:szCs w:val="24"/>
                <w:lang w:val="en-US" w:eastAsia="zh-CN" w:bidi="ar"/>
                <w14:textFill>
                  <w14:solidFill>
                    <w14:schemeClr w14:val="tx1"/>
                  </w14:solidFill>
                </w14:textFill>
              </w:rPr>
              <w:t>52</w:t>
            </w:r>
          </w:p>
        </w:tc>
        <w:tc>
          <w:tcPr>
            <w:tcW w:w="1733" w:type="dxa"/>
            <w:noWrap w:val="0"/>
            <w:vAlign w:val="center"/>
          </w:tcPr>
          <w:p w14:paraId="4B3F1CE4">
            <w:pPr>
              <w:keepNext w:val="0"/>
              <w:keepLines w:val="0"/>
              <w:pageBreakBefore w:val="0"/>
              <w:widowControl w:val="0"/>
              <w:kinsoku/>
              <w:wordWrap/>
              <w:overflowPunct/>
              <w:topLinePunct w:val="0"/>
              <w:autoSpaceDE/>
              <w:autoSpaceDN/>
              <w:bidi w:val="0"/>
              <w:adjustRightInd/>
              <w:snapToGrid/>
              <w:spacing w:line="300" w:lineRule="exact"/>
              <w:jc w:val="both"/>
              <w:textAlignment w:val="center"/>
              <w:rPr>
                <w:rFonts w:hint="default" w:ascii="Times New Roman" w:hAnsi="Times New Roman" w:eastAsia="仿宋_GB2312" w:cs="Times New Roman"/>
                <w:b w:val="0"/>
                <w:bCs w:val="0"/>
                <w:kern w:val="0"/>
                <w:sz w:val="24"/>
                <w:szCs w:val="24"/>
                <w:highlight w:val="none"/>
                <w:lang w:val="en-US" w:eastAsia="zh-CN" w:bidi="ar"/>
              </w:rPr>
            </w:pPr>
            <w:r>
              <w:rPr>
                <w:rFonts w:hint="default" w:ascii="Times New Roman" w:hAnsi="Times New Roman" w:eastAsia="仿宋_GB2312" w:cs="Times New Roman"/>
                <w:b w:val="0"/>
                <w:bCs w:val="0"/>
                <w:kern w:val="0"/>
                <w:sz w:val="24"/>
                <w:szCs w:val="24"/>
                <w:highlight w:val="none"/>
                <w:lang w:val="en-US" w:eastAsia="zh-CN" w:bidi="ar"/>
              </w:rPr>
              <w:t>土壤污染防治</w:t>
            </w:r>
          </w:p>
        </w:tc>
        <w:tc>
          <w:tcPr>
            <w:tcW w:w="1965" w:type="dxa"/>
            <w:noWrap w:val="0"/>
            <w:vAlign w:val="center"/>
          </w:tcPr>
          <w:p w14:paraId="725BFA81">
            <w:pPr>
              <w:keepNext w:val="0"/>
              <w:keepLines w:val="0"/>
              <w:pageBreakBefore w:val="0"/>
              <w:widowControl w:val="0"/>
              <w:kinsoku/>
              <w:wordWrap/>
              <w:overflowPunct/>
              <w:topLinePunct w:val="0"/>
              <w:autoSpaceDE/>
              <w:autoSpaceDN/>
              <w:bidi w:val="0"/>
              <w:adjustRightInd/>
              <w:snapToGrid/>
              <w:spacing w:line="300" w:lineRule="exact"/>
              <w:jc w:val="both"/>
              <w:textAlignment w:val="center"/>
              <w:rPr>
                <w:rFonts w:hint="default" w:ascii="Times New Roman" w:hAnsi="Times New Roman" w:eastAsia="仿宋_GB2312" w:cs="Times New Roman"/>
                <w:b w:val="0"/>
                <w:bCs w:val="0"/>
                <w:kern w:val="0"/>
                <w:sz w:val="24"/>
                <w:szCs w:val="24"/>
                <w:highlight w:val="none"/>
                <w:lang w:val="en-US" w:eastAsia="zh-CN" w:bidi="ar"/>
              </w:rPr>
            </w:pPr>
            <w:r>
              <w:rPr>
                <w:rFonts w:hint="default" w:ascii="Times New Roman" w:hAnsi="Times New Roman" w:eastAsia="仿宋_GB2312" w:cs="Times New Roman"/>
                <w:b w:val="0"/>
                <w:bCs w:val="0"/>
                <w:kern w:val="0"/>
                <w:sz w:val="24"/>
                <w:szCs w:val="24"/>
                <w:highlight w:val="none"/>
                <w:lang w:val="en-US" w:eastAsia="zh-CN" w:bidi="ar"/>
              </w:rPr>
              <w:t>大英生态环境局、县农业农村局、县自然资源和规划局、县住房城乡建设局、县综合执法局</w:t>
            </w:r>
          </w:p>
        </w:tc>
        <w:tc>
          <w:tcPr>
            <w:tcW w:w="5734" w:type="dxa"/>
            <w:noWrap w:val="0"/>
            <w:vAlign w:val="center"/>
          </w:tcPr>
          <w:p w14:paraId="697708B7">
            <w:pPr>
              <w:keepNext w:val="0"/>
              <w:keepLines w:val="0"/>
              <w:pageBreakBefore w:val="0"/>
              <w:widowControl w:val="0"/>
              <w:kinsoku/>
              <w:wordWrap/>
              <w:overflowPunct/>
              <w:topLinePunct w:val="0"/>
              <w:autoSpaceDE/>
              <w:autoSpaceDN/>
              <w:bidi w:val="0"/>
              <w:adjustRightInd/>
              <w:snapToGrid/>
              <w:spacing w:line="300" w:lineRule="exact"/>
              <w:jc w:val="both"/>
              <w:textAlignment w:val="center"/>
              <w:rPr>
                <w:rFonts w:hint="default" w:ascii="Times New Roman" w:hAnsi="Times New Roman" w:eastAsia="仿宋_GB2312" w:cs="Times New Roman"/>
                <w:b w:val="0"/>
                <w:bCs w:val="0"/>
                <w:kern w:val="0"/>
                <w:sz w:val="24"/>
                <w:szCs w:val="24"/>
                <w:highlight w:val="none"/>
                <w:lang w:val="en-US" w:eastAsia="zh-CN" w:bidi="ar"/>
              </w:rPr>
            </w:pPr>
            <w:r>
              <w:rPr>
                <w:rFonts w:hint="default" w:ascii="Times New Roman" w:hAnsi="Times New Roman" w:eastAsia="仿宋_GB2312" w:cs="Times New Roman"/>
                <w:b w:val="0"/>
                <w:bCs w:val="0"/>
                <w:kern w:val="0"/>
                <w:sz w:val="24"/>
                <w:szCs w:val="24"/>
                <w:highlight w:val="none"/>
                <w:lang w:val="en-US" w:eastAsia="zh-CN" w:bidi="ar"/>
              </w:rPr>
              <w:t>1.大英生态环境局：对土壤污染防治工作实施统一监督管理，负责土壤污染防治政策法规宣传，督促土壤污染重点监管单位完成隐患排查和自行监测，开展粮食生产重点区域土壤重金属污染溯源和整治工作，督促企业按照时间节点完成清洁生产审核。</w:t>
            </w:r>
            <w:r>
              <w:rPr>
                <w:rFonts w:hint="default" w:ascii="Times New Roman" w:hAnsi="Times New Roman" w:eastAsia="仿宋_GB2312" w:cs="Times New Roman"/>
                <w:b w:val="0"/>
                <w:bCs w:val="0"/>
                <w:kern w:val="0"/>
                <w:sz w:val="24"/>
                <w:szCs w:val="24"/>
                <w:highlight w:val="none"/>
                <w:lang w:val="en-US" w:eastAsia="zh-CN" w:bidi="ar"/>
              </w:rPr>
              <w:br w:type="textWrapping"/>
            </w:r>
            <w:r>
              <w:rPr>
                <w:rFonts w:hint="default" w:ascii="Times New Roman" w:hAnsi="Times New Roman" w:eastAsia="仿宋_GB2312" w:cs="Times New Roman"/>
                <w:b w:val="0"/>
                <w:bCs w:val="0"/>
                <w:kern w:val="0"/>
                <w:sz w:val="24"/>
                <w:szCs w:val="24"/>
                <w:highlight w:val="none"/>
                <w:lang w:val="en-US" w:eastAsia="zh-CN" w:bidi="ar"/>
              </w:rPr>
              <w:t>2.县农业农村局、县自然资源和规划局、县住房城乡建设局、县综合执法局等部门在各自职责范围内对土壤污染防治工作实施监督管理。</w:t>
            </w:r>
          </w:p>
        </w:tc>
        <w:tc>
          <w:tcPr>
            <w:tcW w:w="4200" w:type="dxa"/>
            <w:noWrap w:val="0"/>
            <w:vAlign w:val="center"/>
          </w:tcPr>
          <w:p w14:paraId="7A565E41">
            <w:pPr>
              <w:keepNext w:val="0"/>
              <w:keepLines w:val="0"/>
              <w:pageBreakBefore w:val="0"/>
              <w:widowControl w:val="0"/>
              <w:kinsoku/>
              <w:wordWrap/>
              <w:overflowPunct/>
              <w:topLinePunct w:val="0"/>
              <w:autoSpaceDE/>
              <w:autoSpaceDN/>
              <w:bidi w:val="0"/>
              <w:adjustRightInd/>
              <w:snapToGrid/>
              <w:spacing w:line="300" w:lineRule="exact"/>
              <w:jc w:val="both"/>
              <w:textAlignment w:val="center"/>
              <w:rPr>
                <w:rFonts w:hint="default" w:ascii="Times New Roman" w:hAnsi="Times New Roman" w:eastAsia="仿宋_GB2312" w:cs="Times New Roman"/>
                <w:b w:val="0"/>
                <w:bCs w:val="0"/>
                <w:kern w:val="0"/>
                <w:sz w:val="24"/>
                <w:szCs w:val="24"/>
                <w:highlight w:val="none"/>
                <w:lang w:val="en-US" w:eastAsia="zh-CN" w:bidi="ar"/>
              </w:rPr>
            </w:pPr>
            <w:r>
              <w:rPr>
                <w:rFonts w:hint="default" w:ascii="Times New Roman" w:hAnsi="Times New Roman" w:eastAsia="仿宋_GB2312" w:cs="Times New Roman"/>
                <w:b w:val="0"/>
                <w:bCs w:val="0"/>
                <w:kern w:val="0"/>
                <w:sz w:val="24"/>
                <w:szCs w:val="24"/>
                <w:highlight w:val="none"/>
                <w:lang w:val="en-US" w:eastAsia="zh-CN" w:bidi="ar"/>
              </w:rPr>
              <w:t>1.开展土壤污染防治政策法规宣传。</w:t>
            </w:r>
            <w:r>
              <w:rPr>
                <w:rFonts w:hint="default" w:ascii="Times New Roman" w:hAnsi="Times New Roman" w:eastAsia="仿宋_GB2312" w:cs="Times New Roman"/>
                <w:b w:val="0"/>
                <w:bCs w:val="0"/>
                <w:kern w:val="0"/>
                <w:sz w:val="24"/>
                <w:szCs w:val="24"/>
                <w:highlight w:val="none"/>
                <w:lang w:val="en-US" w:eastAsia="zh-CN" w:bidi="ar"/>
              </w:rPr>
              <w:br w:type="textWrapping"/>
            </w:r>
            <w:r>
              <w:rPr>
                <w:rFonts w:hint="default" w:ascii="Times New Roman" w:hAnsi="Times New Roman" w:eastAsia="仿宋_GB2312" w:cs="Times New Roman"/>
                <w:b w:val="0"/>
                <w:bCs w:val="0"/>
                <w:kern w:val="0"/>
                <w:sz w:val="24"/>
                <w:szCs w:val="24"/>
                <w:highlight w:val="none"/>
                <w:lang w:val="en-US" w:eastAsia="zh-CN" w:bidi="ar"/>
              </w:rPr>
              <w:t>2.开展土壤环境日常巡查，发现问题上报大英生态环境局。</w:t>
            </w:r>
            <w:r>
              <w:rPr>
                <w:rFonts w:hint="default" w:ascii="Times New Roman" w:hAnsi="Times New Roman" w:eastAsia="仿宋_GB2312" w:cs="Times New Roman"/>
                <w:b w:val="0"/>
                <w:bCs w:val="0"/>
                <w:kern w:val="0"/>
                <w:sz w:val="24"/>
                <w:szCs w:val="24"/>
                <w:highlight w:val="none"/>
                <w:lang w:val="en-US" w:eastAsia="zh-CN" w:bidi="ar"/>
              </w:rPr>
              <w:br w:type="textWrapping"/>
            </w:r>
            <w:r>
              <w:rPr>
                <w:rFonts w:hint="default" w:ascii="Times New Roman" w:hAnsi="Times New Roman" w:eastAsia="仿宋_GB2312" w:cs="Times New Roman"/>
                <w:b w:val="0"/>
                <w:bCs w:val="0"/>
                <w:kern w:val="0"/>
                <w:sz w:val="24"/>
                <w:szCs w:val="24"/>
                <w:highlight w:val="none"/>
                <w:lang w:val="en-US" w:eastAsia="zh-CN" w:bidi="ar"/>
              </w:rPr>
              <w:t>3.派员参加土壤污染违法行为查处。</w:t>
            </w:r>
            <w:r>
              <w:rPr>
                <w:rFonts w:hint="default" w:ascii="Times New Roman" w:hAnsi="Times New Roman" w:eastAsia="仿宋_GB2312" w:cs="Times New Roman"/>
                <w:b w:val="0"/>
                <w:bCs w:val="0"/>
                <w:kern w:val="0"/>
                <w:sz w:val="24"/>
                <w:szCs w:val="24"/>
                <w:highlight w:val="none"/>
                <w:lang w:val="en-US" w:eastAsia="zh-CN" w:bidi="ar"/>
              </w:rPr>
              <w:br w:type="textWrapping"/>
            </w:r>
            <w:r>
              <w:rPr>
                <w:rFonts w:hint="default" w:ascii="Times New Roman" w:hAnsi="Times New Roman" w:eastAsia="仿宋_GB2312" w:cs="Times New Roman"/>
                <w:b w:val="0"/>
                <w:bCs w:val="0"/>
                <w:kern w:val="0"/>
                <w:sz w:val="24"/>
                <w:szCs w:val="24"/>
                <w:highlight w:val="none"/>
                <w:lang w:val="en-US" w:eastAsia="zh-CN" w:bidi="ar"/>
              </w:rPr>
              <w:t>4.调处矛盾纠纷，受理信访投诉。</w:t>
            </w:r>
          </w:p>
        </w:tc>
      </w:tr>
      <w:tr w14:paraId="6F00E3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57" w:type="dxa"/>
            <w:bottom w:w="28" w:type="dxa"/>
            <w:right w:w="57" w:type="dxa"/>
          </w:tblCellMar>
        </w:tblPrEx>
        <w:trPr>
          <w:trHeight w:val="567" w:hRule="atLeast"/>
          <w:jc w:val="center"/>
        </w:trPr>
        <w:tc>
          <w:tcPr>
            <w:tcW w:w="766" w:type="dxa"/>
            <w:noWrap w:val="0"/>
            <w:vAlign w:val="center"/>
          </w:tcPr>
          <w:p w14:paraId="04B89C6F">
            <w:pPr>
              <w:keepNext w:val="0"/>
              <w:keepLines w:val="0"/>
              <w:pageBreakBefore w:val="0"/>
              <w:widowControl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仿宋_GB2312" w:cs="Times New Roman"/>
                <w:color w:val="000000" w:themeColor="text1"/>
                <w:kern w:val="0"/>
                <w:sz w:val="24"/>
                <w:szCs w:val="24"/>
                <w:lang w:val="en-US" w:eastAsia="zh-CN" w:bidi="ar"/>
                <w14:textFill>
                  <w14:solidFill>
                    <w14:schemeClr w14:val="tx1"/>
                  </w14:solidFill>
                </w14:textFill>
              </w:rPr>
            </w:pPr>
            <w:r>
              <w:rPr>
                <w:rFonts w:hint="eastAsia" w:ascii="Times New Roman" w:hAnsi="Times New Roman" w:eastAsia="仿宋_GB2312" w:cs="Times New Roman"/>
                <w:color w:val="000000" w:themeColor="text1"/>
                <w:kern w:val="0"/>
                <w:sz w:val="24"/>
                <w:szCs w:val="24"/>
                <w:lang w:val="en-US" w:eastAsia="zh-CN" w:bidi="ar"/>
                <w14:textFill>
                  <w14:solidFill>
                    <w14:schemeClr w14:val="tx1"/>
                  </w14:solidFill>
                </w14:textFill>
              </w:rPr>
              <w:t>53</w:t>
            </w:r>
          </w:p>
        </w:tc>
        <w:tc>
          <w:tcPr>
            <w:tcW w:w="1733" w:type="dxa"/>
            <w:noWrap w:val="0"/>
            <w:vAlign w:val="center"/>
          </w:tcPr>
          <w:p w14:paraId="5EDB5509">
            <w:pPr>
              <w:keepNext w:val="0"/>
              <w:keepLines w:val="0"/>
              <w:pageBreakBefore w:val="0"/>
              <w:widowControl w:val="0"/>
              <w:kinsoku/>
              <w:wordWrap/>
              <w:overflowPunct/>
              <w:topLinePunct w:val="0"/>
              <w:autoSpaceDE/>
              <w:autoSpaceDN/>
              <w:bidi w:val="0"/>
              <w:adjustRightInd/>
              <w:snapToGrid/>
              <w:spacing w:line="300" w:lineRule="exact"/>
              <w:jc w:val="both"/>
              <w:textAlignment w:val="center"/>
              <w:rPr>
                <w:rFonts w:hint="default" w:ascii="Times New Roman" w:hAnsi="Times New Roman" w:eastAsia="仿宋_GB2312" w:cs="Times New Roman"/>
                <w:b w:val="0"/>
                <w:bCs w:val="0"/>
                <w:kern w:val="0"/>
                <w:sz w:val="24"/>
                <w:szCs w:val="24"/>
                <w:highlight w:val="none"/>
                <w:lang w:val="en-US" w:eastAsia="zh-CN" w:bidi="ar"/>
              </w:rPr>
            </w:pPr>
            <w:r>
              <w:rPr>
                <w:rFonts w:hint="default" w:ascii="Times New Roman" w:hAnsi="Times New Roman" w:eastAsia="仿宋_GB2312" w:cs="Times New Roman"/>
                <w:b w:val="0"/>
                <w:bCs w:val="0"/>
                <w:kern w:val="0"/>
                <w:sz w:val="24"/>
                <w:szCs w:val="24"/>
                <w:highlight w:val="none"/>
                <w:lang w:val="en-US" w:eastAsia="zh-CN" w:bidi="ar"/>
              </w:rPr>
              <w:t>固体废物污染环境防治</w:t>
            </w:r>
          </w:p>
        </w:tc>
        <w:tc>
          <w:tcPr>
            <w:tcW w:w="1965" w:type="dxa"/>
            <w:noWrap w:val="0"/>
            <w:vAlign w:val="center"/>
          </w:tcPr>
          <w:p w14:paraId="02C80FE7">
            <w:pPr>
              <w:keepNext w:val="0"/>
              <w:keepLines w:val="0"/>
              <w:pageBreakBefore w:val="0"/>
              <w:widowControl w:val="0"/>
              <w:kinsoku/>
              <w:wordWrap/>
              <w:overflowPunct/>
              <w:topLinePunct w:val="0"/>
              <w:autoSpaceDE/>
              <w:autoSpaceDN/>
              <w:bidi w:val="0"/>
              <w:adjustRightInd/>
              <w:snapToGrid/>
              <w:spacing w:line="300" w:lineRule="exact"/>
              <w:jc w:val="both"/>
              <w:textAlignment w:val="center"/>
              <w:rPr>
                <w:rFonts w:hint="default" w:ascii="Times New Roman" w:hAnsi="Times New Roman" w:eastAsia="仿宋_GB2312" w:cs="Times New Roman"/>
                <w:b w:val="0"/>
                <w:bCs w:val="0"/>
                <w:kern w:val="0"/>
                <w:sz w:val="24"/>
                <w:szCs w:val="24"/>
                <w:highlight w:val="none"/>
                <w:lang w:val="en-US" w:eastAsia="zh-CN" w:bidi="ar"/>
              </w:rPr>
            </w:pPr>
            <w:r>
              <w:rPr>
                <w:rFonts w:hint="default" w:ascii="Times New Roman" w:hAnsi="Times New Roman" w:eastAsia="仿宋_GB2312" w:cs="Times New Roman"/>
                <w:b w:val="0"/>
                <w:bCs w:val="0"/>
                <w:kern w:val="0"/>
                <w:sz w:val="24"/>
                <w:szCs w:val="24"/>
                <w:highlight w:val="none"/>
                <w:lang w:val="en-US" w:eastAsia="zh-CN" w:bidi="ar"/>
              </w:rPr>
              <w:t>大英生态环境局、县发展改革局、县经科局、县自然资源和规划局、县住房城乡建设局、县交通运输局、县农业农村局、县商务经合局、县卫生健康局、大英经开区、县综合执法局</w:t>
            </w:r>
          </w:p>
        </w:tc>
        <w:tc>
          <w:tcPr>
            <w:tcW w:w="5734" w:type="dxa"/>
            <w:noWrap w:val="0"/>
            <w:vAlign w:val="center"/>
          </w:tcPr>
          <w:p w14:paraId="6EA7A498">
            <w:pPr>
              <w:keepNext w:val="0"/>
              <w:keepLines w:val="0"/>
              <w:pageBreakBefore w:val="0"/>
              <w:widowControl w:val="0"/>
              <w:kinsoku/>
              <w:wordWrap/>
              <w:overflowPunct/>
              <w:topLinePunct w:val="0"/>
              <w:autoSpaceDE/>
              <w:autoSpaceDN/>
              <w:bidi w:val="0"/>
              <w:adjustRightInd/>
              <w:snapToGrid/>
              <w:spacing w:line="300" w:lineRule="exact"/>
              <w:jc w:val="both"/>
              <w:textAlignment w:val="center"/>
              <w:rPr>
                <w:rFonts w:hint="default" w:ascii="Times New Roman" w:hAnsi="Times New Roman" w:eastAsia="仿宋_GB2312" w:cs="Times New Roman"/>
                <w:b w:val="0"/>
                <w:bCs w:val="0"/>
                <w:kern w:val="0"/>
                <w:sz w:val="24"/>
                <w:szCs w:val="24"/>
                <w:highlight w:val="none"/>
                <w:lang w:val="en-US" w:eastAsia="zh-CN" w:bidi="ar"/>
              </w:rPr>
            </w:pPr>
            <w:r>
              <w:rPr>
                <w:rFonts w:hint="default" w:ascii="Times New Roman" w:hAnsi="Times New Roman" w:eastAsia="仿宋_GB2312" w:cs="Times New Roman"/>
                <w:b w:val="0"/>
                <w:bCs w:val="0"/>
                <w:kern w:val="0"/>
                <w:sz w:val="24"/>
                <w:szCs w:val="24"/>
                <w:highlight w:val="none"/>
                <w:lang w:val="en-US" w:eastAsia="zh-CN" w:bidi="ar"/>
              </w:rPr>
              <w:t>1.大英生态环境局：对固体废物污染环境防治工作实施统一监督管理，负责固体废物污染环境防治政策法规宣传，指导危险废物的处置，开展危险废物规范化管理评估等工作。</w:t>
            </w:r>
            <w:r>
              <w:rPr>
                <w:rFonts w:hint="default" w:ascii="Times New Roman" w:hAnsi="Times New Roman" w:eastAsia="仿宋_GB2312" w:cs="Times New Roman"/>
                <w:b w:val="0"/>
                <w:bCs w:val="0"/>
                <w:kern w:val="0"/>
                <w:sz w:val="24"/>
                <w:szCs w:val="24"/>
                <w:highlight w:val="none"/>
                <w:lang w:val="en-US" w:eastAsia="zh-CN" w:bidi="ar"/>
              </w:rPr>
              <w:br w:type="textWrapping"/>
            </w:r>
            <w:r>
              <w:rPr>
                <w:rFonts w:hint="default" w:ascii="Times New Roman" w:hAnsi="Times New Roman" w:eastAsia="仿宋_GB2312" w:cs="Times New Roman"/>
                <w:b w:val="0"/>
                <w:bCs w:val="0"/>
                <w:kern w:val="0"/>
                <w:sz w:val="24"/>
                <w:szCs w:val="24"/>
                <w:highlight w:val="none"/>
                <w:lang w:val="en-US" w:eastAsia="zh-CN" w:bidi="ar"/>
              </w:rPr>
              <w:t>2.县发展改革局、县经科局、县自然资源和规划局、县住房城乡建设局、县交通运输局、县农业农村局、县商务经合局、县卫生健康局、大英经开区、县综合执法局等部门在各自职责范围内对固体废物污染环境防治实施监督管理。</w:t>
            </w:r>
          </w:p>
        </w:tc>
        <w:tc>
          <w:tcPr>
            <w:tcW w:w="4200" w:type="dxa"/>
            <w:noWrap w:val="0"/>
            <w:vAlign w:val="center"/>
          </w:tcPr>
          <w:p w14:paraId="33983410">
            <w:pPr>
              <w:keepNext w:val="0"/>
              <w:keepLines w:val="0"/>
              <w:pageBreakBefore w:val="0"/>
              <w:widowControl w:val="0"/>
              <w:kinsoku/>
              <w:wordWrap/>
              <w:overflowPunct/>
              <w:topLinePunct w:val="0"/>
              <w:autoSpaceDE/>
              <w:autoSpaceDN/>
              <w:bidi w:val="0"/>
              <w:adjustRightInd/>
              <w:snapToGrid/>
              <w:spacing w:line="300" w:lineRule="exact"/>
              <w:jc w:val="both"/>
              <w:textAlignment w:val="center"/>
              <w:rPr>
                <w:rFonts w:hint="default" w:ascii="Times New Roman" w:hAnsi="Times New Roman" w:eastAsia="仿宋_GB2312" w:cs="Times New Roman"/>
                <w:b w:val="0"/>
                <w:bCs w:val="0"/>
                <w:kern w:val="0"/>
                <w:sz w:val="24"/>
                <w:szCs w:val="24"/>
                <w:highlight w:val="none"/>
                <w:lang w:val="en-US" w:eastAsia="zh-CN" w:bidi="ar"/>
              </w:rPr>
            </w:pPr>
            <w:r>
              <w:rPr>
                <w:rFonts w:hint="default" w:ascii="Times New Roman" w:hAnsi="Times New Roman" w:eastAsia="仿宋_GB2312" w:cs="Times New Roman"/>
                <w:b w:val="0"/>
                <w:bCs w:val="0"/>
                <w:kern w:val="0"/>
                <w:sz w:val="24"/>
                <w:szCs w:val="24"/>
                <w:highlight w:val="none"/>
                <w:lang w:val="en-US" w:eastAsia="zh-CN" w:bidi="ar"/>
              </w:rPr>
              <w:t>1.开展固体废物污染环境防治政策法规宣传。</w:t>
            </w:r>
            <w:r>
              <w:rPr>
                <w:rFonts w:hint="default" w:ascii="Times New Roman" w:hAnsi="Times New Roman" w:eastAsia="仿宋_GB2312" w:cs="Times New Roman"/>
                <w:b w:val="0"/>
                <w:bCs w:val="0"/>
                <w:kern w:val="0"/>
                <w:sz w:val="24"/>
                <w:szCs w:val="24"/>
                <w:highlight w:val="none"/>
                <w:lang w:val="en-US" w:eastAsia="zh-CN" w:bidi="ar"/>
              </w:rPr>
              <w:br w:type="textWrapping"/>
            </w:r>
            <w:r>
              <w:rPr>
                <w:rFonts w:hint="default" w:ascii="Times New Roman" w:hAnsi="Times New Roman" w:eastAsia="仿宋_GB2312" w:cs="Times New Roman"/>
                <w:b w:val="0"/>
                <w:bCs w:val="0"/>
                <w:kern w:val="0"/>
                <w:sz w:val="24"/>
                <w:szCs w:val="24"/>
                <w:highlight w:val="none"/>
                <w:lang w:val="en-US" w:eastAsia="zh-CN" w:bidi="ar"/>
              </w:rPr>
              <w:t>2.结合日常工作开展固体废物污染环境隐患排查，发现问题上报大英生态环境局。</w:t>
            </w:r>
            <w:r>
              <w:rPr>
                <w:rFonts w:hint="default" w:ascii="Times New Roman" w:hAnsi="Times New Roman" w:eastAsia="仿宋_GB2312" w:cs="Times New Roman"/>
                <w:b w:val="0"/>
                <w:bCs w:val="0"/>
                <w:kern w:val="0"/>
                <w:sz w:val="24"/>
                <w:szCs w:val="24"/>
                <w:highlight w:val="none"/>
                <w:lang w:val="en-US" w:eastAsia="zh-CN" w:bidi="ar"/>
              </w:rPr>
              <w:br w:type="textWrapping"/>
            </w:r>
            <w:r>
              <w:rPr>
                <w:rFonts w:hint="default" w:ascii="Times New Roman" w:hAnsi="Times New Roman" w:eastAsia="仿宋_GB2312" w:cs="Times New Roman"/>
                <w:b w:val="0"/>
                <w:bCs w:val="0"/>
                <w:kern w:val="0"/>
                <w:sz w:val="24"/>
                <w:szCs w:val="24"/>
                <w:highlight w:val="none"/>
                <w:lang w:val="en-US" w:eastAsia="zh-CN" w:bidi="ar"/>
              </w:rPr>
              <w:t>3.派员参加固体废物整治工作。</w:t>
            </w:r>
            <w:r>
              <w:rPr>
                <w:rFonts w:hint="default" w:ascii="Times New Roman" w:hAnsi="Times New Roman" w:eastAsia="仿宋_GB2312" w:cs="Times New Roman"/>
                <w:b w:val="0"/>
                <w:bCs w:val="0"/>
                <w:kern w:val="0"/>
                <w:sz w:val="24"/>
                <w:szCs w:val="24"/>
                <w:highlight w:val="none"/>
                <w:lang w:val="en-US" w:eastAsia="zh-CN" w:bidi="ar"/>
              </w:rPr>
              <w:br w:type="textWrapping"/>
            </w:r>
            <w:r>
              <w:rPr>
                <w:rFonts w:hint="default" w:ascii="Times New Roman" w:hAnsi="Times New Roman" w:eastAsia="仿宋_GB2312" w:cs="Times New Roman"/>
                <w:b w:val="0"/>
                <w:bCs w:val="0"/>
                <w:kern w:val="0"/>
                <w:sz w:val="24"/>
                <w:szCs w:val="24"/>
                <w:highlight w:val="none"/>
                <w:lang w:val="en-US" w:eastAsia="zh-CN" w:bidi="ar"/>
              </w:rPr>
              <w:t>4.派员参加固体废物污染环境违法行为查处。</w:t>
            </w:r>
            <w:r>
              <w:rPr>
                <w:rFonts w:hint="default" w:ascii="Times New Roman" w:hAnsi="Times New Roman" w:eastAsia="仿宋_GB2312" w:cs="Times New Roman"/>
                <w:b w:val="0"/>
                <w:bCs w:val="0"/>
                <w:kern w:val="0"/>
                <w:sz w:val="24"/>
                <w:szCs w:val="24"/>
                <w:highlight w:val="none"/>
                <w:lang w:val="en-US" w:eastAsia="zh-CN" w:bidi="ar"/>
              </w:rPr>
              <w:br w:type="textWrapping"/>
            </w:r>
            <w:r>
              <w:rPr>
                <w:rFonts w:hint="default" w:ascii="Times New Roman" w:hAnsi="Times New Roman" w:eastAsia="仿宋_GB2312" w:cs="Times New Roman"/>
                <w:b w:val="0"/>
                <w:bCs w:val="0"/>
                <w:kern w:val="0"/>
                <w:sz w:val="24"/>
                <w:szCs w:val="24"/>
                <w:highlight w:val="none"/>
                <w:lang w:val="en-US" w:eastAsia="zh-CN" w:bidi="ar"/>
              </w:rPr>
              <w:t>5.调处矛盾纠纷，受理信访投诉。</w:t>
            </w:r>
          </w:p>
        </w:tc>
      </w:tr>
      <w:tr w14:paraId="6240CA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57" w:type="dxa"/>
            <w:bottom w:w="28" w:type="dxa"/>
            <w:right w:w="57" w:type="dxa"/>
          </w:tblCellMar>
        </w:tblPrEx>
        <w:trPr>
          <w:trHeight w:val="268" w:hRule="atLeast"/>
          <w:jc w:val="center"/>
        </w:trPr>
        <w:tc>
          <w:tcPr>
            <w:tcW w:w="766" w:type="dxa"/>
            <w:noWrap w:val="0"/>
            <w:vAlign w:val="center"/>
          </w:tcPr>
          <w:p w14:paraId="7E186EEE">
            <w:pPr>
              <w:keepNext w:val="0"/>
              <w:keepLines w:val="0"/>
              <w:pageBreakBefore w:val="0"/>
              <w:widowControl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仿宋_GB2312" w:cs="Times New Roman"/>
                <w:color w:val="000000" w:themeColor="text1"/>
                <w:kern w:val="0"/>
                <w:sz w:val="24"/>
                <w:szCs w:val="24"/>
                <w:lang w:val="en-US" w:eastAsia="zh-CN" w:bidi="ar"/>
                <w14:textFill>
                  <w14:solidFill>
                    <w14:schemeClr w14:val="tx1"/>
                  </w14:solidFill>
                </w14:textFill>
              </w:rPr>
            </w:pPr>
            <w:r>
              <w:rPr>
                <w:rFonts w:hint="eastAsia" w:ascii="Times New Roman" w:hAnsi="Times New Roman" w:eastAsia="仿宋_GB2312" w:cs="Times New Roman"/>
                <w:color w:val="000000" w:themeColor="text1"/>
                <w:kern w:val="0"/>
                <w:sz w:val="24"/>
                <w:szCs w:val="24"/>
                <w:lang w:val="en-US" w:eastAsia="zh-CN" w:bidi="ar"/>
                <w14:textFill>
                  <w14:solidFill>
                    <w14:schemeClr w14:val="tx1"/>
                  </w14:solidFill>
                </w14:textFill>
              </w:rPr>
              <w:t>54</w:t>
            </w:r>
          </w:p>
        </w:tc>
        <w:tc>
          <w:tcPr>
            <w:tcW w:w="1733" w:type="dxa"/>
            <w:noWrap w:val="0"/>
            <w:vAlign w:val="center"/>
          </w:tcPr>
          <w:p w14:paraId="2F075BC7">
            <w:pPr>
              <w:keepNext w:val="0"/>
              <w:keepLines w:val="0"/>
              <w:pageBreakBefore w:val="0"/>
              <w:widowControl w:val="0"/>
              <w:kinsoku/>
              <w:wordWrap/>
              <w:overflowPunct/>
              <w:topLinePunct w:val="0"/>
              <w:autoSpaceDE/>
              <w:autoSpaceDN/>
              <w:bidi w:val="0"/>
              <w:adjustRightInd/>
              <w:snapToGrid/>
              <w:spacing w:line="300" w:lineRule="exact"/>
              <w:jc w:val="both"/>
              <w:textAlignment w:val="center"/>
              <w:rPr>
                <w:rFonts w:hint="default" w:ascii="Times New Roman" w:hAnsi="Times New Roman" w:eastAsia="仿宋_GB2312" w:cs="Times New Roman"/>
                <w:b w:val="0"/>
                <w:bCs w:val="0"/>
                <w:kern w:val="0"/>
                <w:sz w:val="24"/>
                <w:szCs w:val="24"/>
                <w:highlight w:val="none"/>
                <w:lang w:val="en-US" w:eastAsia="zh-CN" w:bidi="ar"/>
              </w:rPr>
            </w:pPr>
            <w:r>
              <w:rPr>
                <w:rFonts w:hint="default" w:ascii="Times New Roman" w:hAnsi="Times New Roman" w:eastAsia="仿宋_GB2312" w:cs="Times New Roman"/>
                <w:b w:val="0"/>
                <w:bCs w:val="0"/>
                <w:kern w:val="0"/>
                <w:sz w:val="24"/>
                <w:szCs w:val="24"/>
                <w:highlight w:val="none"/>
                <w:lang w:val="en-US" w:eastAsia="zh-CN" w:bidi="ar"/>
              </w:rPr>
              <w:t>水污染防治</w:t>
            </w:r>
          </w:p>
        </w:tc>
        <w:tc>
          <w:tcPr>
            <w:tcW w:w="1965" w:type="dxa"/>
            <w:noWrap w:val="0"/>
            <w:vAlign w:val="center"/>
          </w:tcPr>
          <w:p w14:paraId="5287908B">
            <w:pPr>
              <w:keepNext w:val="0"/>
              <w:keepLines w:val="0"/>
              <w:pageBreakBefore w:val="0"/>
              <w:widowControl w:val="0"/>
              <w:kinsoku/>
              <w:wordWrap/>
              <w:overflowPunct/>
              <w:topLinePunct w:val="0"/>
              <w:autoSpaceDE/>
              <w:autoSpaceDN/>
              <w:bidi w:val="0"/>
              <w:adjustRightInd/>
              <w:snapToGrid/>
              <w:spacing w:line="300" w:lineRule="exact"/>
              <w:jc w:val="both"/>
              <w:textAlignment w:val="center"/>
              <w:rPr>
                <w:rFonts w:hint="default" w:ascii="Times New Roman" w:hAnsi="Times New Roman" w:eastAsia="仿宋_GB2312" w:cs="Times New Roman"/>
                <w:b w:val="0"/>
                <w:bCs w:val="0"/>
                <w:kern w:val="0"/>
                <w:sz w:val="24"/>
                <w:szCs w:val="24"/>
                <w:highlight w:val="none"/>
                <w:lang w:val="en-US" w:eastAsia="zh-CN" w:bidi="ar"/>
              </w:rPr>
            </w:pPr>
            <w:r>
              <w:rPr>
                <w:rFonts w:hint="default" w:ascii="Times New Roman" w:hAnsi="Times New Roman" w:eastAsia="仿宋_GB2312" w:cs="Times New Roman"/>
                <w:b w:val="0"/>
                <w:bCs w:val="0"/>
                <w:kern w:val="0"/>
                <w:sz w:val="24"/>
                <w:szCs w:val="24"/>
                <w:highlight w:val="none"/>
                <w:lang w:val="en-US" w:eastAsia="zh-CN" w:bidi="ar"/>
              </w:rPr>
              <w:t>大英生态环境局、县水利局、县自然资源和规划局、县住房城乡建设局、县经科局、大英经开区、县农业农村局、县交通运输局、县卫生健康局</w:t>
            </w:r>
          </w:p>
        </w:tc>
        <w:tc>
          <w:tcPr>
            <w:tcW w:w="5734" w:type="dxa"/>
            <w:noWrap w:val="0"/>
            <w:vAlign w:val="center"/>
          </w:tcPr>
          <w:p w14:paraId="4A5EE4F6">
            <w:pPr>
              <w:keepNext w:val="0"/>
              <w:keepLines w:val="0"/>
              <w:pageBreakBefore w:val="0"/>
              <w:widowControl w:val="0"/>
              <w:kinsoku/>
              <w:wordWrap/>
              <w:overflowPunct/>
              <w:topLinePunct w:val="0"/>
              <w:autoSpaceDE/>
              <w:autoSpaceDN/>
              <w:bidi w:val="0"/>
              <w:adjustRightInd/>
              <w:snapToGrid/>
              <w:spacing w:line="300" w:lineRule="exact"/>
              <w:jc w:val="both"/>
              <w:textAlignment w:val="center"/>
              <w:rPr>
                <w:rFonts w:hint="default" w:ascii="Times New Roman" w:hAnsi="Times New Roman" w:eastAsia="仿宋_GB2312" w:cs="Times New Roman"/>
                <w:b w:val="0"/>
                <w:bCs w:val="0"/>
                <w:kern w:val="0"/>
                <w:sz w:val="24"/>
                <w:szCs w:val="24"/>
                <w:highlight w:val="none"/>
                <w:lang w:val="en-US" w:eastAsia="zh-CN" w:bidi="ar"/>
              </w:rPr>
            </w:pPr>
            <w:r>
              <w:rPr>
                <w:rFonts w:hint="default" w:ascii="Times New Roman" w:hAnsi="Times New Roman" w:eastAsia="仿宋_GB2312" w:cs="Times New Roman"/>
                <w:b w:val="0"/>
                <w:bCs w:val="0"/>
                <w:kern w:val="0"/>
                <w:sz w:val="24"/>
                <w:szCs w:val="24"/>
                <w:highlight w:val="none"/>
                <w:lang w:val="en-US" w:eastAsia="zh-CN" w:bidi="ar"/>
              </w:rPr>
              <w:t>1.大英生态环境局：负责饮用水水源地建设，对水污染防治实施统一监督管理。负责对水生态环境开展日常监督管理，拟定并组织实施水污染防治工作。负责地表水、地下水等污染防治和入河排污口管理工作，开展饮用水水源地生态环境保护工作。指导农村饮用水水源地达标建设和安全工程建设。负责对饮用水水源保护区的环境质量进行监测和评估，定期发布饮用水水源水质信息。负责农村生活污水处理设施运维管理和进水水质是否符合要求及出水水质达标情况的监督管理工作。</w:t>
            </w:r>
            <w:r>
              <w:rPr>
                <w:rFonts w:hint="default" w:ascii="Times New Roman" w:hAnsi="Times New Roman" w:eastAsia="仿宋_GB2312" w:cs="Times New Roman"/>
                <w:b w:val="0"/>
                <w:bCs w:val="0"/>
                <w:kern w:val="0"/>
                <w:sz w:val="24"/>
                <w:szCs w:val="24"/>
                <w:highlight w:val="none"/>
                <w:lang w:val="en-US" w:eastAsia="zh-CN" w:bidi="ar"/>
              </w:rPr>
              <w:br w:type="textWrapping"/>
            </w:r>
            <w:r>
              <w:rPr>
                <w:rFonts w:hint="default" w:ascii="Times New Roman" w:hAnsi="Times New Roman" w:eastAsia="仿宋_GB2312" w:cs="Times New Roman"/>
                <w:b w:val="0"/>
                <w:bCs w:val="0"/>
                <w:kern w:val="0"/>
                <w:sz w:val="24"/>
                <w:szCs w:val="24"/>
                <w:highlight w:val="none"/>
                <w:lang w:val="en-US" w:eastAsia="zh-CN" w:bidi="ar"/>
              </w:rPr>
              <w:t>2.县水利局：负责统一管理水资源，组织实施最严格水资源管理制度，指导水量分配、水资源调度和河湖生态流量水量管理工作，指导水资源保护和节约用水工作，负责农村饮用水水源地建设及农村饮用水调配工作，组织指导依法查处饮用水水源地保护区内及河道管理范围内非法采砂行为，负责防治水土流失。</w:t>
            </w:r>
            <w:r>
              <w:rPr>
                <w:rFonts w:hint="default" w:ascii="Times New Roman" w:hAnsi="Times New Roman" w:eastAsia="仿宋_GB2312" w:cs="Times New Roman"/>
                <w:b w:val="0"/>
                <w:bCs w:val="0"/>
                <w:kern w:val="0"/>
                <w:sz w:val="24"/>
                <w:szCs w:val="24"/>
                <w:highlight w:val="none"/>
                <w:lang w:val="en-US" w:eastAsia="zh-CN" w:bidi="ar"/>
              </w:rPr>
              <w:br w:type="textWrapping"/>
            </w:r>
            <w:r>
              <w:rPr>
                <w:rFonts w:hint="default" w:ascii="Times New Roman" w:hAnsi="Times New Roman" w:eastAsia="仿宋_GB2312" w:cs="Times New Roman"/>
                <w:b w:val="0"/>
                <w:bCs w:val="0"/>
                <w:kern w:val="0"/>
                <w:sz w:val="24"/>
                <w:szCs w:val="24"/>
                <w:highlight w:val="none"/>
                <w:lang w:val="en-US" w:eastAsia="zh-CN" w:bidi="ar"/>
              </w:rPr>
              <w:t>3.县自然资源和规划局：建立国土空间规划体系并监督实施，划定生态保护红线、永久基本农田、城镇开发边界等控制线，构建节约资源和保护环境的生产、生活、生态空间布局，负责森林、湿地资源和陆生野生动植物资源的监督管理，防治生态环境污染，负责各类自然保护地的监督管理。</w:t>
            </w:r>
            <w:r>
              <w:rPr>
                <w:rFonts w:hint="default" w:ascii="Times New Roman" w:hAnsi="Times New Roman" w:eastAsia="仿宋_GB2312" w:cs="Times New Roman"/>
                <w:b w:val="0"/>
                <w:bCs w:val="0"/>
                <w:kern w:val="0"/>
                <w:sz w:val="24"/>
                <w:szCs w:val="24"/>
                <w:highlight w:val="none"/>
                <w:lang w:val="en-US" w:eastAsia="zh-CN" w:bidi="ar"/>
              </w:rPr>
              <w:br w:type="textWrapping"/>
            </w:r>
            <w:r>
              <w:rPr>
                <w:rFonts w:hint="default" w:ascii="Times New Roman" w:hAnsi="Times New Roman" w:eastAsia="仿宋_GB2312" w:cs="Times New Roman"/>
                <w:b w:val="0"/>
                <w:bCs w:val="0"/>
                <w:kern w:val="0"/>
                <w:sz w:val="24"/>
                <w:szCs w:val="24"/>
                <w:highlight w:val="none"/>
                <w:lang w:val="en-US" w:eastAsia="zh-CN" w:bidi="ar"/>
              </w:rPr>
              <w:t>4.县住房城乡建设局：加强城镇生活污水收集处理、城镇生活污水处理厂产生污泥的无害化处置及资源化利用工作，保障城镇生活污水处理设施正常运行，推进城镇雨污分流，提高污水收集处理率，开展城市建成区黑臭水体治理，巩固治理成效，负责指导城镇生活污水处理厂落实生态环境保护管理制度。</w:t>
            </w:r>
            <w:r>
              <w:rPr>
                <w:rFonts w:hint="default" w:ascii="Times New Roman" w:hAnsi="Times New Roman" w:eastAsia="仿宋_GB2312" w:cs="Times New Roman"/>
                <w:b w:val="0"/>
                <w:bCs w:val="0"/>
                <w:kern w:val="0"/>
                <w:sz w:val="24"/>
                <w:szCs w:val="24"/>
                <w:highlight w:val="none"/>
                <w:lang w:val="en-US" w:eastAsia="zh-CN" w:bidi="ar"/>
              </w:rPr>
              <w:br w:type="textWrapping"/>
            </w:r>
            <w:r>
              <w:rPr>
                <w:rFonts w:hint="default" w:ascii="Times New Roman" w:hAnsi="Times New Roman" w:eastAsia="仿宋_GB2312" w:cs="Times New Roman"/>
                <w:b w:val="0"/>
                <w:bCs w:val="0"/>
                <w:kern w:val="0"/>
                <w:sz w:val="24"/>
                <w:szCs w:val="24"/>
                <w:highlight w:val="none"/>
                <w:lang w:val="en-US" w:eastAsia="zh-CN" w:bidi="ar"/>
              </w:rPr>
              <w:t>5.县经科局：负责拟订并组织实施工业节能、节水和资源综合利用促进政策、规划，加强对重点涉水企业行业监管，推进工业园区工业废水集中处理设施建设和运行，督促工业企业建设工业废水预处理设施。</w:t>
            </w:r>
            <w:r>
              <w:rPr>
                <w:rFonts w:hint="default" w:ascii="Times New Roman" w:hAnsi="Times New Roman" w:eastAsia="仿宋_GB2312" w:cs="Times New Roman"/>
                <w:b w:val="0"/>
                <w:bCs w:val="0"/>
                <w:kern w:val="0"/>
                <w:sz w:val="24"/>
                <w:szCs w:val="24"/>
                <w:highlight w:val="none"/>
                <w:lang w:val="en-US" w:eastAsia="zh-CN" w:bidi="ar"/>
              </w:rPr>
              <w:br w:type="textWrapping"/>
            </w:r>
            <w:r>
              <w:rPr>
                <w:rFonts w:hint="default" w:ascii="Times New Roman" w:hAnsi="Times New Roman" w:eastAsia="仿宋_GB2312" w:cs="Times New Roman"/>
                <w:b w:val="0"/>
                <w:bCs w:val="0"/>
                <w:kern w:val="0"/>
                <w:sz w:val="24"/>
                <w:szCs w:val="24"/>
                <w:highlight w:val="none"/>
                <w:lang w:val="en-US" w:eastAsia="zh-CN" w:bidi="ar"/>
              </w:rPr>
              <w:t>6.大英经开区：推进工业园区工业废水集中处理设施建设和运行，督促园区工业企业建设工业废水预处理设施。</w:t>
            </w:r>
            <w:r>
              <w:rPr>
                <w:rFonts w:hint="default" w:ascii="Times New Roman" w:hAnsi="Times New Roman" w:eastAsia="仿宋_GB2312" w:cs="Times New Roman"/>
                <w:b w:val="0"/>
                <w:bCs w:val="0"/>
                <w:kern w:val="0"/>
                <w:sz w:val="24"/>
                <w:szCs w:val="24"/>
                <w:highlight w:val="none"/>
                <w:lang w:val="en-US" w:eastAsia="zh-CN" w:bidi="ar"/>
              </w:rPr>
              <w:br w:type="textWrapping"/>
            </w:r>
            <w:r>
              <w:rPr>
                <w:rFonts w:hint="default" w:ascii="Times New Roman" w:hAnsi="Times New Roman" w:eastAsia="仿宋_GB2312" w:cs="Times New Roman"/>
                <w:b w:val="0"/>
                <w:bCs w:val="0"/>
                <w:kern w:val="0"/>
                <w:sz w:val="24"/>
                <w:szCs w:val="24"/>
                <w:highlight w:val="none"/>
                <w:lang w:val="en-US" w:eastAsia="zh-CN" w:bidi="ar"/>
              </w:rPr>
              <w:t>7.县农业农村局：牵头打好农业农村污染治理攻坚战，组织开展涪江流域退捕禁捕工作，指导渔业水域环境生态保护及水生野生动物保护，负责畜禽养殖废弃物污染防治及综合利用的指导和服务，指导畜禽规划养殖场（小区）和屠宰企业开展污染防治。</w:t>
            </w:r>
            <w:r>
              <w:rPr>
                <w:rFonts w:hint="default" w:ascii="Times New Roman" w:hAnsi="Times New Roman" w:eastAsia="仿宋_GB2312" w:cs="Times New Roman"/>
                <w:b w:val="0"/>
                <w:bCs w:val="0"/>
                <w:kern w:val="0"/>
                <w:sz w:val="24"/>
                <w:szCs w:val="24"/>
                <w:highlight w:val="none"/>
                <w:lang w:val="en-US" w:eastAsia="zh-CN" w:bidi="ar"/>
              </w:rPr>
              <w:br w:type="textWrapping"/>
            </w:r>
            <w:r>
              <w:rPr>
                <w:rFonts w:hint="default" w:ascii="Times New Roman" w:hAnsi="Times New Roman" w:eastAsia="仿宋_GB2312" w:cs="Times New Roman"/>
                <w:b w:val="0"/>
                <w:bCs w:val="0"/>
                <w:kern w:val="0"/>
                <w:sz w:val="24"/>
                <w:szCs w:val="24"/>
                <w:highlight w:val="none"/>
                <w:lang w:val="en-US" w:eastAsia="zh-CN" w:bidi="ar"/>
              </w:rPr>
              <w:t>8.县交通运输局：监管与饮用水水源保护区相邻、事故多发公路路段设置防撞等防护设施及利用公路排水设施排放污水行为，指导公路、水路行业生态环境保护和节能减排工作，对通航水域内营运船舶污染物排放进行统一监管，督促船舶业主落实环境污染防治设施并确保正常运行。</w:t>
            </w:r>
            <w:r>
              <w:rPr>
                <w:rFonts w:hint="default" w:ascii="Times New Roman" w:hAnsi="Times New Roman" w:eastAsia="仿宋_GB2312" w:cs="Times New Roman"/>
                <w:b w:val="0"/>
                <w:bCs w:val="0"/>
                <w:kern w:val="0"/>
                <w:sz w:val="24"/>
                <w:szCs w:val="24"/>
                <w:highlight w:val="none"/>
                <w:lang w:val="en-US" w:eastAsia="zh-CN" w:bidi="ar"/>
              </w:rPr>
              <w:br w:type="textWrapping"/>
            </w:r>
            <w:r>
              <w:rPr>
                <w:rFonts w:hint="default" w:ascii="Times New Roman" w:hAnsi="Times New Roman" w:eastAsia="仿宋_GB2312" w:cs="Times New Roman"/>
                <w:b w:val="0"/>
                <w:bCs w:val="0"/>
                <w:kern w:val="0"/>
                <w:sz w:val="24"/>
                <w:szCs w:val="24"/>
                <w:highlight w:val="none"/>
                <w:lang w:val="en-US" w:eastAsia="zh-CN" w:bidi="ar"/>
              </w:rPr>
              <w:t>9.县卫生健康局：牵头负责生活饮用水卫生监督管理，对出厂水和末梢水水质开展监测；督促医疗卫生机构对产生的医疗污水按照国家规定严格消毒，达到国家规定的排放标准后，方可排入污水处理系统。</w:t>
            </w:r>
          </w:p>
        </w:tc>
        <w:tc>
          <w:tcPr>
            <w:tcW w:w="4200" w:type="dxa"/>
            <w:noWrap w:val="0"/>
            <w:vAlign w:val="center"/>
          </w:tcPr>
          <w:p w14:paraId="102531CA">
            <w:pPr>
              <w:keepNext w:val="0"/>
              <w:keepLines w:val="0"/>
              <w:pageBreakBefore w:val="0"/>
              <w:widowControl w:val="0"/>
              <w:kinsoku/>
              <w:wordWrap/>
              <w:overflowPunct/>
              <w:topLinePunct w:val="0"/>
              <w:autoSpaceDE/>
              <w:autoSpaceDN/>
              <w:bidi w:val="0"/>
              <w:adjustRightInd/>
              <w:snapToGrid/>
              <w:spacing w:line="300" w:lineRule="exact"/>
              <w:jc w:val="both"/>
              <w:textAlignment w:val="center"/>
              <w:rPr>
                <w:rFonts w:hint="default" w:ascii="Times New Roman" w:hAnsi="Times New Roman" w:eastAsia="仿宋_GB2312" w:cs="Times New Roman"/>
                <w:b w:val="0"/>
                <w:bCs w:val="0"/>
                <w:kern w:val="0"/>
                <w:sz w:val="24"/>
                <w:szCs w:val="24"/>
                <w:highlight w:val="none"/>
                <w:lang w:val="en-US" w:eastAsia="zh-CN" w:bidi="ar"/>
              </w:rPr>
            </w:pPr>
            <w:r>
              <w:rPr>
                <w:rFonts w:hint="default" w:ascii="Times New Roman" w:hAnsi="Times New Roman" w:eastAsia="仿宋_GB2312" w:cs="Times New Roman"/>
                <w:b w:val="0"/>
                <w:bCs w:val="0"/>
                <w:kern w:val="0"/>
                <w:sz w:val="24"/>
                <w:szCs w:val="24"/>
                <w:highlight w:val="none"/>
                <w:lang w:val="en-US" w:eastAsia="zh-CN" w:bidi="ar"/>
              </w:rPr>
              <w:t>1.开展水环境保护政策法规宣传。</w:t>
            </w:r>
            <w:r>
              <w:rPr>
                <w:rFonts w:hint="default" w:ascii="Times New Roman" w:hAnsi="Times New Roman" w:eastAsia="仿宋_GB2312" w:cs="Times New Roman"/>
                <w:b w:val="0"/>
                <w:bCs w:val="0"/>
                <w:kern w:val="0"/>
                <w:sz w:val="24"/>
                <w:szCs w:val="24"/>
                <w:highlight w:val="none"/>
                <w:lang w:val="en-US" w:eastAsia="zh-CN" w:bidi="ar"/>
              </w:rPr>
              <w:br w:type="textWrapping"/>
            </w:r>
            <w:r>
              <w:rPr>
                <w:rFonts w:hint="default" w:ascii="Times New Roman" w:hAnsi="Times New Roman" w:eastAsia="仿宋_GB2312" w:cs="Times New Roman"/>
                <w:b w:val="0"/>
                <w:bCs w:val="0"/>
                <w:kern w:val="0"/>
                <w:sz w:val="24"/>
                <w:szCs w:val="24"/>
                <w:highlight w:val="none"/>
                <w:lang w:val="en-US" w:eastAsia="zh-CN" w:bidi="ar"/>
              </w:rPr>
              <w:t>2.开展水生态环境日常巡查，发现问题制止并上报大英生态环境局。</w:t>
            </w:r>
            <w:r>
              <w:rPr>
                <w:rFonts w:hint="default" w:ascii="Times New Roman" w:hAnsi="Times New Roman" w:eastAsia="仿宋_GB2312" w:cs="Times New Roman"/>
                <w:b w:val="0"/>
                <w:bCs w:val="0"/>
                <w:kern w:val="0"/>
                <w:sz w:val="24"/>
                <w:szCs w:val="24"/>
                <w:highlight w:val="none"/>
                <w:lang w:val="en-US" w:eastAsia="zh-CN" w:bidi="ar"/>
              </w:rPr>
              <w:br w:type="textWrapping"/>
            </w:r>
            <w:r>
              <w:rPr>
                <w:rFonts w:hint="default" w:ascii="Times New Roman" w:hAnsi="Times New Roman" w:eastAsia="仿宋_GB2312" w:cs="Times New Roman"/>
                <w:b w:val="0"/>
                <w:bCs w:val="0"/>
                <w:kern w:val="0"/>
                <w:sz w:val="24"/>
                <w:szCs w:val="24"/>
                <w:highlight w:val="none"/>
                <w:lang w:val="en-US" w:eastAsia="zh-CN" w:bidi="ar"/>
              </w:rPr>
              <w:t>3.会同县住房城乡建设局督促三方企业规范城镇生活污水处理设施运行。</w:t>
            </w:r>
            <w:r>
              <w:rPr>
                <w:rFonts w:hint="default" w:ascii="Times New Roman" w:hAnsi="Times New Roman" w:eastAsia="仿宋_GB2312" w:cs="Times New Roman"/>
                <w:b w:val="0"/>
                <w:bCs w:val="0"/>
                <w:kern w:val="0"/>
                <w:sz w:val="24"/>
                <w:szCs w:val="24"/>
                <w:highlight w:val="none"/>
                <w:lang w:val="en-US" w:eastAsia="zh-CN" w:bidi="ar"/>
              </w:rPr>
              <w:br w:type="textWrapping"/>
            </w:r>
            <w:r>
              <w:rPr>
                <w:rFonts w:hint="default" w:ascii="Times New Roman" w:hAnsi="Times New Roman" w:eastAsia="仿宋_GB2312" w:cs="Times New Roman"/>
                <w:b w:val="0"/>
                <w:bCs w:val="0"/>
                <w:kern w:val="0"/>
                <w:sz w:val="24"/>
                <w:szCs w:val="24"/>
                <w:highlight w:val="none"/>
                <w:lang w:val="en-US" w:eastAsia="zh-CN" w:bidi="ar"/>
              </w:rPr>
              <w:t>4.开展场镇、农村生活污水处理设施运维管理，组织实施场镇、农村生活污水治理工作。</w:t>
            </w:r>
            <w:r>
              <w:rPr>
                <w:rFonts w:hint="default" w:ascii="Times New Roman" w:hAnsi="Times New Roman" w:eastAsia="仿宋_GB2312" w:cs="Times New Roman"/>
                <w:b w:val="0"/>
                <w:bCs w:val="0"/>
                <w:kern w:val="0"/>
                <w:sz w:val="24"/>
                <w:szCs w:val="24"/>
                <w:highlight w:val="none"/>
                <w:lang w:val="en-US" w:eastAsia="zh-CN" w:bidi="ar"/>
              </w:rPr>
              <w:br w:type="textWrapping"/>
            </w:r>
            <w:r>
              <w:rPr>
                <w:rFonts w:hint="default" w:ascii="Times New Roman" w:hAnsi="Times New Roman" w:eastAsia="仿宋_GB2312" w:cs="Times New Roman"/>
                <w:b w:val="0"/>
                <w:bCs w:val="0"/>
                <w:kern w:val="0"/>
                <w:sz w:val="24"/>
                <w:szCs w:val="24"/>
                <w:highlight w:val="none"/>
                <w:lang w:val="en-US" w:eastAsia="zh-CN" w:bidi="ar"/>
              </w:rPr>
              <w:t>5.派员参加城镇排水与污水处理领域生态环境案件调查处理。</w:t>
            </w:r>
            <w:r>
              <w:rPr>
                <w:rFonts w:hint="default" w:ascii="Times New Roman" w:hAnsi="Times New Roman" w:eastAsia="仿宋_GB2312" w:cs="Times New Roman"/>
                <w:b w:val="0"/>
                <w:bCs w:val="0"/>
                <w:kern w:val="0"/>
                <w:sz w:val="24"/>
                <w:szCs w:val="24"/>
                <w:highlight w:val="none"/>
                <w:lang w:val="en-US" w:eastAsia="zh-CN" w:bidi="ar"/>
              </w:rPr>
              <w:br w:type="textWrapping"/>
            </w:r>
            <w:r>
              <w:rPr>
                <w:rFonts w:hint="default" w:ascii="Times New Roman" w:hAnsi="Times New Roman" w:eastAsia="仿宋_GB2312" w:cs="Times New Roman"/>
                <w:b w:val="0"/>
                <w:bCs w:val="0"/>
                <w:kern w:val="0"/>
                <w:sz w:val="24"/>
                <w:szCs w:val="24"/>
                <w:highlight w:val="none"/>
                <w:lang w:val="en-US" w:eastAsia="zh-CN" w:bidi="ar"/>
              </w:rPr>
              <w:t>6.调处矛盾纠纷，受理信访投诉。</w:t>
            </w:r>
          </w:p>
        </w:tc>
      </w:tr>
      <w:tr w14:paraId="4AC7D4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57" w:type="dxa"/>
            <w:bottom w:w="28" w:type="dxa"/>
            <w:right w:w="57" w:type="dxa"/>
          </w:tblCellMar>
        </w:tblPrEx>
        <w:trPr>
          <w:trHeight w:val="567" w:hRule="atLeast"/>
          <w:jc w:val="center"/>
        </w:trPr>
        <w:tc>
          <w:tcPr>
            <w:tcW w:w="766" w:type="dxa"/>
            <w:noWrap w:val="0"/>
            <w:vAlign w:val="center"/>
          </w:tcPr>
          <w:p w14:paraId="6896D452">
            <w:pPr>
              <w:keepNext w:val="0"/>
              <w:keepLines w:val="0"/>
              <w:pageBreakBefore w:val="0"/>
              <w:widowControl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仿宋_GB2312" w:cs="Times New Roman"/>
                <w:color w:val="000000" w:themeColor="text1"/>
                <w:kern w:val="0"/>
                <w:sz w:val="24"/>
                <w:szCs w:val="24"/>
                <w:lang w:val="en-US" w:eastAsia="zh-CN" w:bidi="ar"/>
                <w14:textFill>
                  <w14:solidFill>
                    <w14:schemeClr w14:val="tx1"/>
                  </w14:solidFill>
                </w14:textFill>
              </w:rPr>
            </w:pPr>
            <w:r>
              <w:rPr>
                <w:rFonts w:hint="eastAsia" w:ascii="Times New Roman" w:hAnsi="Times New Roman" w:eastAsia="仿宋_GB2312" w:cs="Times New Roman"/>
                <w:color w:val="000000" w:themeColor="text1"/>
                <w:kern w:val="0"/>
                <w:sz w:val="24"/>
                <w:szCs w:val="24"/>
                <w:lang w:val="en-US" w:eastAsia="zh-CN" w:bidi="ar"/>
                <w14:textFill>
                  <w14:solidFill>
                    <w14:schemeClr w14:val="tx1"/>
                  </w14:solidFill>
                </w14:textFill>
              </w:rPr>
              <w:t>55</w:t>
            </w:r>
          </w:p>
        </w:tc>
        <w:tc>
          <w:tcPr>
            <w:tcW w:w="1733" w:type="dxa"/>
            <w:noWrap w:val="0"/>
            <w:vAlign w:val="center"/>
          </w:tcPr>
          <w:p w14:paraId="20DFDD03">
            <w:pPr>
              <w:keepNext w:val="0"/>
              <w:keepLines w:val="0"/>
              <w:pageBreakBefore w:val="0"/>
              <w:widowControl w:val="0"/>
              <w:kinsoku/>
              <w:wordWrap/>
              <w:overflowPunct/>
              <w:topLinePunct w:val="0"/>
              <w:autoSpaceDE/>
              <w:autoSpaceDN/>
              <w:bidi w:val="0"/>
              <w:adjustRightInd/>
              <w:snapToGrid/>
              <w:spacing w:line="300" w:lineRule="exact"/>
              <w:jc w:val="both"/>
              <w:textAlignment w:val="center"/>
              <w:rPr>
                <w:rFonts w:hint="default" w:ascii="Times New Roman" w:hAnsi="Times New Roman" w:eastAsia="仿宋_GB2312" w:cs="Times New Roman"/>
                <w:b w:val="0"/>
                <w:bCs w:val="0"/>
                <w:kern w:val="0"/>
                <w:sz w:val="24"/>
                <w:szCs w:val="24"/>
                <w:highlight w:val="none"/>
                <w:lang w:val="en-US" w:eastAsia="zh-CN" w:bidi="ar"/>
              </w:rPr>
            </w:pPr>
            <w:r>
              <w:rPr>
                <w:rFonts w:hint="default" w:ascii="Times New Roman" w:hAnsi="Times New Roman" w:eastAsia="仿宋_GB2312" w:cs="Times New Roman"/>
                <w:b w:val="0"/>
                <w:bCs w:val="0"/>
                <w:kern w:val="0"/>
                <w:sz w:val="24"/>
                <w:szCs w:val="24"/>
                <w:highlight w:val="none"/>
                <w:lang w:val="en-US" w:eastAsia="zh-CN" w:bidi="ar"/>
              </w:rPr>
              <w:t>大气污染防治</w:t>
            </w:r>
          </w:p>
        </w:tc>
        <w:tc>
          <w:tcPr>
            <w:tcW w:w="1965" w:type="dxa"/>
            <w:noWrap w:val="0"/>
            <w:vAlign w:val="center"/>
          </w:tcPr>
          <w:p w14:paraId="7EBC8F8D">
            <w:pPr>
              <w:keepNext w:val="0"/>
              <w:keepLines w:val="0"/>
              <w:pageBreakBefore w:val="0"/>
              <w:widowControl w:val="0"/>
              <w:kinsoku/>
              <w:wordWrap/>
              <w:overflowPunct/>
              <w:topLinePunct w:val="0"/>
              <w:autoSpaceDE/>
              <w:autoSpaceDN/>
              <w:bidi w:val="0"/>
              <w:adjustRightInd/>
              <w:snapToGrid/>
              <w:spacing w:line="300" w:lineRule="exact"/>
              <w:jc w:val="both"/>
              <w:textAlignment w:val="center"/>
              <w:rPr>
                <w:rFonts w:hint="default" w:ascii="Times New Roman" w:hAnsi="Times New Roman" w:eastAsia="仿宋_GB2312" w:cs="Times New Roman"/>
                <w:b w:val="0"/>
                <w:bCs w:val="0"/>
                <w:kern w:val="0"/>
                <w:sz w:val="24"/>
                <w:szCs w:val="24"/>
                <w:highlight w:val="none"/>
                <w:lang w:val="en-US" w:eastAsia="zh-CN" w:bidi="ar"/>
              </w:rPr>
            </w:pPr>
            <w:r>
              <w:rPr>
                <w:rFonts w:hint="default" w:ascii="Times New Roman" w:hAnsi="Times New Roman" w:eastAsia="仿宋_GB2312" w:cs="Times New Roman"/>
                <w:b w:val="0"/>
                <w:bCs w:val="0"/>
                <w:kern w:val="0"/>
                <w:sz w:val="24"/>
                <w:szCs w:val="24"/>
                <w:highlight w:val="none"/>
                <w:lang w:val="en-US" w:eastAsia="zh-CN" w:bidi="ar"/>
              </w:rPr>
              <w:t>大英生态环境局、县水利局、县发展改革局、县经科局、县市场监管局、县住房城乡建设局、县交通运输局、县公安局、县农业农村局</w:t>
            </w:r>
          </w:p>
        </w:tc>
        <w:tc>
          <w:tcPr>
            <w:tcW w:w="5734" w:type="dxa"/>
            <w:noWrap w:val="0"/>
            <w:vAlign w:val="center"/>
          </w:tcPr>
          <w:p w14:paraId="3F0D7BC7">
            <w:pPr>
              <w:keepNext w:val="0"/>
              <w:keepLines w:val="0"/>
              <w:pageBreakBefore w:val="0"/>
              <w:widowControl w:val="0"/>
              <w:kinsoku/>
              <w:wordWrap/>
              <w:overflowPunct/>
              <w:topLinePunct w:val="0"/>
              <w:autoSpaceDE/>
              <w:autoSpaceDN/>
              <w:bidi w:val="0"/>
              <w:adjustRightInd/>
              <w:snapToGrid/>
              <w:spacing w:line="300" w:lineRule="exact"/>
              <w:jc w:val="both"/>
              <w:textAlignment w:val="center"/>
              <w:rPr>
                <w:rFonts w:hint="default" w:ascii="Times New Roman" w:hAnsi="Times New Roman" w:eastAsia="仿宋_GB2312" w:cs="Times New Roman"/>
                <w:b w:val="0"/>
                <w:bCs w:val="0"/>
                <w:kern w:val="0"/>
                <w:sz w:val="24"/>
                <w:szCs w:val="24"/>
                <w:highlight w:val="none"/>
                <w:lang w:val="en-US" w:eastAsia="zh-CN" w:bidi="ar"/>
              </w:rPr>
            </w:pPr>
            <w:r>
              <w:rPr>
                <w:rFonts w:hint="default" w:ascii="Times New Roman" w:hAnsi="Times New Roman" w:eastAsia="仿宋_GB2312" w:cs="Times New Roman"/>
                <w:b w:val="0"/>
                <w:bCs w:val="0"/>
                <w:kern w:val="0"/>
                <w:sz w:val="24"/>
                <w:szCs w:val="24"/>
                <w:highlight w:val="none"/>
                <w:lang w:val="en-US" w:eastAsia="zh-CN" w:bidi="ar"/>
              </w:rPr>
              <w:t>1.大英生态环境局：负责制定年度大气污染防治计划，制定重污染天气的应对方案，确定大气污染物减排目标及具体实施方案，协调推进大气污染联防联控机制，推进重点企业行业大气污染防治整治提升，推进温室气体减排工作。</w:t>
            </w:r>
            <w:r>
              <w:rPr>
                <w:rFonts w:hint="default" w:ascii="Times New Roman" w:hAnsi="Times New Roman" w:eastAsia="仿宋_GB2312" w:cs="Times New Roman"/>
                <w:b w:val="0"/>
                <w:bCs w:val="0"/>
                <w:kern w:val="0"/>
                <w:sz w:val="24"/>
                <w:szCs w:val="24"/>
                <w:highlight w:val="none"/>
                <w:lang w:val="en-US" w:eastAsia="zh-CN" w:bidi="ar"/>
              </w:rPr>
              <w:br w:type="textWrapping"/>
            </w:r>
            <w:r>
              <w:rPr>
                <w:rFonts w:hint="default" w:ascii="Times New Roman" w:hAnsi="Times New Roman" w:eastAsia="仿宋_GB2312" w:cs="Times New Roman"/>
                <w:b w:val="0"/>
                <w:bCs w:val="0"/>
                <w:kern w:val="0"/>
                <w:sz w:val="24"/>
                <w:szCs w:val="24"/>
                <w:highlight w:val="none"/>
                <w:lang w:val="en-US" w:eastAsia="zh-CN" w:bidi="ar"/>
              </w:rPr>
              <w:t>2.县水利局：负责水利工程扬尘污染防治。</w:t>
            </w:r>
            <w:r>
              <w:rPr>
                <w:rFonts w:hint="default" w:ascii="Times New Roman" w:hAnsi="Times New Roman" w:eastAsia="仿宋_GB2312" w:cs="Times New Roman"/>
                <w:b w:val="0"/>
                <w:bCs w:val="0"/>
                <w:kern w:val="0"/>
                <w:sz w:val="24"/>
                <w:szCs w:val="24"/>
                <w:highlight w:val="none"/>
                <w:lang w:val="en-US" w:eastAsia="zh-CN" w:bidi="ar"/>
              </w:rPr>
              <w:br w:type="textWrapping"/>
            </w:r>
            <w:r>
              <w:rPr>
                <w:rFonts w:hint="default" w:ascii="Times New Roman" w:hAnsi="Times New Roman" w:eastAsia="仿宋_GB2312" w:cs="Times New Roman"/>
                <w:b w:val="0"/>
                <w:bCs w:val="0"/>
                <w:kern w:val="0"/>
                <w:sz w:val="24"/>
                <w:szCs w:val="24"/>
                <w:highlight w:val="none"/>
                <w:lang w:val="en-US" w:eastAsia="zh-CN" w:bidi="ar"/>
              </w:rPr>
              <w:t>3.县发展改革局：负责清洁能源保障工作。</w:t>
            </w:r>
            <w:r>
              <w:rPr>
                <w:rFonts w:hint="default" w:ascii="Times New Roman" w:hAnsi="Times New Roman" w:eastAsia="仿宋_GB2312" w:cs="Times New Roman"/>
                <w:b w:val="0"/>
                <w:bCs w:val="0"/>
                <w:kern w:val="0"/>
                <w:sz w:val="24"/>
                <w:szCs w:val="24"/>
                <w:highlight w:val="none"/>
                <w:lang w:val="en-US" w:eastAsia="zh-CN" w:bidi="ar"/>
              </w:rPr>
              <w:br w:type="textWrapping"/>
            </w:r>
            <w:r>
              <w:rPr>
                <w:rFonts w:hint="default" w:ascii="Times New Roman" w:hAnsi="Times New Roman" w:eastAsia="仿宋_GB2312" w:cs="Times New Roman"/>
                <w:b w:val="0"/>
                <w:bCs w:val="0"/>
                <w:kern w:val="0"/>
                <w:sz w:val="24"/>
                <w:szCs w:val="24"/>
                <w:highlight w:val="none"/>
                <w:lang w:val="en-US" w:eastAsia="zh-CN" w:bidi="ar"/>
              </w:rPr>
              <w:t>4.县经科局：负责工业大气污染防治，配合拟定重污染天气重点排污单位限产减排实施方案，并对方案执行情况进行监督检查，组织开展重点行业错峰生产工作，牵头淘汰燃煤小锅炉，指导工业企业实施燃煤锅炉</w:t>
            </w:r>
            <w:r>
              <w:rPr>
                <w:rFonts w:hint="eastAsia" w:ascii="Times New Roman" w:hAnsi="Times New Roman" w:eastAsia="仿宋_GB2312" w:cs="Times New Roman"/>
                <w:b w:val="0"/>
                <w:bCs w:val="0"/>
                <w:kern w:val="0"/>
                <w:sz w:val="24"/>
                <w:szCs w:val="24"/>
                <w:highlight w:val="none"/>
                <w:lang w:val="en-US" w:eastAsia="zh-CN" w:bidi="ar"/>
              </w:rPr>
              <w:t>“</w:t>
            </w:r>
            <w:r>
              <w:rPr>
                <w:rFonts w:hint="default" w:ascii="Times New Roman" w:hAnsi="Times New Roman" w:eastAsia="仿宋_GB2312" w:cs="Times New Roman"/>
                <w:b w:val="0"/>
                <w:bCs w:val="0"/>
                <w:kern w:val="0"/>
                <w:sz w:val="24"/>
                <w:szCs w:val="24"/>
                <w:highlight w:val="none"/>
                <w:lang w:val="en-US" w:eastAsia="zh-CN" w:bidi="ar"/>
              </w:rPr>
              <w:t>煤改气</w:t>
            </w:r>
            <w:r>
              <w:rPr>
                <w:rFonts w:hint="eastAsia" w:ascii="Times New Roman" w:hAnsi="Times New Roman" w:eastAsia="仿宋_GB2312" w:cs="Times New Roman"/>
                <w:b w:val="0"/>
                <w:bCs w:val="0"/>
                <w:kern w:val="0"/>
                <w:sz w:val="24"/>
                <w:szCs w:val="24"/>
                <w:highlight w:val="none"/>
                <w:lang w:val="en-US" w:eastAsia="zh-CN" w:bidi="ar"/>
              </w:rPr>
              <w:t>”</w:t>
            </w:r>
            <w:r>
              <w:rPr>
                <w:rFonts w:hint="default" w:ascii="Times New Roman" w:hAnsi="Times New Roman" w:eastAsia="仿宋_GB2312" w:cs="Times New Roman"/>
                <w:b w:val="0"/>
                <w:bCs w:val="0"/>
                <w:kern w:val="0"/>
                <w:sz w:val="24"/>
                <w:szCs w:val="24"/>
                <w:highlight w:val="none"/>
                <w:lang w:val="en-US" w:eastAsia="zh-CN" w:bidi="ar"/>
              </w:rPr>
              <w:t>工作。</w:t>
            </w:r>
            <w:r>
              <w:rPr>
                <w:rFonts w:hint="default" w:ascii="Times New Roman" w:hAnsi="Times New Roman" w:eastAsia="仿宋_GB2312" w:cs="Times New Roman"/>
                <w:b w:val="0"/>
                <w:bCs w:val="0"/>
                <w:kern w:val="0"/>
                <w:sz w:val="24"/>
                <w:szCs w:val="24"/>
                <w:highlight w:val="none"/>
                <w:lang w:val="en-US" w:eastAsia="zh-CN" w:bidi="ar"/>
              </w:rPr>
              <w:br w:type="textWrapping"/>
            </w:r>
            <w:r>
              <w:rPr>
                <w:rFonts w:hint="default" w:ascii="Times New Roman" w:hAnsi="Times New Roman" w:eastAsia="仿宋_GB2312" w:cs="Times New Roman"/>
                <w:b w:val="0"/>
                <w:bCs w:val="0"/>
                <w:kern w:val="0"/>
                <w:sz w:val="24"/>
                <w:szCs w:val="24"/>
                <w:highlight w:val="none"/>
                <w:lang w:val="en-US" w:eastAsia="zh-CN" w:bidi="ar"/>
              </w:rPr>
              <w:t>5.县市场监管局：会同大英生态环境局对锅炉生产、进口、销售环节执行环境保护标准或者要求的情况进行监督检查。</w:t>
            </w:r>
            <w:r>
              <w:rPr>
                <w:rFonts w:hint="default" w:ascii="Times New Roman" w:hAnsi="Times New Roman" w:eastAsia="仿宋_GB2312" w:cs="Times New Roman"/>
                <w:b w:val="0"/>
                <w:bCs w:val="0"/>
                <w:kern w:val="0"/>
                <w:sz w:val="24"/>
                <w:szCs w:val="24"/>
                <w:highlight w:val="none"/>
                <w:lang w:val="en-US" w:eastAsia="zh-CN" w:bidi="ar"/>
              </w:rPr>
              <w:br w:type="textWrapping"/>
            </w:r>
            <w:r>
              <w:rPr>
                <w:rFonts w:hint="default" w:ascii="Times New Roman" w:hAnsi="Times New Roman" w:eastAsia="仿宋_GB2312" w:cs="Times New Roman"/>
                <w:b w:val="0"/>
                <w:bCs w:val="0"/>
                <w:kern w:val="0"/>
                <w:sz w:val="24"/>
                <w:szCs w:val="24"/>
                <w:highlight w:val="none"/>
                <w:lang w:val="en-US" w:eastAsia="zh-CN" w:bidi="ar"/>
              </w:rPr>
              <w:t>6.县住房城乡建设局：负责建筑工程扬尘污染防治。</w:t>
            </w:r>
            <w:r>
              <w:rPr>
                <w:rFonts w:hint="default" w:ascii="Times New Roman" w:hAnsi="Times New Roman" w:eastAsia="仿宋_GB2312" w:cs="Times New Roman"/>
                <w:b w:val="0"/>
                <w:bCs w:val="0"/>
                <w:kern w:val="0"/>
                <w:sz w:val="24"/>
                <w:szCs w:val="24"/>
                <w:highlight w:val="none"/>
                <w:lang w:val="en-US" w:eastAsia="zh-CN" w:bidi="ar"/>
              </w:rPr>
              <w:br w:type="textWrapping"/>
            </w:r>
            <w:r>
              <w:rPr>
                <w:rFonts w:hint="default" w:ascii="Times New Roman" w:hAnsi="Times New Roman" w:eastAsia="仿宋_GB2312" w:cs="Times New Roman"/>
                <w:b w:val="0"/>
                <w:bCs w:val="0"/>
                <w:kern w:val="0"/>
                <w:sz w:val="24"/>
                <w:szCs w:val="24"/>
                <w:highlight w:val="none"/>
                <w:lang w:val="en-US" w:eastAsia="zh-CN" w:bidi="ar"/>
              </w:rPr>
              <w:t>7.县交通运输局：负责码头、道路扬尘污染防治。</w:t>
            </w:r>
            <w:r>
              <w:rPr>
                <w:rFonts w:hint="default" w:ascii="Times New Roman" w:hAnsi="Times New Roman" w:eastAsia="仿宋_GB2312" w:cs="Times New Roman"/>
                <w:b w:val="0"/>
                <w:bCs w:val="0"/>
                <w:kern w:val="0"/>
                <w:sz w:val="24"/>
                <w:szCs w:val="24"/>
                <w:highlight w:val="none"/>
                <w:lang w:val="en-US" w:eastAsia="zh-CN" w:bidi="ar"/>
              </w:rPr>
              <w:br w:type="textWrapping"/>
            </w:r>
            <w:r>
              <w:rPr>
                <w:rFonts w:hint="default" w:ascii="Times New Roman" w:hAnsi="Times New Roman" w:eastAsia="仿宋_GB2312" w:cs="Times New Roman"/>
                <w:b w:val="0"/>
                <w:bCs w:val="0"/>
                <w:kern w:val="0"/>
                <w:sz w:val="24"/>
                <w:szCs w:val="24"/>
                <w:highlight w:val="none"/>
                <w:lang w:val="en-US" w:eastAsia="zh-CN" w:bidi="ar"/>
              </w:rPr>
              <w:t>8.县公安局：负责对生态环境主管部门抽测不合格排放的机动车上路行驶的违法进行处理。</w:t>
            </w:r>
            <w:r>
              <w:rPr>
                <w:rFonts w:hint="default" w:ascii="Times New Roman" w:hAnsi="Times New Roman" w:eastAsia="仿宋_GB2312" w:cs="Times New Roman"/>
                <w:b w:val="0"/>
                <w:bCs w:val="0"/>
                <w:kern w:val="0"/>
                <w:sz w:val="24"/>
                <w:szCs w:val="24"/>
                <w:highlight w:val="none"/>
                <w:lang w:val="en-US" w:eastAsia="zh-CN" w:bidi="ar"/>
              </w:rPr>
              <w:br w:type="textWrapping"/>
            </w:r>
            <w:r>
              <w:rPr>
                <w:rFonts w:hint="default" w:ascii="Times New Roman" w:hAnsi="Times New Roman" w:eastAsia="仿宋_GB2312" w:cs="Times New Roman"/>
                <w:b w:val="0"/>
                <w:bCs w:val="0"/>
                <w:kern w:val="0"/>
                <w:sz w:val="24"/>
                <w:szCs w:val="24"/>
                <w:highlight w:val="none"/>
                <w:lang w:val="en-US" w:eastAsia="zh-CN" w:bidi="ar"/>
              </w:rPr>
              <w:t>9.县农业农村局：负责指导秸秆综合利用工作。</w:t>
            </w:r>
          </w:p>
        </w:tc>
        <w:tc>
          <w:tcPr>
            <w:tcW w:w="4200" w:type="dxa"/>
            <w:noWrap w:val="0"/>
            <w:vAlign w:val="center"/>
          </w:tcPr>
          <w:p w14:paraId="3A0F52A3">
            <w:pPr>
              <w:keepNext w:val="0"/>
              <w:keepLines w:val="0"/>
              <w:pageBreakBefore w:val="0"/>
              <w:widowControl w:val="0"/>
              <w:kinsoku/>
              <w:wordWrap/>
              <w:overflowPunct/>
              <w:topLinePunct w:val="0"/>
              <w:autoSpaceDE/>
              <w:autoSpaceDN/>
              <w:bidi w:val="0"/>
              <w:adjustRightInd/>
              <w:snapToGrid/>
              <w:spacing w:line="300" w:lineRule="exact"/>
              <w:jc w:val="both"/>
              <w:textAlignment w:val="center"/>
              <w:rPr>
                <w:rFonts w:hint="default" w:ascii="Times New Roman" w:hAnsi="Times New Roman" w:eastAsia="仿宋_GB2312" w:cs="Times New Roman"/>
                <w:b w:val="0"/>
                <w:bCs w:val="0"/>
                <w:kern w:val="0"/>
                <w:sz w:val="24"/>
                <w:szCs w:val="24"/>
                <w:highlight w:val="none"/>
                <w:lang w:val="en-US" w:eastAsia="zh-CN" w:bidi="ar"/>
              </w:rPr>
            </w:pPr>
            <w:r>
              <w:rPr>
                <w:rFonts w:hint="default" w:ascii="Times New Roman" w:hAnsi="Times New Roman" w:eastAsia="仿宋_GB2312" w:cs="Times New Roman"/>
                <w:b w:val="0"/>
                <w:bCs w:val="0"/>
                <w:kern w:val="0"/>
                <w:sz w:val="24"/>
                <w:szCs w:val="24"/>
                <w:highlight w:val="none"/>
                <w:lang w:val="en-US" w:eastAsia="zh-CN" w:bidi="ar"/>
              </w:rPr>
              <w:t>1.开展大气环境保护政策法规宣传。</w:t>
            </w:r>
            <w:r>
              <w:rPr>
                <w:rFonts w:hint="default" w:ascii="Times New Roman" w:hAnsi="Times New Roman" w:eastAsia="仿宋_GB2312" w:cs="Times New Roman"/>
                <w:b w:val="0"/>
                <w:bCs w:val="0"/>
                <w:kern w:val="0"/>
                <w:sz w:val="24"/>
                <w:szCs w:val="24"/>
                <w:highlight w:val="none"/>
                <w:lang w:val="en-US" w:eastAsia="zh-CN" w:bidi="ar"/>
              </w:rPr>
              <w:br w:type="textWrapping"/>
            </w:r>
            <w:r>
              <w:rPr>
                <w:rFonts w:hint="default" w:ascii="Times New Roman" w:hAnsi="Times New Roman" w:eastAsia="仿宋_GB2312" w:cs="Times New Roman"/>
                <w:b w:val="0"/>
                <w:bCs w:val="0"/>
                <w:kern w:val="0"/>
                <w:sz w:val="24"/>
                <w:szCs w:val="24"/>
                <w:highlight w:val="none"/>
                <w:lang w:val="en-US" w:eastAsia="zh-CN" w:bidi="ar"/>
              </w:rPr>
              <w:t>2.开展大气污染日常巡查，发现问题制止并上报大英生态环境局。</w:t>
            </w:r>
            <w:r>
              <w:rPr>
                <w:rFonts w:hint="default" w:ascii="Times New Roman" w:hAnsi="Times New Roman" w:eastAsia="仿宋_GB2312" w:cs="Times New Roman"/>
                <w:b w:val="0"/>
                <w:bCs w:val="0"/>
                <w:kern w:val="0"/>
                <w:sz w:val="24"/>
                <w:szCs w:val="24"/>
                <w:highlight w:val="none"/>
                <w:lang w:val="en-US" w:eastAsia="zh-CN" w:bidi="ar"/>
              </w:rPr>
              <w:br w:type="textWrapping"/>
            </w:r>
            <w:r>
              <w:rPr>
                <w:rFonts w:hint="default" w:ascii="Times New Roman" w:hAnsi="Times New Roman" w:eastAsia="仿宋_GB2312" w:cs="Times New Roman"/>
                <w:b w:val="0"/>
                <w:bCs w:val="0"/>
                <w:kern w:val="0"/>
                <w:sz w:val="24"/>
                <w:szCs w:val="24"/>
                <w:highlight w:val="none"/>
                <w:lang w:val="en-US" w:eastAsia="zh-CN" w:bidi="ar"/>
              </w:rPr>
              <w:t>3.派员参加大气污染物减排、机动车污染监督、大气面源污染防治、应对气候变化及温室气体减排工作。</w:t>
            </w:r>
            <w:r>
              <w:rPr>
                <w:rFonts w:hint="default" w:ascii="Times New Roman" w:hAnsi="Times New Roman" w:eastAsia="仿宋_GB2312" w:cs="Times New Roman"/>
                <w:b w:val="0"/>
                <w:bCs w:val="0"/>
                <w:kern w:val="0"/>
                <w:sz w:val="24"/>
                <w:szCs w:val="24"/>
                <w:highlight w:val="none"/>
                <w:lang w:val="en-US" w:eastAsia="zh-CN" w:bidi="ar"/>
              </w:rPr>
              <w:br w:type="textWrapping"/>
            </w:r>
            <w:r>
              <w:rPr>
                <w:rFonts w:hint="default" w:ascii="Times New Roman" w:hAnsi="Times New Roman" w:eastAsia="仿宋_GB2312" w:cs="Times New Roman"/>
                <w:b w:val="0"/>
                <w:bCs w:val="0"/>
                <w:kern w:val="0"/>
                <w:sz w:val="24"/>
                <w:szCs w:val="24"/>
                <w:highlight w:val="none"/>
                <w:lang w:val="en-US" w:eastAsia="zh-CN" w:bidi="ar"/>
              </w:rPr>
              <w:t>4.派员参加大气污染违法行为查处。</w:t>
            </w:r>
            <w:r>
              <w:rPr>
                <w:rFonts w:hint="default" w:ascii="Times New Roman" w:hAnsi="Times New Roman" w:eastAsia="仿宋_GB2312" w:cs="Times New Roman"/>
                <w:b w:val="0"/>
                <w:bCs w:val="0"/>
                <w:kern w:val="0"/>
                <w:sz w:val="24"/>
                <w:szCs w:val="24"/>
                <w:highlight w:val="none"/>
                <w:lang w:val="en-US" w:eastAsia="zh-CN" w:bidi="ar"/>
              </w:rPr>
              <w:br w:type="textWrapping"/>
            </w:r>
            <w:r>
              <w:rPr>
                <w:rFonts w:hint="default" w:ascii="Times New Roman" w:hAnsi="Times New Roman" w:eastAsia="仿宋_GB2312" w:cs="Times New Roman"/>
                <w:b w:val="0"/>
                <w:bCs w:val="0"/>
                <w:kern w:val="0"/>
                <w:sz w:val="24"/>
                <w:szCs w:val="24"/>
                <w:highlight w:val="none"/>
                <w:lang w:val="en-US" w:eastAsia="zh-CN" w:bidi="ar"/>
              </w:rPr>
              <w:t>5.调处矛盾纠纷，受理信访投诉。</w:t>
            </w:r>
          </w:p>
        </w:tc>
      </w:tr>
      <w:tr w14:paraId="35AFC5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57" w:type="dxa"/>
            <w:bottom w:w="28" w:type="dxa"/>
            <w:right w:w="57" w:type="dxa"/>
          </w:tblCellMar>
        </w:tblPrEx>
        <w:trPr>
          <w:trHeight w:val="567" w:hRule="atLeast"/>
          <w:jc w:val="center"/>
        </w:trPr>
        <w:tc>
          <w:tcPr>
            <w:tcW w:w="766" w:type="dxa"/>
            <w:noWrap w:val="0"/>
            <w:vAlign w:val="center"/>
          </w:tcPr>
          <w:p w14:paraId="457AF7C2">
            <w:pPr>
              <w:keepNext w:val="0"/>
              <w:keepLines w:val="0"/>
              <w:pageBreakBefore w:val="0"/>
              <w:widowControl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仿宋_GB2312" w:cs="Times New Roman"/>
                <w:color w:val="000000" w:themeColor="text1"/>
                <w:kern w:val="0"/>
                <w:sz w:val="24"/>
                <w:szCs w:val="24"/>
                <w:lang w:val="en-US" w:eastAsia="zh-CN" w:bidi="ar"/>
                <w14:textFill>
                  <w14:solidFill>
                    <w14:schemeClr w14:val="tx1"/>
                  </w14:solidFill>
                </w14:textFill>
              </w:rPr>
            </w:pPr>
            <w:r>
              <w:rPr>
                <w:rFonts w:hint="eastAsia" w:ascii="Times New Roman" w:hAnsi="Times New Roman" w:eastAsia="仿宋_GB2312" w:cs="Times New Roman"/>
                <w:color w:val="000000" w:themeColor="text1"/>
                <w:kern w:val="0"/>
                <w:sz w:val="24"/>
                <w:szCs w:val="24"/>
                <w:lang w:val="en-US" w:eastAsia="zh-CN" w:bidi="ar"/>
                <w14:textFill>
                  <w14:solidFill>
                    <w14:schemeClr w14:val="tx1"/>
                  </w14:solidFill>
                </w14:textFill>
              </w:rPr>
              <w:t>56</w:t>
            </w:r>
          </w:p>
        </w:tc>
        <w:tc>
          <w:tcPr>
            <w:tcW w:w="1733" w:type="dxa"/>
            <w:noWrap w:val="0"/>
            <w:vAlign w:val="center"/>
          </w:tcPr>
          <w:p w14:paraId="4E271CA9">
            <w:pPr>
              <w:keepNext w:val="0"/>
              <w:keepLines w:val="0"/>
              <w:pageBreakBefore w:val="0"/>
              <w:widowControl w:val="0"/>
              <w:kinsoku/>
              <w:wordWrap/>
              <w:overflowPunct/>
              <w:topLinePunct w:val="0"/>
              <w:autoSpaceDE/>
              <w:autoSpaceDN/>
              <w:bidi w:val="0"/>
              <w:adjustRightInd/>
              <w:snapToGrid/>
              <w:spacing w:line="300" w:lineRule="exact"/>
              <w:jc w:val="both"/>
              <w:textAlignment w:val="center"/>
              <w:rPr>
                <w:rFonts w:hint="default" w:ascii="Times New Roman" w:hAnsi="Times New Roman" w:eastAsia="仿宋_GB2312" w:cs="Times New Roman"/>
                <w:b w:val="0"/>
                <w:bCs w:val="0"/>
                <w:kern w:val="0"/>
                <w:sz w:val="24"/>
                <w:szCs w:val="24"/>
                <w:highlight w:val="none"/>
                <w:lang w:val="en-US" w:eastAsia="zh-CN" w:bidi="ar"/>
              </w:rPr>
            </w:pPr>
            <w:r>
              <w:rPr>
                <w:rFonts w:hint="default" w:ascii="Times New Roman" w:hAnsi="Times New Roman" w:eastAsia="仿宋_GB2312" w:cs="Times New Roman"/>
                <w:b w:val="0"/>
                <w:bCs w:val="0"/>
                <w:kern w:val="0"/>
                <w:sz w:val="24"/>
                <w:szCs w:val="24"/>
                <w:highlight w:val="none"/>
                <w:lang w:val="en-US" w:eastAsia="zh-CN" w:bidi="ar"/>
              </w:rPr>
              <w:t>噪声污染防治</w:t>
            </w:r>
          </w:p>
        </w:tc>
        <w:tc>
          <w:tcPr>
            <w:tcW w:w="1965" w:type="dxa"/>
            <w:noWrap w:val="0"/>
            <w:vAlign w:val="center"/>
          </w:tcPr>
          <w:p w14:paraId="1E8FBD32">
            <w:pPr>
              <w:keepNext w:val="0"/>
              <w:keepLines w:val="0"/>
              <w:pageBreakBefore w:val="0"/>
              <w:widowControl w:val="0"/>
              <w:kinsoku/>
              <w:wordWrap/>
              <w:overflowPunct/>
              <w:topLinePunct w:val="0"/>
              <w:autoSpaceDE/>
              <w:autoSpaceDN/>
              <w:bidi w:val="0"/>
              <w:adjustRightInd/>
              <w:snapToGrid/>
              <w:spacing w:line="300" w:lineRule="exact"/>
              <w:jc w:val="both"/>
              <w:textAlignment w:val="center"/>
              <w:rPr>
                <w:rFonts w:hint="default" w:ascii="Times New Roman" w:hAnsi="Times New Roman" w:eastAsia="仿宋_GB2312" w:cs="Times New Roman"/>
                <w:b w:val="0"/>
                <w:bCs w:val="0"/>
                <w:kern w:val="0"/>
                <w:sz w:val="24"/>
                <w:szCs w:val="24"/>
                <w:highlight w:val="none"/>
                <w:lang w:val="en-US" w:eastAsia="zh-CN" w:bidi="ar"/>
              </w:rPr>
            </w:pPr>
            <w:r>
              <w:rPr>
                <w:rFonts w:hint="default" w:ascii="Times New Roman" w:hAnsi="Times New Roman" w:eastAsia="仿宋_GB2312" w:cs="Times New Roman"/>
                <w:b w:val="0"/>
                <w:bCs w:val="0"/>
                <w:kern w:val="0"/>
                <w:sz w:val="24"/>
                <w:szCs w:val="24"/>
                <w:highlight w:val="none"/>
                <w:lang w:val="en-US" w:eastAsia="zh-CN" w:bidi="ar"/>
              </w:rPr>
              <w:t>大英生态环境局、县公安局、县教育局、县交通运输局、县住房城乡建设局、县发展改革局、县文化广电体育旅游局、县经科局、县市场监管局</w:t>
            </w:r>
          </w:p>
        </w:tc>
        <w:tc>
          <w:tcPr>
            <w:tcW w:w="5734" w:type="dxa"/>
            <w:noWrap w:val="0"/>
            <w:vAlign w:val="center"/>
          </w:tcPr>
          <w:p w14:paraId="5AA19FF5">
            <w:pPr>
              <w:keepNext w:val="0"/>
              <w:keepLines w:val="0"/>
              <w:pageBreakBefore w:val="0"/>
              <w:widowControl w:val="0"/>
              <w:kinsoku/>
              <w:wordWrap/>
              <w:overflowPunct/>
              <w:topLinePunct w:val="0"/>
              <w:autoSpaceDE/>
              <w:autoSpaceDN/>
              <w:bidi w:val="0"/>
              <w:adjustRightInd/>
              <w:snapToGrid/>
              <w:spacing w:line="300" w:lineRule="exact"/>
              <w:jc w:val="both"/>
              <w:textAlignment w:val="center"/>
              <w:rPr>
                <w:rFonts w:hint="default" w:ascii="Times New Roman" w:hAnsi="Times New Roman" w:eastAsia="仿宋_GB2312" w:cs="Times New Roman"/>
                <w:b w:val="0"/>
                <w:bCs w:val="0"/>
                <w:kern w:val="0"/>
                <w:sz w:val="24"/>
                <w:szCs w:val="24"/>
                <w:highlight w:val="none"/>
                <w:lang w:val="en-US" w:eastAsia="zh-CN" w:bidi="ar"/>
              </w:rPr>
            </w:pPr>
            <w:r>
              <w:rPr>
                <w:rFonts w:hint="default" w:ascii="Times New Roman" w:hAnsi="Times New Roman" w:eastAsia="仿宋_GB2312" w:cs="Times New Roman"/>
                <w:b w:val="0"/>
                <w:bCs w:val="0"/>
                <w:kern w:val="0"/>
                <w:sz w:val="24"/>
                <w:szCs w:val="24"/>
                <w:highlight w:val="none"/>
                <w:lang w:val="en-US" w:eastAsia="zh-CN" w:bidi="ar"/>
              </w:rPr>
              <w:t>1.大英生态环境局</w:t>
            </w:r>
            <w:r>
              <w:rPr>
                <w:rFonts w:hint="eastAsia" w:ascii="Times New Roman" w:hAnsi="Times New Roman" w:eastAsia="仿宋_GB2312" w:cs="Times New Roman"/>
                <w:b w:val="0"/>
                <w:bCs w:val="0"/>
                <w:kern w:val="0"/>
                <w:sz w:val="24"/>
                <w:szCs w:val="24"/>
                <w:highlight w:val="none"/>
                <w:lang w:val="en-US" w:eastAsia="zh-CN" w:bidi="ar"/>
              </w:rPr>
              <w:t>：</w:t>
            </w:r>
            <w:r>
              <w:rPr>
                <w:rFonts w:hint="default" w:ascii="Times New Roman" w:hAnsi="Times New Roman" w:eastAsia="仿宋_GB2312" w:cs="Times New Roman"/>
                <w:b w:val="0"/>
                <w:bCs w:val="0"/>
                <w:kern w:val="0"/>
                <w:sz w:val="24"/>
                <w:szCs w:val="24"/>
                <w:highlight w:val="none"/>
                <w:lang w:val="en-US" w:eastAsia="zh-CN" w:bidi="ar"/>
              </w:rPr>
              <w:t>负责噪声污染防治统一监督管理，加强噪声源头管控，依法核发排污许可证或进行排污登记。</w:t>
            </w:r>
            <w:r>
              <w:rPr>
                <w:rFonts w:hint="default" w:ascii="Times New Roman" w:hAnsi="Times New Roman" w:eastAsia="仿宋_GB2312" w:cs="Times New Roman"/>
                <w:b w:val="0"/>
                <w:bCs w:val="0"/>
                <w:kern w:val="0"/>
                <w:sz w:val="24"/>
                <w:szCs w:val="24"/>
                <w:highlight w:val="none"/>
                <w:lang w:val="en-US" w:eastAsia="zh-CN" w:bidi="ar"/>
              </w:rPr>
              <w:br w:type="textWrapping"/>
            </w:r>
            <w:r>
              <w:rPr>
                <w:rFonts w:hint="default" w:ascii="Times New Roman" w:hAnsi="Times New Roman" w:eastAsia="仿宋_GB2312" w:cs="Times New Roman"/>
                <w:b w:val="0"/>
                <w:bCs w:val="0"/>
                <w:kern w:val="0"/>
                <w:sz w:val="24"/>
                <w:szCs w:val="24"/>
                <w:highlight w:val="none"/>
                <w:lang w:val="en-US" w:eastAsia="zh-CN" w:bidi="ar"/>
              </w:rPr>
              <w:t>2.县公安局：中、高考等特殊活动期间，开展机动车、社会治安等方面噪声整治，作出时间和区域限制，并向社会公告；负责噪声敏感建筑物集中区域家庭娱乐、宠物饲养等社会生活噪声投诉的处理。</w:t>
            </w:r>
            <w:r>
              <w:rPr>
                <w:rFonts w:hint="default" w:ascii="Times New Roman" w:hAnsi="Times New Roman" w:eastAsia="仿宋_GB2312" w:cs="Times New Roman"/>
                <w:b w:val="0"/>
                <w:bCs w:val="0"/>
                <w:kern w:val="0"/>
                <w:sz w:val="24"/>
                <w:szCs w:val="24"/>
                <w:highlight w:val="none"/>
                <w:lang w:val="en-US" w:eastAsia="zh-CN" w:bidi="ar"/>
              </w:rPr>
              <w:br w:type="textWrapping"/>
            </w:r>
            <w:r>
              <w:rPr>
                <w:rFonts w:hint="default" w:ascii="Times New Roman" w:hAnsi="Times New Roman" w:eastAsia="仿宋_GB2312" w:cs="Times New Roman"/>
                <w:b w:val="0"/>
                <w:bCs w:val="0"/>
                <w:kern w:val="0"/>
                <w:sz w:val="24"/>
                <w:szCs w:val="24"/>
                <w:highlight w:val="none"/>
                <w:lang w:val="en-US" w:eastAsia="zh-CN" w:bidi="ar"/>
              </w:rPr>
              <w:t>3.县教育局：统筹中、高考等特殊活动期间声环境保障等有关工作。</w:t>
            </w:r>
            <w:r>
              <w:rPr>
                <w:rFonts w:hint="default" w:ascii="Times New Roman" w:hAnsi="Times New Roman" w:eastAsia="仿宋_GB2312" w:cs="Times New Roman"/>
                <w:b w:val="0"/>
                <w:bCs w:val="0"/>
                <w:kern w:val="0"/>
                <w:sz w:val="24"/>
                <w:szCs w:val="24"/>
                <w:highlight w:val="none"/>
                <w:lang w:val="en-US" w:eastAsia="zh-CN" w:bidi="ar"/>
              </w:rPr>
              <w:br w:type="textWrapping"/>
            </w:r>
            <w:r>
              <w:rPr>
                <w:rFonts w:hint="default" w:ascii="Times New Roman" w:hAnsi="Times New Roman" w:eastAsia="仿宋_GB2312" w:cs="Times New Roman"/>
                <w:b w:val="0"/>
                <w:bCs w:val="0"/>
                <w:kern w:val="0"/>
                <w:sz w:val="24"/>
                <w:szCs w:val="24"/>
                <w:highlight w:val="none"/>
                <w:lang w:val="en-US" w:eastAsia="zh-CN" w:bidi="ar"/>
              </w:rPr>
              <w:t>4.县交通运输局：对公路客运站、公交总站等车站、码头及车辆噪声进行管控，加大空气压缩消声设备故障排查和维护，在确保安全运营的前提下，优化安全提示音量。</w:t>
            </w:r>
            <w:r>
              <w:rPr>
                <w:rFonts w:hint="default" w:ascii="Times New Roman" w:hAnsi="Times New Roman" w:eastAsia="仿宋_GB2312" w:cs="Times New Roman"/>
                <w:b w:val="0"/>
                <w:bCs w:val="0"/>
                <w:kern w:val="0"/>
                <w:sz w:val="24"/>
                <w:szCs w:val="24"/>
                <w:highlight w:val="none"/>
                <w:lang w:val="en-US" w:eastAsia="zh-CN" w:bidi="ar"/>
              </w:rPr>
              <w:br w:type="textWrapping"/>
            </w:r>
            <w:r>
              <w:rPr>
                <w:rFonts w:hint="default" w:ascii="Times New Roman" w:hAnsi="Times New Roman" w:eastAsia="仿宋_GB2312" w:cs="Times New Roman"/>
                <w:b w:val="0"/>
                <w:bCs w:val="0"/>
                <w:kern w:val="0"/>
                <w:sz w:val="24"/>
                <w:szCs w:val="24"/>
                <w:highlight w:val="none"/>
                <w:lang w:val="en-US" w:eastAsia="zh-CN" w:bidi="ar"/>
              </w:rPr>
              <w:t>5.县住房城乡建设局：负责敏感建筑物集中区域和夜间时段噪声监管。督促噪声敏感建筑物集中区域和夜间时段的施工场地优先使用低噪声施工建筑工艺和设备，采取减振降噪措施，加强进出场地运输车辆施工管理，规范制定噪声控制方案。督促建设单位在居民住宅区电梯、水泵、变压器等共用设施设备设计安装中采取减振降噪措施，达到民用建筑隔声设计相关标准要求。</w:t>
            </w:r>
            <w:r>
              <w:rPr>
                <w:rFonts w:hint="default" w:ascii="Times New Roman" w:hAnsi="Times New Roman" w:eastAsia="仿宋_GB2312" w:cs="Times New Roman"/>
                <w:b w:val="0"/>
                <w:bCs w:val="0"/>
                <w:kern w:val="0"/>
                <w:sz w:val="24"/>
                <w:szCs w:val="24"/>
                <w:highlight w:val="none"/>
                <w:lang w:val="en-US" w:eastAsia="zh-CN" w:bidi="ar"/>
              </w:rPr>
              <w:br w:type="textWrapping"/>
            </w:r>
            <w:r>
              <w:rPr>
                <w:rFonts w:hint="default" w:ascii="Times New Roman" w:hAnsi="Times New Roman" w:eastAsia="仿宋_GB2312" w:cs="Times New Roman"/>
                <w:b w:val="0"/>
                <w:bCs w:val="0"/>
                <w:kern w:val="0"/>
                <w:sz w:val="24"/>
                <w:szCs w:val="24"/>
                <w:highlight w:val="none"/>
                <w:lang w:val="en-US" w:eastAsia="zh-CN" w:bidi="ar"/>
              </w:rPr>
              <w:t>6.县发展改革局：协调铁路监督管理部门对铁路建设施工项目实施噪声监督管理，督促建设单位落实噪声防控措施。</w:t>
            </w:r>
            <w:r>
              <w:rPr>
                <w:rFonts w:hint="default" w:ascii="Times New Roman" w:hAnsi="Times New Roman" w:eastAsia="仿宋_GB2312" w:cs="Times New Roman"/>
                <w:b w:val="0"/>
                <w:bCs w:val="0"/>
                <w:kern w:val="0"/>
                <w:sz w:val="24"/>
                <w:szCs w:val="24"/>
                <w:highlight w:val="none"/>
                <w:lang w:val="en-US" w:eastAsia="zh-CN" w:bidi="ar"/>
              </w:rPr>
              <w:br w:type="textWrapping"/>
            </w:r>
            <w:r>
              <w:rPr>
                <w:rFonts w:hint="default" w:ascii="Times New Roman" w:hAnsi="Times New Roman" w:eastAsia="仿宋_GB2312" w:cs="Times New Roman"/>
                <w:b w:val="0"/>
                <w:bCs w:val="0"/>
                <w:kern w:val="0"/>
                <w:sz w:val="24"/>
                <w:szCs w:val="24"/>
                <w:highlight w:val="none"/>
                <w:lang w:val="en-US" w:eastAsia="zh-CN" w:bidi="ar"/>
              </w:rPr>
              <w:t>7.县文化广电体育旅游局：负责噪声敏感建筑物集中区域KTV经营等文化娱乐噪声投诉的处理。</w:t>
            </w:r>
            <w:r>
              <w:rPr>
                <w:rFonts w:hint="default" w:ascii="Times New Roman" w:hAnsi="Times New Roman" w:eastAsia="仿宋_GB2312" w:cs="Times New Roman"/>
                <w:b w:val="0"/>
                <w:bCs w:val="0"/>
                <w:kern w:val="0"/>
                <w:sz w:val="24"/>
                <w:szCs w:val="24"/>
                <w:highlight w:val="none"/>
                <w:lang w:val="en-US" w:eastAsia="zh-CN" w:bidi="ar"/>
              </w:rPr>
              <w:br w:type="textWrapping"/>
            </w:r>
            <w:r>
              <w:rPr>
                <w:rFonts w:hint="default" w:ascii="Times New Roman" w:hAnsi="Times New Roman" w:eastAsia="仿宋_GB2312" w:cs="Times New Roman"/>
                <w:b w:val="0"/>
                <w:bCs w:val="0"/>
                <w:kern w:val="0"/>
                <w:sz w:val="24"/>
                <w:szCs w:val="24"/>
                <w:highlight w:val="none"/>
                <w:lang w:val="en-US" w:eastAsia="zh-CN" w:bidi="ar"/>
              </w:rPr>
              <w:t>8.县经科局：负责重点工业企业噪声监管，指导企业按要求建设、运行噪声污染防治设施，降低噪声排放。</w:t>
            </w:r>
            <w:r>
              <w:rPr>
                <w:rFonts w:hint="default" w:ascii="Times New Roman" w:hAnsi="Times New Roman" w:eastAsia="仿宋_GB2312" w:cs="Times New Roman"/>
                <w:b w:val="0"/>
                <w:bCs w:val="0"/>
                <w:kern w:val="0"/>
                <w:sz w:val="24"/>
                <w:szCs w:val="24"/>
                <w:highlight w:val="none"/>
                <w:lang w:val="en-US" w:eastAsia="zh-CN" w:bidi="ar"/>
              </w:rPr>
              <w:br w:type="textWrapping"/>
            </w:r>
            <w:r>
              <w:rPr>
                <w:rFonts w:hint="default" w:ascii="Times New Roman" w:hAnsi="Times New Roman" w:eastAsia="仿宋_GB2312" w:cs="Times New Roman"/>
                <w:b w:val="0"/>
                <w:bCs w:val="0"/>
                <w:kern w:val="0"/>
                <w:sz w:val="24"/>
                <w:szCs w:val="24"/>
                <w:highlight w:val="none"/>
                <w:lang w:val="en-US" w:eastAsia="zh-CN" w:bidi="ar"/>
              </w:rPr>
              <w:t>9.县市场监管局：监督抽查生产、销售有噪声限值国家标准的产品，对电梯等特种设备使用时产生的噪声进行抽测。</w:t>
            </w:r>
            <w:r>
              <w:rPr>
                <w:rFonts w:hint="default" w:ascii="Times New Roman" w:hAnsi="Times New Roman" w:eastAsia="仿宋_GB2312" w:cs="Times New Roman"/>
                <w:b w:val="0"/>
                <w:bCs w:val="0"/>
                <w:kern w:val="0"/>
                <w:sz w:val="24"/>
                <w:szCs w:val="24"/>
                <w:highlight w:val="none"/>
                <w:lang w:val="en-US" w:eastAsia="zh-CN" w:bidi="ar"/>
              </w:rPr>
              <w:br w:type="textWrapping"/>
            </w:r>
            <w:r>
              <w:rPr>
                <w:rFonts w:hint="default" w:ascii="Times New Roman" w:hAnsi="Times New Roman" w:eastAsia="仿宋_GB2312" w:cs="Times New Roman"/>
                <w:b w:val="0"/>
                <w:bCs w:val="0"/>
                <w:kern w:val="0"/>
                <w:sz w:val="24"/>
                <w:szCs w:val="24"/>
                <w:highlight w:val="none"/>
                <w:lang w:val="en-US" w:eastAsia="zh-CN" w:bidi="ar"/>
              </w:rPr>
              <w:t>10.县公安局、县市场监管局等部门按行业负责充电站、充电桩噪声投诉处理，督促建设单位、小区物业采用低噪充电设备设施，采取减振降噪措施。</w:t>
            </w:r>
          </w:p>
        </w:tc>
        <w:tc>
          <w:tcPr>
            <w:tcW w:w="4200" w:type="dxa"/>
            <w:noWrap w:val="0"/>
            <w:vAlign w:val="center"/>
          </w:tcPr>
          <w:p w14:paraId="4C0D164E">
            <w:pPr>
              <w:keepNext w:val="0"/>
              <w:keepLines w:val="0"/>
              <w:pageBreakBefore w:val="0"/>
              <w:widowControl w:val="0"/>
              <w:kinsoku/>
              <w:wordWrap/>
              <w:overflowPunct/>
              <w:topLinePunct w:val="0"/>
              <w:autoSpaceDE/>
              <w:autoSpaceDN/>
              <w:bidi w:val="0"/>
              <w:adjustRightInd/>
              <w:snapToGrid/>
              <w:spacing w:line="300" w:lineRule="exact"/>
              <w:jc w:val="both"/>
              <w:textAlignment w:val="center"/>
              <w:rPr>
                <w:rFonts w:hint="default" w:ascii="Times New Roman" w:hAnsi="Times New Roman" w:eastAsia="仿宋_GB2312" w:cs="Times New Roman"/>
                <w:b w:val="0"/>
                <w:bCs w:val="0"/>
                <w:kern w:val="0"/>
                <w:sz w:val="24"/>
                <w:szCs w:val="24"/>
                <w:highlight w:val="none"/>
                <w:lang w:val="en-US" w:eastAsia="zh-CN" w:bidi="ar"/>
              </w:rPr>
            </w:pPr>
            <w:r>
              <w:rPr>
                <w:rFonts w:hint="default" w:ascii="Times New Roman" w:hAnsi="Times New Roman" w:eastAsia="仿宋_GB2312" w:cs="Times New Roman"/>
                <w:b w:val="0"/>
                <w:bCs w:val="0"/>
                <w:kern w:val="0"/>
                <w:sz w:val="24"/>
                <w:szCs w:val="24"/>
                <w:highlight w:val="none"/>
                <w:lang w:val="en-US" w:eastAsia="zh-CN" w:bidi="ar"/>
              </w:rPr>
              <w:t>1.开展噪声污染防治政策法规宣传。</w:t>
            </w:r>
            <w:r>
              <w:rPr>
                <w:rFonts w:hint="default" w:ascii="Times New Roman" w:hAnsi="Times New Roman" w:eastAsia="仿宋_GB2312" w:cs="Times New Roman"/>
                <w:b w:val="0"/>
                <w:bCs w:val="0"/>
                <w:kern w:val="0"/>
                <w:sz w:val="24"/>
                <w:szCs w:val="24"/>
                <w:highlight w:val="none"/>
                <w:lang w:val="en-US" w:eastAsia="zh-CN" w:bidi="ar"/>
              </w:rPr>
              <w:br w:type="textWrapping"/>
            </w:r>
            <w:r>
              <w:rPr>
                <w:rFonts w:hint="default" w:ascii="Times New Roman" w:hAnsi="Times New Roman" w:eastAsia="仿宋_GB2312" w:cs="Times New Roman"/>
                <w:b w:val="0"/>
                <w:bCs w:val="0"/>
                <w:kern w:val="0"/>
                <w:sz w:val="24"/>
                <w:szCs w:val="24"/>
                <w:highlight w:val="none"/>
                <w:lang w:val="en-US" w:eastAsia="zh-CN" w:bidi="ar"/>
              </w:rPr>
              <w:t>2.督促单位或个人整改噪声扰民行为，对拒不整改的单位或个人上报大英生态环境局。</w:t>
            </w:r>
            <w:r>
              <w:rPr>
                <w:rFonts w:hint="default" w:ascii="Times New Roman" w:hAnsi="Times New Roman" w:eastAsia="仿宋_GB2312" w:cs="Times New Roman"/>
                <w:b w:val="0"/>
                <w:bCs w:val="0"/>
                <w:kern w:val="0"/>
                <w:sz w:val="24"/>
                <w:szCs w:val="24"/>
                <w:highlight w:val="none"/>
                <w:lang w:val="en-US" w:eastAsia="zh-CN" w:bidi="ar"/>
              </w:rPr>
              <w:br w:type="textWrapping"/>
            </w:r>
            <w:r>
              <w:rPr>
                <w:rFonts w:hint="default" w:ascii="Times New Roman" w:hAnsi="Times New Roman" w:eastAsia="仿宋_GB2312" w:cs="Times New Roman"/>
                <w:b w:val="0"/>
                <w:bCs w:val="0"/>
                <w:kern w:val="0"/>
                <w:sz w:val="24"/>
                <w:szCs w:val="24"/>
                <w:highlight w:val="none"/>
                <w:lang w:val="en-US" w:eastAsia="zh-CN" w:bidi="ar"/>
              </w:rPr>
              <w:t>3.派员参加噪声污染源排查及噪声减轻、源头消除等工作。</w:t>
            </w:r>
            <w:r>
              <w:rPr>
                <w:rFonts w:hint="default" w:ascii="Times New Roman" w:hAnsi="Times New Roman" w:eastAsia="仿宋_GB2312" w:cs="Times New Roman"/>
                <w:b w:val="0"/>
                <w:bCs w:val="0"/>
                <w:kern w:val="0"/>
                <w:sz w:val="24"/>
                <w:szCs w:val="24"/>
                <w:highlight w:val="none"/>
                <w:lang w:val="en-US" w:eastAsia="zh-CN" w:bidi="ar"/>
              </w:rPr>
              <w:br w:type="textWrapping"/>
            </w:r>
            <w:r>
              <w:rPr>
                <w:rFonts w:hint="default" w:ascii="Times New Roman" w:hAnsi="Times New Roman" w:eastAsia="仿宋_GB2312" w:cs="Times New Roman"/>
                <w:b w:val="0"/>
                <w:bCs w:val="0"/>
                <w:kern w:val="0"/>
                <w:sz w:val="24"/>
                <w:szCs w:val="24"/>
                <w:highlight w:val="none"/>
                <w:lang w:val="en-US" w:eastAsia="zh-CN" w:bidi="ar"/>
              </w:rPr>
              <w:t>4.调处矛盾纠纷，受理信访投诉。</w:t>
            </w:r>
          </w:p>
        </w:tc>
      </w:tr>
      <w:tr w14:paraId="3767C5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57" w:type="dxa"/>
            <w:bottom w:w="28" w:type="dxa"/>
            <w:right w:w="57" w:type="dxa"/>
          </w:tblCellMar>
        </w:tblPrEx>
        <w:trPr>
          <w:trHeight w:val="567" w:hRule="atLeast"/>
          <w:jc w:val="center"/>
        </w:trPr>
        <w:tc>
          <w:tcPr>
            <w:tcW w:w="766" w:type="dxa"/>
            <w:noWrap w:val="0"/>
            <w:vAlign w:val="center"/>
          </w:tcPr>
          <w:p w14:paraId="66A530C0">
            <w:pPr>
              <w:keepNext w:val="0"/>
              <w:keepLines w:val="0"/>
              <w:pageBreakBefore w:val="0"/>
              <w:widowControl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仿宋_GB2312" w:cs="Times New Roman"/>
                <w:color w:val="000000" w:themeColor="text1"/>
                <w:kern w:val="0"/>
                <w:sz w:val="24"/>
                <w:szCs w:val="24"/>
                <w:lang w:val="en-US" w:eastAsia="zh-CN" w:bidi="ar"/>
                <w14:textFill>
                  <w14:solidFill>
                    <w14:schemeClr w14:val="tx1"/>
                  </w14:solidFill>
                </w14:textFill>
              </w:rPr>
            </w:pPr>
            <w:r>
              <w:rPr>
                <w:rFonts w:hint="eastAsia" w:ascii="Times New Roman" w:hAnsi="Times New Roman" w:eastAsia="仿宋_GB2312" w:cs="Times New Roman"/>
                <w:color w:val="000000" w:themeColor="text1"/>
                <w:kern w:val="0"/>
                <w:sz w:val="24"/>
                <w:szCs w:val="24"/>
                <w:lang w:val="en-US" w:eastAsia="zh-CN" w:bidi="ar"/>
                <w14:textFill>
                  <w14:solidFill>
                    <w14:schemeClr w14:val="tx1"/>
                  </w14:solidFill>
                </w14:textFill>
              </w:rPr>
              <w:t>57</w:t>
            </w:r>
          </w:p>
        </w:tc>
        <w:tc>
          <w:tcPr>
            <w:tcW w:w="1733" w:type="dxa"/>
            <w:noWrap w:val="0"/>
            <w:vAlign w:val="center"/>
          </w:tcPr>
          <w:p w14:paraId="4BC19327">
            <w:pPr>
              <w:keepNext w:val="0"/>
              <w:keepLines w:val="0"/>
              <w:pageBreakBefore w:val="0"/>
              <w:widowControl w:val="0"/>
              <w:kinsoku/>
              <w:wordWrap/>
              <w:overflowPunct/>
              <w:topLinePunct w:val="0"/>
              <w:autoSpaceDE/>
              <w:autoSpaceDN/>
              <w:bidi w:val="0"/>
              <w:adjustRightInd/>
              <w:snapToGrid/>
              <w:spacing w:line="300" w:lineRule="exact"/>
              <w:jc w:val="both"/>
              <w:textAlignment w:val="center"/>
              <w:rPr>
                <w:rFonts w:hint="default" w:ascii="Times New Roman" w:hAnsi="Times New Roman" w:eastAsia="仿宋_GB2312" w:cs="Times New Roman"/>
                <w:b w:val="0"/>
                <w:bCs w:val="0"/>
                <w:kern w:val="0"/>
                <w:sz w:val="24"/>
                <w:szCs w:val="24"/>
                <w:highlight w:val="none"/>
                <w:lang w:val="en-US" w:eastAsia="zh-CN" w:bidi="ar"/>
              </w:rPr>
            </w:pPr>
            <w:r>
              <w:rPr>
                <w:rFonts w:hint="default" w:ascii="Times New Roman" w:hAnsi="Times New Roman" w:eastAsia="仿宋_GB2312" w:cs="Times New Roman"/>
                <w:b w:val="0"/>
                <w:bCs w:val="0"/>
                <w:kern w:val="0"/>
                <w:sz w:val="24"/>
                <w:szCs w:val="24"/>
                <w:highlight w:val="none"/>
                <w:lang w:val="en-US" w:eastAsia="zh-CN" w:bidi="ar"/>
              </w:rPr>
              <w:t>畜禽养殖污染防治</w:t>
            </w:r>
          </w:p>
        </w:tc>
        <w:tc>
          <w:tcPr>
            <w:tcW w:w="1965" w:type="dxa"/>
            <w:noWrap w:val="0"/>
            <w:vAlign w:val="center"/>
          </w:tcPr>
          <w:p w14:paraId="4627795B">
            <w:pPr>
              <w:keepNext w:val="0"/>
              <w:keepLines w:val="0"/>
              <w:pageBreakBefore w:val="0"/>
              <w:widowControl w:val="0"/>
              <w:kinsoku/>
              <w:wordWrap/>
              <w:overflowPunct/>
              <w:topLinePunct w:val="0"/>
              <w:autoSpaceDE/>
              <w:autoSpaceDN/>
              <w:bidi w:val="0"/>
              <w:adjustRightInd/>
              <w:snapToGrid/>
              <w:spacing w:line="300" w:lineRule="exact"/>
              <w:jc w:val="both"/>
              <w:textAlignment w:val="center"/>
              <w:rPr>
                <w:rFonts w:hint="default" w:ascii="Times New Roman" w:hAnsi="Times New Roman" w:eastAsia="仿宋_GB2312" w:cs="Times New Roman"/>
                <w:b w:val="0"/>
                <w:bCs w:val="0"/>
                <w:kern w:val="0"/>
                <w:sz w:val="24"/>
                <w:szCs w:val="24"/>
                <w:highlight w:val="none"/>
                <w:lang w:val="en-US" w:eastAsia="zh-CN" w:bidi="ar"/>
              </w:rPr>
            </w:pPr>
            <w:r>
              <w:rPr>
                <w:rFonts w:hint="default" w:ascii="Times New Roman" w:hAnsi="Times New Roman" w:eastAsia="仿宋_GB2312" w:cs="Times New Roman"/>
                <w:b w:val="0"/>
                <w:bCs w:val="0"/>
                <w:kern w:val="0"/>
                <w:sz w:val="24"/>
                <w:szCs w:val="24"/>
                <w:highlight w:val="none"/>
                <w:lang w:val="en-US" w:eastAsia="zh-CN" w:bidi="ar"/>
              </w:rPr>
              <w:t>县农业农村局、大英生态环境局</w:t>
            </w:r>
          </w:p>
        </w:tc>
        <w:tc>
          <w:tcPr>
            <w:tcW w:w="5734" w:type="dxa"/>
            <w:noWrap w:val="0"/>
            <w:vAlign w:val="center"/>
          </w:tcPr>
          <w:p w14:paraId="2C02D88A">
            <w:pPr>
              <w:keepNext w:val="0"/>
              <w:keepLines w:val="0"/>
              <w:pageBreakBefore w:val="0"/>
              <w:widowControl w:val="0"/>
              <w:kinsoku/>
              <w:wordWrap/>
              <w:overflowPunct/>
              <w:topLinePunct w:val="0"/>
              <w:autoSpaceDE/>
              <w:autoSpaceDN/>
              <w:bidi w:val="0"/>
              <w:adjustRightInd/>
              <w:snapToGrid/>
              <w:spacing w:line="300" w:lineRule="exact"/>
              <w:jc w:val="both"/>
              <w:textAlignment w:val="center"/>
              <w:rPr>
                <w:rFonts w:hint="default" w:ascii="Times New Roman" w:hAnsi="Times New Roman" w:eastAsia="仿宋_GB2312" w:cs="Times New Roman"/>
                <w:b w:val="0"/>
                <w:bCs w:val="0"/>
                <w:kern w:val="0"/>
                <w:sz w:val="24"/>
                <w:szCs w:val="24"/>
                <w:highlight w:val="none"/>
                <w:lang w:val="en-US" w:eastAsia="zh-CN" w:bidi="ar"/>
              </w:rPr>
            </w:pPr>
            <w:r>
              <w:rPr>
                <w:rFonts w:hint="default" w:ascii="Times New Roman" w:hAnsi="Times New Roman" w:eastAsia="仿宋_GB2312" w:cs="Times New Roman"/>
                <w:b w:val="0"/>
                <w:bCs w:val="0"/>
                <w:kern w:val="0"/>
                <w:sz w:val="24"/>
                <w:szCs w:val="24"/>
                <w:highlight w:val="none"/>
                <w:lang w:val="en-US" w:eastAsia="zh-CN" w:bidi="ar"/>
              </w:rPr>
              <w:t>1.县农业农村局：（1）编制畜牧业发展规划。（2）对畜禽粪污资源化利用进行技术培训。（3）对规模化畜禽养殖污染治理整改情况进行跟踪。（4）推广畜禽粪污资源化利用先进适用技术。（5）配合大英生态环境局编制畜禽养殖污染防治规划。（6）承担退养和生态化改造工作。（7）对畜禽养殖场污染治理整改情况进行督促跟踪。</w:t>
            </w:r>
            <w:r>
              <w:rPr>
                <w:rFonts w:hint="default" w:ascii="Times New Roman" w:hAnsi="Times New Roman" w:eastAsia="仿宋_GB2312" w:cs="Times New Roman"/>
                <w:b w:val="0"/>
                <w:bCs w:val="0"/>
                <w:kern w:val="0"/>
                <w:sz w:val="24"/>
                <w:szCs w:val="24"/>
                <w:highlight w:val="none"/>
                <w:lang w:val="en-US" w:eastAsia="zh-CN" w:bidi="ar"/>
              </w:rPr>
              <w:br w:type="textWrapping"/>
            </w:r>
            <w:r>
              <w:rPr>
                <w:rFonts w:hint="default" w:ascii="Times New Roman" w:hAnsi="Times New Roman" w:eastAsia="仿宋_GB2312" w:cs="Times New Roman"/>
                <w:b w:val="0"/>
                <w:bCs w:val="0"/>
                <w:kern w:val="0"/>
                <w:sz w:val="24"/>
                <w:szCs w:val="24"/>
                <w:highlight w:val="none"/>
                <w:lang w:val="en-US" w:eastAsia="zh-CN" w:bidi="ar"/>
              </w:rPr>
              <w:t>2.大英生态环境局：（1）对畜禽养殖污染排查工作进行技术培训。（2）对规模化畜禽养殖污染等违法行为进行处罚。（3）对规模化畜禽养殖污染治理整改情况进行督促跟踪。</w:t>
            </w:r>
          </w:p>
        </w:tc>
        <w:tc>
          <w:tcPr>
            <w:tcW w:w="4200" w:type="dxa"/>
            <w:noWrap w:val="0"/>
            <w:vAlign w:val="center"/>
          </w:tcPr>
          <w:p w14:paraId="7042D975">
            <w:pPr>
              <w:keepNext w:val="0"/>
              <w:keepLines w:val="0"/>
              <w:pageBreakBefore w:val="0"/>
              <w:widowControl w:val="0"/>
              <w:kinsoku/>
              <w:wordWrap/>
              <w:overflowPunct/>
              <w:topLinePunct w:val="0"/>
              <w:autoSpaceDE/>
              <w:autoSpaceDN/>
              <w:bidi w:val="0"/>
              <w:adjustRightInd/>
              <w:snapToGrid/>
              <w:spacing w:line="300" w:lineRule="exact"/>
              <w:jc w:val="both"/>
              <w:textAlignment w:val="center"/>
              <w:rPr>
                <w:rFonts w:hint="default" w:ascii="Times New Roman" w:hAnsi="Times New Roman" w:eastAsia="仿宋_GB2312" w:cs="Times New Roman"/>
                <w:b w:val="0"/>
                <w:bCs w:val="0"/>
                <w:kern w:val="0"/>
                <w:sz w:val="24"/>
                <w:szCs w:val="24"/>
                <w:highlight w:val="none"/>
                <w:lang w:val="en-US" w:eastAsia="zh-CN" w:bidi="ar"/>
              </w:rPr>
            </w:pPr>
            <w:r>
              <w:rPr>
                <w:rFonts w:hint="default" w:ascii="Times New Roman" w:hAnsi="Times New Roman" w:eastAsia="仿宋_GB2312" w:cs="Times New Roman"/>
                <w:b w:val="0"/>
                <w:bCs w:val="0"/>
                <w:kern w:val="0"/>
                <w:sz w:val="24"/>
                <w:szCs w:val="24"/>
                <w:highlight w:val="none"/>
                <w:lang w:val="en-US" w:eastAsia="zh-CN" w:bidi="ar"/>
              </w:rPr>
              <w:t>1.开展畜禽粪污资源化利用技术的宣传。</w:t>
            </w:r>
            <w:r>
              <w:rPr>
                <w:rFonts w:hint="default" w:ascii="Times New Roman" w:hAnsi="Times New Roman" w:eastAsia="仿宋_GB2312" w:cs="Times New Roman"/>
                <w:b w:val="0"/>
                <w:bCs w:val="0"/>
                <w:kern w:val="0"/>
                <w:sz w:val="24"/>
                <w:szCs w:val="24"/>
                <w:highlight w:val="none"/>
                <w:lang w:val="en-US" w:eastAsia="zh-CN" w:bidi="ar"/>
              </w:rPr>
              <w:br w:type="textWrapping"/>
            </w:r>
            <w:r>
              <w:rPr>
                <w:rFonts w:hint="default" w:ascii="Times New Roman" w:hAnsi="Times New Roman" w:eastAsia="仿宋_GB2312" w:cs="Times New Roman"/>
                <w:b w:val="0"/>
                <w:bCs w:val="0"/>
                <w:kern w:val="0"/>
                <w:sz w:val="24"/>
                <w:szCs w:val="24"/>
                <w:highlight w:val="none"/>
                <w:lang w:val="en-US" w:eastAsia="zh-CN" w:bidi="ar"/>
              </w:rPr>
              <w:t>2.排查畜禽养殖环境污染行为，制止并上报县农业农村局。</w:t>
            </w:r>
            <w:r>
              <w:rPr>
                <w:rFonts w:hint="default" w:ascii="Times New Roman" w:hAnsi="Times New Roman" w:eastAsia="仿宋_GB2312" w:cs="Times New Roman"/>
                <w:b w:val="0"/>
                <w:bCs w:val="0"/>
                <w:kern w:val="0"/>
                <w:sz w:val="24"/>
                <w:szCs w:val="24"/>
                <w:highlight w:val="none"/>
                <w:lang w:val="en-US" w:eastAsia="zh-CN" w:bidi="ar"/>
              </w:rPr>
              <w:br w:type="textWrapping"/>
            </w:r>
            <w:r>
              <w:rPr>
                <w:rFonts w:hint="default" w:ascii="Times New Roman" w:hAnsi="Times New Roman" w:eastAsia="仿宋_GB2312" w:cs="Times New Roman"/>
                <w:b w:val="0"/>
                <w:bCs w:val="0"/>
                <w:kern w:val="0"/>
                <w:sz w:val="24"/>
                <w:szCs w:val="24"/>
                <w:highlight w:val="none"/>
                <w:lang w:val="en-US" w:eastAsia="zh-CN" w:bidi="ar"/>
              </w:rPr>
              <w:t>3.派员参加畜禽养殖污染违法行为查处。</w:t>
            </w:r>
            <w:r>
              <w:rPr>
                <w:rFonts w:hint="default" w:ascii="Times New Roman" w:hAnsi="Times New Roman" w:eastAsia="仿宋_GB2312" w:cs="Times New Roman"/>
                <w:b w:val="0"/>
                <w:bCs w:val="0"/>
                <w:kern w:val="0"/>
                <w:sz w:val="24"/>
                <w:szCs w:val="24"/>
                <w:highlight w:val="none"/>
                <w:lang w:val="en-US" w:eastAsia="zh-CN" w:bidi="ar"/>
              </w:rPr>
              <w:br w:type="textWrapping"/>
            </w:r>
            <w:r>
              <w:rPr>
                <w:rFonts w:hint="default" w:ascii="Times New Roman" w:hAnsi="Times New Roman" w:eastAsia="仿宋_GB2312" w:cs="Times New Roman"/>
                <w:b w:val="0"/>
                <w:bCs w:val="0"/>
                <w:kern w:val="0"/>
                <w:sz w:val="24"/>
                <w:szCs w:val="24"/>
                <w:highlight w:val="none"/>
                <w:lang w:val="en-US" w:eastAsia="zh-CN" w:bidi="ar"/>
              </w:rPr>
              <w:t>4.跟踪畜禽养殖污染治理整改情况。</w:t>
            </w:r>
          </w:p>
        </w:tc>
      </w:tr>
      <w:tr w14:paraId="34CFBC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57" w:type="dxa"/>
            <w:bottom w:w="28" w:type="dxa"/>
            <w:right w:w="57" w:type="dxa"/>
          </w:tblCellMar>
        </w:tblPrEx>
        <w:trPr>
          <w:trHeight w:val="567" w:hRule="atLeast"/>
          <w:jc w:val="center"/>
        </w:trPr>
        <w:tc>
          <w:tcPr>
            <w:tcW w:w="766" w:type="dxa"/>
            <w:noWrap w:val="0"/>
            <w:vAlign w:val="center"/>
          </w:tcPr>
          <w:p w14:paraId="734009A0">
            <w:pPr>
              <w:keepNext w:val="0"/>
              <w:keepLines w:val="0"/>
              <w:pageBreakBefore w:val="0"/>
              <w:widowControl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仿宋_GB2312" w:cs="Times New Roman"/>
                <w:color w:val="000000" w:themeColor="text1"/>
                <w:kern w:val="0"/>
                <w:sz w:val="24"/>
                <w:szCs w:val="24"/>
                <w:lang w:val="en-US" w:eastAsia="zh-CN" w:bidi="ar"/>
                <w14:textFill>
                  <w14:solidFill>
                    <w14:schemeClr w14:val="tx1"/>
                  </w14:solidFill>
                </w14:textFill>
              </w:rPr>
            </w:pPr>
            <w:r>
              <w:rPr>
                <w:rFonts w:hint="eastAsia" w:ascii="Times New Roman" w:hAnsi="Times New Roman" w:eastAsia="仿宋_GB2312" w:cs="Times New Roman"/>
                <w:color w:val="000000" w:themeColor="text1"/>
                <w:kern w:val="0"/>
                <w:sz w:val="24"/>
                <w:szCs w:val="24"/>
                <w:lang w:val="en-US" w:eastAsia="zh-CN" w:bidi="ar"/>
                <w14:textFill>
                  <w14:solidFill>
                    <w14:schemeClr w14:val="tx1"/>
                  </w14:solidFill>
                </w14:textFill>
              </w:rPr>
              <w:t>58</w:t>
            </w:r>
          </w:p>
        </w:tc>
        <w:tc>
          <w:tcPr>
            <w:tcW w:w="1733" w:type="dxa"/>
            <w:noWrap w:val="0"/>
            <w:vAlign w:val="center"/>
          </w:tcPr>
          <w:p w14:paraId="0B5D4AD7">
            <w:pPr>
              <w:keepNext w:val="0"/>
              <w:keepLines w:val="0"/>
              <w:pageBreakBefore w:val="0"/>
              <w:widowControl w:val="0"/>
              <w:kinsoku/>
              <w:wordWrap/>
              <w:overflowPunct/>
              <w:topLinePunct w:val="0"/>
              <w:autoSpaceDE/>
              <w:autoSpaceDN/>
              <w:bidi w:val="0"/>
              <w:adjustRightInd/>
              <w:snapToGrid/>
              <w:spacing w:line="300" w:lineRule="exact"/>
              <w:jc w:val="both"/>
              <w:textAlignment w:val="center"/>
              <w:rPr>
                <w:rFonts w:hint="default" w:ascii="Times New Roman" w:hAnsi="Times New Roman" w:eastAsia="仿宋_GB2312" w:cs="Times New Roman"/>
                <w:b w:val="0"/>
                <w:bCs w:val="0"/>
                <w:kern w:val="0"/>
                <w:sz w:val="24"/>
                <w:szCs w:val="24"/>
                <w:highlight w:val="none"/>
                <w:lang w:val="en-US" w:eastAsia="zh-CN" w:bidi="ar"/>
              </w:rPr>
            </w:pPr>
            <w:r>
              <w:rPr>
                <w:rFonts w:hint="eastAsia" w:ascii="Times New Roman" w:hAnsi="Times New Roman" w:eastAsia="仿宋_GB2312" w:cs="Times New Roman"/>
                <w:b w:val="0"/>
                <w:bCs w:val="0"/>
                <w:kern w:val="0"/>
                <w:sz w:val="24"/>
                <w:szCs w:val="24"/>
                <w:highlight w:val="none"/>
                <w:lang w:val="en-US" w:eastAsia="zh-CN" w:bidi="ar"/>
              </w:rPr>
              <w:t>“</w:t>
            </w:r>
            <w:r>
              <w:rPr>
                <w:rFonts w:hint="default" w:ascii="Times New Roman" w:hAnsi="Times New Roman" w:eastAsia="仿宋_GB2312" w:cs="Times New Roman"/>
                <w:b w:val="0"/>
                <w:bCs w:val="0"/>
                <w:kern w:val="0"/>
                <w:sz w:val="24"/>
                <w:szCs w:val="24"/>
                <w:highlight w:val="none"/>
                <w:lang w:val="en-US" w:eastAsia="zh-CN" w:bidi="ar"/>
              </w:rPr>
              <w:t>散乱污</w:t>
            </w:r>
            <w:r>
              <w:rPr>
                <w:rFonts w:hint="eastAsia" w:ascii="Times New Roman" w:hAnsi="Times New Roman" w:eastAsia="仿宋_GB2312" w:cs="Times New Roman"/>
                <w:b w:val="0"/>
                <w:bCs w:val="0"/>
                <w:kern w:val="0"/>
                <w:sz w:val="24"/>
                <w:szCs w:val="24"/>
                <w:highlight w:val="none"/>
                <w:lang w:val="en-US" w:eastAsia="zh-CN" w:bidi="ar"/>
              </w:rPr>
              <w:t>”</w:t>
            </w:r>
            <w:r>
              <w:rPr>
                <w:rFonts w:hint="default" w:ascii="Times New Roman" w:hAnsi="Times New Roman" w:eastAsia="仿宋_GB2312" w:cs="Times New Roman"/>
                <w:b w:val="0"/>
                <w:bCs w:val="0"/>
                <w:kern w:val="0"/>
                <w:sz w:val="24"/>
                <w:szCs w:val="24"/>
                <w:highlight w:val="none"/>
                <w:lang w:val="en-US" w:eastAsia="zh-CN" w:bidi="ar"/>
              </w:rPr>
              <w:t>企业整治</w:t>
            </w:r>
          </w:p>
        </w:tc>
        <w:tc>
          <w:tcPr>
            <w:tcW w:w="1965" w:type="dxa"/>
            <w:noWrap w:val="0"/>
            <w:vAlign w:val="center"/>
          </w:tcPr>
          <w:p w14:paraId="27D53F00">
            <w:pPr>
              <w:keepNext w:val="0"/>
              <w:keepLines w:val="0"/>
              <w:pageBreakBefore w:val="0"/>
              <w:widowControl w:val="0"/>
              <w:kinsoku/>
              <w:wordWrap/>
              <w:overflowPunct/>
              <w:topLinePunct w:val="0"/>
              <w:autoSpaceDE/>
              <w:autoSpaceDN/>
              <w:bidi w:val="0"/>
              <w:adjustRightInd/>
              <w:snapToGrid/>
              <w:spacing w:line="300" w:lineRule="exact"/>
              <w:jc w:val="both"/>
              <w:textAlignment w:val="center"/>
              <w:rPr>
                <w:rFonts w:hint="default" w:ascii="Times New Roman" w:hAnsi="Times New Roman" w:eastAsia="仿宋_GB2312" w:cs="Times New Roman"/>
                <w:b w:val="0"/>
                <w:bCs w:val="0"/>
                <w:kern w:val="0"/>
                <w:sz w:val="24"/>
                <w:szCs w:val="24"/>
                <w:highlight w:val="none"/>
                <w:lang w:val="en-US" w:eastAsia="zh-CN" w:bidi="ar"/>
              </w:rPr>
            </w:pPr>
            <w:r>
              <w:rPr>
                <w:rFonts w:hint="default" w:ascii="Times New Roman" w:hAnsi="Times New Roman" w:eastAsia="仿宋_GB2312" w:cs="Times New Roman"/>
                <w:b w:val="0"/>
                <w:bCs w:val="0"/>
                <w:kern w:val="0"/>
                <w:sz w:val="24"/>
                <w:szCs w:val="24"/>
                <w:highlight w:val="none"/>
                <w:lang w:val="en-US" w:eastAsia="zh-CN" w:bidi="ar"/>
              </w:rPr>
              <w:t>县经科局、县发展改革局、大英生态环境局、县市场监管局、县综合执法局</w:t>
            </w:r>
          </w:p>
        </w:tc>
        <w:tc>
          <w:tcPr>
            <w:tcW w:w="5734" w:type="dxa"/>
            <w:noWrap w:val="0"/>
            <w:vAlign w:val="center"/>
          </w:tcPr>
          <w:p w14:paraId="34C244D1">
            <w:pPr>
              <w:keepNext w:val="0"/>
              <w:keepLines w:val="0"/>
              <w:pageBreakBefore w:val="0"/>
              <w:widowControl w:val="0"/>
              <w:kinsoku/>
              <w:wordWrap/>
              <w:overflowPunct/>
              <w:topLinePunct w:val="0"/>
              <w:autoSpaceDE/>
              <w:autoSpaceDN/>
              <w:bidi w:val="0"/>
              <w:adjustRightInd/>
              <w:snapToGrid/>
              <w:spacing w:line="300" w:lineRule="exact"/>
              <w:jc w:val="both"/>
              <w:textAlignment w:val="center"/>
              <w:rPr>
                <w:rFonts w:hint="default" w:ascii="Times New Roman" w:hAnsi="Times New Roman" w:eastAsia="仿宋_GB2312" w:cs="Times New Roman"/>
                <w:b w:val="0"/>
                <w:bCs w:val="0"/>
                <w:kern w:val="0"/>
                <w:sz w:val="24"/>
                <w:szCs w:val="24"/>
                <w:highlight w:val="none"/>
                <w:lang w:val="en-US" w:eastAsia="zh-CN" w:bidi="ar"/>
              </w:rPr>
            </w:pPr>
            <w:r>
              <w:rPr>
                <w:rFonts w:hint="default" w:ascii="Times New Roman" w:hAnsi="Times New Roman" w:eastAsia="仿宋_GB2312" w:cs="Times New Roman"/>
                <w:b w:val="0"/>
                <w:bCs w:val="0"/>
                <w:kern w:val="0"/>
                <w:sz w:val="24"/>
                <w:szCs w:val="24"/>
                <w:highlight w:val="none"/>
                <w:lang w:val="en-US" w:eastAsia="zh-CN" w:bidi="ar"/>
              </w:rPr>
              <w:t>1.县经科局：负责统筹推进</w:t>
            </w:r>
            <w:r>
              <w:rPr>
                <w:rFonts w:hint="eastAsia" w:ascii="Times New Roman" w:hAnsi="Times New Roman" w:eastAsia="仿宋_GB2312" w:cs="Times New Roman"/>
                <w:b w:val="0"/>
                <w:bCs w:val="0"/>
                <w:kern w:val="0"/>
                <w:sz w:val="24"/>
                <w:szCs w:val="24"/>
                <w:highlight w:val="none"/>
                <w:lang w:val="en-US" w:eastAsia="zh-CN" w:bidi="ar"/>
              </w:rPr>
              <w:t>“</w:t>
            </w:r>
            <w:r>
              <w:rPr>
                <w:rFonts w:hint="default" w:ascii="Times New Roman" w:hAnsi="Times New Roman" w:eastAsia="仿宋_GB2312" w:cs="Times New Roman"/>
                <w:b w:val="0"/>
                <w:bCs w:val="0"/>
                <w:kern w:val="0"/>
                <w:sz w:val="24"/>
                <w:szCs w:val="24"/>
                <w:highlight w:val="none"/>
                <w:lang w:val="en-US" w:eastAsia="zh-CN" w:bidi="ar"/>
              </w:rPr>
              <w:t>散乱污</w:t>
            </w:r>
            <w:r>
              <w:rPr>
                <w:rFonts w:hint="eastAsia" w:ascii="Times New Roman" w:hAnsi="Times New Roman" w:eastAsia="仿宋_GB2312" w:cs="Times New Roman"/>
                <w:b w:val="0"/>
                <w:bCs w:val="0"/>
                <w:kern w:val="0"/>
                <w:sz w:val="24"/>
                <w:szCs w:val="24"/>
                <w:highlight w:val="none"/>
                <w:lang w:val="en-US" w:eastAsia="zh-CN" w:bidi="ar"/>
              </w:rPr>
              <w:t>”</w:t>
            </w:r>
            <w:r>
              <w:rPr>
                <w:rFonts w:hint="default" w:ascii="Times New Roman" w:hAnsi="Times New Roman" w:eastAsia="仿宋_GB2312" w:cs="Times New Roman"/>
                <w:b w:val="0"/>
                <w:bCs w:val="0"/>
                <w:kern w:val="0"/>
                <w:sz w:val="24"/>
                <w:szCs w:val="24"/>
                <w:highlight w:val="none"/>
                <w:lang w:val="en-US" w:eastAsia="zh-CN" w:bidi="ar"/>
              </w:rPr>
              <w:t>企业综合整治工作，清理企业违法违规产能，组织、指导排查不符合产业政策企业，落实企业错峰生产。</w:t>
            </w:r>
            <w:r>
              <w:rPr>
                <w:rFonts w:hint="default" w:ascii="Times New Roman" w:hAnsi="Times New Roman" w:eastAsia="仿宋_GB2312" w:cs="Times New Roman"/>
                <w:b w:val="0"/>
                <w:bCs w:val="0"/>
                <w:kern w:val="0"/>
                <w:sz w:val="24"/>
                <w:szCs w:val="24"/>
                <w:highlight w:val="none"/>
                <w:lang w:val="en-US" w:eastAsia="zh-CN" w:bidi="ar"/>
              </w:rPr>
              <w:br w:type="textWrapping"/>
            </w:r>
            <w:r>
              <w:rPr>
                <w:rFonts w:hint="default" w:ascii="Times New Roman" w:hAnsi="Times New Roman" w:eastAsia="仿宋_GB2312" w:cs="Times New Roman"/>
                <w:b w:val="0"/>
                <w:bCs w:val="0"/>
                <w:kern w:val="0"/>
                <w:sz w:val="24"/>
                <w:szCs w:val="24"/>
                <w:highlight w:val="none"/>
                <w:lang w:val="en-US" w:eastAsia="zh-CN" w:bidi="ar"/>
              </w:rPr>
              <w:t>2.县发展改革局：对存在不符合安全生产相关安全标准、达不到强制性能耗限额标准的企业开展整改整治。</w:t>
            </w:r>
            <w:r>
              <w:rPr>
                <w:rFonts w:hint="default" w:ascii="Times New Roman" w:hAnsi="Times New Roman" w:eastAsia="仿宋_GB2312" w:cs="Times New Roman"/>
                <w:b w:val="0"/>
                <w:bCs w:val="0"/>
                <w:kern w:val="0"/>
                <w:sz w:val="24"/>
                <w:szCs w:val="24"/>
                <w:highlight w:val="none"/>
                <w:lang w:val="en-US" w:eastAsia="zh-CN" w:bidi="ar"/>
              </w:rPr>
              <w:br w:type="textWrapping"/>
            </w:r>
            <w:r>
              <w:rPr>
                <w:rFonts w:hint="default" w:ascii="Times New Roman" w:hAnsi="Times New Roman" w:eastAsia="仿宋_GB2312" w:cs="Times New Roman"/>
                <w:b w:val="0"/>
                <w:bCs w:val="0"/>
                <w:kern w:val="0"/>
                <w:sz w:val="24"/>
                <w:szCs w:val="24"/>
                <w:highlight w:val="none"/>
                <w:lang w:val="en-US" w:eastAsia="zh-CN" w:bidi="ar"/>
              </w:rPr>
              <w:t>3.大英生态环境局：会同县经科局持续开展</w:t>
            </w:r>
            <w:r>
              <w:rPr>
                <w:rFonts w:hint="eastAsia" w:ascii="Times New Roman" w:hAnsi="Times New Roman" w:eastAsia="仿宋_GB2312" w:cs="Times New Roman"/>
                <w:b w:val="0"/>
                <w:bCs w:val="0"/>
                <w:kern w:val="0"/>
                <w:sz w:val="24"/>
                <w:szCs w:val="24"/>
                <w:highlight w:val="none"/>
                <w:lang w:val="en-US" w:eastAsia="zh-CN" w:bidi="ar"/>
              </w:rPr>
              <w:t>“</w:t>
            </w:r>
            <w:r>
              <w:rPr>
                <w:rFonts w:hint="default" w:ascii="Times New Roman" w:hAnsi="Times New Roman" w:eastAsia="仿宋_GB2312" w:cs="Times New Roman"/>
                <w:b w:val="0"/>
                <w:bCs w:val="0"/>
                <w:kern w:val="0"/>
                <w:sz w:val="24"/>
                <w:szCs w:val="24"/>
                <w:highlight w:val="none"/>
                <w:lang w:val="en-US" w:eastAsia="zh-CN" w:bidi="ar"/>
              </w:rPr>
              <w:t>散乱污</w:t>
            </w:r>
            <w:r>
              <w:rPr>
                <w:rFonts w:hint="eastAsia" w:ascii="Times New Roman" w:hAnsi="Times New Roman" w:eastAsia="仿宋_GB2312" w:cs="Times New Roman"/>
                <w:b w:val="0"/>
                <w:bCs w:val="0"/>
                <w:kern w:val="0"/>
                <w:sz w:val="24"/>
                <w:szCs w:val="24"/>
                <w:highlight w:val="none"/>
                <w:lang w:val="en-US" w:eastAsia="zh-CN" w:bidi="ar"/>
              </w:rPr>
              <w:t>”</w:t>
            </w:r>
            <w:r>
              <w:rPr>
                <w:rFonts w:hint="default" w:ascii="Times New Roman" w:hAnsi="Times New Roman" w:eastAsia="仿宋_GB2312" w:cs="Times New Roman"/>
                <w:b w:val="0"/>
                <w:bCs w:val="0"/>
                <w:kern w:val="0"/>
                <w:sz w:val="24"/>
                <w:szCs w:val="24"/>
                <w:highlight w:val="none"/>
                <w:lang w:val="en-US" w:eastAsia="zh-CN" w:bidi="ar"/>
              </w:rPr>
              <w:t>整治工作，对违法排污行为进行查处。</w:t>
            </w:r>
            <w:r>
              <w:rPr>
                <w:rFonts w:hint="default" w:ascii="Times New Roman" w:hAnsi="Times New Roman" w:eastAsia="仿宋_GB2312" w:cs="Times New Roman"/>
                <w:b w:val="0"/>
                <w:bCs w:val="0"/>
                <w:kern w:val="0"/>
                <w:sz w:val="24"/>
                <w:szCs w:val="24"/>
                <w:highlight w:val="none"/>
                <w:lang w:val="en-US" w:eastAsia="zh-CN" w:bidi="ar"/>
              </w:rPr>
              <w:br w:type="textWrapping"/>
            </w:r>
            <w:r>
              <w:rPr>
                <w:rFonts w:hint="default" w:ascii="Times New Roman" w:hAnsi="Times New Roman" w:eastAsia="仿宋_GB2312" w:cs="Times New Roman"/>
                <w:b w:val="0"/>
                <w:bCs w:val="0"/>
                <w:kern w:val="0"/>
                <w:sz w:val="24"/>
                <w:szCs w:val="24"/>
                <w:highlight w:val="none"/>
                <w:lang w:val="en-US" w:eastAsia="zh-CN" w:bidi="ar"/>
              </w:rPr>
              <w:t>4.县市场监管局：查处无证无照、证照不全的</w:t>
            </w:r>
            <w:r>
              <w:rPr>
                <w:rFonts w:hint="eastAsia" w:ascii="Times New Roman" w:hAnsi="Times New Roman" w:eastAsia="仿宋_GB2312" w:cs="Times New Roman"/>
                <w:b w:val="0"/>
                <w:bCs w:val="0"/>
                <w:kern w:val="0"/>
                <w:sz w:val="24"/>
                <w:szCs w:val="24"/>
                <w:highlight w:val="none"/>
                <w:lang w:val="en-US" w:eastAsia="zh-CN" w:bidi="ar"/>
              </w:rPr>
              <w:t>“</w:t>
            </w:r>
            <w:r>
              <w:rPr>
                <w:rFonts w:hint="default" w:ascii="Times New Roman" w:hAnsi="Times New Roman" w:eastAsia="仿宋_GB2312" w:cs="Times New Roman"/>
                <w:b w:val="0"/>
                <w:bCs w:val="0"/>
                <w:kern w:val="0"/>
                <w:sz w:val="24"/>
                <w:szCs w:val="24"/>
                <w:highlight w:val="none"/>
                <w:lang w:val="en-US" w:eastAsia="zh-CN" w:bidi="ar"/>
              </w:rPr>
              <w:t>散乱污</w:t>
            </w:r>
            <w:r>
              <w:rPr>
                <w:rFonts w:hint="eastAsia" w:ascii="Times New Roman" w:hAnsi="Times New Roman" w:eastAsia="仿宋_GB2312" w:cs="Times New Roman"/>
                <w:b w:val="0"/>
                <w:bCs w:val="0"/>
                <w:kern w:val="0"/>
                <w:sz w:val="24"/>
                <w:szCs w:val="24"/>
                <w:highlight w:val="none"/>
                <w:lang w:val="en-US" w:eastAsia="zh-CN" w:bidi="ar"/>
              </w:rPr>
              <w:t>”</w:t>
            </w:r>
            <w:r>
              <w:rPr>
                <w:rFonts w:hint="default" w:ascii="Times New Roman" w:hAnsi="Times New Roman" w:eastAsia="仿宋_GB2312" w:cs="Times New Roman"/>
                <w:b w:val="0"/>
                <w:bCs w:val="0"/>
                <w:kern w:val="0"/>
                <w:sz w:val="24"/>
                <w:szCs w:val="24"/>
                <w:highlight w:val="none"/>
                <w:lang w:val="en-US" w:eastAsia="zh-CN" w:bidi="ar"/>
              </w:rPr>
              <w:t>企业。</w:t>
            </w:r>
            <w:r>
              <w:rPr>
                <w:rFonts w:hint="default" w:ascii="Times New Roman" w:hAnsi="Times New Roman" w:eastAsia="仿宋_GB2312" w:cs="Times New Roman"/>
                <w:b w:val="0"/>
                <w:bCs w:val="0"/>
                <w:kern w:val="0"/>
                <w:sz w:val="24"/>
                <w:szCs w:val="24"/>
                <w:highlight w:val="none"/>
                <w:lang w:val="en-US" w:eastAsia="zh-CN" w:bidi="ar"/>
              </w:rPr>
              <w:br w:type="textWrapping"/>
            </w:r>
            <w:r>
              <w:rPr>
                <w:rFonts w:hint="default" w:ascii="Times New Roman" w:hAnsi="Times New Roman" w:eastAsia="仿宋_GB2312" w:cs="Times New Roman"/>
                <w:b w:val="0"/>
                <w:bCs w:val="0"/>
                <w:kern w:val="0"/>
                <w:sz w:val="24"/>
                <w:szCs w:val="24"/>
                <w:highlight w:val="none"/>
                <w:lang w:val="en-US" w:eastAsia="zh-CN" w:bidi="ar"/>
              </w:rPr>
              <w:t>5.县综合执法局：负责对国有土地上的</w:t>
            </w:r>
            <w:r>
              <w:rPr>
                <w:rFonts w:hint="eastAsia" w:ascii="Times New Roman" w:hAnsi="Times New Roman" w:eastAsia="仿宋_GB2312" w:cs="Times New Roman"/>
                <w:b w:val="0"/>
                <w:bCs w:val="0"/>
                <w:kern w:val="0"/>
                <w:sz w:val="24"/>
                <w:szCs w:val="24"/>
                <w:highlight w:val="none"/>
                <w:lang w:val="en-US" w:eastAsia="zh-CN" w:bidi="ar"/>
              </w:rPr>
              <w:t>“</w:t>
            </w:r>
            <w:r>
              <w:rPr>
                <w:rFonts w:hint="default" w:ascii="Times New Roman" w:hAnsi="Times New Roman" w:eastAsia="仿宋_GB2312" w:cs="Times New Roman"/>
                <w:b w:val="0"/>
                <w:bCs w:val="0"/>
                <w:kern w:val="0"/>
                <w:sz w:val="24"/>
                <w:szCs w:val="24"/>
                <w:highlight w:val="none"/>
                <w:lang w:val="en-US" w:eastAsia="zh-CN" w:bidi="ar"/>
              </w:rPr>
              <w:t>散乱污</w:t>
            </w:r>
            <w:r>
              <w:rPr>
                <w:rFonts w:hint="eastAsia" w:ascii="Times New Roman" w:hAnsi="Times New Roman" w:eastAsia="仿宋_GB2312" w:cs="Times New Roman"/>
                <w:b w:val="0"/>
                <w:bCs w:val="0"/>
                <w:kern w:val="0"/>
                <w:sz w:val="24"/>
                <w:szCs w:val="24"/>
                <w:highlight w:val="none"/>
                <w:lang w:val="en-US" w:eastAsia="zh-CN" w:bidi="ar"/>
              </w:rPr>
              <w:t>”</w:t>
            </w:r>
            <w:r>
              <w:rPr>
                <w:rFonts w:hint="default" w:ascii="Times New Roman" w:hAnsi="Times New Roman" w:eastAsia="仿宋_GB2312" w:cs="Times New Roman"/>
                <w:b w:val="0"/>
                <w:bCs w:val="0"/>
                <w:kern w:val="0"/>
                <w:sz w:val="24"/>
                <w:szCs w:val="24"/>
                <w:highlight w:val="none"/>
                <w:lang w:val="en-US" w:eastAsia="zh-CN" w:bidi="ar"/>
              </w:rPr>
              <w:t>企业违章建筑进行查处。</w:t>
            </w:r>
          </w:p>
        </w:tc>
        <w:tc>
          <w:tcPr>
            <w:tcW w:w="4200" w:type="dxa"/>
            <w:noWrap w:val="0"/>
            <w:vAlign w:val="center"/>
          </w:tcPr>
          <w:p w14:paraId="28C24CB4">
            <w:pPr>
              <w:keepNext w:val="0"/>
              <w:keepLines w:val="0"/>
              <w:pageBreakBefore w:val="0"/>
              <w:widowControl w:val="0"/>
              <w:kinsoku/>
              <w:wordWrap/>
              <w:overflowPunct/>
              <w:topLinePunct w:val="0"/>
              <w:autoSpaceDE/>
              <w:autoSpaceDN/>
              <w:bidi w:val="0"/>
              <w:adjustRightInd/>
              <w:snapToGrid/>
              <w:spacing w:line="300" w:lineRule="exact"/>
              <w:jc w:val="both"/>
              <w:textAlignment w:val="center"/>
              <w:rPr>
                <w:rFonts w:hint="default" w:ascii="Times New Roman" w:hAnsi="Times New Roman" w:eastAsia="仿宋_GB2312" w:cs="Times New Roman"/>
                <w:b w:val="0"/>
                <w:bCs w:val="0"/>
                <w:kern w:val="0"/>
                <w:sz w:val="24"/>
                <w:szCs w:val="24"/>
                <w:highlight w:val="none"/>
                <w:lang w:val="en-US" w:eastAsia="zh-CN" w:bidi="ar"/>
              </w:rPr>
            </w:pPr>
            <w:r>
              <w:rPr>
                <w:rFonts w:hint="default" w:ascii="Times New Roman" w:hAnsi="Times New Roman" w:eastAsia="仿宋_GB2312" w:cs="Times New Roman"/>
                <w:b w:val="0"/>
                <w:bCs w:val="0"/>
                <w:kern w:val="0"/>
                <w:sz w:val="24"/>
                <w:szCs w:val="24"/>
                <w:highlight w:val="none"/>
                <w:lang w:val="en-US" w:eastAsia="zh-CN" w:bidi="ar"/>
              </w:rPr>
              <w:t>1.开展</w:t>
            </w:r>
            <w:r>
              <w:rPr>
                <w:rFonts w:hint="eastAsia" w:ascii="Times New Roman" w:hAnsi="Times New Roman" w:eastAsia="仿宋_GB2312" w:cs="Times New Roman"/>
                <w:b w:val="0"/>
                <w:bCs w:val="0"/>
                <w:kern w:val="0"/>
                <w:sz w:val="24"/>
                <w:szCs w:val="24"/>
                <w:highlight w:val="none"/>
                <w:lang w:val="en-US" w:eastAsia="zh-CN" w:bidi="ar"/>
              </w:rPr>
              <w:t>“</w:t>
            </w:r>
            <w:r>
              <w:rPr>
                <w:rFonts w:hint="default" w:ascii="Times New Roman" w:hAnsi="Times New Roman" w:eastAsia="仿宋_GB2312" w:cs="Times New Roman"/>
                <w:b w:val="0"/>
                <w:bCs w:val="0"/>
                <w:kern w:val="0"/>
                <w:sz w:val="24"/>
                <w:szCs w:val="24"/>
                <w:highlight w:val="none"/>
                <w:lang w:val="en-US" w:eastAsia="zh-CN" w:bidi="ar"/>
              </w:rPr>
              <w:t>散乱污</w:t>
            </w:r>
            <w:r>
              <w:rPr>
                <w:rFonts w:hint="eastAsia" w:ascii="Times New Roman" w:hAnsi="Times New Roman" w:eastAsia="仿宋_GB2312" w:cs="Times New Roman"/>
                <w:b w:val="0"/>
                <w:bCs w:val="0"/>
                <w:kern w:val="0"/>
                <w:sz w:val="24"/>
                <w:szCs w:val="24"/>
                <w:highlight w:val="none"/>
                <w:lang w:val="en-US" w:eastAsia="zh-CN" w:bidi="ar"/>
              </w:rPr>
              <w:t>”</w:t>
            </w:r>
            <w:r>
              <w:rPr>
                <w:rFonts w:hint="default" w:ascii="Times New Roman" w:hAnsi="Times New Roman" w:eastAsia="仿宋_GB2312" w:cs="Times New Roman"/>
                <w:b w:val="0"/>
                <w:bCs w:val="0"/>
                <w:kern w:val="0"/>
                <w:sz w:val="24"/>
                <w:szCs w:val="24"/>
                <w:highlight w:val="none"/>
                <w:lang w:val="en-US" w:eastAsia="zh-CN" w:bidi="ar"/>
              </w:rPr>
              <w:t>企业摸排，并将摸排情况上报县经科局。</w:t>
            </w:r>
            <w:r>
              <w:rPr>
                <w:rFonts w:hint="default" w:ascii="Times New Roman" w:hAnsi="Times New Roman" w:eastAsia="仿宋_GB2312" w:cs="Times New Roman"/>
                <w:b w:val="0"/>
                <w:bCs w:val="0"/>
                <w:kern w:val="0"/>
                <w:sz w:val="24"/>
                <w:szCs w:val="24"/>
                <w:highlight w:val="none"/>
                <w:lang w:val="en-US" w:eastAsia="zh-CN" w:bidi="ar"/>
              </w:rPr>
              <w:br w:type="textWrapping"/>
            </w:r>
            <w:r>
              <w:rPr>
                <w:rFonts w:hint="default" w:ascii="Times New Roman" w:hAnsi="Times New Roman" w:eastAsia="仿宋_GB2312" w:cs="Times New Roman"/>
                <w:b w:val="0"/>
                <w:bCs w:val="0"/>
                <w:kern w:val="0"/>
                <w:sz w:val="24"/>
                <w:szCs w:val="24"/>
                <w:highlight w:val="none"/>
                <w:lang w:val="en-US" w:eastAsia="zh-CN" w:bidi="ar"/>
              </w:rPr>
              <w:t>2.督促相关企业自行整改违法违规行为，将拒不整改或整改不到位情况上报县经科局。</w:t>
            </w:r>
          </w:p>
        </w:tc>
      </w:tr>
      <w:tr w14:paraId="14525A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57" w:type="dxa"/>
            <w:bottom w:w="28" w:type="dxa"/>
            <w:right w:w="57" w:type="dxa"/>
          </w:tblCellMar>
        </w:tblPrEx>
        <w:trPr>
          <w:trHeight w:val="567" w:hRule="atLeast"/>
          <w:jc w:val="center"/>
        </w:trPr>
        <w:tc>
          <w:tcPr>
            <w:tcW w:w="766" w:type="dxa"/>
            <w:noWrap w:val="0"/>
            <w:vAlign w:val="center"/>
          </w:tcPr>
          <w:p w14:paraId="25D77E35">
            <w:pPr>
              <w:keepNext w:val="0"/>
              <w:keepLines w:val="0"/>
              <w:pageBreakBefore w:val="0"/>
              <w:widowControl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仿宋_GB2312" w:cs="Times New Roman"/>
                <w:color w:val="000000" w:themeColor="text1"/>
                <w:kern w:val="0"/>
                <w:sz w:val="24"/>
                <w:szCs w:val="24"/>
                <w:lang w:val="en-US" w:eastAsia="zh-CN" w:bidi="ar"/>
                <w14:textFill>
                  <w14:solidFill>
                    <w14:schemeClr w14:val="tx1"/>
                  </w14:solidFill>
                </w14:textFill>
              </w:rPr>
            </w:pPr>
            <w:r>
              <w:rPr>
                <w:rFonts w:hint="eastAsia" w:ascii="Times New Roman" w:hAnsi="Times New Roman" w:eastAsia="仿宋_GB2312" w:cs="Times New Roman"/>
                <w:color w:val="000000" w:themeColor="text1"/>
                <w:kern w:val="0"/>
                <w:sz w:val="24"/>
                <w:szCs w:val="24"/>
                <w:lang w:val="en-US" w:eastAsia="zh-CN" w:bidi="ar"/>
                <w14:textFill>
                  <w14:solidFill>
                    <w14:schemeClr w14:val="tx1"/>
                  </w14:solidFill>
                </w14:textFill>
              </w:rPr>
              <w:t>59</w:t>
            </w:r>
          </w:p>
        </w:tc>
        <w:tc>
          <w:tcPr>
            <w:tcW w:w="1733" w:type="dxa"/>
            <w:noWrap w:val="0"/>
            <w:vAlign w:val="center"/>
          </w:tcPr>
          <w:p w14:paraId="0A351367">
            <w:pPr>
              <w:keepNext w:val="0"/>
              <w:keepLines w:val="0"/>
              <w:pageBreakBefore w:val="0"/>
              <w:widowControl w:val="0"/>
              <w:kinsoku/>
              <w:wordWrap/>
              <w:overflowPunct/>
              <w:topLinePunct w:val="0"/>
              <w:autoSpaceDE/>
              <w:autoSpaceDN/>
              <w:bidi w:val="0"/>
              <w:adjustRightInd/>
              <w:snapToGrid/>
              <w:spacing w:line="300" w:lineRule="exact"/>
              <w:jc w:val="both"/>
              <w:textAlignment w:val="center"/>
              <w:rPr>
                <w:rFonts w:hint="default" w:ascii="Times New Roman" w:hAnsi="Times New Roman" w:eastAsia="仿宋_GB2312" w:cs="Times New Roman"/>
                <w:b w:val="0"/>
                <w:bCs w:val="0"/>
                <w:kern w:val="0"/>
                <w:sz w:val="24"/>
                <w:szCs w:val="24"/>
                <w:highlight w:val="none"/>
                <w:lang w:val="en-US" w:eastAsia="zh-CN" w:bidi="ar"/>
              </w:rPr>
            </w:pPr>
            <w:r>
              <w:rPr>
                <w:rFonts w:hint="default" w:ascii="Times New Roman" w:hAnsi="Times New Roman" w:eastAsia="仿宋_GB2312" w:cs="Times New Roman"/>
                <w:b w:val="0"/>
                <w:bCs w:val="0"/>
                <w:kern w:val="0"/>
                <w:sz w:val="24"/>
                <w:szCs w:val="24"/>
                <w:highlight w:val="none"/>
                <w:lang w:val="en-US" w:eastAsia="zh-CN" w:bidi="ar"/>
              </w:rPr>
              <w:t>再生资源回收监管</w:t>
            </w:r>
          </w:p>
        </w:tc>
        <w:tc>
          <w:tcPr>
            <w:tcW w:w="1965" w:type="dxa"/>
            <w:noWrap w:val="0"/>
            <w:vAlign w:val="center"/>
          </w:tcPr>
          <w:p w14:paraId="1B07E957">
            <w:pPr>
              <w:keepNext w:val="0"/>
              <w:keepLines w:val="0"/>
              <w:pageBreakBefore w:val="0"/>
              <w:widowControl w:val="0"/>
              <w:kinsoku/>
              <w:wordWrap/>
              <w:overflowPunct/>
              <w:topLinePunct w:val="0"/>
              <w:autoSpaceDE/>
              <w:autoSpaceDN/>
              <w:bidi w:val="0"/>
              <w:adjustRightInd/>
              <w:snapToGrid/>
              <w:spacing w:line="300" w:lineRule="exact"/>
              <w:jc w:val="both"/>
              <w:textAlignment w:val="center"/>
              <w:rPr>
                <w:rFonts w:hint="default" w:ascii="Times New Roman" w:hAnsi="Times New Roman" w:eastAsia="仿宋_GB2312" w:cs="Times New Roman"/>
                <w:b w:val="0"/>
                <w:bCs w:val="0"/>
                <w:kern w:val="0"/>
                <w:sz w:val="24"/>
                <w:szCs w:val="24"/>
                <w:highlight w:val="none"/>
                <w:lang w:val="en-US" w:eastAsia="zh-CN" w:bidi="ar"/>
              </w:rPr>
            </w:pPr>
            <w:r>
              <w:rPr>
                <w:rFonts w:hint="default" w:ascii="Times New Roman" w:hAnsi="Times New Roman" w:eastAsia="仿宋_GB2312" w:cs="Times New Roman"/>
                <w:b w:val="0"/>
                <w:bCs w:val="0"/>
                <w:kern w:val="0"/>
                <w:sz w:val="24"/>
                <w:szCs w:val="24"/>
                <w:highlight w:val="none"/>
                <w:lang w:val="en-US" w:eastAsia="zh-CN" w:bidi="ar"/>
              </w:rPr>
              <w:t>县商务经合局、县应急管理局、县消防救援大队、县市场监管局、县住房城乡建设局、大英生态环境局、县公安局、县发展改革局</w:t>
            </w:r>
          </w:p>
        </w:tc>
        <w:tc>
          <w:tcPr>
            <w:tcW w:w="5734" w:type="dxa"/>
            <w:noWrap w:val="0"/>
            <w:vAlign w:val="center"/>
          </w:tcPr>
          <w:p w14:paraId="4D4120D2">
            <w:pPr>
              <w:keepNext w:val="0"/>
              <w:keepLines w:val="0"/>
              <w:pageBreakBefore w:val="0"/>
              <w:widowControl w:val="0"/>
              <w:kinsoku/>
              <w:wordWrap/>
              <w:overflowPunct/>
              <w:topLinePunct w:val="0"/>
              <w:autoSpaceDE/>
              <w:autoSpaceDN/>
              <w:bidi w:val="0"/>
              <w:adjustRightInd/>
              <w:snapToGrid/>
              <w:spacing w:line="300" w:lineRule="exact"/>
              <w:jc w:val="both"/>
              <w:textAlignment w:val="center"/>
              <w:rPr>
                <w:rFonts w:hint="default" w:ascii="Times New Roman" w:hAnsi="Times New Roman" w:eastAsia="仿宋_GB2312" w:cs="Times New Roman"/>
                <w:b w:val="0"/>
                <w:bCs w:val="0"/>
                <w:kern w:val="0"/>
                <w:sz w:val="24"/>
                <w:szCs w:val="24"/>
                <w:highlight w:val="none"/>
                <w:lang w:val="en-US" w:eastAsia="zh-CN" w:bidi="ar"/>
              </w:rPr>
            </w:pPr>
            <w:r>
              <w:rPr>
                <w:rFonts w:hint="default" w:ascii="Times New Roman" w:hAnsi="Times New Roman" w:eastAsia="仿宋_GB2312" w:cs="Times New Roman"/>
                <w:b w:val="0"/>
                <w:bCs w:val="0"/>
                <w:kern w:val="0"/>
                <w:sz w:val="24"/>
                <w:szCs w:val="24"/>
                <w:highlight w:val="none"/>
                <w:lang w:val="en-US" w:eastAsia="zh-CN" w:bidi="ar"/>
              </w:rPr>
              <w:t>1.县商务经合局：负责制定和实施再生资源回收产业政策、回收标准和回收行业规划，指导再生资源回收行业安全生产工作。</w:t>
            </w:r>
            <w:r>
              <w:rPr>
                <w:rFonts w:hint="default" w:ascii="Times New Roman" w:hAnsi="Times New Roman" w:eastAsia="仿宋_GB2312" w:cs="Times New Roman"/>
                <w:b w:val="0"/>
                <w:bCs w:val="0"/>
                <w:kern w:val="0"/>
                <w:sz w:val="24"/>
                <w:szCs w:val="24"/>
                <w:highlight w:val="none"/>
                <w:lang w:val="en-US" w:eastAsia="zh-CN" w:bidi="ar"/>
              </w:rPr>
              <w:br w:type="textWrapping"/>
            </w:r>
            <w:r>
              <w:rPr>
                <w:rFonts w:hint="default" w:ascii="Times New Roman" w:hAnsi="Times New Roman" w:eastAsia="仿宋_GB2312" w:cs="Times New Roman"/>
                <w:b w:val="0"/>
                <w:bCs w:val="0"/>
                <w:kern w:val="0"/>
                <w:sz w:val="24"/>
                <w:szCs w:val="24"/>
                <w:highlight w:val="none"/>
                <w:lang w:val="en-US" w:eastAsia="zh-CN" w:bidi="ar"/>
              </w:rPr>
              <w:t>2.县应急管理局：负责查处再生资源回收行业安全生产违法违规行为。</w:t>
            </w:r>
            <w:r>
              <w:rPr>
                <w:rFonts w:hint="default" w:ascii="Times New Roman" w:hAnsi="Times New Roman" w:eastAsia="仿宋_GB2312" w:cs="Times New Roman"/>
                <w:b w:val="0"/>
                <w:bCs w:val="0"/>
                <w:kern w:val="0"/>
                <w:sz w:val="24"/>
                <w:szCs w:val="24"/>
                <w:highlight w:val="none"/>
                <w:lang w:val="en-US" w:eastAsia="zh-CN" w:bidi="ar"/>
              </w:rPr>
              <w:br w:type="textWrapping"/>
            </w:r>
            <w:r>
              <w:rPr>
                <w:rFonts w:hint="default" w:ascii="Times New Roman" w:hAnsi="Times New Roman" w:eastAsia="仿宋_GB2312" w:cs="Times New Roman"/>
                <w:b w:val="0"/>
                <w:bCs w:val="0"/>
                <w:kern w:val="0"/>
                <w:sz w:val="24"/>
                <w:szCs w:val="24"/>
                <w:highlight w:val="none"/>
                <w:lang w:val="en-US" w:eastAsia="zh-CN" w:bidi="ar"/>
              </w:rPr>
              <w:t>3.县消防救援大队：负责再生资源回收站消防安全的监督管理，对消防安全隐患和违法行为进行查处。</w:t>
            </w:r>
            <w:r>
              <w:rPr>
                <w:rFonts w:hint="default" w:ascii="Times New Roman" w:hAnsi="Times New Roman" w:eastAsia="仿宋_GB2312" w:cs="Times New Roman"/>
                <w:b w:val="0"/>
                <w:bCs w:val="0"/>
                <w:kern w:val="0"/>
                <w:sz w:val="24"/>
                <w:szCs w:val="24"/>
                <w:highlight w:val="none"/>
                <w:lang w:val="en-US" w:eastAsia="zh-CN" w:bidi="ar"/>
              </w:rPr>
              <w:br w:type="textWrapping"/>
            </w:r>
            <w:r>
              <w:rPr>
                <w:rFonts w:hint="default" w:ascii="Times New Roman" w:hAnsi="Times New Roman" w:eastAsia="仿宋_GB2312" w:cs="Times New Roman"/>
                <w:b w:val="0"/>
                <w:bCs w:val="0"/>
                <w:kern w:val="0"/>
                <w:sz w:val="24"/>
                <w:szCs w:val="24"/>
                <w:highlight w:val="none"/>
                <w:lang w:val="en-US" w:eastAsia="zh-CN" w:bidi="ar"/>
              </w:rPr>
              <w:t>4.县市场监管局：负责再生资源回收站的个体工商户营业执照办理，依职权范围做好监管。</w:t>
            </w:r>
            <w:r>
              <w:rPr>
                <w:rFonts w:hint="default" w:ascii="Times New Roman" w:hAnsi="Times New Roman" w:eastAsia="仿宋_GB2312" w:cs="Times New Roman"/>
                <w:b w:val="0"/>
                <w:bCs w:val="0"/>
                <w:kern w:val="0"/>
                <w:sz w:val="24"/>
                <w:szCs w:val="24"/>
                <w:highlight w:val="none"/>
                <w:lang w:val="en-US" w:eastAsia="zh-CN" w:bidi="ar"/>
              </w:rPr>
              <w:br w:type="textWrapping"/>
            </w:r>
            <w:r>
              <w:rPr>
                <w:rFonts w:hint="default" w:ascii="Times New Roman" w:hAnsi="Times New Roman" w:eastAsia="仿宋_GB2312" w:cs="Times New Roman"/>
                <w:b w:val="0"/>
                <w:bCs w:val="0"/>
                <w:kern w:val="0"/>
                <w:sz w:val="24"/>
                <w:szCs w:val="24"/>
                <w:highlight w:val="none"/>
                <w:lang w:val="en-US" w:eastAsia="zh-CN" w:bidi="ar"/>
              </w:rPr>
              <w:t>5.县住房城乡建设局：负责再生资源回收站建筑安全的监督管理，对安全隐患和违法行为进行查处。</w:t>
            </w:r>
            <w:r>
              <w:rPr>
                <w:rFonts w:hint="default" w:ascii="Times New Roman" w:hAnsi="Times New Roman" w:eastAsia="仿宋_GB2312" w:cs="Times New Roman"/>
                <w:b w:val="0"/>
                <w:bCs w:val="0"/>
                <w:kern w:val="0"/>
                <w:sz w:val="24"/>
                <w:szCs w:val="24"/>
                <w:highlight w:val="none"/>
                <w:lang w:val="en-US" w:eastAsia="zh-CN" w:bidi="ar"/>
              </w:rPr>
              <w:br w:type="textWrapping"/>
            </w:r>
            <w:r>
              <w:rPr>
                <w:rFonts w:hint="default" w:ascii="Times New Roman" w:hAnsi="Times New Roman" w:eastAsia="仿宋_GB2312" w:cs="Times New Roman"/>
                <w:b w:val="0"/>
                <w:bCs w:val="0"/>
                <w:kern w:val="0"/>
                <w:sz w:val="24"/>
                <w:szCs w:val="24"/>
                <w:highlight w:val="none"/>
                <w:lang w:val="en-US" w:eastAsia="zh-CN" w:bidi="ar"/>
              </w:rPr>
              <w:t>6.大英生态环境局：对再生资源回收过程中环境污染的防治工作实施监督管理，依法对违反污染环境防治法律法规的行为进行处罚。</w:t>
            </w:r>
            <w:r>
              <w:rPr>
                <w:rFonts w:hint="default" w:ascii="Times New Roman" w:hAnsi="Times New Roman" w:eastAsia="仿宋_GB2312" w:cs="Times New Roman"/>
                <w:b w:val="0"/>
                <w:bCs w:val="0"/>
                <w:kern w:val="0"/>
                <w:sz w:val="24"/>
                <w:szCs w:val="24"/>
                <w:highlight w:val="none"/>
                <w:lang w:val="en-US" w:eastAsia="zh-CN" w:bidi="ar"/>
              </w:rPr>
              <w:br w:type="textWrapping"/>
            </w:r>
            <w:r>
              <w:rPr>
                <w:rFonts w:hint="default" w:ascii="Times New Roman" w:hAnsi="Times New Roman" w:eastAsia="仿宋_GB2312" w:cs="Times New Roman"/>
                <w:b w:val="0"/>
                <w:bCs w:val="0"/>
                <w:kern w:val="0"/>
                <w:sz w:val="24"/>
                <w:szCs w:val="24"/>
                <w:highlight w:val="none"/>
                <w:lang w:val="en-US" w:eastAsia="zh-CN" w:bidi="ar"/>
              </w:rPr>
              <w:t>7.县公安局：负责再生资源回收的治安管理。</w:t>
            </w:r>
            <w:r>
              <w:rPr>
                <w:rFonts w:hint="default" w:ascii="Times New Roman" w:hAnsi="Times New Roman" w:eastAsia="仿宋_GB2312" w:cs="Times New Roman"/>
                <w:b w:val="0"/>
                <w:bCs w:val="0"/>
                <w:kern w:val="0"/>
                <w:sz w:val="24"/>
                <w:szCs w:val="24"/>
                <w:highlight w:val="none"/>
                <w:lang w:val="en-US" w:eastAsia="zh-CN" w:bidi="ar"/>
              </w:rPr>
              <w:br w:type="textWrapping"/>
            </w:r>
            <w:r>
              <w:rPr>
                <w:rFonts w:hint="default" w:ascii="Times New Roman" w:hAnsi="Times New Roman" w:eastAsia="仿宋_GB2312" w:cs="Times New Roman"/>
                <w:b w:val="0"/>
                <w:bCs w:val="0"/>
                <w:kern w:val="0"/>
                <w:sz w:val="24"/>
                <w:szCs w:val="24"/>
                <w:highlight w:val="none"/>
                <w:lang w:val="en-US" w:eastAsia="zh-CN" w:bidi="ar"/>
              </w:rPr>
              <w:t>8.县发展改革局：负责研究提出促进再生资源发展的政策，组织实施再生资源利用新技术、新设备的推广应用和产业化示范。</w:t>
            </w:r>
          </w:p>
        </w:tc>
        <w:tc>
          <w:tcPr>
            <w:tcW w:w="4200" w:type="dxa"/>
            <w:noWrap w:val="0"/>
            <w:vAlign w:val="center"/>
          </w:tcPr>
          <w:p w14:paraId="366772FD">
            <w:pPr>
              <w:keepNext w:val="0"/>
              <w:keepLines w:val="0"/>
              <w:pageBreakBefore w:val="0"/>
              <w:widowControl w:val="0"/>
              <w:kinsoku/>
              <w:wordWrap/>
              <w:overflowPunct/>
              <w:topLinePunct w:val="0"/>
              <w:autoSpaceDE/>
              <w:autoSpaceDN/>
              <w:bidi w:val="0"/>
              <w:adjustRightInd/>
              <w:snapToGrid/>
              <w:spacing w:line="300" w:lineRule="exact"/>
              <w:jc w:val="both"/>
              <w:textAlignment w:val="center"/>
              <w:rPr>
                <w:rFonts w:hint="default" w:ascii="Times New Roman" w:hAnsi="Times New Roman" w:eastAsia="仿宋_GB2312" w:cs="Times New Roman"/>
                <w:b w:val="0"/>
                <w:bCs w:val="0"/>
                <w:kern w:val="0"/>
                <w:sz w:val="24"/>
                <w:szCs w:val="24"/>
                <w:highlight w:val="none"/>
                <w:lang w:val="en-US" w:eastAsia="zh-CN" w:bidi="ar"/>
              </w:rPr>
            </w:pPr>
            <w:r>
              <w:rPr>
                <w:rFonts w:hint="default" w:ascii="Times New Roman" w:hAnsi="Times New Roman" w:eastAsia="仿宋_GB2312" w:cs="Times New Roman"/>
                <w:b w:val="0"/>
                <w:bCs w:val="0"/>
                <w:kern w:val="0"/>
                <w:sz w:val="24"/>
                <w:szCs w:val="24"/>
                <w:highlight w:val="none"/>
                <w:lang w:val="en-US" w:eastAsia="zh-CN" w:bidi="ar"/>
              </w:rPr>
              <w:t>1.结合日常工作开展再生资源回收站巡查。</w:t>
            </w:r>
            <w:r>
              <w:rPr>
                <w:rFonts w:hint="default" w:ascii="Times New Roman" w:hAnsi="Times New Roman" w:eastAsia="仿宋_GB2312" w:cs="Times New Roman"/>
                <w:b w:val="0"/>
                <w:bCs w:val="0"/>
                <w:kern w:val="0"/>
                <w:sz w:val="24"/>
                <w:szCs w:val="24"/>
                <w:highlight w:val="none"/>
                <w:lang w:val="en-US" w:eastAsia="zh-CN" w:bidi="ar"/>
              </w:rPr>
              <w:br w:type="textWrapping"/>
            </w:r>
            <w:r>
              <w:rPr>
                <w:rFonts w:hint="default" w:ascii="Times New Roman" w:hAnsi="Times New Roman" w:eastAsia="仿宋_GB2312" w:cs="Times New Roman"/>
                <w:b w:val="0"/>
                <w:bCs w:val="0"/>
                <w:kern w:val="0"/>
                <w:sz w:val="24"/>
                <w:szCs w:val="24"/>
                <w:highlight w:val="none"/>
                <w:lang w:val="en-US" w:eastAsia="zh-CN" w:bidi="ar"/>
              </w:rPr>
              <w:t>2.督促整改安全隐患，制止环境违法行为。</w:t>
            </w:r>
            <w:r>
              <w:rPr>
                <w:rFonts w:hint="default" w:ascii="Times New Roman" w:hAnsi="Times New Roman" w:eastAsia="仿宋_GB2312" w:cs="Times New Roman"/>
                <w:b w:val="0"/>
                <w:bCs w:val="0"/>
                <w:kern w:val="0"/>
                <w:sz w:val="24"/>
                <w:szCs w:val="24"/>
                <w:highlight w:val="none"/>
                <w:lang w:val="en-US" w:eastAsia="zh-CN" w:bidi="ar"/>
              </w:rPr>
              <w:br w:type="textWrapping"/>
            </w:r>
            <w:r>
              <w:rPr>
                <w:rFonts w:hint="default" w:ascii="Times New Roman" w:hAnsi="Times New Roman" w:eastAsia="仿宋_GB2312" w:cs="Times New Roman"/>
                <w:b w:val="0"/>
                <w:bCs w:val="0"/>
                <w:kern w:val="0"/>
                <w:sz w:val="24"/>
                <w:szCs w:val="24"/>
                <w:highlight w:val="none"/>
                <w:lang w:val="en-US" w:eastAsia="zh-CN" w:bidi="ar"/>
              </w:rPr>
              <w:t>3.将拒不整改、存在重大安全隐患等情形上报县商务经合局。</w:t>
            </w:r>
          </w:p>
        </w:tc>
      </w:tr>
      <w:tr w14:paraId="40BC17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57" w:type="dxa"/>
            <w:bottom w:w="28" w:type="dxa"/>
            <w:right w:w="57" w:type="dxa"/>
          </w:tblCellMar>
        </w:tblPrEx>
        <w:trPr>
          <w:trHeight w:val="567" w:hRule="atLeast"/>
          <w:jc w:val="center"/>
        </w:trPr>
        <w:tc>
          <w:tcPr>
            <w:tcW w:w="766" w:type="dxa"/>
            <w:noWrap w:val="0"/>
            <w:vAlign w:val="center"/>
          </w:tcPr>
          <w:p w14:paraId="6B5C25E4">
            <w:pPr>
              <w:keepNext w:val="0"/>
              <w:keepLines w:val="0"/>
              <w:pageBreakBefore w:val="0"/>
              <w:widowControl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仿宋_GB2312" w:cs="Times New Roman"/>
                <w:color w:val="000000" w:themeColor="text1"/>
                <w:kern w:val="0"/>
                <w:sz w:val="24"/>
                <w:szCs w:val="24"/>
                <w:lang w:val="en-US" w:eastAsia="zh-CN" w:bidi="ar"/>
                <w14:textFill>
                  <w14:solidFill>
                    <w14:schemeClr w14:val="tx1"/>
                  </w14:solidFill>
                </w14:textFill>
              </w:rPr>
            </w:pPr>
            <w:r>
              <w:rPr>
                <w:rFonts w:hint="eastAsia" w:ascii="Times New Roman" w:hAnsi="Times New Roman" w:eastAsia="仿宋_GB2312" w:cs="Times New Roman"/>
                <w:color w:val="000000" w:themeColor="text1"/>
                <w:kern w:val="0"/>
                <w:sz w:val="24"/>
                <w:szCs w:val="24"/>
                <w:lang w:val="en-US" w:eastAsia="zh-CN" w:bidi="ar"/>
                <w14:textFill>
                  <w14:solidFill>
                    <w14:schemeClr w14:val="tx1"/>
                  </w14:solidFill>
                </w14:textFill>
              </w:rPr>
              <w:t>60</w:t>
            </w:r>
          </w:p>
        </w:tc>
        <w:tc>
          <w:tcPr>
            <w:tcW w:w="1733" w:type="dxa"/>
            <w:noWrap w:val="0"/>
            <w:vAlign w:val="center"/>
          </w:tcPr>
          <w:p w14:paraId="3B74DFFB">
            <w:pPr>
              <w:keepNext w:val="0"/>
              <w:keepLines w:val="0"/>
              <w:pageBreakBefore w:val="0"/>
              <w:widowControl w:val="0"/>
              <w:kinsoku/>
              <w:wordWrap/>
              <w:overflowPunct/>
              <w:topLinePunct w:val="0"/>
              <w:autoSpaceDE/>
              <w:autoSpaceDN/>
              <w:bidi w:val="0"/>
              <w:adjustRightInd/>
              <w:snapToGrid/>
              <w:spacing w:line="300" w:lineRule="exact"/>
              <w:jc w:val="both"/>
              <w:textAlignment w:val="center"/>
              <w:rPr>
                <w:rFonts w:hint="default" w:ascii="Times New Roman" w:hAnsi="Times New Roman" w:eastAsia="仿宋_GB2312" w:cs="Times New Roman"/>
                <w:b w:val="0"/>
                <w:bCs w:val="0"/>
                <w:kern w:val="0"/>
                <w:sz w:val="24"/>
                <w:szCs w:val="24"/>
                <w:highlight w:val="none"/>
                <w:lang w:val="en-US" w:eastAsia="zh-CN" w:bidi="ar"/>
              </w:rPr>
            </w:pPr>
            <w:r>
              <w:rPr>
                <w:rFonts w:hint="default" w:ascii="Times New Roman" w:hAnsi="Times New Roman" w:eastAsia="仿宋_GB2312" w:cs="Times New Roman"/>
                <w:b w:val="0"/>
                <w:bCs w:val="0"/>
                <w:kern w:val="0"/>
                <w:sz w:val="24"/>
                <w:szCs w:val="24"/>
                <w:highlight w:val="none"/>
                <w:lang w:val="en-US" w:eastAsia="zh-CN" w:bidi="ar"/>
              </w:rPr>
              <w:t>长江十年禁渔</w:t>
            </w:r>
          </w:p>
        </w:tc>
        <w:tc>
          <w:tcPr>
            <w:tcW w:w="1965" w:type="dxa"/>
            <w:noWrap w:val="0"/>
            <w:vAlign w:val="center"/>
          </w:tcPr>
          <w:p w14:paraId="150F2845">
            <w:pPr>
              <w:keepNext w:val="0"/>
              <w:keepLines w:val="0"/>
              <w:pageBreakBefore w:val="0"/>
              <w:widowControl w:val="0"/>
              <w:kinsoku/>
              <w:wordWrap/>
              <w:overflowPunct/>
              <w:topLinePunct w:val="0"/>
              <w:autoSpaceDE/>
              <w:autoSpaceDN/>
              <w:bidi w:val="0"/>
              <w:adjustRightInd/>
              <w:snapToGrid/>
              <w:spacing w:line="300" w:lineRule="exact"/>
              <w:jc w:val="both"/>
              <w:textAlignment w:val="center"/>
              <w:rPr>
                <w:rFonts w:hint="default" w:ascii="Times New Roman" w:hAnsi="Times New Roman" w:eastAsia="仿宋_GB2312" w:cs="Times New Roman"/>
                <w:b w:val="0"/>
                <w:bCs w:val="0"/>
                <w:kern w:val="0"/>
                <w:sz w:val="24"/>
                <w:szCs w:val="24"/>
                <w:highlight w:val="none"/>
                <w:lang w:val="en-US" w:eastAsia="zh-CN" w:bidi="ar"/>
              </w:rPr>
            </w:pPr>
            <w:r>
              <w:rPr>
                <w:rFonts w:hint="default" w:ascii="Times New Roman" w:hAnsi="Times New Roman" w:eastAsia="仿宋_GB2312" w:cs="Times New Roman"/>
                <w:b w:val="0"/>
                <w:bCs w:val="0"/>
                <w:kern w:val="0"/>
                <w:sz w:val="24"/>
                <w:szCs w:val="24"/>
                <w:highlight w:val="none"/>
                <w:lang w:val="en-US" w:eastAsia="zh-CN" w:bidi="ar"/>
              </w:rPr>
              <w:t>县农业农村局、县公安局、县市场监管局、县交通运输局、县水利局、县人力资源社会保障局、县自然资源和规划局、大英生态环境局</w:t>
            </w:r>
          </w:p>
        </w:tc>
        <w:tc>
          <w:tcPr>
            <w:tcW w:w="5734" w:type="dxa"/>
            <w:noWrap w:val="0"/>
            <w:vAlign w:val="center"/>
          </w:tcPr>
          <w:p w14:paraId="77A34A68">
            <w:pPr>
              <w:keepNext w:val="0"/>
              <w:keepLines w:val="0"/>
              <w:pageBreakBefore w:val="0"/>
              <w:widowControl w:val="0"/>
              <w:kinsoku/>
              <w:wordWrap/>
              <w:overflowPunct/>
              <w:topLinePunct w:val="0"/>
              <w:autoSpaceDE/>
              <w:autoSpaceDN/>
              <w:bidi w:val="0"/>
              <w:adjustRightInd/>
              <w:snapToGrid/>
              <w:spacing w:line="300" w:lineRule="exact"/>
              <w:jc w:val="both"/>
              <w:textAlignment w:val="center"/>
              <w:rPr>
                <w:rFonts w:hint="default" w:ascii="Times New Roman" w:hAnsi="Times New Roman" w:eastAsia="仿宋_GB2312" w:cs="Times New Roman"/>
                <w:b w:val="0"/>
                <w:bCs w:val="0"/>
                <w:kern w:val="0"/>
                <w:sz w:val="24"/>
                <w:szCs w:val="24"/>
                <w:highlight w:val="none"/>
                <w:lang w:val="en-US" w:eastAsia="zh-CN" w:bidi="ar"/>
              </w:rPr>
            </w:pPr>
            <w:r>
              <w:rPr>
                <w:rFonts w:hint="default" w:ascii="Times New Roman" w:hAnsi="Times New Roman" w:eastAsia="仿宋_GB2312" w:cs="Times New Roman"/>
                <w:b w:val="0"/>
                <w:bCs w:val="0"/>
                <w:kern w:val="0"/>
                <w:sz w:val="24"/>
                <w:szCs w:val="24"/>
                <w:highlight w:val="none"/>
                <w:lang w:val="en-US" w:eastAsia="zh-CN" w:bidi="ar"/>
              </w:rPr>
              <w:t>1.县农业农村局：作为牵头部门，承担日常工作，负责组织协调、综合调度等工作。加强禁捕执法监管，打击非法捕捞行为，开展日常巡查、专项执法行动等。负责水生生物资源养护，实施增殖放流，开展水生生物及其重要栖息地生境质量监测调查，落实珍稀濒危物种保护拯救行动。管理涉渔工程建设项目，开展水生生物影响评价，落实补救措施。</w:t>
            </w:r>
            <w:r>
              <w:rPr>
                <w:rFonts w:hint="default" w:ascii="Times New Roman" w:hAnsi="Times New Roman" w:eastAsia="仿宋_GB2312" w:cs="Times New Roman"/>
                <w:b w:val="0"/>
                <w:bCs w:val="0"/>
                <w:kern w:val="0"/>
                <w:sz w:val="24"/>
                <w:szCs w:val="24"/>
                <w:highlight w:val="none"/>
                <w:lang w:val="en-US" w:eastAsia="zh-CN" w:bidi="ar"/>
              </w:rPr>
              <w:br w:type="textWrapping"/>
            </w:r>
            <w:r>
              <w:rPr>
                <w:rFonts w:hint="default" w:ascii="Times New Roman" w:hAnsi="Times New Roman" w:eastAsia="仿宋_GB2312" w:cs="Times New Roman"/>
                <w:b w:val="0"/>
                <w:bCs w:val="0"/>
                <w:kern w:val="0"/>
                <w:sz w:val="24"/>
                <w:szCs w:val="24"/>
                <w:highlight w:val="none"/>
                <w:lang w:val="en-US" w:eastAsia="zh-CN" w:bidi="ar"/>
              </w:rPr>
              <w:t>2.县公安局：负责依法打击非法捕捞、运输、销售长江流域渔获物等涉渔犯罪行为。配合相关部门开展联合执法行动，维护禁捕执法秩序，保障执法人员安全。</w:t>
            </w:r>
            <w:r>
              <w:rPr>
                <w:rFonts w:hint="default" w:ascii="Times New Roman" w:hAnsi="Times New Roman" w:eastAsia="仿宋_GB2312" w:cs="Times New Roman"/>
                <w:b w:val="0"/>
                <w:bCs w:val="0"/>
                <w:kern w:val="0"/>
                <w:sz w:val="24"/>
                <w:szCs w:val="24"/>
                <w:highlight w:val="none"/>
                <w:lang w:val="en-US" w:eastAsia="zh-CN" w:bidi="ar"/>
              </w:rPr>
              <w:br w:type="textWrapping"/>
            </w:r>
            <w:r>
              <w:rPr>
                <w:rFonts w:hint="default" w:ascii="Times New Roman" w:hAnsi="Times New Roman" w:eastAsia="仿宋_GB2312" w:cs="Times New Roman"/>
                <w:b w:val="0"/>
                <w:bCs w:val="0"/>
                <w:kern w:val="0"/>
                <w:sz w:val="24"/>
                <w:szCs w:val="24"/>
                <w:highlight w:val="none"/>
                <w:lang w:val="en-US" w:eastAsia="zh-CN" w:bidi="ar"/>
              </w:rPr>
              <w:t>3.县市场监管局：负责加强市场监管，禁止以</w:t>
            </w:r>
            <w:r>
              <w:rPr>
                <w:rFonts w:hint="eastAsia" w:ascii="Times New Roman" w:hAnsi="Times New Roman" w:eastAsia="仿宋_GB2312" w:cs="Times New Roman"/>
                <w:b w:val="0"/>
                <w:bCs w:val="0"/>
                <w:kern w:val="0"/>
                <w:sz w:val="24"/>
                <w:szCs w:val="24"/>
                <w:highlight w:val="none"/>
                <w:lang w:val="en-US" w:eastAsia="zh-CN" w:bidi="ar"/>
              </w:rPr>
              <w:t>“</w:t>
            </w:r>
            <w:r>
              <w:rPr>
                <w:rFonts w:hint="default" w:ascii="Times New Roman" w:hAnsi="Times New Roman" w:eastAsia="仿宋_GB2312" w:cs="Times New Roman"/>
                <w:b w:val="0"/>
                <w:bCs w:val="0"/>
                <w:kern w:val="0"/>
                <w:sz w:val="24"/>
                <w:szCs w:val="24"/>
                <w:highlight w:val="none"/>
                <w:lang w:val="en-US" w:eastAsia="zh-CN" w:bidi="ar"/>
              </w:rPr>
              <w:t>长江野生鱼</w:t>
            </w:r>
            <w:r>
              <w:rPr>
                <w:rFonts w:hint="eastAsia" w:ascii="Times New Roman" w:hAnsi="Times New Roman" w:eastAsia="仿宋_GB2312" w:cs="Times New Roman"/>
                <w:b w:val="0"/>
                <w:bCs w:val="0"/>
                <w:kern w:val="0"/>
                <w:sz w:val="24"/>
                <w:szCs w:val="24"/>
                <w:highlight w:val="none"/>
                <w:lang w:val="en-US" w:eastAsia="zh-CN" w:bidi="ar"/>
              </w:rPr>
              <w:t>”</w:t>
            </w:r>
            <w:r>
              <w:rPr>
                <w:rFonts w:hint="default" w:ascii="Times New Roman" w:hAnsi="Times New Roman" w:eastAsia="仿宋_GB2312" w:cs="Times New Roman"/>
                <w:b w:val="0"/>
                <w:bCs w:val="0"/>
                <w:kern w:val="0"/>
                <w:sz w:val="24"/>
                <w:szCs w:val="24"/>
                <w:highlight w:val="none"/>
                <w:lang w:val="en-US" w:eastAsia="zh-CN" w:bidi="ar"/>
              </w:rPr>
              <w:t>等为噱头开展宣传营销，打击收购、加工、销售非法渔获物等行为；检查水产品交易市场、餐饮场所、电商平台、生产厂家等市场主体，禁止非法渔获物上市交易和网上交易，规范市场经营秩序。</w:t>
            </w:r>
            <w:r>
              <w:rPr>
                <w:rFonts w:hint="default" w:ascii="Times New Roman" w:hAnsi="Times New Roman" w:eastAsia="仿宋_GB2312" w:cs="Times New Roman"/>
                <w:b w:val="0"/>
                <w:bCs w:val="0"/>
                <w:kern w:val="0"/>
                <w:sz w:val="24"/>
                <w:szCs w:val="24"/>
                <w:highlight w:val="none"/>
                <w:lang w:val="en-US" w:eastAsia="zh-CN" w:bidi="ar"/>
              </w:rPr>
              <w:br w:type="textWrapping"/>
            </w:r>
            <w:r>
              <w:rPr>
                <w:rFonts w:hint="default" w:ascii="Times New Roman" w:hAnsi="Times New Roman" w:eastAsia="仿宋_GB2312" w:cs="Times New Roman"/>
                <w:b w:val="0"/>
                <w:bCs w:val="0"/>
                <w:kern w:val="0"/>
                <w:sz w:val="24"/>
                <w:szCs w:val="24"/>
                <w:highlight w:val="none"/>
                <w:lang w:val="en-US" w:eastAsia="zh-CN" w:bidi="ar"/>
              </w:rPr>
              <w:t>4.县交通运输局：负责加强禁捕水域的营运船舶规范管理，指导镇排查</w:t>
            </w:r>
            <w:r>
              <w:rPr>
                <w:rFonts w:hint="eastAsia" w:ascii="Times New Roman" w:hAnsi="Times New Roman" w:eastAsia="仿宋_GB2312" w:cs="Times New Roman"/>
                <w:b w:val="0"/>
                <w:bCs w:val="0"/>
                <w:kern w:val="0"/>
                <w:sz w:val="24"/>
                <w:szCs w:val="24"/>
                <w:highlight w:val="none"/>
                <w:lang w:val="en-US" w:eastAsia="zh-CN" w:bidi="ar"/>
              </w:rPr>
              <w:t>“</w:t>
            </w:r>
            <w:r>
              <w:rPr>
                <w:rFonts w:hint="default" w:ascii="Times New Roman" w:hAnsi="Times New Roman" w:eastAsia="仿宋_GB2312" w:cs="Times New Roman"/>
                <w:b w:val="0"/>
                <w:bCs w:val="0"/>
                <w:kern w:val="0"/>
                <w:sz w:val="24"/>
                <w:szCs w:val="24"/>
                <w:highlight w:val="none"/>
                <w:lang w:val="en-US" w:eastAsia="zh-CN" w:bidi="ar"/>
              </w:rPr>
              <w:t>三无</w:t>
            </w:r>
            <w:r>
              <w:rPr>
                <w:rFonts w:hint="eastAsia" w:ascii="Times New Roman" w:hAnsi="Times New Roman" w:eastAsia="仿宋_GB2312" w:cs="Times New Roman"/>
                <w:b w:val="0"/>
                <w:bCs w:val="0"/>
                <w:kern w:val="0"/>
                <w:sz w:val="24"/>
                <w:szCs w:val="24"/>
                <w:highlight w:val="none"/>
                <w:lang w:val="en-US" w:eastAsia="zh-CN" w:bidi="ar"/>
              </w:rPr>
              <w:t>”</w:t>
            </w:r>
            <w:r>
              <w:rPr>
                <w:rFonts w:hint="default" w:ascii="Times New Roman" w:hAnsi="Times New Roman" w:eastAsia="仿宋_GB2312" w:cs="Times New Roman"/>
                <w:b w:val="0"/>
                <w:bCs w:val="0"/>
                <w:kern w:val="0"/>
                <w:sz w:val="24"/>
                <w:szCs w:val="24"/>
                <w:highlight w:val="none"/>
                <w:lang w:val="en-US" w:eastAsia="zh-CN" w:bidi="ar"/>
              </w:rPr>
              <w:t>船舶的清理工作。配合相关部门开展水上执法行动。</w:t>
            </w:r>
            <w:r>
              <w:rPr>
                <w:rFonts w:hint="default" w:ascii="Times New Roman" w:hAnsi="Times New Roman" w:eastAsia="仿宋_GB2312" w:cs="Times New Roman"/>
                <w:b w:val="0"/>
                <w:bCs w:val="0"/>
                <w:kern w:val="0"/>
                <w:sz w:val="24"/>
                <w:szCs w:val="24"/>
                <w:highlight w:val="none"/>
                <w:lang w:val="en-US" w:eastAsia="zh-CN" w:bidi="ar"/>
              </w:rPr>
              <w:br w:type="textWrapping"/>
            </w:r>
            <w:r>
              <w:rPr>
                <w:rFonts w:hint="default" w:ascii="Times New Roman" w:hAnsi="Times New Roman" w:eastAsia="仿宋_GB2312" w:cs="Times New Roman"/>
                <w:b w:val="0"/>
                <w:bCs w:val="0"/>
                <w:kern w:val="0"/>
                <w:sz w:val="24"/>
                <w:szCs w:val="24"/>
                <w:highlight w:val="none"/>
                <w:lang w:val="en-US" w:eastAsia="zh-CN" w:bidi="ar"/>
              </w:rPr>
              <w:t>5.县水利局：负责加强涉渔水利工程监管，督促落实水生生物保护措施，在水利工程建设和运行中充分考虑对渔业资源和生态环境的影响。配合开展非法捕捞行为打击和水域生态保护等工作，将禁捕工作纳入河湖长制管理内容，协同推进禁捕工作落实。</w:t>
            </w:r>
            <w:r>
              <w:rPr>
                <w:rFonts w:hint="default" w:ascii="Times New Roman" w:hAnsi="Times New Roman" w:eastAsia="仿宋_GB2312" w:cs="Times New Roman"/>
                <w:b w:val="0"/>
                <w:bCs w:val="0"/>
                <w:kern w:val="0"/>
                <w:sz w:val="24"/>
                <w:szCs w:val="24"/>
                <w:highlight w:val="none"/>
                <w:lang w:val="en-US" w:eastAsia="zh-CN" w:bidi="ar"/>
              </w:rPr>
              <w:br w:type="textWrapping"/>
            </w:r>
            <w:r>
              <w:rPr>
                <w:rFonts w:hint="default" w:ascii="Times New Roman" w:hAnsi="Times New Roman" w:eastAsia="仿宋_GB2312" w:cs="Times New Roman"/>
                <w:b w:val="0"/>
                <w:bCs w:val="0"/>
                <w:kern w:val="0"/>
                <w:sz w:val="24"/>
                <w:szCs w:val="24"/>
                <w:highlight w:val="none"/>
                <w:lang w:val="en-US" w:eastAsia="zh-CN" w:bidi="ar"/>
              </w:rPr>
              <w:t>6.县人力资源社会保障局：负责落实退捕渔民就业创业扶持政策，组织开展职业技能培训，引导退捕渔民转产转业，促进其就业创业。做好退捕渔民社会保障工作，确保符合条件的退捕渔民按规定参加基本养老保险、医疗保险等社会保险，保障其基本生活。</w:t>
            </w:r>
            <w:r>
              <w:rPr>
                <w:rFonts w:hint="default" w:ascii="Times New Roman" w:hAnsi="Times New Roman" w:eastAsia="仿宋_GB2312" w:cs="Times New Roman"/>
                <w:b w:val="0"/>
                <w:bCs w:val="0"/>
                <w:kern w:val="0"/>
                <w:sz w:val="24"/>
                <w:szCs w:val="24"/>
                <w:highlight w:val="none"/>
                <w:lang w:val="en-US" w:eastAsia="zh-CN" w:bidi="ar"/>
              </w:rPr>
              <w:br w:type="textWrapping"/>
            </w:r>
            <w:r>
              <w:rPr>
                <w:rFonts w:hint="default" w:ascii="Times New Roman" w:hAnsi="Times New Roman" w:eastAsia="仿宋_GB2312" w:cs="Times New Roman"/>
                <w:b w:val="0"/>
                <w:bCs w:val="0"/>
                <w:kern w:val="0"/>
                <w:sz w:val="24"/>
                <w:szCs w:val="24"/>
                <w:highlight w:val="none"/>
                <w:lang w:val="en-US" w:eastAsia="zh-CN" w:bidi="ar"/>
              </w:rPr>
              <w:t>7.县自然资源和规划局：负责统筹协调长江流域自然资源保护与利用，在国土空间规划中充分考虑禁捕工作需求，保障水生生物重要栖息地等生态空间。指导乡镇做好退捕渔民安置用地保障等工作，支持渔业资源养护和生态修复项目建设。</w:t>
            </w:r>
            <w:r>
              <w:rPr>
                <w:rFonts w:hint="default" w:ascii="Times New Roman" w:hAnsi="Times New Roman" w:eastAsia="仿宋_GB2312" w:cs="Times New Roman"/>
                <w:b w:val="0"/>
                <w:bCs w:val="0"/>
                <w:kern w:val="0"/>
                <w:sz w:val="24"/>
                <w:szCs w:val="24"/>
                <w:highlight w:val="none"/>
                <w:lang w:val="en-US" w:eastAsia="zh-CN" w:bidi="ar"/>
              </w:rPr>
              <w:br w:type="textWrapping"/>
            </w:r>
            <w:r>
              <w:rPr>
                <w:rFonts w:hint="default" w:ascii="Times New Roman" w:hAnsi="Times New Roman" w:eastAsia="仿宋_GB2312" w:cs="Times New Roman"/>
                <w:b w:val="0"/>
                <w:bCs w:val="0"/>
                <w:kern w:val="0"/>
                <w:sz w:val="24"/>
                <w:szCs w:val="24"/>
                <w:highlight w:val="none"/>
                <w:lang w:val="en-US" w:eastAsia="zh-CN" w:bidi="ar"/>
              </w:rPr>
              <w:t>8.大英生态环境局：负责加强长江流域生态环境监测和评估，推动水域生态环境质量持续改善。查处涉渔环境污染违法行为，加强对涉渔建设项目环境影响评价审批和监管，防止因环境污染对渔业资源和生态环境造成破坏。</w:t>
            </w:r>
          </w:p>
        </w:tc>
        <w:tc>
          <w:tcPr>
            <w:tcW w:w="4200" w:type="dxa"/>
            <w:noWrap w:val="0"/>
            <w:vAlign w:val="center"/>
          </w:tcPr>
          <w:p w14:paraId="419FE8AE">
            <w:pPr>
              <w:keepNext w:val="0"/>
              <w:keepLines w:val="0"/>
              <w:pageBreakBefore w:val="0"/>
              <w:widowControl w:val="0"/>
              <w:kinsoku/>
              <w:wordWrap/>
              <w:overflowPunct/>
              <w:topLinePunct w:val="0"/>
              <w:autoSpaceDE/>
              <w:autoSpaceDN/>
              <w:bidi w:val="0"/>
              <w:adjustRightInd/>
              <w:snapToGrid/>
              <w:spacing w:line="300" w:lineRule="exact"/>
              <w:jc w:val="both"/>
              <w:textAlignment w:val="center"/>
              <w:rPr>
                <w:rFonts w:hint="default" w:ascii="Times New Roman" w:hAnsi="Times New Roman" w:eastAsia="仿宋_GB2312" w:cs="Times New Roman"/>
                <w:b w:val="0"/>
                <w:bCs w:val="0"/>
                <w:kern w:val="0"/>
                <w:sz w:val="24"/>
                <w:szCs w:val="24"/>
                <w:highlight w:val="none"/>
                <w:lang w:val="en-US" w:eastAsia="zh-CN" w:bidi="ar"/>
              </w:rPr>
            </w:pPr>
            <w:r>
              <w:rPr>
                <w:rFonts w:hint="default" w:ascii="Times New Roman" w:hAnsi="Times New Roman" w:eastAsia="仿宋_GB2312" w:cs="Times New Roman"/>
                <w:b w:val="0"/>
                <w:bCs w:val="0"/>
                <w:kern w:val="0"/>
                <w:sz w:val="24"/>
                <w:szCs w:val="24"/>
                <w:highlight w:val="none"/>
                <w:lang w:val="en-US" w:eastAsia="zh-CN" w:bidi="ar"/>
              </w:rPr>
              <w:t>1.开展长江十年禁渔政策宣传教育。</w:t>
            </w:r>
            <w:r>
              <w:rPr>
                <w:rFonts w:hint="default" w:ascii="Times New Roman" w:hAnsi="Times New Roman" w:eastAsia="仿宋_GB2312" w:cs="Times New Roman"/>
                <w:b w:val="0"/>
                <w:bCs w:val="0"/>
                <w:kern w:val="0"/>
                <w:sz w:val="24"/>
                <w:szCs w:val="24"/>
                <w:highlight w:val="none"/>
                <w:lang w:val="en-US" w:eastAsia="zh-CN" w:bidi="ar"/>
              </w:rPr>
              <w:br w:type="textWrapping"/>
            </w:r>
            <w:r>
              <w:rPr>
                <w:rFonts w:hint="default" w:ascii="Times New Roman" w:hAnsi="Times New Roman" w:eastAsia="仿宋_GB2312" w:cs="Times New Roman"/>
                <w:b w:val="0"/>
                <w:bCs w:val="0"/>
                <w:kern w:val="0"/>
                <w:sz w:val="24"/>
                <w:szCs w:val="24"/>
                <w:highlight w:val="none"/>
                <w:lang w:val="en-US" w:eastAsia="zh-CN" w:bidi="ar"/>
              </w:rPr>
              <w:t>2.派员参加巡查、跨区域巡查、联合执法、专项整治行动及案件查处等工作。</w:t>
            </w:r>
            <w:r>
              <w:rPr>
                <w:rFonts w:hint="default" w:ascii="Times New Roman" w:hAnsi="Times New Roman" w:eastAsia="仿宋_GB2312" w:cs="Times New Roman"/>
                <w:b w:val="0"/>
                <w:bCs w:val="0"/>
                <w:kern w:val="0"/>
                <w:sz w:val="24"/>
                <w:szCs w:val="24"/>
                <w:highlight w:val="none"/>
                <w:lang w:val="en-US" w:eastAsia="zh-CN" w:bidi="ar"/>
              </w:rPr>
              <w:br w:type="textWrapping"/>
            </w:r>
            <w:r>
              <w:rPr>
                <w:rFonts w:hint="default" w:ascii="Times New Roman" w:hAnsi="Times New Roman" w:eastAsia="仿宋_GB2312" w:cs="Times New Roman"/>
                <w:b w:val="0"/>
                <w:bCs w:val="0"/>
                <w:kern w:val="0"/>
                <w:sz w:val="24"/>
                <w:szCs w:val="24"/>
                <w:highlight w:val="none"/>
                <w:lang w:val="en-US" w:eastAsia="zh-CN" w:bidi="ar"/>
              </w:rPr>
              <w:t>3.规范涉渔自用船舶管理。</w:t>
            </w:r>
            <w:r>
              <w:rPr>
                <w:rFonts w:hint="default" w:ascii="Times New Roman" w:hAnsi="Times New Roman" w:eastAsia="仿宋_GB2312" w:cs="Times New Roman"/>
                <w:b w:val="0"/>
                <w:bCs w:val="0"/>
                <w:kern w:val="0"/>
                <w:sz w:val="24"/>
                <w:szCs w:val="24"/>
                <w:highlight w:val="none"/>
                <w:lang w:val="en-US" w:eastAsia="zh-CN" w:bidi="ar"/>
              </w:rPr>
              <w:br w:type="textWrapping"/>
            </w:r>
            <w:r>
              <w:rPr>
                <w:rFonts w:hint="default" w:ascii="Times New Roman" w:hAnsi="Times New Roman" w:eastAsia="仿宋_GB2312" w:cs="Times New Roman"/>
                <w:b w:val="0"/>
                <w:bCs w:val="0"/>
                <w:kern w:val="0"/>
                <w:sz w:val="24"/>
                <w:szCs w:val="24"/>
                <w:highlight w:val="none"/>
                <w:lang w:val="en-US" w:eastAsia="zh-CN" w:bidi="ar"/>
              </w:rPr>
              <w:t>4.清理、统计</w:t>
            </w:r>
            <w:r>
              <w:rPr>
                <w:rFonts w:hint="eastAsia" w:ascii="Times New Roman" w:hAnsi="Times New Roman" w:eastAsia="仿宋_GB2312" w:cs="Times New Roman"/>
                <w:b w:val="0"/>
                <w:bCs w:val="0"/>
                <w:kern w:val="0"/>
                <w:sz w:val="24"/>
                <w:szCs w:val="24"/>
                <w:highlight w:val="none"/>
                <w:lang w:val="en-US" w:eastAsia="zh-CN" w:bidi="ar"/>
              </w:rPr>
              <w:t>“</w:t>
            </w:r>
            <w:r>
              <w:rPr>
                <w:rFonts w:hint="default" w:ascii="Times New Roman" w:hAnsi="Times New Roman" w:eastAsia="仿宋_GB2312" w:cs="Times New Roman"/>
                <w:b w:val="0"/>
                <w:bCs w:val="0"/>
                <w:kern w:val="0"/>
                <w:sz w:val="24"/>
                <w:szCs w:val="24"/>
                <w:highlight w:val="none"/>
                <w:lang w:val="en-US" w:eastAsia="zh-CN" w:bidi="ar"/>
              </w:rPr>
              <w:t>三无</w:t>
            </w:r>
            <w:r>
              <w:rPr>
                <w:rFonts w:hint="eastAsia" w:ascii="Times New Roman" w:hAnsi="Times New Roman" w:eastAsia="仿宋_GB2312" w:cs="Times New Roman"/>
                <w:b w:val="0"/>
                <w:bCs w:val="0"/>
                <w:kern w:val="0"/>
                <w:sz w:val="24"/>
                <w:szCs w:val="24"/>
                <w:highlight w:val="none"/>
                <w:lang w:val="en-US" w:eastAsia="zh-CN" w:bidi="ar"/>
              </w:rPr>
              <w:t>”</w:t>
            </w:r>
            <w:r>
              <w:rPr>
                <w:rFonts w:hint="default" w:ascii="Times New Roman" w:hAnsi="Times New Roman" w:eastAsia="仿宋_GB2312" w:cs="Times New Roman"/>
                <w:b w:val="0"/>
                <w:bCs w:val="0"/>
                <w:kern w:val="0"/>
                <w:sz w:val="24"/>
                <w:szCs w:val="24"/>
                <w:highlight w:val="none"/>
                <w:lang w:val="en-US" w:eastAsia="zh-CN" w:bidi="ar"/>
              </w:rPr>
              <w:t>船舶。</w:t>
            </w:r>
          </w:p>
        </w:tc>
      </w:tr>
      <w:tr w14:paraId="04B204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57" w:type="dxa"/>
            <w:bottom w:w="28" w:type="dxa"/>
            <w:right w:w="57" w:type="dxa"/>
          </w:tblCellMar>
        </w:tblPrEx>
        <w:trPr>
          <w:trHeight w:val="567" w:hRule="atLeast"/>
          <w:jc w:val="center"/>
        </w:trPr>
        <w:tc>
          <w:tcPr>
            <w:tcW w:w="14398" w:type="dxa"/>
            <w:gridSpan w:val="5"/>
            <w:noWrap w:val="0"/>
            <w:vAlign w:val="center"/>
          </w:tcPr>
          <w:p w14:paraId="2D12EAC1">
            <w:pPr>
              <w:keepNext w:val="0"/>
              <w:keepLines w:val="0"/>
              <w:pageBreakBefore w:val="0"/>
              <w:widowControl w:val="0"/>
              <w:kinsoku/>
              <w:wordWrap/>
              <w:overflowPunct/>
              <w:topLinePunct w:val="0"/>
              <w:autoSpaceDE/>
              <w:autoSpaceDN/>
              <w:bidi w:val="0"/>
              <w:adjustRightInd/>
              <w:snapToGrid/>
              <w:spacing w:line="300" w:lineRule="exact"/>
              <w:jc w:val="both"/>
              <w:textAlignment w:val="center"/>
              <w:rPr>
                <w:rFonts w:hint="default" w:ascii="Times New Roman" w:hAnsi="Times New Roman" w:eastAsia="仿宋_GB2312" w:cs="Times New Roman"/>
                <w:b w:val="0"/>
                <w:bCs w:val="0"/>
                <w:kern w:val="0"/>
                <w:sz w:val="24"/>
                <w:szCs w:val="24"/>
                <w:highlight w:val="none"/>
                <w:lang w:val="en-US" w:eastAsia="zh-CN" w:bidi="ar"/>
              </w:rPr>
            </w:pPr>
            <w:r>
              <w:rPr>
                <w:rStyle w:val="12"/>
                <w:rFonts w:hint="eastAsia" w:hAnsi="方正公文黑体" w:eastAsia="方正公文黑体"/>
                <w:b w:val="0"/>
                <w:bCs w:val="0"/>
                <w:i w:val="0"/>
                <w:iCs w:val="0"/>
                <w:strike w:val="0"/>
                <w:dstrike w:val="0"/>
                <w:color w:val="000000" w:themeColor="text1"/>
                <w:kern w:val="0"/>
                <w:sz w:val="24"/>
                <w:szCs w:val="24"/>
                <w:lang w:eastAsia="zh-CN" w:bidi="ar"/>
                <w14:textFill>
                  <w14:solidFill>
                    <w14:schemeClr w14:val="tx1"/>
                  </w14:solidFill>
                </w14:textFill>
              </w:rPr>
              <w:t>十一、城乡建设（</w:t>
            </w:r>
            <w:r>
              <w:rPr>
                <w:rStyle w:val="12"/>
                <w:rFonts w:hint="eastAsia" w:hAnsi="方正公文黑体" w:eastAsia="方正公文黑体"/>
                <w:b w:val="0"/>
                <w:bCs w:val="0"/>
                <w:i w:val="0"/>
                <w:iCs w:val="0"/>
                <w:strike w:val="0"/>
                <w:dstrike w:val="0"/>
                <w:color w:val="000000" w:themeColor="text1"/>
                <w:kern w:val="0"/>
                <w:sz w:val="24"/>
                <w:szCs w:val="24"/>
                <w:lang w:val="en-US" w:eastAsia="zh-CN" w:bidi="ar"/>
                <w14:textFill>
                  <w14:solidFill>
                    <w14:schemeClr w14:val="tx1"/>
                  </w14:solidFill>
                </w14:textFill>
              </w:rPr>
              <w:t>9</w:t>
            </w:r>
            <w:r>
              <w:rPr>
                <w:rStyle w:val="12"/>
                <w:rFonts w:hint="eastAsia" w:hAnsi="方正公文黑体" w:eastAsia="方正公文黑体"/>
                <w:b w:val="0"/>
                <w:bCs w:val="0"/>
                <w:i w:val="0"/>
                <w:iCs w:val="0"/>
                <w:strike w:val="0"/>
                <w:dstrike w:val="0"/>
                <w:color w:val="000000" w:themeColor="text1"/>
                <w:kern w:val="0"/>
                <w:sz w:val="24"/>
                <w:szCs w:val="24"/>
                <w:lang w:eastAsia="zh-CN" w:bidi="ar"/>
                <w14:textFill>
                  <w14:solidFill>
                    <w14:schemeClr w14:val="tx1"/>
                  </w14:solidFill>
                </w14:textFill>
              </w:rPr>
              <w:t>项）</w:t>
            </w:r>
          </w:p>
        </w:tc>
      </w:tr>
      <w:tr w14:paraId="006EF4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57" w:type="dxa"/>
            <w:bottom w:w="28" w:type="dxa"/>
            <w:right w:w="57" w:type="dxa"/>
          </w:tblCellMar>
        </w:tblPrEx>
        <w:trPr>
          <w:trHeight w:val="567" w:hRule="atLeast"/>
          <w:jc w:val="center"/>
        </w:trPr>
        <w:tc>
          <w:tcPr>
            <w:tcW w:w="766" w:type="dxa"/>
            <w:noWrap w:val="0"/>
            <w:vAlign w:val="center"/>
          </w:tcPr>
          <w:p w14:paraId="7FB0251A">
            <w:pPr>
              <w:keepNext w:val="0"/>
              <w:keepLines w:val="0"/>
              <w:pageBreakBefore w:val="0"/>
              <w:widowControl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仿宋_GB2312" w:cs="Times New Roman"/>
                <w:color w:val="000000" w:themeColor="text1"/>
                <w:kern w:val="0"/>
                <w:sz w:val="24"/>
                <w:szCs w:val="24"/>
                <w:lang w:val="en-US" w:eastAsia="zh-CN" w:bidi="ar"/>
                <w14:textFill>
                  <w14:solidFill>
                    <w14:schemeClr w14:val="tx1"/>
                  </w14:solidFill>
                </w14:textFill>
              </w:rPr>
            </w:pPr>
            <w:r>
              <w:rPr>
                <w:rFonts w:hint="eastAsia" w:ascii="Times New Roman" w:hAnsi="Times New Roman" w:eastAsia="仿宋_GB2312" w:cs="Times New Roman"/>
                <w:color w:val="000000" w:themeColor="text1"/>
                <w:kern w:val="0"/>
                <w:sz w:val="24"/>
                <w:szCs w:val="24"/>
                <w:lang w:val="en-US" w:eastAsia="zh-CN" w:bidi="ar"/>
                <w14:textFill>
                  <w14:solidFill>
                    <w14:schemeClr w14:val="tx1"/>
                  </w14:solidFill>
                </w14:textFill>
              </w:rPr>
              <w:t>61</w:t>
            </w:r>
          </w:p>
        </w:tc>
        <w:tc>
          <w:tcPr>
            <w:tcW w:w="1733" w:type="dxa"/>
            <w:noWrap w:val="0"/>
            <w:vAlign w:val="center"/>
          </w:tcPr>
          <w:p w14:paraId="1877819A">
            <w:pPr>
              <w:keepNext w:val="0"/>
              <w:keepLines w:val="0"/>
              <w:pageBreakBefore w:val="0"/>
              <w:widowControl w:val="0"/>
              <w:kinsoku/>
              <w:wordWrap/>
              <w:overflowPunct/>
              <w:topLinePunct w:val="0"/>
              <w:autoSpaceDE/>
              <w:autoSpaceDN/>
              <w:bidi w:val="0"/>
              <w:adjustRightInd/>
              <w:snapToGrid/>
              <w:spacing w:line="300" w:lineRule="exact"/>
              <w:jc w:val="both"/>
              <w:textAlignment w:val="center"/>
              <w:rPr>
                <w:rFonts w:hint="default" w:ascii="Times New Roman" w:hAnsi="Times New Roman" w:eastAsia="仿宋_GB2312" w:cs="Times New Roman"/>
                <w:b w:val="0"/>
                <w:bCs w:val="0"/>
                <w:kern w:val="0"/>
                <w:sz w:val="24"/>
                <w:szCs w:val="24"/>
                <w:highlight w:val="none"/>
                <w:lang w:val="en-US" w:eastAsia="zh-CN" w:bidi="ar"/>
              </w:rPr>
            </w:pPr>
            <w:r>
              <w:rPr>
                <w:rFonts w:hint="default" w:ascii="Times New Roman" w:hAnsi="Times New Roman" w:eastAsia="仿宋_GB2312" w:cs="Times New Roman"/>
                <w:b w:val="0"/>
                <w:bCs w:val="0"/>
                <w:kern w:val="0"/>
                <w:sz w:val="24"/>
                <w:szCs w:val="24"/>
                <w:highlight w:val="none"/>
                <w:lang w:val="en-US" w:eastAsia="zh-CN" w:bidi="ar"/>
              </w:rPr>
              <w:t>房屋安全管理</w:t>
            </w:r>
          </w:p>
        </w:tc>
        <w:tc>
          <w:tcPr>
            <w:tcW w:w="1965" w:type="dxa"/>
            <w:noWrap w:val="0"/>
            <w:vAlign w:val="center"/>
          </w:tcPr>
          <w:p w14:paraId="3F1E306C">
            <w:pPr>
              <w:keepNext w:val="0"/>
              <w:keepLines w:val="0"/>
              <w:pageBreakBefore w:val="0"/>
              <w:widowControl w:val="0"/>
              <w:kinsoku/>
              <w:wordWrap/>
              <w:overflowPunct/>
              <w:topLinePunct w:val="0"/>
              <w:autoSpaceDE/>
              <w:autoSpaceDN/>
              <w:bidi w:val="0"/>
              <w:adjustRightInd/>
              <w:snapToGrid/>
              <w:spacing w:line="300" w:lineRule="exact"/>
              <w:jc w:val="both"/>
              <w:textAlignment w:val="center"/>
              <w:rPr>
                <w:rFonts w:hint="default" w:ascii="Times New Roman" w:hAnsi="Times New Roman" w:eastAsia="仿宋_GB2312" w:cs="Times New Roman"/>
                <w:b w:val="0"/>
                <w:bCs w:val="0"/>
                <w:kern w:val="0"/>
                <w:sz w:val="24"/>
                <w:szCs w:val="24"/>
                <w:highlight w:val="none"/>
                <w:lang w:val="en-US" w:eastAsia="zh-CN" w:bidi="ar"/>
              </w:rPr>
            </w:pPr>
            <w:r>
              <w:rPr>
                <w:rFonts w:hint="default" w:ascii="Times New Roman" w:hAnsi="Times New Roman" w:eastAsia="仿宋_GB2312" w:cs="Times New Roman"/>
                <w:b w:val="0"/>
                <w:bCs w:val="0"/>
                <w:kern w:val="0"/>
                <w:sz w:val="24"/>
                <w:szCs w:val="24"/>
                <w:highlight w:val="none"/>
                <w:lang w:val="en-US" w:eastAsia="zh-CN" w:bidi="ar"/>
              </w:rPr>
              <w:t>县住房城乡建设局、县农业农村局</w:t>
            </w:r>
          </w:p>
        </w:tc>
        <w:tc>
          <w:tcPr>
            <w:tcW w:w="5734" w:type="dxa"/>
            <w:noWrap w:val="0"/>
            <w:vAlign w:val="center"/>
          </w:tcPr>
          <w:p w14:paraId="76F4DDD4">
            <w:pPr>
              <w:keepNext w:val="0"/>
              <w:keepLines w:val="0"/>
              <w:pageBreakBefore w:val="0"/>
              <w:widowControl w:val="0"/>
              <w:kinsoku/>
              <w:wordWrap/>
              <w:overflowPunct/>
              <w:topLinePunct w:val="0"/>
              <w:autoSpaceDE/>
              <w:autoSpaceDN/>
              <w:bidi w:val="0"/>
              <w:adjustRightInd/>
              <w:snapToGrid/>
              <w:spacing w:line="300" w:lineRule="exact"/>
              <w:jc w:val="both"/>
              <w:textAlignment w:val="center"/>
              <w:rPr>
                <w:rFonts w:hint="default" w:ascii="Times New Roman" w:hAnsi="Times New Roman" w:eastAsia="仿宋_GB2312" w:cs="Times New Roman"/>
                <w:b w:val="0"/>
                <w:bCs w:val="0"/>
                <w:kern w:val="0"/>
                <w:sz w:val="24"/>
                <w:szCs w:val="24"/>
                <w:highlight w:val="none"/>
                <w:lang w:val="en-US" w:eastAsia="zh-CN" w:bidi="ar"/>
              </w:rPr>
            </w:pPr>
            <w:r>
              <w:rPr>
                <w:rFonts w:hint="default" w:ascii="Times New Roman" w:hAnsi="Times New Roman" w:eastAsia="仿宋_GB2312" w:cs="Times New Roman"/>
                <w:b w:val="0"/>
                <w:bCs w:val="0"/>
                <w:kern w:val="0"/>
                <w:sz w:val="24"/>
                <w:szCs w:val="24"/>
                <w:highlight w:val="none"/>
                <w:lang w:val="en-US" w:eastAsia="zh-CN" w:bidi="ar"/>
              </w:rPr>
              <w:t>1.县住房城乡建设局：（1）负责农村住房安全、国有建设用地上房屋安全相关政策、知识宣传普及。（2）牵头组织房屋安全隐患排查整治工作。（3）指导开展房屋安全鉴定。（4）分级分类处置房屋安全隐患。（5）制定房屋安全应急处置预案，定期组织演练，开展快速应急处置工作。</w:t>
            </w:r>
            <w:r>
              <w:rPr>
                <w:rFonts w:hint="default" w:ascii="Times New Roman" w:hAnsi="Times New Roman" w:eastAsia="仿宋_GB2312" w:cs="Times New Roman"/>
                <w:b w:val="0"/>
                <w:bCs w:val="0"/>
                <w:kern w:val="0"/>
                <w:sz w:val="24"/>
                <w:szCs w:val="24"/>
                <w:highlight w:val="none"/>
                <w:lang w:val="en-US" w:eastAsia="zh-CN" w:bidi="ar"/>
              </w:rPr>
              <w:br w:type="textWrapping"/>
            </w:r>
            <w:r>
              <w:rPr>
                <w:rFonts w:hint="default" w:ascii="Times New Roman" w:hAnsi="Times New Roman" w:eastAsia="仿宋_GB2312" w:cs="Times New Roman"/>
                <w:b w:val="0"/>
                <w:bCs w:val="0"/>
                <w:kern w:val="0"/>
                <w:sz w:val="24"/>
                <w:szCs w:val="24"/>
                <w:highlight w:val="none"/>
                <w:lang w:val="en-US" w:eastAsia="zh-CN" w:bidi="ar"/>
              </w:rPr>
              <w:t>2.县农业农村局：负责农村住房建设的宅基地监督管理服务工作。</w:t>
            </w:r>
          </w:p>
        </w:tc>
        <w:tc>
          <w:tcPr>
            <w:tcW w:w="4200" w:type="dxa"/>
            <w:noWrap w:val="0"/>
            <w:vAlign w:val="center"/>
          </w:tcPr>
          <w:p w14:paraId="3ED09E0D">
            <w:pPr>
              <w:keepNext w:val="0"/>
              <w:keepLines w:val="0"/>
              <w:pageBreakBefore w:val="0"/>
              <w:widowControl w:val="0"/>
              <w:kinsoku/>
              <w:wordWrap/>
              <w:overflowPunct/>
              <w:topLinePunct w:val="0"/>
              <w:autoSpaceDE/>
              <w:autoSpaceDN/>
              <w:bidi w:val="0"/>
              <w:adjustRightInd/>
              <w:snapToGrid/>
              <w:spacing w:line="300" w:lineRule="exact"/>
              <w:jc w:val="both"/>
              <w:textAlignment w:val="center"/>
              <w:rPr>
                <w:rFonts w:hint="default" w:ascii="Times New Roman" w:hAnsi="Times New Roman" w:eastAsia="仿宋_GB2312" w:cs="Times New Roman"/>
                <w:b w:val="0"/>
                <w:bCs w:val="0"/>
                <w:kern w:val="0"/>
                <w:sz w:val="24"/>
                <w:szCs w:val="24"/>
                <w:highlight w:val="none"/>
                <w:lang w:val="en-US" w:eastAsia="zh-CN" w:bidi="ar"/>
              </w:rPr>
            </w:pPr>
            <w:r>
              <w:rPr>
                <w:rFonts w:hint="default" w:ascii="Times New Roman" w:hAnsi="Times New Roman" w:eastAsia="仿宋_GB2312" w:cs="Times New Roman"/>
                <w:b w:val="0"/>
                <w:bCs w:val="0"/>
                <w:kern w:val="0"/>
                <w:sz w:val="24"/>
                <w:szCs w:val="24"/>
                <w:highlight w:val="none"/>
                <w:lang w:val="en-US" w:eastAsia="zh-CN" w:bidi="ar"/>
              </w:rPr>
              <w:t>1.开展房屋安全宣传。</w:t>
            </w:r>
            <w:r>
              <w:rPr>
                <w:rFonts w:hint="default" w:ascii="Times New Roman" w:hAnsi="Times New Roman" w:eastAsia="仿宋_GB2312" w:cs="Times New Roman"/>
                <w:b w:val="0"/>
                <w:bCs w:val="0"/>
                <w:kern w:val="0"/>
                <w:sz w:val="24"/>
                <w:szCs w:val="24"/>
                <w:highlight w:val="none"/>
                <w:lang w:val="en-US" w:eastAsia="zh-CN" w:bidi="ar"/>
              </w:rPr>
              <w:br w:type="textWrapping"/>
            </w:r>
            <w:r>
              <w:rPr>
                <w:rFonts w:hint="default" w:ascii="Times New Roman" w:hAnsi="Times New Roman" w:eastAsia="仿宋_GB2312" w:cs="Times New Roman"/>
                <w:b w:val="0"/>
                <w:bCs w:val="0"/>
                <w:kern w:val="0"/>
                <w:sz w:val="24"/>
                <w:szCs w:val="24"/>
                <w:highlight w:val="none"/>
                <w:lang w:val="en-US" w:eastAsia="zh-CN" w:bidi="ar"/>
              </w:rPr>
              <w:t>2.定期开展农村住房安全监督检查。</w:t>
            </w:r>
            <w:r>
              <w:rPr>
                <w:rFonts w:hint="default" w:ascii="Times New Roman" w:hAnsi="Times New Roman" w:eastAsia="仿宋_GB2312" w:cs="Times New Roman"/>
                <w:b w:val="0"/>
                <w:bCs w:val="0"/>
                <w:kern w:val="0"/>
                <w:sz w:val="24"/>
                <w:szCs w:val="24"/>
                <w:highlight w:val="none"/>
                <w:lang w:val="en-US" w:eastAsia="zh-CN" w:bidi="ar"/>
              </w:rPr>
              <w:br w:type="textWrapping"/>
            </w:r>
            <w:r>
              <w:rPr>
                <w:rFonts w:hint="default" w:ascii="Times New Roman" w:hAnsi="Times New Roman" w:eastAsia="仿宋_GB2312" w:cs="Times New Roman"/>
                <w:b w:val="0"/>
                <w:bCs w:val="0"/>
                <w:kern w:val="0"/>
                <w:sz w:val="24"/>
                <w:szCs w:val="24"/>
                <w:highlight w:val="none"/>
                <w:lang w:val="en-US" w:eastAsia="zh-CN" w:bidi="ar"/>
              </w:rPr>
              <w:t>3.督促相关安全责任人整改房屋安全隐患。</w:t>
            </w:r>
          </w:p>
        </w:tc>
      </w:tr>
      <w:tr w14:paraId="255EF1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57" w:type="dxa"/>
            <w:bottom w:w="28" w:type="dxa"/>
            <w:right w:w="57" w:type="dxa"/>
          </w:tblCellMar>
        </w:tblPrEx>
        <w:trPr>
          <w:trHeight w:val="567" w:hRule="atLeast"/>
          <w:jc w:val="center"/>
        </w:trPr>
        <w:tc>
          <w:tcPr>
            <w:tcW w:w="766" w:type="dxa"/>
            <w:noWrap w:val="0"/>
            <w:vAlign w:val="center"/>
          </w:tcPr>
          <w:p w14:paraId="00DAA951">
            <w:pPr>
              <w:keepNext w:val="0"/>
              <w:keepLines w:val="0"/>
              <w:pageBreakBefore w:val="0"/>
              <w:widowControl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仿宋_GB2312" w:cs="Times New Roman"/>
                <w:color w:val="000000" w:themeColor="text1"/>
                <w:kern w:val="0"/>
                <w:sz w:val="24"/>
                <w:szCs w:val="24"/>
                <w:lang w:val="en-US" w:eastAsia="zh-CN" w:bidi="ar"/>
                <w14:textFill>
                  <w14:solidFill>
                    <w14:schemeClr w14:val="tx1"/>
                  </w14:solidFill>
                </w14:textFill>
              </w:rPr>
            </w:pPr>
            <w:r>
              <w:rPr>
                <w:rFonts w:hint="eastAsia" w:ascii="Times New Roman" w:hAnsi="Times New Roman" w:eastAsia="仿宋_GB2312" w:cs="Times New Roman"/>
                <w:color w:val="000000" w:themeColor="text1"/>
                <w:kern w:val="0"/>
                <w:sz w:val="24"/>
                <w:szCs w:val="24"/>
                <w:lang w:val="en-US" w:eastAsia="zh-CN" w:bidi="ar"/>
                <w14:textFill>
                  <w14:solidFill>
                    <w14:schemeClr w14:val="tx1"/>
                  </w14:solidFill>
                </w14:textFill>
              </w:rPr>
              <w:t>62</w:t>
            </w:r>
          </w:p>
        </w:tc>
        <w:tc>
          <w:tcPr>
            <w:tcW w:w="1733" w:type="dxa"/>
            <w:noWrap w:val="0"/>
            <w:vAlign w:val="center"/>
          </w:tcPr>
          <w:p w14:paraId="052BB166">
            <w:pPr>
              <w:keepNext w:val="0"/>
              <w:keepLines w:val="0"/>
              <w:pageBreakBefore w:val="0"/>
              <w:widowControl w:val="0"/>
              <w:kinsoku/>
              <w:wordWrap/>
              <w:overflowPunct/>
              <w:topLinePunct w:val="0"/>
              <w:autoSpaceDE/>
              <w:autoSpaceDN/>
              <w:bidi w:val="0"/>
              <w:adjustRightInd/>
              <w:snapToGrid/>
              <w:spacing w:line="300" w:lineRule="exact"/>
              <w:jc w:val="both"/>
              <w:textAlignment w:val="center"/>
              <w:rPr>
                <w:rFonts w:hint="default" w:ascii="Times New Roman" w:hAnsi="Times New Roman" w:eastAsia="仿宋_GB2312" w:cs="Times New Roman"/>
                <w:b w:val="0"/>
                <w:bCs w:val="0"/>
                <w:kern w:val="0"/>
                <w:sz w:val="24"/>
                <w:szCs w:val="24"/>
                <w:highlight w:val="none"/>
                <w:lang w:val="en-US" w:eastAsia="zh-CN" w:bidi="ar"/>
              </w:rPr>
            </w:pPr>
            <w:r>
              <w:rPr>
                <w:rFonts w:hint="default" w:ascii="Times New Roman" w:hAnsi="Times New Roman" w:eastAsia="仿宋_GB2312" w:cs="Times New Roman"/>
                <w:b w:val="0"/>
                <w:bCs w:val="0"/>
                <w:kern w:val="0"/>
                <w:sz w:val="24"/>
                <w:szCs w:val="24"/>
                <w:highlight w:val="none"/>
                <w:lang w:val="en-US" w:eastAsia="zh-CN" w:bidi="ar"/>
              </w:rPr>
              <w:t>城镇危旧房改造</w:t>
            </w:r>
          </w:p>
        </w:tc>
        <w:tc>
          <w:tcPr>
            <w:tcW w:w="1965" w:type="dxa"/>
            <w:noWrap w:val="0"/>
            <w:vAlign w:val="center"/>
          </w:tcPr>
          <w:p w14:paraId="388C9280">
            <w:pPr>
              <w:keepNext w:val="0"/>
              <w:keepLines w:val="0"/>
              <w:pageBreakBefore w:val="0"/>
              <w:widowControl w:val="0"/>
              <w:kinsoku/>
              <w:wordWrap/>
              <w:overflowPunct/>
              <w:topLinePunct w:val="0"/>
              <w:autoSpaceDE/>
              <w:autoSpaceDN/>
              <w:bidi w:val="0"/>
              <w:adjustRightInd/>
              <w:snapToGrid/>
              <w:spacing w:line="300" w:lineRule="exact"/>
              <w:jc w:val="both"/>
              <w:textAlignment w:val="center"/>
              <w:rPr>
                <w:rFonts w:hint="default" w:ascii="Times New Roman" w:hAnsi="Times New Roman" w:eastAsia="仿宋_GB2312" w:cs="Times New Roman"/>
                <w:b w:val="0"/>
                <w:bCs w:val="0"/>
                <w:kern w:val="0"/>
                <w:sz w:val="24"/>
                <w:szCs w:val="24"/>
                <w:highlight w:val="none"/>
                <w:lang w:val="en-US" w:eastAsia="zh-CN" w:bidi="ar"/>
              </w:rPr>
            </w:pPr>
            <w:r>
              <w:rPr>
                <w:rFonts w:hint="default" w:ascii="Times New Roman" w:hAnsi="Times New Roman" w:eastAsia="仿宋_GB2312" w:cs="Times New Roman"/>
                <w:b w:val="0"/>
                <w:bCs w:val="0"/>
                <w:kern w:val="0"/>
                <w:sz w:val="24"/>
                <w:szCs w:val="24"/>
                <w:highlight w:val="none"/>
                <w:lang w:val="en-US" w:eastAsia="zh-CN" w:bidi="ar"/>
              </w:rPr>
              <w:t>县住房城乡建设局、县自然资源和规划局、县行政审批和数据局</w:t>
            </w:r>
          </w:p>
        </w:tc>
        <w:tc>
          <w:tcPr>
            <w:tcW w:w="5734" w:type="dxa"/>
            <w:noWrap w:val="0"/>
            <w:vAlign w:val="center"/>
          </w:tcPr>
          <w:p w14:paraId="68C5C601">
            <w:pPr>
              <w:keepNext w:val="0"/>
              <w:keepLines w:val="0"/>
              <w:pageBreakBefore w:val="0"/>
              <w:widowControl w:val="0"/>
              <w:kinsoku/>
              <w:wordWrap/>
              <w:overflowPunct/>
              <w:topLinePunct w:val="0"/>
              <w:autoSpaceDE/>
              <w:autoSpaceDN/>
              <w:bidi w:val="0"/>
              <w:adjustRightInd/>
              <w:snapToGrid/>
              <w:spacing w:line="300" w:lineRule="exact"/>
              <w:jc w:val="both"/>
              <w:textAlignment w:val="center"/>
              <w:rPr>
                <w:rFonts w:hint="default" w:ascii="Times New Roman" w:hAnsi="Times New Roman" w:eastAsia="仿宋_GB2312" w:cs="Times New Roman"/>
                <w:b w:val="0"/>
                <w:bCs w:val="0"/>
                <w:kern w:val="0"/>
                <w:sz w:val="24"/>
                <w:szCs w:val="24"/>
                <w:highlight w:val="none"/>
                <w:lang w:val="en-US" w:eastAsia="zh-CN" w:bidi="ar"/>
              </w:rPr>
            </w:pPr>
            <w:r>
              <w:rPr>
                <w:rFonts w:hint="default" w:ascii="Times New Roman" w:hAnsi="Times New Roman" w:eastAsia="仿宋_GB2312" w:cs="Times New Roman"/>
                <w:b w:val="0"/>
                <w:bCs w:val="0"/>
                <w:kern w:val="0"/>
                <w:sz w:val="24"/>
                <w:szCs w:val="24"/>
                <w:highlight w:val="none"/>
                <w:lang w:val="en-US" w:eastAsia="zh-CN" w:bidi="ar"/>
              </w:rPr>
              <w:t>1.县住房城乡建设局：负责城镇危旧房改造工作，督促指导实施主体或自主改造委员会实施改造，承担城镇危旧房改造工程的消防设计审查、验收、备案和抽查工作，负责限额以上城镇危旧房改造工程相关行政许可及施工质量安全监督、建设工程档案归集管理等工作。</w:t>
            </w:r>
            <w:r>
              <w:rPr>
                <w:rFonts w:hint="default" w:ascii="Times New Roman" w:hAnsi="Times New Roman" w:eastAsia="仿宋_GB2312" w:cs="Times New Roman"/>
                <w:b w:val="0"/>
                <w:bCs w:val="0"/>
                <w:kern w:val="0"/>
                <w:sz w:val="24"/>
                <w:szCs w:val="24"/>
                <w:highlight w:val="none"/>
                <w:lang w:val="en-US" w:eastAsia="zh-CN" w:bidi="ar"/>
              </w:rPr>
              <w:br w:type="textWrapping"/>
            </w:r>
            <w:r>
              <w:rPr>
                <w:rFonts w:hint="default" w:ascii="Times New Roman" w:hAnsi="Times New Roman" w:eastAsia="仿宋_GB2312" w:cs="Times New Roman"/>
                <w:b w:val="0"/>
                <w:bCs w:val="0"/>
                <w:kern w:val="0"/>
                <w:sz w:val="24"/>
                <w:szCs w:val="24"/>
                <w:highlight w:val="none"/>
                <w:lang w:val="en-US" w:eastAsia="zh-CN" w:bidi="ar"/>
              </w:rPr>
              <w:t>2.县自然资源和规划局：按照审批权限负责城镇危旧房改造工程用地、规划管理，办理方案审查、土地供应、规划核实、确权登记等手续。</w:t>
            </w:r>
            <w:r>
              <w:rPr>
                <w:rFonts w:hint="default" w:ascii="Times New Roman" w:hAnsi="Times New Roman" w:eastAsia="仿宋_GB2312" w:cs="Times New Roman"/>
                <w:b w:val="0"/>
                <w:bCs w:val="0"/>
                <w:kern w:val="0"/>
                <w:sz w:val="24"/>
                <w:szCs w:val="24"/>
                <w:highlight w:val="none"/>
                <w:lang w:val="en-US" w:eastAsia="zh-CN" w:bidi="ar"/>
              </w:rPr>
              <w:br w:type="textWrapping"/>
            </w:r>
            <w:r>
              <w:rPr>
                <w:rFonts w:hint="default" w:ascii="Times New Roman" w:hAnsi="Times New Roman" w:eastAsia="仿宋_GB2312" w:cs="Times New Roman"/>
                <w:b w:val="0"/>
                <w:bCs w:val="0"/>
                <w:kern w:val="0"/>
                <w:sz w:val="24"/>
                <w:szCs w:val="24"/>
                <w:highlight w:val="none"/>
                <w:lang w:val="en-US" w:eastAsia="zh-CN" w:bidi="ar"/>
              </w:rPr>
              <w:t>3.县行政审批和数据局：按照审批权限负责城镇危旧房改造工程建设工程规划许可。</w:t>
            </w:r>
          </w:p>
        </w:tc>
        <w:tc>
          <w:tcPr>
            <w:tcW w:w="4200" w:type="dxa"/>
            <w:noWrap w:val="0"/>
            <w:vAlign w:val="center"/>
          </w:tcPr>
          <w:p w14:paraId="7B5CAC57">
            <w:pPr>
              <w:keepNext w:val="0"/>
              <w:keepLines w:val="0"/>
              <w:pageBreakBefore w:val="0"/>
              <w:widowControl w:val="0"/>
              <w:kinsoku/>
              <w:wordWrap/>
              <w:overflowPunct/>
              <w:topLinePunct w:val="0"/>
              <w:autoSpaceDE/>
              <w:autoSpaceDN/>
              <w:bidi w:val="0"/>
              <w:adjustRightInd/>
              <w:snapToGrid/>
              <w:spacing w:line="300" w:lineRule="exact"/>
              <w:jc w:val="both"/>
              <w:textAlignment w:val="center"/>
              <w:rPr>
                <w:rFonts w:hint="default" w:ascii="Times New Roman" w:hAnsi="Times New Roman" w:eastAsia="仿宋_GB2312" w:cs="Times New Roman"/>
                <w:b w:val="0"/>
                <w:bCs w:val="0"/>
                <w:kern w:val="0"/>
                <w:sz w:val="24"/>
                <w:szCs w:val="24"/>
                <w:highlight w:val="none"/>
                <w:lang w:val="en-US" w:eastAsia="zh-CN" w:bidi="ar"/>
              </w:rPr>
            </w:pPr>
            <w:r>
              <w:rPr>
                <w:rFonts w:hint="default" w:ascii="Times New Roman" w:hAnsi="Times New Roman" w:eastAsia="仿宋_GB2312" w:cs="Times New Roman"/>
                <w:b w:val="0"/>
                <w:bCs w:val="0"/>
                <w:kern w:val="0"/>
                <w:sz w:val="24"/>
                <w:szCs w:val="24"/>
                <w:highlight w:val="none"/>
                <w:lang w:val="en-US" w:eastAsia="zh-CN" w:bidi="ar"/>
              </w:rPr>
              <w:t>1.开展城镇危旧房改造政策宣传。</w:t>
            </w:r>
            <w:r>
              <w:rPr>
                <w:rFonts w:hint="default" w:ascii="Times New Roman" w:hAnsi="Times New Roman" w:eastAsia="仿宋_GB2312" w:cs="Times New Roman"/>
                <w:b w:val="0"/>
                <w:bCs w:val="0"/>
                <w:kern w:val="0"/>
                <w:sz w:val="24"/>
                <w:szCs w:val="24"/>
                <w:highlight w:val="none"/>
                <w:lang w:val="en-US" w:eastAsia="zh-CN" w:bidi="ar"/>
              </w:rPr>
              <w:br w:type="textWrapping"/>
            </w:r>
            <w:r>
              <w:rPr>
                <w:rFonts w:hint="default" w:ascii="Times New Roman" w:hAnsi="Times New Roman" w:eastAsia="仿宋_GB2312" w:cs="Times New Roman"/>
                <w:b w:val="0"/>
                <w:bCs w:val="0"/>
                <w:kern w:val="0"/>
                <w:sz w:val="24"/>
                <w:szCs w:val="24"/>
                <w:highlight w:val="none"/>
                <w:lang w:val="en-US" w:eastAsia="zh-CN" w:bidi="ar"/>
              </w:rPr>
              <w:t>2.动员组织危旧房业主搬离避险工作，设置警示标识。</w:t>
            </w:r>
            <w:r>
              <w:rPr>
                <w:rFonts w:hint="default" w:ascii="Times New Roman" w:hAnsi="Times New Roman" w:eastAsia="仿宋_GB2312" w:cs="Times New Roman"/>
                <w:b w:val="0"/>
                <w:bCs w:val="0"/>
                <w:kern w:val="0"/>
                <w:sz w:val="24"/>
                <w:szCs w:val="24"/>
                <w:highlight w:val="none"/>
                <w:lang w:val="en-US" w:eastAsia="zh-CN" w:bidi="ar"/>
              </w:rPr>
              <w:br w:type="textWrapping"/>
            </w:r>
            <w:r>
              <w:rPr>
                <w:rFonts w:hint="default" w:ascii="Times New Roman" w:hAnsi="Times New Roman" w:eastAsia="仿宋_GB2312" w:cs="Times New Roman"/>
                <w:b w:val="0"/>
                <w:bCs w:val="0"/>
                <w:kern w:val="0"/>
                <w:sz w:val="24"/>
                <w:szCs w:val="24"/>
                <w:highlight w:val="none"/>
                <w:lang w:val="en-US" w:eastAsia="zh-CN" w:bidi="ar"/>
              </w:rPr>
              <w:t>3.指导多产权业主成立自主改造委员会。</w:t>
            </w:r>
          </w:p>
        </w:tc>
      </w:tr>
      <w:tr w14:paraId="3752BA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57" w:type="dxa"/>
            <w:bottom w:w="28" w:type="dxa"/>
            <w:right w:w="57" w:type="dxa"/>
          </w:tblCellMar>
        </w:tblPrEx>
        <w:trPr>
          <w:trHeight w:val="567" w:hRule="atLeast"/>
          <w:jc w:val="center"/>
        </w:trPr>
        <w:tc>
          <w:tcPr>
            <w:tcW w:w="766" w:type="dxa"/>
            <w:noWrap w:val="0"/>
            <w:vAlign w:val="center"/>
          </w:tcPr>
          <w:p w14:paraId="70A611C5">
            <w:pPr>
              <w:keepNext w:val="0"/>
              <w:keepLines w:val="0"/>
              <w:pageBreakBefore w:val="0"/>
              <w:widowControl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仿宋_GB2312" w:cs="Times New Roman"/>
                <w:color w:val="000000" w:themeColor="text1"/>
                <w:kern w:val="0"/>
                <w:sz w:val="24"/>
                <w:szCs w:val="24"/>
                <w:lang w:val="en-US" w:eastAsia="zh-CN" w:bidi="ar"/>
                <w14:textFill>
                  <w14:solidFill>
                    <w14:schemeClr w14:val="tx1"/>
                  </w14:solidFill>
                </w14:textFill>
              </w:rPr>
            </w:pPr>
            <w:r>
              <w:rPr>
                <w:rFonts w:hint="eastAsia" w:ascii="Times New Roman" w:hAnsi="Times New Roman" w:eastAsia="仿宋_GB2312" w:cs="Times New Roman"/>
                <w:color w:val="000000" w:themeColor="text1"/>
                <w:kern w:val="0"/>
                <w:sz w:val="24"/>
                <w:szCs w:val="24"/>
                <w:lang w:val="en-US" w:eastAsia="zh-CN" w:bidi="ar"/>
                <w14:textFill>
                  <w14:solidFill>
                    <w14:schemeClr w14:val="tx1"/>
                  </w14:solidFill>
                </w14:textFill>
              </w:rPr>
              <w:t>63</w:t>
            </w:r>
          </w:p>
        </w:tc>
        <w:tc>
          <w:tcPr>
            <w:tcW w:w="1733" w:type="dxa"/>
            <w:noWrap w:val="0"/>
            <w:vAlign w:val="center"/>
          </w:tcPr>
          <w:p w14:paraId="67A99272">
            <w:pPr>
              <w:keepNext w:val="0"/>
              <w:keepLines w:val="0"/>
              <w:pageBreakBefore w:val="0"/>
              <w:widowControl w:val="0"/>
              <w:kinsoku/>
              <w:wordWrap/>
              <w:overflowPunct/>
              <w:topLinePunct w:val="0"/>
              <w:autoSpaceDE/>
              <w:autoSpaceDN/>
              <w:bidi w:val="0"/>
              <w:adjustRightInd/>
              <w:snapToGrid/>
              <w:spacing w:line="300" w:lineRule="exact"/>
              <w:jc w:val="both"/>
              <w:textAlignment w:val="center"/>
              <w:rPr>
                <w:rFonts w:hint="default" w:ascii="Times New Roman" w:hAnsi="Times New Roman" w:eastAsia="仿宋_GB2312" w:cs="Times New Roman"/>
                <w:b w:val="0"/>
                <w:bCs w:val="0"/>
                <w:kern w:val="0"/>
                <w:sz w:val="24"/>
                <w:szCs w:val="24"/>
                <w:highlight w:val="none"/>
                <w:lang w:val="en-US" w:eastAsia="zh-CN" w:bidi="ar"/>
              </w:rPr>
            </w:pPr>
            <w:r>
              <w:rPr>
                <w:rFonts w:hint="default" w:ascii="Times New Roman" w:hAnsi="Times New Roman" w:eastAsia="仿宋_GB2312" w:cs="Times New Roman"/>
                <w:b w:val="0"/>
                <w:bCs w:val="0"/>
                <w:kern w:val="0"/>
                <w:sz w:val="24"/>
                <w:szCs w:val="24"/>
                <w:highlight w:val="none"/>
                <w:lang w:val="en-US" w:eastAsia="zh-CN" w:bidi="ar"/>
              </w:rPr>
              <w:t>电力、电信设施建设和保护</w:t>
            </w:r>
          </w:p>
        </w:tc>
        <w:tc>
          <w:tcPr>
            <w:tcW w:w="1965" w:type="dxa"/>
            <w:noWrap w:val="0"/>
            <w:vAlign w:val="center"/>
          </w:tcPr>
          <w:p w14:paraId="18BAFEF4">
            <w:pPr>
              <w:keepNext w:val="0"/>
              <w:keepLines w:val="0"/>
              <w:pageBreakBefore w:val="0"/>
              <w:widowControl w:val="0"/>
              <w:kinsoku/>
              <w:wordWrap/>
              <w:overflowPunct/>
              <w:topLinePunct w:val="0"/>
              <w:autoSpaceDE/>
              <w:autoSpaceDN/>
              <w:bidi w:val="0"/>
              <w:adjustRightInd/>
              <w:snapToGrid/>
              <w:spacing w:line="300" w:lineRule="exact"/>
              <w:jc w:val="both"/>
              <w:textAlignment w:val="center"/>
              <w:rPr>
                <w:rFonts w:hint="default" w:ascii="Times New Roman" w:hAnsi="Times New Roman" w:eastAsia="仿宋_GB2312" w:cs="Times New Roman"/>
                <w:b w:val="0"/>
                <w:bCs w:val="0"/>
                <w:kern w:val="0"/>
                <w:sz w:val="24"/>
                <w:szCs w:val="24"/>
                <w:highlight w:val="none"/>
                <w:lang w:val="en-US" w:eastAsia="zh-CN" w:bidi="ar"/>
              </w:rPr>
            </w:pPr>
            <w:r>
              <w:rPr>
                <w:rFonts w:hint="default" w:ascii="Times New Roman" w:hAnsi="Times New Roman" w:eastAsia="仿宋_GB2312" w:cs="Times New Roman"/>
                <w:b w:val="0"/>
                <w:bCs w:val="0"/>
                <w:kern w:val="0"/>
                <w:sz w:val="24"/>
                <w:szCs w:val="24"/>
                <w:highlight w:val="none"/>
                <w:lang w:val="en-US" w:eastAsia="zh-CN" w:bidi="ar"/>
              </w:rPr>
              <w:t>县经科局、县公安局</w:t>
            </w:r>
          </w:p>
        </w:tc>
        <w:tc>
          <w:tcPr>
            <w:tcW w:w="5734" w:type="dxa"/>
            <w:noWrap w:val="0"/>
            <w:vAlign w:val="center"/>
          </w:tcPr>
          <w:p w14:paraId="478F4745">
            <w:pPr>
              <w:keepNext w:val="0"/>
              <w:keepLines w:val="0"/>
              <w:pageBreakBefore w:val="0"/>
              <w:widowControl w:val="0"/>
              <w:kinsoku/>
              <w:wordWrap/>
              <w:overflowPunct/>
              <w:topLinePunct w:val="0"/>
              <w:autoSpaceDE/>
              <w:autoSpaceDN/>
              <w:bidi w:val="0"/>
              <w:adjustRightInd/>
              <w:snapToGrid/>
              <w:spacing w:line="300" w:lineRule="exact"/>
              <w:jc w:val="both"/>
              <w:textAlignment w:val="center"/>
              <w:rPr>
                <w:rFonts w:hint="default" w:ascii="Times New Roman" w:hAnsi="Times New Roman" w:eastAsia="仿宋_GB2312" w:cs="Times New Roman"/>
                <w:b w:val="0"/>
                <w:bCs w:val="0"/>
                <w:kern w:val="0"/>
                <w:sz w:val="24"/>
                <w:szCs w:val="24"/>
                <w:highlight w:val="none"/>
                <w:lang w:val="en-US" w:eastAsia="zh-CN" w:bidi="ar"/>
              </w:rPr>
            </w:pPr>
            <w:r>
              <w:rPr>
                <w:rFonts w:hint="default" w:ascii="Times New Roman" w:hAnsi="Times New Roman" w:eastAsia="仿宋_GB2312" w:cs="Times New Roman"/>
                <w:b w:val="0"/>
                <w:bCs w:val="0"/>
                <w:kern w:val="0"/>
                <w:sz w:val="24"/>
                <w:szCs w:val="24"/>
                <w:highlight w:val="none"/>
                <w:lang w:val="en-US" w:eastAsia="zh-CN" w:bidi="ar"/>
              </w:rPr>
              <w:t>1.县经科局：（1）负责电力事业、电信设施建设和保护的监督管理。（2）指导县供电公司、各通信公司开展电力、电信基础设施建设、保护工作。</w:t>
            </w:r>
            <w:r>
              <w:rPr>
                <w:rFonts w:hint="default" w:ascii="Times New Roman" w:hAnsi="Times New Roman" w:eastAsia="仿宋_GB2312" w:cs="Times New Roman"/>
                <w:b w:val="0"/>
                <w:bCs w:val="0"/>
                <w:kern w:val="0"/>
                <w:sz w:val="24"/>
                <w:szCs w:val="24"/>
                <w:highlight w:val="none"/>
                <w:lang w:val="en-US" w:eastAsia="zh-CN" w:bidi="ar"/>
              </w:rPr>
              <w:br w:type="textWrapping"/>
            </w:r>
            <w:r>
              <w:rPr>
                <w:rFonts w:hint="default" w:ascii="Times New Roman" w:hAnsi="Times New Roman" w:eastAsia="仿宋_GB2312" w:cs="Times New Roman"/>
                <w:b w:val="0"/>
                <w:bCs w:val="0"/>
                <w:kern w:val="0"/>
                <w:sz w:val="24"/>
                <w:szCs w:val="24"/>
                <w:highlight w:val="none"/>
                <w:lang w:val="en-US" w:eastAsia="zh-CN" w:bidi="ar"/>
              </w:rPr>
              <w:t>2.县公安局：打击盗窃、破坏电力、电信设施违法犯罪活动。</w:t>
            </w:r>
          </w:p>
        </w:tc>
        <w:tc>
          <w:tcPr>
            <w:tcW w:w="4200" w:type="dxa"/>
            <w:noWrap w:val="0"/>
            <w:vAlign w:val="center"/>
          </w:tcPr>
          <w:p w14:paraId="00BB952E">
            <w:pPr>
              <w:keepNext w:val="0"/>
              <w:keepLines w:val="0"/>
              <w:pageBreakBefore w:val="0"/>
              <w:widowControl w:val="0"/>
              <w:kinsoku/>
              <w:wordWrap/>
              <w:overflowPunct/>
              <w:topLinePunct w:val="0"/>
              <w:autoSpaceDE/>
              <w:autoSpaceDN/>
              <w:bidi w:val="0"/>
              <w:adjustRightInd/>
              <w:snapToGrid/>
              <w:spacing w:line="300" w:lineRule="exact"/>
              <w:jc w:val="both"/>
              <w:textAlignment w:val="center"/>
              <w:rPr>
                <w:rFonts w:hint="default" w:ascii="Times New Roman" w:hAnsi="Times New Roman" w:eastAsia="仿宋_GB2312" w:cs="Times New Roman"/>
                <w:b w:val="0"/>
                <w:bCs w:val="0"/>
                <w:kern w:val="0"/>
                <w:sz w:val="24"/>
                <w:szCs w:val="24"/>
                <w:highlight w:val="none"/>
                <w:lang w:val="en-US" w:eastAsia="zh-CN" w:bidi="ar"/>
              </w:rPr>
            </w:pPr>
            <w:r>
              <w:rPr>
                <w:rFonts w:hint="default" w:ascii="Times New Roman" w:hAnsi="Times New Roman" w:eastAsia="仿宋_GB2312" w:cs="Times New Roman"/>
                <w:b w:val="0"/>
                <w:bCs w:val="0"/>
                <w:kern w:val="0"/>
                <w:sz w:val="24"/>
                <w:szCs w:val="24"/>
                <w:highlight w:val="none"/>
                <w:lang w:val="en-US" w:eastAsia="zh-CN" w:bidi="ar"/>
              </w:rPr>
              <w:t>1.结合日常工作开展巡查，发现问题上报县经科局。</w:t>
            </w:r>
            <w:r>
              <w:rPr>
                <w:rFonts w:hint="default" w:ascii="Times New Roman" w:hAnsi="Times New Roman" w:eastAsia="仿宋_GB2312" w:cs="Times New Roman"/>
                <w:b w:val="0"/>
                <w:bCs w:val="0"/>
                <w:kern w:val="0"/>
                <w:sz w:val="24"/>
                <w:szCs w:val="24"/>
                <w:highlight w:val="none"/>
                <w:lang w:val="en-US" w:eastAsia="zh-CN" w:bidi="ar"/>
              </w:rPr>
              <w:br w:type="textWrapping"/>
            </w:r>
            <w:r>
              <w:rPr>
                <w:rFonts w:hint="default" w:ascii="Times New Roman" w:hAnsi="Times New Roman" w:eastAsia="仿宋_GB2312" w:cs="Times New Roman"/>
                <w:b w:val="0"/>
                <w:bCs w:val="0"/>
                <w:kern w:val="0"/>
                <w:sz w:val="24"/>
                <w:szCs w:val="24"/>
                <w:highlight w:val="none"/>
                <w:lang w:val="en-US" w:eastAsia="zh-CN" w:bidi="ar"/>
              </w:rPr>
              <w:t>2.派员参加基础设施新建、迁改、保护工作。</w:t>
            </w:r>
            <w:r>
              <w:rPr>
                <w:rFonts w:hint="default" w:ascii="Times New Roman" w:hAnsi="Times New Roman" w:eastAsia="仿宋_GB2312" w:cs="Times New Roman"/>
                <w:b w:val="0"/>
                <w:bCs w:val="0"/>
                <w:kern w:val="0"/>
                <w:sz w:val="24"/>
                <w:szCs w:val="24"/>
                <w:highlight w:val="none"/>
                <w:lang w:val="en-US" w:eastAsia="zh-CN" w:bidi="ar"/>
              </w:rPr>
              <w:br w:type="textWrapping"/>
            </w:r>
            <w:r>
              <w:rPr>
                <w:rFonts w:hint="default" w:ascii="Times New Roman" w:hAnsi="Times New Roman" w:eastAsia="仿宋_GB2312" w:cs="Times New Roman"/>
                <w:b w:val="0"/>
                <w:bCs w:val="0"/>
                <w:kern w:val="0"/>
                <w:sz w:val="24"/>
                <w:szCs w:val="24"/>
                <w:highlight w:val="none"/>
                <w:lang w:val="en-US" w:eastAsia="zh-CN" w:bidi="ar"/>
              </w:rPr>
              <w:t>3.对在依法划定的电力设施保护区内修建建筑物、构筑物或者种植植物、堆放物品和危及电力设施安全的进行强制拆除、砍伐或者清除。</w:t>
            </w:r>
          </w:p>
        </w:tc>
      </w:tr>
      <w:tr w14:paraId="1E23C3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57" w:type="dxa"/>
            <w:bottom w:w="28" w:type="dxa"/>
            <w:right w:w="57" w:type="dxa"/>
          </w:tblCellMar>
        </w:tblPrEx>
        <w:trPr>
          <w:trHeight w:val="567" w:hRule="atLeast"/>
          <w:jc w:val="center"/>
        </w:trPr>
        <w:tc>
          <w:tcPr>
            <w:tcW w:w="766" w:type="dxa"/>
            <w:noWrap w:val="0"/>
            <w:vAlign w:val="center"/>
          </w:tcPr>
          <w:p w14:paraId="1869E284">
            <w:pPr>
              <w:keepNext w:val="0"/>
              <w:keepLines w:val="0"/>
              <w:pageBreakBefore w:val="0"/>
              <w:widowControl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仿宋_GB2312" w:cs="Times New Roman"/>
                <w:color w:val="000000" w:themeColor="text1"/>
                <w:kern w:val="0"/>
                <w:sz w:val="24"/>
                <w:szCs w:val="24"/>
                <w:lang w:val="en-US" w:eastAsia="zh-CN" w:bidi="ar"/>
                <w14:textFill>
                  <w14:solidFill>
                    <w14:schemeClr w14:val="tx1"/>
                  </w14:solidFill>
                </w14:textFill>
              </w:rPr>
            </w:pPr>
            <w:r>
              <w:rPr>
                <w:rFonts w:hint="eastAsia" w:ascii="Times New Roman" w:hAnsi="Times New Roman" w:eastAsia="仿宋_GB2312" w:cs="Times New Roman"/>
                <w:color w:val="000000" w:themeColor="text1"/>
                <w:kern w:val="0"/>
                <w:sz w:val="24"/>
                <w:szCs w:val="24"/>
                <w:lang w:val="en-US" w:eastAsia="zh-CN" w:bidi="ar"/>
                <w14:textFill>
                  <w14:solidFill>
                    <w14:schemeClr w14:val="tx1"/>
                  </w14:solidFill>
                </w14:textFill>
              </w:rPr>
              <w:t>64</w:t>
            </w:r>
          </w:p>
        </w:tc>
        <w:tc>
          <w:tcPr>
            <w:tcW w:w="1733" w:type="dxa"/>
            <w:noWrap w:val="0"/>
            <w:vAlign w:val="center"/>
          </w:tcPr>
          <w:p w14:paraId="03646396">
            <w:pPr>
              <w:keepNext w:val="0"/>
              <w:keepLines w:val="0"/>
              <w:pageBreakBefore w:val="0"/>
              <w:widowControl w:val="0"/>
              <w:kinsoku/>
              <w:wordWrap/>
              <w:overflowPunct/>
              <w:topLinePunct w:val="0"/>
              <w:autoSpaceDE/>
              <w:autoSpaceDN/>
              <w:bidi w:val="0"/>
              <w:adjustRightInd/>
              <w:snapToGrid/>
              <w:spacing w:line="300" w:lineRule="exact"/>
              <w:jc w:val="both"/>
              <w:textAlignment w:val="center"/>
              <w:rPr>
                <w:rFonts w:hint="default" w:ascii="Times New Roman" w:hAnsi="Times New Roman" w:eastAsia="仿宋_GB2312" w:cs="Times New Roman"/>
                <w:b w:val="0"/>
                <w:bCs w:val="0"/>
                <w:kern w:val="0"/>
                <w:sz w:val="24"/>
                <w:szCs w:val="24"/>
                <w:highlight w:val="none"/>
                <w:lang w:val="en-US" w:eastAsia="zh-CN" w:bidi="ar"/>
              </w:rPr>
            </w:pPr>
            <w:r>
              <w:rPr>
                <w:rFonts w:hint="default" w:ascii="Times New Roman" w:hAnsi="Times New Roman" w:eastAsia="仿宋_GB2312" w:cs="Times New Roman"/>
                <w:b w:val="0"/>
                <w:bCs w:val="0"/>
                <w:kern w:val="0"/>
                <w:sz w:val="24"/>
                <w:szCs w:val="24"/>
                <w:highlight w:val="none"/>
                <w:lang w:val="en-US" w:eastAsia="zh-CN" w:bidi="ar"/>
              </w:rPr>
              <w:t>既有住宅电梯增设工作</w:t>
            </w:r>
          </w:p>
        </w:tc>
        <w:tc>
          <w:tcPr>
            <w:tcW w:w="1965" w:type="dxa"/>
            <w:noWrap w:val="0"/>
            <w:vAlign w:val="center"/>
          </w:tcPr>
          <w:p w14:paraId="208BA72A">
            <w:pPr>
              <w:keepNext w:val="0"/>
              <w:keepLines w:val="0"/>
              <w:pageBreakBefore w:val="0"/>
              <w:widowControl w:val="0"/>
              <w:kinsoku/>
              <w:wordWrap/>
              <w:overflowPunct/>
              <w:topLinePunct w:val="0"/>
              <w:autoSpaceDE/>
              <w:autoSpaceDN/>
              <w:bidi w:val="0"/>
              <w:adjustRightInd/>
              <w:snapToGrid/>
              <w:spacing w:line="300" w:lineRule="exact"/>
              <w:jc w:val="both"/>
              <w:textAlignment w:val="center"/>
              <w:rPr>
                <w:rFonts w:hint="default" w:ascii="Times New Roman" w:hAnsi="Times New Roman" w:eastAsia="仿宋_GB2312" w:cs="Times New Roman"/>
                <w:b w:val="0"/>
                <w:bCs w:val="0"/>
                <w:kern w:val="0"/>
                <w:sz w:val="24"/>
                <w:szCs w:val="24"/>
                <w:highlight w:val="none"/>
                <w:lang w:val="en-US" w:eastAsia="zh-CN" w:bidi="ar"/>
              </w:rPr>
            </w:pPr>
            <w:r>
              <w:rPr>
                <w:rFonts w:hint="default" w:ascii="Times New Roman" w:hAnsi="Times New Roman" w:eastAsia="仿宋_GB2312" w:cs="Times New Roman"/>
                <w:b w:val="0"/>
                <w:bCs w:val="0"/>
                <w:kern w:val="0"/>
                <w:sz w:val="24"/>
                <w:szCs w:val="24"/>
                <w:highlight w:val="none"/>
                <w:lang w:val="en-US" w:eastAsia="zh-CN" w:bidi="ar"/>
              </w:rPr>
              <w:t>县住房城乡建设局、县自然资源和规划局、县综合执法局、县市场监管局</w:t>
            </w:r>
          </w:p>
        </w:tc>
        <w:tc>
          <w:tcPr>
            <w:tcW w:w="5734" w:type="dxa"/>
            <w:noWrap w:val="0"/>
            <w:vAlign w:val="center"/>
          </w:tcPr>
          <w:p w14:paraId="29D09E9A">
            <w:pPr>
              <w:keepNext w:val="0"/>
              <w:keepLines w:val="0"/>
              <w:pageBreakBefore w:val="0"/>
              <w:widowControl w:val="0"/>
              <w:kinsoku/>
              <w:wordWrap/>
              <w:overflowPunct/>
              <w:topLinePunct w:val="0"/>
              <w:autoSpaceDE/>
              <w:autoSpaceDN/>
              <w:bidi w:val="0"/>
              <w:adjustRightInd/>
              <w:snapToGrid/>
              <w:spacing w:line="300" w:lineRule="exact"/>
              <w:jc w:val="both"/>
              <w:textAlignment w:val="center"/>
              <w:rPr>
                <w:rFonts w:hint="default" w:ascii="Times New Roman" w:hAnsi="Times New Roman" w:eastAsia="仿宋_GB2312" w:cs="Times New Roman"/>
                <w:b w:val="0"/>
                <w:bCs w:val="0"/>
                <w:kern w:val="0"/>
                <w:sz w:val="24"/>
                <w:szCs w:val="24"/>
                <w:highlight w:val="none"/>
                <w:lang w:val="en-US" w:eastAsia="zh-CN" w:bidi="ar"/>
              </w:rPr>
            </w:pPr>
            <w:r>
              <w:rPr>
                <w:rFonts w:hint="default" w:ascii="Times New Roman" w:hAnsi="Times New Roman" w:eastAsia="仿宋_GB2312" w:cs="Times New Roman"/>
                <w:b w:val="0"/>
                <w:bCs w:val="0"/>
                <w:kern w:val="0"/>
                <w:sz w:val="24"/>
                <w:szCs w:val="24"/>
                <w:highlight w:val="none"/>
                <w:lang w:val="en-US" w:eastAsia="zh-CN" w:bidi="ar"/>
              </w:rPr>
              <w:t>1.县住房城乡建设局：负责增设电梯基础和井道部分的施工图备案、工程质量安全监督、电梯消防审查（备案）、房屋安全鉴定报告备案、竣工验收备案相关工作。</w:t>
            </w:r>
            <w:r>
              <w:rPr>
                <w:rFonts w:hint="default" w:ascii="Times New Roman" w:hAnsi="Times New Roman" w:eastAsia="仿宋_GB2312" w:cs="Times New Roman"/>
                <w:b w:val="0"/>
                <w:bCs w:val="0"/>
                <w:kern w:val="0"/>
                <w:sz w:val="24"/>
                <w:szCs w:val="24"/>
                <w:highlight w:val="none"/>
                <w:lang w:val="en-US" w:eastAsia="zh-CN" w:bidi="ar"/>
              </w:rPr>
              <w:br w:type="textWrapping"/>
            </w:r>
            <w:r>
              <w:rPr>
                <w:rFonts w:hint="default" w:ascii="Times New Roman" w:hAnsi="Times New Roman" w:eastAsia="仿宋_GB2312" w:cs="Times New Roman"/>
                <w:b w:val="0"/>
                <w:bCs w:val="0"/>
                <w:kern w:val="0"/>
                <w:sz w:val="24"/>
                <w:szCs w:val="24"/>
                <w:highlight w:val="none"/>
                <w:lang w:val="en-US" w:eastAsia="zh-CN" w:bidi="ar"/>
              </w:rPr>
              <w:t>2.县自然资源和规划局：会同有关部门对既有住宅电梯增设场地进行实地踏勘，负责对建筑设计方案进行审查，出具规划审查意见，参加增设电梯工程竣工验收备案。</w:t>
            </w:r>
            <w:r>
              <w:rPr>
                <w:rFonts w:hint="default" w:ascii="Times New Roman" w:hAnsi="Times New Roman" w:eastAsia="仿宋_GB2312" w:cs="Times New Roman"/>
                <w:b w:val="0"/>
                <w:bCs w:val="0"/>
                <w:kern w:val="0"/>
                <w:sz w:val="24"/>
                <w:szCs w:val="24"/>
                <w:highlight w:val="none"/>
                <w:lang w:val="en-US" w:eastAsia="zh-CN" w:bidi="ar"/>
              </w:rPr>
              <w:br w:type="textWrapping"/>
            </w:r>
            <w:r>
              <w:rPr>
                <w:rFonts w:hint="default" w:ascii="Times New Roman" w:hAnsi="Times New Roman" w:eastAsia="仿宋_GB2312" w:cs="Times New Roman"/>
                <w:b w:val="0"/>
                <w:bCs w:val="0"/>
                <w:kern w:val="0"/>
                <w:sz w:val="24"/>
                <w:szCs w:val="24"/>
                <w:highlight w:val="none"/>
                <w:lang w:val="en-US" w:eastAsia="zh-CN" w:bidi="ar"/>
              </w:rPr>
              <w:t>3.县综合执法局：负责对既有住宅电梯增设中未批先建、手续不齐等违法违规行为予以查处。</w:t>
            </w:r>
            <w:r>
              <w:rPr>
                <w:rFonts w:hint="default" w:ascii="Times New Roman" w:hAnsi="Times New Roman" w:eastAsia="仿宋_GB2312" w:cs="Times New Roman"/>
                <w:b w:val="0"/>
                <w:bCs w:val="0"/>
                <w:kern w:val="0"/>
                <w:sz w:val="24"/>
                <w:szCs w:val="24"/>
                <w:highlight w:val="none"/>
                <w:lang w:val="en-US" w:eastAsia="zh-CN" w:bidi="ar"/>
              </w:rPr>
              <w:br w:type="textWrapping"/>
            </w:r>
            <w:r>
              <w:rPr>
                <w:rFonts w:hint="default" w:ascii="Times New Roman" w:hAnsi="Times New Roman" w:eastAsia="仿宋_GB2312" w:cs="Times New Roman"/>
                <w:b w:val="0"/>
                <w:bCs w:val="0"/>
                <w:kern w:val="0"/>
                <w:sz w:val="24"/>
                <w:szCs w:val="24"/>
                <w:highlight w:val="none"/>
                <w:lang w:val="en-US" w:eastAsia="zh-CN" w:bidi="ar"/>
              </w:rPr>
              <w:t>4.县市场监管局：办理电梯使用登记，后续监督管理。</w:t>
            </w:r>
          </w:p>
        </w:tc>
        <w:tc>
          <w:tcPr>
            <w:tcW w:w="4200" w:type="dxa"/>
            <w:noWrap w:val="0"/>
            <w:vAlign w:val="center"/>
          </w:tcPr>
          <w:p w14:paraId="091F76FC">
            <w:pPr>
              <w:keepNext w:val="0"/>
              <w:keepLines w:val="0"/>
              <w:pageBreakBefore w:val="0"/>
              <w:widowControl w:val="0"/>
              <w:kinsoku/>
              <w:wordWrap/>
              <w:overflowPunct/>
              <w:topLinePunct w:val="0"/>
              <w:autoSpaceDE/>
              <w:autoSpaceDN/>
              <w:bidi w:val="0"/>
              <w:adjustRightInd/>
              <w:snapToGrid/>
              <w:spacing w:line="300" w:lineRule="exact"/>
              <w:jc w:val="both"/>
              <w:textAlignment w:val="center"/>
              <w:rPr>
                <w:rFonts w:hint="default" w:ascii="Times New Roman" w:hAnsi="Times New Roman" w:eastAsia="仿宋_GB2312" w:cs="Times New Roman"/>
                <w:b w:val="0"/>
                <w:bCs w:val="0"/>
                <w:kern w:val="0"/>
                <w:sz w:val="24"/>
                <w:szCs w:val="24"/>
                <w:highlight w:val="none"/>
                <w:lang w:val="en-US" w:eastAsia="zh-CN" w:bidi="ar"/>
              </w:rPr>
            </w:pPr>
            <w:r>
              <w:rPr>
                <w:rFonts w:hint="default" w:ascii="Times New Roman" w:hAnsi="Times New Roman" w:eastAsia="仿宋_GB2312" w:cs="Times New Roman"/>
                <w:b w:val="0"/>
                <w:bCs w:val="0"/>
                <w:kern w:val="0"/>
                <w:sz w:val="24"/>
                <w:szCs w:val="24"/>
                <w:highlight w:val="none"/>
                <w:lang w:val="en-US" w:eastAsia="zh-CN" w:bidi="ar"/>
              </w:rPr>
              <w:t>1.开展既有住宅电梯增设政策宣传。</w:t>
            </w:r>
            <w:r>
              <w:rPr>
                <w:rFonts w:hint="default" w:ascii="Times New Roman" w:hAnsi="Times New Roman" w:eastAsia="仿宋_GB2312" w:cs="Times New Roman"/>
                <w:b w:val="0"/>
                <w:bCs w:val="0"/>
                <w:kern w:val="0"/>
                <w:sz w:val="24"/>
                <w:szCs w:val="24"/>
                <w:highlight w:val="none"/>
                <w:lang w:val="en-US" w:eastAsia="zh-CN" w:bidi="ar"/>
              </w:rPr>
              <w:br w:type="textWrapping"/>
            </w:r>
            <w:r>
              <w:rPr>
                <w:rFonts w:hint="default" w:ascii="Times New Roman" w:hAnsi="Times New Roman" w:eastAsia="仿宋_GB2312" w:cs="Times New Roman"/>
                <w:b w:val="0"/>
                <w:bCs w:val="0"/>
                <w:kern w:val="0"/>
                <w:sz w:val="24"/>
                <w:szCs w:val="24"/>
                <w:highlight w:val="none"/>
                <w:lang w:val="en-US" w:eastAsia="zh-CN" w:bidi="ar"/>
              </w:rPr>
              <w:t>2.负责既有建筑增设电梯房屋幢数、增设数量的调查摸底和统计上报工作，引导需增设电梯的既有建筑全体业主成立业主委员会或自治组织。</w:t>
            </w:r>
            <w:r>
              <w:rPr>
                <w:rFonts w:hint="default" w:ascii="Times New Roman" w:hAnsi="Times New Roman" w:eastAsia="仿宋_GB2312" w:cs="Times New Roman"/>
                <w:b w:val="0"/>
                <w:bCs w:val="0"/>
                <w:kern w:val="0"/>
                <w:sz w:val="24"/>
                <w:szCs w:val="24"/>
                <w:highlight w:val="none"/>
                <w:lang w:val="en-US" w:eastAsia="zh-CN" w:bidi="ar"/>
              </w:rPr>
              <w:br w:type="textWrapping"/>
            </w:r>
            <w:r>
              <w:rPr>
                <w:rFonts w:hint="default" w:ascii="Times New Roman" w:hAnsi="Times New Roman" w:eastAsia="仿宋_GB2312" w:cs="Times New Roman"/>
                <w:b w:val="0"/>
                <w:bCs w:val="0"/>
                <w:kern w:val="0"/>
                <w:sz w:val="24"/>
                <w:szCs w:val="24"/>
                <w:highlight w:val="none"/>
                <w:lang w:val="en-US" w:eastAsia="zh-CN" w:bidi="ar"/>
              </w:rPr>
              <w:t>3.结合日常工作开展电梯建设点位安全生产巡查，发现问题上报县综合执法局。</w:t>
            </w:r>
            <w:r>
              <w:rPr>
                <w:rFonts w:hint="default" w:ascii="Times New Roman" w:hAnsi="Times New Roman" w:eastAsia="仿宋_GB2312" w:cs="Times New Roman"/>
                <w:b w:val="0"/>
                <w:bCs w:val="0"/>
                <w:kern w:val="0"/>
                <w:sz w:val="24"/>
                <w:szCs w:val="24"/>
                <w:highlight w:val="none"/>
                <w:lang w:val="en-US" w:eastAsia="zh-CN" w:bidi="ar"/>
              </w:rPr>
              <w:br w:type="textWrapping"/>
            </w:r>
            <w:r>
              <w:rPr>
                <w:rFonts w:hint="default" w:ascii="Times New Roman" w:hAnsi="Times New Roman" w:eastAsia="仿宋_GB2312" w:cs="Times New Roman"/>
                <w:b w:val="0"/>
                <w:bCs w:val="0"/>
                <w:kern w:val="0"/>
                <w:sz w:val="24"/>
                <w:szCs w:val="24"/>
                <w:highlight w:val="none"/>
                <w:lang w:val="en-US" w:eastAsia="zh-CN" w:bidi="ar"/>
              </w:rPr>
              <w:t>4.调处矛盾纠纷，受理信访投诉。</w:t>
            </w:r>
          </w:p>
        </w:tc>
      </w:tr>
      <w:tr w14:paraId="04DAB9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57" w:type="dxa"/>
            <w:bottom w:w="28" w:type="dxa"/>
            <w:right w:w="57" w:type="dxa"/>
          </w:tblCellMar>
        </w:tblPrEx>
        <w:trPr>
          <w:trHeight w:val="567" w:hRule="atLeast"/>
          <w:jc w:val="center"/>
        </w:trPr>
        <w:tc>
          <w:tcPr>
            <w:tcW w:w="766" w:type="dxa"/>
            <w:noWrap w:val="0"/>
            <w:vAlign w:val="center"/>
          </w:tcPr>
          <w:p w14:paraId="54FCD17C">
            <w:pPr>
              <w:keepNext w:val="0"/>
              <w:keepLines w:val="0"/>
              <w:pageBreakBefore w:val="0"/>
              <w:widowControl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仿宋_GB2312" w:cs="Times New Roman"/>
                <w:color w:val="000000" w:themeColor="text1"/>
                <w:kern w:val="0"/>
                <w:sz w:val="24"/>
                <w:szCs w:val="24"/>
                <w:lang w:val="en-US" w:eastAsia="zh-CN" w:bidi="ar"/>
                <w14:textFill>
                  <w14:solidFill>
                    <w14:schemeClr w14:val="tx1"/>
                  </w14:solidFill>
                </w14:textFill>
              </w:rPr>
            </w:pPr>
            <w:r>
              <w:rPr>
                <w:rFonts w:hint="eastAsia" w:ascii="Times New Roman" w:hAnsi="Times New Roman" w:eastAsia="仿宋_GB2312" w:cs="Times New Roman"/>
                <w:color w:val="000000" w:themeColor="text1"/>
                <w:kern w:val="0"/>
                <w:sz w:val="24"/>
                <w:szCs w:val="24"/>
                <w:lang w:val="en-US" w:eastAsia="zh-CN" w:bidi="ar"/>
                <w14:textFill>
                  <w14:solidFill>
                    <w14:schemeClr w14:val="tx1"/>
                  </w14:solidFill>
                </w14:textFill>
              </w:rPr>
              <w:t>65</w:t>
            </w:r>
          </w:p>
        </w:tc>
        <w:tc>
          <w:tcPr>
            <w:tcW w:w="1733" w:type="dxa"/>
            <w:noWrap w:val="0"/>
            <w:vAlign w:val="center"/>
          </w:tcPr>
          <w:p w14:paraId="35DE4B22">
            <w:pPr>
              <w:keepNext w:val="0"/>
              <w:keepLines w:val="0"/>
              <w:pageBreakBefore w:val="0"/>
              <w:widowControl w:val="0"/>
              <w:kinsoku/>
              <w:wordWrap/>
              <w:overflowPunct/>
              <w:topLinePunct w:val="0"/>
              <w:autoSpaceDE/>
              <w:autoSpaceDN/>
              <w:bidi w:val="0"/>
              <w:adjustRightInd/>
              <w:snapToGrid/>
              <w:spacing w:line="300" w:lineRule="exact"/>
              <w:jc w:val="both"/>
              <w:textAlignment w:val="center"/>
              <w:rPr>
                <w:rFonts w:hint="default" w:ascii="Times New Roman" w:hAnsi="Times New Roman" w:eastAsia="仿宋_GB2312" w:cs="Times New Roman"/>
                <w:b w:val="0"/>
                <w:bCs w:val="0"/>
                <w:kern w:val="0"/>
                <w:sz w:val="24"/>
                <w:szCs w:val="24"/>
                <w:highlight w:val="none"/>
                <w:lang w:val="en-US" w:eastAsia="zh-CN" w:bidi="ar"/>
              </w:rPr>
            </w:pPr>
            <w:r>
              <w:rPr>
                <w:rFonts w:hint="default" w:ascii="Times New Roman" w:hAnsi="Times New Roman" w:eastAsia="仿宋_GB2312" w:cs="Times New Roman"/>
                <w:b w:val="0"/>
                <w:bCs w:val="0"/>
                <w:kern w:val="0"/>
                <w:sz w:val="24"/>
                <w:szCs w:val="24"/>
                <w:highlight w:val="none"/>
                <w:lang w:val="en-US" w:eastAsia="zh-CN" w:bidi="ar"/>
              </w:rPr>
              <w:t>集体土地征地拆迁和国有土地上房屋征收补偿安置</w:t>
            </w:r>
          </w:p>
        </w:tc>
        <w:tc>
          <w:tcPr>
            <w:tcW w:w="1965" w:type="dxa"/>
            <w:noWrap w:val="0"/>
            <w:vAlign w:val="center"/>
          </w:tcPr>
          <w:p w14:paraId="29269B21">
            <w:pPr>
              <w:keepNext w:val="0"/>
              <w:keepLines w:val="0"/>
              <w:pageBreakBefore w:val="0"/>
              <w:widowControl w:val="0"/>
              <w:kinsoku/>
              <w:wordWrap/>
              <w:overflowPunct/>
              <w:topLinePunct w:val="0"/>
              <w:autoSpaceDE/>
              <w:autoSpaceDN/>
              <w:bidi w:val="0"/>
              <w:adjustRightInd/>
              <w:snapToGrid/>
              <w:spacing w:line="300" w:lineRule="exact"/>
              <w:jc w:val="both"/>
              <w:textAlignment w:val="center"/>
              <w:rPr>
                <w:rFonts w:hint="default" w:ascii="Times New Roman" w:hAnsi="Times New Roman" w:eastAsia="仿宋_GB2312" w:cs="Times New Roman"/>
                <w:b w:val="0"/>
                <w:bCs w:val="0"/>
                <w:kern w:val="0"/>
                <w:sz w:val="24"/>
                <w:szCs w:val="24"/>
                <w:highlight w:val="none"/>
                <w:lang w:val="en-US" w:eastAsia="zh-CN" w:bidi="ar"/>
              </w:rPr>
            </w:pPr>
            <w:r>
              <w:rPr>
                <w:rFonts w:hint="default" w:ascii="Times New Roman" w:hAnsi="Times New Roman" w:eastAsia="仿宋_GB2312" w:cs="Times New Roman"/>
                <w:b w:val="0"/>
                <w:bCs w:val="0"/>
                <w:kern w:val="0"/>
                <w:sz w:val="24"/>
                <w:szCs w:val="24"/>
                <w:highlight w:val="none"/>
                <w:lang w:val="en-US" w:eastAsia="zh-CN" w:bidi="ar"/>
              </w:rPr>
              <w:t>县自然资源和规划局、县住房城乡建设局、县公安局、县民政局、县财政局、县人力资源社会保障局、县农业农村局、县信访局</w:t>
            </w:r>
          </w:p>
        </w:tc>
        <w:tc>
          <w:tcPr>
            <w:tcW w:w="5734" w:type="dxa"/>
            <w:noWrap w:val="0"/>
            <w:vAlign w:val="center"/>
          </w:tcPr>
          <w:p w14:paraId="568EC645">
            <w:pPr>
              <w:keepNext w:val="0"/>
              <w:keepLines w:val="0"/>
              <w:pageBreakBefore w:val="0"/>
              <w:widowControl w:val="0"/>
              <w:kinsoku/>
              <w:wordWrap/>
              <w:overflowPunct/>
              <w:topLinePunct w:val="0"/>
              <w:autoSpaceDE/>
              <w:autoSpaceDN/>
              <w:bidi w:val="0"/>
              <w:adjustRightInd/>
              <w:snapToGrid/>
              <w:spacing w:line="300" w:lineRule="exact"/>
              <w:jc w:val="both"/>
              <w:textAlignment w:val="center"/>
              <w:rPr>
                <w:rFonts w:hint="default" w:ascii="Times New Roman" w:hAnsi="Times New Roman" w:eastAsia="仿宋_GB2312" w:cs="Times New Roman"/>
                <w:b w:val="0"/>
                <w:bCs w:val="0"/>
                <w:kern w:val="0"/>
                <w:sz w:val="24"/>
                <w:szCs w:val="24"/>
                <w:highlight w:val="none"/>
                <w:lang w:val="en-US" w:eastAsia="zh-CN" w:bidi="ar"/>
              </w:rPr>
            </w:pPr>
            <w:r>
              <w:rPr>
                <w:rFonts w:hint="default" w:ascii="Times New Roman" w:hAnsi="Times New Roman" w:eastAsia="仿宋_GB2312" w:cs="Times New Roman"/>
                <w:b w:val="0"/>
                <w:bCs w:val="0"/>
                <w:kern w:val="0"/>
                <w:sz w:val="24"/>
                <w:szCs w:val="24"/>
                <w:highlight w:val="none"/>
                <w:lang w:val="en-US" w:eastAsia="zh-CN" w:bidi="ar"/>
              </w:rPr>
              <w:t>1.县自然资源和规划局：统筹集体土地征地工作。</w:t>
            </w:r>
            <w:r>
              <w:rPr>
                <w:rFonts w:hint="default" w:ascii="Times New Roman" w:hAnsi="Times New Roman" w:eastAsia="仿宋_GB2312" w:cs="Times New Roman"/>
                <w:b w:val="0"/>
                <w:bCs w:val="0"/>
                <w:kern w:val="0"/>
                <w:sz w:val="24"/>
                <w:szCs w:val="24"/>
                <w:highlight w:val="none"/>
                <w:lang w:val="en-US" w:eastAsia="zh-CN" w:bidi="ar"/>
              </w:rPr>
              <w:br w:type="textWrapping"/>
            </w:r>
            <w:r>
              <w:rPr>
                <w:rFonts w:hint="default" w:ascii="Times New Roman" w:hAnsi="Times New Roman" w:eastAsia="仿宋_GB2312" w:cs="Times New Roman"/>
                <w:b w:val="0"/>
                <w:bCs w:val="0"/>
                <w:kern w:val="0"/>
                <w:sz w:val="24"/>
                <w:szCs w:val="24"/>
                <w:highlight w:val="none"/>
                <w:lang w:val="en-US" w:eastAsia="zh-CN" w:bidi="ar"/>
              </w:rPr>
              <w:t>2.县住房城乡建设局：负责城市规划区范围内国有土地房屋征收补偿相关工作。</w:t>
            </w:r>
            <w:r>
              <w:rPr>
                <w:rFonts w:hint="default" w:ascii="Times New Roman" w:hAnsi="Times New Roman" w:eastAsia="仿宋_GB2312" w:cs="Times New Roman"/>
                <w:b w:val="0"/>
                <w:bCs w:val="0"/>
                <w:kern w:val="0"/>
                <w:sz w:val="24"/>
                <w:szCs w:val="24"/>
                <w:highlight w:val="none"/>
                <w:lang w:val="en-US" w:eastAsia="zh-CN" w:bidi="ar"/>
              </w:rPr>
              <w:br w:type="textWrapping"/>
            </w:r>
            <w:r>
              <w:rPr>
                <w:rFonts w:hint="default" w:ascii="Times New Roman" w:hAnsi="Times New Roman" w:eastAsia="仿宋_GB2312" w:cs="Times New Roman"/>
                <w:b w:val="0"/>
                <w:bCs w:val="0"/>
                <w:kern w:val="0"/>
                <w:sz w:val="24"/>
                <w:szCs w:val="24"/>
                <w:highlight w:val="none"/>
                <w:lang w:val="en-US" w:eastAsia="zh-CN" w:bidi="ar"/>
              </w:rPr>
              <w:t>3.县公安局、县民政局、县财政局、县人力资源社会保障局、县农业农村局、县信访局等部门按照职责分工开展信访调解、历史遗留问题处理、行政复议、档案管理、失地农民养老保险等工作。</w:t>
            </w:r>
          </w:p>
        </w:tc>
        <w:tc>
          <w:tcPr>
            <w:tcW w:w="4200" w:type="dxa"/>
            <w:noWrap w:val="0"/>
            <w:vAlign w:val="center"/>
          </w:tcPr>
          <w:p w14:paraId="1A21C9B5">
            <w:pPr>
              <w:keepNext w:val="0"/>
              <w:keepLines w:val="0"/>
              <w:pageBreakBefore w:val="0"/>
              <w:widowControl w:val="0"/>
              <w:kinsoku/>
              <w:wordWrap/>
              <w:overflowPunct/>
              <w:topLinePunct w:val="0"/>
              <w:autoSpaceDE/>
              <w:autoSpaceDN/>
              <w:bidi w:val="0"/>
              <w:adjustRightInd/>
              <w:snapToGrid/>
              <w:spacing w:line="300" w:lineRule="exact"/>
              <w:jc w:val="both"/>
              <w:textAlignment w:val="center"/>
              <w:rPr>
                <w:rFonts w:hint="default" w:ascii="Times New Roman" w:hAnsi="Times New Roman" w:eastAsia="仿宋_GB2312" w:cs="Times New Roman"/>
                <w:b w:val="0"/>
                <w:bCs w:val="0"/>
                <w:kern w:val="0"/>
                <w:sz w:val="24"/>
                <w:szCs w:val="24"/>
                <w:highlight w:val="none"/>
                <w:lang w:val="en-US" w:eastAsia="zh-CN" w:bidi="ar"/>
              </w:rPr>
            </w:pPr>
            <w:r>
              <w:rPr>
                <w:rFonts w:hint="default" w:ascii="Times New Roman" w:hAnsi="Times New Roman" w:eastAsia="仿宋_GB2312" w:cs="Times New Roman"/>
                <w:b w:val="0"/>
                <w:bCs w:val="0"/>
                <w:kern w:val="0"/>
                <w:sz w:val="24"/>
                <w:szCs w:val="24"/>
                <w:highlight w:val="none"/>
                <w:lang w:val="en-US" w:eastAsia="zh-CN" w:bidi="ar"/>
              </w:rPr>
              <w:t>1.开展征地拆迁意愿摸底调查、社会稳定风险评估。</w:t>
            </w:r>
            <w:r>
              <w:rPr>
                <w:rFonts w:hint="default" w:ascii="Times New Roman" w:hAnsi="Times New Roman" w:eastAsia="仿宋_GB2312" w:cs="Times New Roman"/>
                <w:b w:val="0"/>
                <w:bCs w:val="0"/>
                <w:kern w:val="0"/>
                <w:sz w:val="24"/>
                <w:szCs w:val="24"/>
                <w:highlight w:val="none"/>
                <w:lang w:val="en-US" w:eastAsia="zh-CN" w:bidi="ar"/>
              </w:rPr>
              <w:br w:type="textWrapping"/>
            </w:r>
            <w:r>
              <w:rPr>
                <w:rFonts w:hint="default" w:ascii="Times New Roman" w:hAnsi="Times New Roman" w:eastAsia="仿宋_GB2312" w:cs="Times New Roman"/>
                <w:b w:val="0"/>
                <w:bCs w:val="0"/>
                <w:kern w:val="0"/>
                <w:sz w:val="24"/>
                <w:szCs w:val="24"/>
                <w:highlight w:val="none"/>
                <w:lang w:val="en-US" w:eastAsia="zh-CN" w:bidi="ar"/>
              </w:rPr>
              <w:t>2.组织集体和群众签订征收协议。</w:t>
            </w:r>
            <w:r>
              <w:rPr>
                <w:rFonts w:hint="default" w:ascii="Times New Roman" w:hAnsi="Times New Roman" w:eastAsia="仿宋_GB2312" w:cs="Times New Roman"/>
                <w:b w:val="0"/>
                <w:bCs w:val="0"/>
                <w:kern w:val="0"/>
                <w:sz w:val="24"/>
                <w:szCs w:val="24"/>
                <w:highlight w:val="none"/>
                <w:lang w:val="en-US" w:eastAsia="zh-CN" w:bidi="ar"/>
              </w:rPr>
              <w:br w:type="textWrapping"/>
            </w:r>
            <w:r>
              <w:rPr>
                <w:rFonts w:hint="default" w:ascii="Times New Roman" w:hAnsi="Times New Roman" w:eastAsia="仿宋_GB2312" w:cs="Times New Roman"/>
                <w:b w:val="0"/>
                <w:bCs w:val="0"/>
                <w:kern w:val="0"/>
                <w:sz w:val="24"/>
                <w:szCs w:val="24"/>
                <w:highlight w:val="none"/>
                <w:lang w:val="en-US" w:eastAsia="zh-CN" w:bidi="ar"/>
              </w:rPr>
              <w:t>3.会同县住房城乡建设局开展拆迁、安置等工作。</w:t>
            </w:r>
            <w:r>
              <w:rPr>
                <w:rFonts w:hint="default" w:ascii="Times New Roman" w:hAnsi="Times New Roman" w:eastAsia="仿宋_GB2312" w:cs="Times New Roman"/>
                <w:b w:val="0"/>
                <w:bCs w:val="0"/>
                <w:kern w:val="0"/>
                <w:sz w:val="24"/>
                <w:szCs w:val="24"/>
                <w:highlight w:val="none"/>
                <w:lang w:val="en-US" w:eastAsia="zh-CN" w:bidi="ar"/>
              </w:rPr>
              <w:br w:type="textWrapping"/>
            </w:r>
            <w:r>
              <w:rPr>
                <w:rFonts w:hint="default" w:ascii="Times New Roman" w:hAnsi="Times New Roman" w:eastAsia="仿宋_GB2312" w:cs="Times New Roman"/>
                <w:b w:val="0"/>
                <w:bCs w:val="0"/>
                <w:kern w:val="0"/>
                <w:sz w:val="24"/>
                <w:szCs w:val="24"/>
                <w:highlight w:val="none"/>
                <w:lang w:val="en-US" w:eastAsia="zh-CN" w:bidi="ar"/>
              </w:rPr>
              <w:t>4.会同相关部门开展用地报批、社会保障等工作。</w:t>
            </w:r>
            <w:r>
              <w:rPr>
                <w:rFonts w:hint="default" w:ascii="Times New Roman" w:hAnsi="Times New Roman" w:eastAsia="仿宋_GB2312" w:cs="Times New Roman"/>
                <w:b w:val="0"/>
                <w:bCs w:val="0"/>
                <w:kern w:val="0"/>
                <w:sz w:val="24"/>
                <w:szCs w:val="24"/>
                <w:highlight w:val="none"/>
                <w:lang w:val="en-US" w:eastAsia="zh-CN" w:bidi="ar"/>
              </w:rPr>
              <w:br w:type="textWrapping"/>
            </w:r>
            <w:r>
              <w:rPr>
                <w:rFonts w:hint="default" w:ascii="Times New Roman" w:hAnsi="Times New Roman" w:eastAsia="仿宋_GB2312" w:cs="Times New Roman"/>
                <w:b w:val="0"/>
                <w:bCs w:val="0"/>
                <w:kern w:val="0"/>
                <w:sz w:val="24"/>
                <w:szCs w:val="24"/>
                <w:highlight w:val="none"/>
                <w:lang w:val="en-US" w:eastAsia="zh-CN" w:bidi="ar"/>
              </w:rPr>
              <w:t>5.调处矛盾纠纷，受理信访投诉。</w:t>
            </w:r>
          </w:p>
        </w:tc>
      </w:tr>
      <w:tr w14:paraId="52D9F6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57" w:type="dxa"/>
            <w:bottom w:w="28" w:type="dxa"/>
            <w:right w:w="57" w:type="dxa"/>
          </w:tblCellMar>
        </w:tblPrEx>
        <w:trPr>
          <w:trHeight w:val="567" w:hRule="atLeast"/>
          <w:jc w:val="center"/>
        </w:trPr>
        <w:tc>
          <w:tcPr>
            <w:tcW w:w="766" w:type="dxa"/>
            <w:noWrap w:val="0"/>
            <w:vAlign w:val="center"/>
          </w:tcPr>
          <w:p w14:paraId="1599597F">
            <w:pPr>
              <w:keepNext w:val="0"/>
              <w:keepLines w:val="0"/>
              <w:pageBreakBefore w:val="0"/>
              <w:widowControl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仿宋_GB2312" w:cs="Times New Roman"/>
                <w:color w:val="000000" w:themeColor="text1"/>
                <w:kern w:val="0"/>
                <w:sz w:val="24"/>
                <w:szCs w:val="24"/>
                <w:lang w:val="en-US" w:eastAsia="zh-CN" w:bidi="ar"/>
                <w14:textFill>
                  <w14:solidFill>
                    <w14:schemeClr w14:val="tx1"/>
                  </w14:solidFill>
                </w14:textFill>
              </w:rPr>
            </w:pPr>
            <w:r>
              <w:rPr>
                <w:rFonts w:hint="eastAsia" w:ascii="Times New Roman" w:hAnsi="Times New Roman" w:eastAsia="仿宋_GB2312" w:cs="Times New Roman"/>
                <w:color w:val="000000" w:themeColor="text1"/>
                <w:kern w:val="0"/>
                <w:sz w:val="24"/>
                <w:szCs w:val="24"/>
                <w:lang w:val="en-US" w:eastAsia="zh-CN" w:bidi="ar"/>
                <w14:textFill>
                  <w14:solidFill>
                    <w14:schemeClr w14:val="tx1"/>
                  </w14:solidFill>
                </w14:textFill>
              </w:rPr>
              <w:t>66</w:t>
            </w:r>
          </w:p>
        </w:tc>
        <w:tc>
          <w:tcPr>
            <w:tcW w:w="1733" w:type="dxa"/>
            <w:noWrap w:val="0"/>
            <w:vAlign w:val="center"/>
          </w:tcPr>
          <w:p w14:paraId="353BA1D3">
            <w:pPr>
              <w:keepNext w:val="0"/>
              <w:keepLines w:val="0"/>
              <w:pageBreakBefore w:val="0"/>
              <w:widowControl w:val="0"/>
              <w:kinsoku/>
              <w:wordWrap/>
              <w:overflowPunct/>
              <w:topLinePunct w:val="0"/>
              <w:autoSpaceDE/>
              <w:autoSpaceDN/>
              <w:bidi w:val="0"/>
              <w:adjustRightInd/>
              <w:snapToGrid/>
              <w:spacing w:line="300" w:lineRule="exact"/>
              <w:jc w:val="both"/>
              <w:textAlignment w:val="center"/>
              <w:rPr>
                <w:rFonts w:hint="default" w:ascii="Times New Roman" w:hAnsi="Times New Roman" w:eastAsia="仿宋_GB2312" w:cs="Times New Roman"/>
                <w:b w:val="0"/>
                <w:bCs w:val="0"/>
                <w:kern w:val="0"/>
                <w:sz w:val="24"/>
                <w:szCs w:val="24"/>
                <w:highlight w:val="none"/>
                <w:lang w:val="en-US" w:eastAsia="zh-CN" w:bidi="ar"/>
              </w:rPr>
            </w:pPr>
            <w:r>
              <w:rPr>
                <w:rFonts w:hint="default" w:ascii="Times New Roman" w:hAnsi="Times New Roman" w:eastAsia="仿宋_GB2312" w:cs="Times New Roman"/>
                <w:b w:val="0"/>
                <w:bCs w:val="0"/>
                <w:kern w:val="0"/>
                <w:sz w:val="24"/>
                <w:szCs w:val="24"/>
                <w:highlight w:val="none"/>
                <w:lang w:val="en-US" w:eastAsia="zh-CN" w:bidi="ar"/>
              </w:rPr>
              <w:t>房屋装修管理</w:t>
            </w:r>
          </w:p>
        </w:tc>
        <w:tc>
          <w:tcPr>
            <w:tcW w:w="1965" w:type="dxa"/>
            <w:noWrap w:val="0"/>
            <w:vAlign w:val="center"/>
          </w:tcPr>
          <w:p w14:paraId="02CEAE1F">
            <w:pPr>
              <w:keepNext w:val="0"/>
              <w:keepLines w:val="0"/>
              <w:pageBreakBefore w:val="0"/>
              <w:widowControl w:val="0"/>
              <w:kinsoku/>
              <w:wordWrap/>
              <w:overflowPunct/>
              <w:topLinePunct w:val="0"/>
              <w:autoSpaceDE/>
              <w:autoSpaceDN/>
              <w:bidi w:val="0"/>
              <w:adjustRightInd/>
              <w:snapToGrid/>
              <w:spacing w:line="300" w:lineRule="exact"/>
              <w:jc w:val="both"/>
              <w:textAlignment w:val="center"/>
              <w:rPr>
                <w:rFonts w:hint="default" w:ascii="Times New Roman" w:hAnsi="Times New Roman" w:eastAsia="仿宋_GB2312" w:cs="Times New Roman"/>
                <w:b w:val="0"/>
                <w:bCs w:val="0"/>
                <w:kern w:val="0"/>
                <w:sz w:val="24"/>
                <w:szCs w:val="24"/>
                <w:highlight w:val="none"/>
                <w:lang w:val="en-US" w:eastAsia="zh-CN" w:bidi="ar"/>
              </w:rPr>
            </w:pPr>
            <w:r>
              <w:rPr>
                <w:rFonts w:hint="default" w:ascii="Times New Roman" w:hAnsi="Times New Roman" w:eastAsia="仿宋_GB2312" w:cs="Times New Roman"/>
                <w:b w:val="0"/>
                <w:bCs w:val="0"/>
                <w:kern w:val="0"/>
                <w:sz w:val="24"/>
                <w:szCs w:val="24"/>
                <w:highlight w:val="none"/>
                <w:lang w:val="en-US" w:eastAsia="zh-CN" w:bidi="ar"/>
              </w:rPr>
              <w:t>县住房城乡建设局、县综合执法局、县行政审批和数据局</w:t>
            </w:r>
          </w:p>
        </w:tc>
        <w:tc>
          <w:tcPr>
            <w:tcW w:w="5734" w:type="dxa"/>
            <w:noWrap w:val="0"/>
            <w:vAlign w:val="center"/>
          </w:tcPr>
          <w:p w14:paraId="3764A335">
            <w:pPr>
              <w:keepNext w:val="0"/>
              <w:keepLines w:val="0"/>
              <w:pageBreakBefore w:val="0"/>
              <w:widowControl w:val="0"/>
              <w:kinsoku/>
              <w:wordWrap/>
              <w:overflowPunct/>
              <w:topLinePunct w:val="0"/>
              <w:autoSpaceDE/>
              <w:autoSpaceDN/>
              <w:bidi w:val="0"/>
              <w:adjustRightInd/>
              <w:snapToGrid/>
              <w:spacing w:line="300" w:lineRule="exact"/>
              <w:jc w:val="both"/>
              <w:textAlignment w:val="center"/>
              <w:rPr>
                <w:rFonts w:hint="default" w:ascii="Times New Roman" w:hAnsi="Times New Roman" w:eastAsia="仿宋_GB2312" w:cs="Times New Roman"/>
                <w:b w:val="0"/>
                <w:bCs w:val="0"/>
                <w:kern w:val="0"/>
                <w:sz w:val="24"/>
                <w:szCs w:val="24"/>
                <w:highlight w:val="none"/>
                <w:lang w:val="en-US" w:eastAsia="zh-CN" w:bidi="ar"/>
              </w:rPr>
            </w:pPr>
            <w:r>
              <w:rPr>
                <w:rFonts w:hint="default" w:ascii="Times New Roman" w:hAnsi="Times New Roman" w:eastAsia="仿宋_GB2312" w:cs="Times New Roman"/>
                <w:b w:val="0"/>
                <w:bCs w:val="0"/>
                <w:kern w:val="0"/>
                <w:sz w:val="24"/>
                <w:szCs w:val="24"/>
                <w:highlight w:val="none"/>
                <w:lang w:val="en-US" w:eastAsia="zh-CN" w:bidi="ar"/>
              </w:rPr>
              <w:t>1.县住房城乡建设局：负责开展政策培训，指导监督管理，督促物业服务人员发现违反装饰装修规定的行为特别是涉嫌擅自变动房屋主体和承重结构，</w:t>
            </w:r>
            <w:r>
              <w:rPr>
                <w:rFonts w:hint="eastAsia" w:ascii="Times New Roman" w:hAnsi="Times New Roman" w:eastAsia="仿宋_GB2312" w:cs="Times New Roman"/>
                <w:b w:val="0"/>
                <w:bCs w:val="0"/>
                <w:kern w:val="0"/>
                <w:sz w:val="24"/>
                <w:szCs w:val="24"/>
                <w:highlight w:val="none"/>
                <w:lang w:val="en-US" w:eastAsia="zh-CN" w:bidi="ar"/>
              </w:rPr>
              <w:t>违章施工作业安全隐患突出等行为应当履行劝阻制止报告职责</w:t>
            </w:r>
            <w:r>
              <w:rPr>
                <w:rFonts w:hint="default" w:ascii="Times New Roman" w:hAnsi="Times New Roman" w:eastAsia="仿宋_GB2312" w:cs="Times New Roman"/>
                <w:b w:val="0"/>
                <w:bCs w:val="0"/>
                <w:kern w:val="0"/>
                <w:sz w:val="24"/>
                <w:szCs w:val="24"/>
                <w:highlight w:val="none"/>
                <w:lang w:val="en-US" w:eastAsia="zh-CN" w:bidi="ar"/>
              </w:rPr>
              <w:t>，并配合有关部门依法处理。</w:t>
            </w:r>
            <w:r>
              <w:rPr>
                <w:rFonts w:hint="default" w:ascii="Times New Roman" w:hAnsi="Times New Roman" w:eastAsia="仿宋_GB2312" w:cs="Times New Roman"/>
                <w:b w:val="0"/>
                <w:bCs w:val="0"/>
                <w:kern w:val="0"/>
                <w:sz w:val="24"/>
                <w:szCs w:val="24"/>
                <w:highlight w:val="none"/>
                <w:lang w:val="en-US" w:eastAsia="zh-CN" w:bidi="ar"/>
              </w:rPr>
              <w:br w:type="textWrapping"/>
            </w:r>
            <w:r>
              <w:rPr>
                <w:rFonts w:hint="default" w:ascii="Times New Roman" w:hAnsi="Times New Roman" w:eastAsia="仿宋_GB2312" w:cs="Times New Roman"/>
                <w:b w:val="0"/>
                <w:bCs w:val="0"/>
                <w:kern w:val="0"/>
                <w:sz w:val="24"/>
                <w:szCs w:val="24"/>
                <w:highlight w:val="none"/>
                <w:lang w:val="en-US" w:eastAsia="zh-CN" w:bidi="ar"/>
              </w:rPr>
              <w:t>2.县综合执法局：负责对住宅室内装饰装修违法行为进行行政处罚。</w:t>
            </w:r>
            <w:r>
              <w:rPr>
                <w:rFonts w:hint="default" w:ascii="Times New Roman" w:hAnsi="Times New Roman" w:eastAsia="仿宋_GB2312" w:cs="Times New Roman"/>
                <w:b w:val="0"/>
                <w:bCs w:val="0"/>
                <w:kern w:val="0"/>
                <w:sz w:val="24"/>
                <w:szCs w:val="24"/>
                <w:highlight w:val="none"/>
                <w:lang w:val="en-US" w:eastAsia="zh-CN" w:bidi="ar"/>
              </w:rPr>
              <w:br w:type="textWrapping"/>
            </w:r>
            <w:r>
              <w:rPr>
                <w:rFonts w:hint="default" w:ascii="Times New Roman" w:hAnsi="Times New Roman" w:eastAsia="仿宋_GB2312" w:cs="Times New Roman"/>
                <w:b w:val="0"/>
                <w:bCs w:val="0"/>
                <w:kern w:val="0"/>
                <w:sz w:val="24"/>
                <w:szCs w:val="24"/>
                <w:highlight w:val="none"/>
                <w:lang w:val="en-US" w:eastAsia="zh-CN" w:bidi="ar"/>
              </w:rPr>
              <w:t>3.县行政审批和数据局：负责办理建筑工程施工许可证（工程投资额在100万元以上或者建筑面积在500平方米以上的房屋建筑和市政基础设施工程）。</w:t>
            </w:r>
          </w:p>
        </w:tc>
        <w:tc>
          <w:tcPr>
            <w:tcW w:w="4200" w:type="dxa"/>
            <w:noWrap w:val="0"/>
            <w:vAlign w:val="center"/>
          </w:tcPr>
          <w:p w14:paraId="1FBA701E">
            <w:pPr>
              <w:keepNext w:val="0"/>
              <w:keepLines w:val="0"/>
              <w:pageBreakBefore w:val="0"/>
              <w:widowControl w:val="0"/>
              <w:kinsoku/>
              <w:wordWrap/>
              <w:overflowPunct/>
              <w:topLinePunct w:val="0"/>
              <w:autoSpaceDE/>
              <w:autoSpaceDN/>
              <w:bidi w:val="0"/>
              <w:adjustRightInd/>
              <w:snapToGrid/>
              <w:spacing w:line="300" w:lineRule="exact"/>
              <w:jc w:val="both"/>
              <w:textAlignment w:val="center"/>
              <w:rPr>
                <w:rFonts w:hint="default" w:ascii="Times New Roman" w:hAnsi="Times New Roman" w:eastAsia="仿宋_GB2312" w:cs="Times New Roman"/>
                <w:b w:val="0"/>
                <w:bCs w:val="0"/>
                <w:kern w:val="0"/>
                <w:sz w:val="24"/>
                <w:szCs w:val="24"/>
                <w:highlight w:val="none"/>
                <w:lang w:val="en-US" w:eastAsia="zh-CN" w:bidi="ar"/>
              </w:rPr>
            </w:pPr>
            <w:r>
              <w:rPr>
                <w:rFonts w:hint="default" w:ascii="Times New Roman" w:hAnsi="Times New Roman" w:eastAsia="仿宋_GB2312" w:cs="Times New Roman"/>
                <w:b w:val="0"/>
                <w:bCs w:val="0"/>
                <w:kern w:val="0"/>
                <w:sz w:val="24"/>
                <w:szCs w:val="24"/>
                <w:highlight w:val="none"/>
                <w:lang w:val="en-US" w:eastAsia="zh-CN" w:bidi="ar"/>
              </w:rPr>
              <w:t>1.开展房屋装修管理政策法规宣传。</w:t>
            </w:r>
            <w:r>
              <w:rPr>
                <w:rFonts w:hint="default" w:ascii="Times New Roman" w:hAnsi="Times New Roman" w:eastAsia="仿宋_GB2312" w:cs="Times New Roman"/>
                <w:b w:val="0"/>
                <w:bCs w:val="0"/>
                <w:kern w:val="0"/>
                <w:sz w:val="24"/>
                <w:szCs w:val="24"/>
                <w:highlight w:val="none"/>
                <w:lang w:val="en-US" w:eastAsia="zh-CN" w:bidi="ar"/>
              </w:rPr>
              <w:br w:type="textWrapping"/>
            </w:r>
            <w:r>
              <w:rPr>
                <w:rFonts w:hint="default" w:ascii="Times New Roman" w:hAnsi="Times New Roman" w:eastAsia="仿宋_GB2312" w:cs="Times New Roman"/>
                <w:b w:val="0"/>
                <w:bCs w:val="0"/>
                <w:kern w:val="0"/>
                <w:sz w:val="24"/>
                <w:szCs w:val="24"/>
                <w:highlight w:val="none"/>
                <w:lang w:val="en-US" w:eastAsia="zh-CN" w:bidi="ar"/>
              </w:rPr>
              <w:t>2.督促指导村（社区）、物业服务企业（房屋管理机构）巡查、发现、劝阻、纠正影响房屋结构安全和消防安全的装修改造行为，上报县综合执法局。</w:t>
            </w:r>
            <w:r>
              <w:rPr>
                <w:rFonts w:hint="default" w:ascii="Times New Roman" w:hAnsi="Times New Roman" w:eastAsia="仿宋_GB2312" w:cs="Times New Roman"/>
                <w:b w:val="0"/>
                <w:bCs w:val="0"/>
                <w:kern w:val="0"/>
                <w:sz w:val="24"/>
                <w:szCs w:val="24"/>
                <w:highlight w:val="none"/>
                <w:lang w:val="en-US" w:eastAsia="zh-CN" w:bidi="ar"/>
              </w:rPr>
              <w:br w:type="textWrapping"/>
            </w:r>
            <w:r>
              <w:rPr>
                <w:rFonts w:hint="default" w:ascii="Times New Roman" w:hAnsi="Times New Roman" w:eastAsia="仿宋_GB2312" w:cs="Times New Roman"/>
                <w:b w:val="0"/>
                <w:bCs w:val="0"/>
                <w:kern w:val="0"/>
                <w:sz w:val="24"/>
                <w:szCs w:val="24"/>
                <w:highlight w:val="none"/>
                <w:lang w:val="en-US" w:eastAsia="zh-CN" w:bidi="ar"/>
              </w:rPr>
              <w:t>3.调处矛盾纠纷，受理信访投诉。</w:t>
            </w:r>
          </w:p>
        </w:tc>
      </w:tr>
      <w:tr w14:paraId="6FD369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57" w:type="dxa"/>
            <w:bottom w:w="28" w:type="dxa"/>
            <w:right w:w="57" w:type="dxa"/>
          </w:tblCellMar>
        </w:tblPrEx>
        <w:trPr>
          <w:trHeight w:val="567" w:hRule="atLeast"/>
          <w:jc w:val="center"/>
        </w:trPr>
        <w:tc>
          <w:tcPr>
            <w:tcW w:w="766" w:type="dxa"/>
            <w:noWrap w:val="0"/>
            <w:vAlign w:val="center"/>
          </w:tcPr>
          <w:p w14:paraId="571CFE30">
            <w:pPr>
              <w:keepNext w:val="0"/>
              <w:keepLines w:val="0"/>
              <w:pageBreakBefore w:val="0"/>
              <w:widowControl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仿宋_GB2312" w:cs="Times New Roman"/>
                <w:color w:val="000000" w:themeColor="text1"/>
                <w:kern w:val="0"/>
                <w:sz w:val="24"/>
                <w:szCs w:val="24"/>
                <w:lang w:val="en-US" w:eastAsia="zh-CN" w:bidi="ar"/>
                <w14:textFill>
                  <w14:solidFill>
                    <w14:schemeClr w14:val="tx1"/>
                  </w14:solidFill>
                </w14:textFill>
              </w:rPr>
            </w:pPr>
            <w:r>
              <w:rPr>
                <w:rFonts w:hint="eastAsia" w:ascii="Times New Roman" w:hAnsi="Times New Roman" w:eastAsia="仿宋_GB2312" w:cs="Times New Roman"/>
                <w:color w:val="000000" w:themeColor="text1"/>
                <w:kern w:val="0"/>
                <w:sz w:val="24"/>
                <w:szCs w:val="24"/>
                <w:lang w:val="en-US" w:eastAsia="zh-CN" w:bidi="ar"/>
                <w14:textFill>
                  <w14:solidFill>
                    <w14:schemeClr w14:val="tx1"/>
                  </w14:solidFill>
                </w14:textFill>
              </w:rPr>
              <w:t>67</w:t>
            </w:r>
          </w:p>
        </w:tc>
        <w:tc>
          <w:tcPr>
            <w:tcW w:w="1733" w:type="dxa"/>
            <w:noWrap w:val="0"/>
            <w:vAlign w:val="center"/>
          </w:tcPr>
          <w:p w14:paraId="084B552E">
            <w:pPr>
              <w:keepNext w:val="0"/>
              <w:keepLines w:val="0"/>
              <w:pageBreakBefore w:val="0"/>
              <w:widowControl w:val="0"/>
              <w:kinsoku/>
              <w:wordWrap/>
              <w:overflowPunct/>
              <w:topLinePunct w:val="0"/>
              <w:autoSpaceDE/>
              <w:autoSpaceDN/>
              <w:bidi w:val="0"/>
              <w:adjustRightInd/>
              <w:snapToGrid/>
              <w:spacing w:line="300" w:lineRule="exact"/>
              <w:jc w:val="both"/>
              <w:textAlignment w:val="center"/>
              <w:rPr>
                <w:rFonts w:hint="default" w:ascii="Times New Roman" w:hAnsi="Times New Roman" w:eastAsia="仿宋_GB2312" w:cs="Times New Roman"/>
                <w:b w:val="0"/>
                <w:bCs w:val="0"/>
                <w:kern w:val="0"/>
                <w:sz w:val="24"/>
                <w:szCs w:val="24"/>
                <w:highlight w:val="none"/>
                <w:lang w:val="en-US" w:eastAsia="zh-CN" w:bidi="ar"/>
              </w:rPr>
            </w:pPr>
            <w:r>
              <w:rPr>
                <w:rFonts w:hint="default" w:ascii="Times New Roman" w:hAnsi="Times New Roman" w:eastAsia="仿宋_GB2312" w:cs="Times New Roman"/>
                <w:b w:val="0"/>
                <w:bCs w:val="0"/>
                <w:kern w:val="0"/>
                <w:sz w:val="24"/>
                <w:szCs w:val="24"/>
                <w:highlight w:val="none"/>
                <w:lang w:val="en-US" w:eastAsia="zh-CN" w:bidi="ar"/>
              </w:rPr>
              <w:t>预拌混凝土（砂浆）临时搅拌站巡查管理</w:t>
            </w:r>
          </w:p>
        </w:tc>
        <w:tc>
          <w:tcPr>
            <w:tcW w:w="1965" w:type="dxa"/>
            <w:noWrap w:val="0"/>
            <w:vAlign w:val="center"/>
          </w:tcPr>
          <w:p w14:paraId="3589073F">
            <w:pPr>
              <w:keepNext w:val="0"/>
              <w:keepLines w:val="0"/>
              <w:pageBreakBefore w:val="0"/>
              <w:widowControl w:val="0"/>
              <w:kinsoku/>
              <w:wordWrap/>
              <w:overflowPunct/>
              <w:topLinePunct w:val="0"/>
              <w:autoSpaceDE/>
              <w:autoSpaceDN/>
              <w:bidi w:val="0"/>
              <w:adjustRightInd/>
              <w:snapToGrid/>
              <w:spacing w:line="300" w:lineRule="exact"/>
              <w:jc w:val="both"/>
              <w:textAlignment w:val="center"/>
              <w:rPr>
                <w:rFonts w:hint="default" w:ascii="Times New Roman" w:hAnsi="Times New Roman" w:eastAsia="仿宋_GB2312" w:cs="Times New Roman"/>
                <w:b w:val="0"/>
                <w:bCs w:val="0"/>
                <w:kern w:val="0"/>
                <w:sz w:val="24"/>
                <w:szCs w:val="24"/>
                <w:highlight w:val="none"/>
                <w:lang w:val="en-US" w:eastAsia="zh-CN" w:bidi="ar"/>
              </w:rPr>
            </w:pPr>
            <w:r>
              <w:rPr>
                <w:rFonts w:hint="default" w:ascii="Times New Roman" w:hAnsi="Times New Roman" w:eastAsia="仿宋_GB2312" w:cs="Times New Roman"/>
                <w:b w:val="0"/>
                <w:bCs w:val="0"/>
                <w:kern w:val="0"/>
                <w:sz w:val="24"/>
                <w:szCs w:val="24"/>
                <w:highlight w:val="none"/>
                <w:lang w:val="en-US" w:eastAsia="zh-CN" w:bidi="ar"/>
              </w:rPr>
              <w:t>县住房城乡建设局、县综合执法局、县发展改革局、县经科局、县公安局、县财政局、大英生态环境局、县交通运输局、县自然资源和规划局、县水利局、县商务经合局、县市场监管局</w:t>
            </w:r>
          </w:p>
        </w:tc>
        <w:tc>
          <w:tcPr>
            <w:tcW w:w="5734" w:type="dxa"/>
            <w:noWrap w:val="0"/>
            <w:vAlign w:val="center"/>
          </w:tcPr>
          <w:p w14:paraId="64CF078F">
            <w:pPr>
              <w:keepNext w:val="0"/>
              <w:keepLines w:val="0"/>
              <w:pageBreakBefore w:val="0"/>
              <w:widowControl w:val="0"/>
              <w:kinsoku/>
              <w:wordWrap/>
              <w:overflowPunct/>
              <w:topLinePunct w:val="0"/>
              <w:autoSpaceDE/>
              <w:autoSpaceDN/>
              <w:bidi w:val="0"/>
              <w:adjustRightInd/>
              <w:snapToGrid/>
              <w:spacing w:line="300" w:lineRule="exact"/>
              <w:jc w:val="both"/>
              <w:textAlignment w:val="center"/>
              <w:rPr>
                <w:rFonts w:hint="default" w:ascii="Times New Roman" w:hAnsi="Times New Roman" w:eastAsia="仿宋_GB2312" w:cs="Times New Roman"/>
                <w:b w:val="0"/>
                <w:bCs w:val="0"/>
                <w:kern w:val="0"/>
                <w:sz w:val="24"/>
                <w:szCs w:val="24"/>
                <w:highlight w:val="none"/>
                <w:lang w:val="en-US" w:eastAsia="zh-CN" w:bidi="ar"/>
              </w:rPr>
            </w:pPr>
            <w:r>
              <w:rPr>
                <w:rFonts w:hint="default" w:ascii="Times New Roman" w:hAnsi="Times New Roman" w:eastAsia="仿宋_GB2312" w:cs="Times New Roman"/>
                <w:b w:val="0"/>
                <w:bCs w:val="0"/>
                <w:kern w:val="0"/>
                <w:sz w:val="24"/>
                <w:szCs w:val="24"/>
                <w:highlight w:val="none"/>
                <w:lang w:val="en-US" w:eastAsia="zh-CN" w:bidi="ar"/>
              </w:rPr>
              <w:t>1.县住房城乡建设局：（1）负责散装水泥、取得预拌混凝土、预拌砂浆资质的企业监督管理工作。（2）负责散装水泥、预拌混凝土、预拌砂浆和混凝土预制构件发展应用的监督管理工作。</w:t>
            </w:r>
            <w:r>
              <w:rPr>
                <w:rFonts w:hint="default" w:ascii="Times New Roman" w:hAnsi="Times New Roman" w:eastAsia="仿宋_GB2312" w:cs="Times New Roman"/>
                <w:b w:val="0"/>
                <w:bCs w:val="0"/>
                <w:kern w:val="0"/>
                <w:sz w:val="24"/>
                <w:szCs w:val="24"/>
                <w:highlight w:val="none"/>
                <w:lang w:val="en-US" w:eastAsia="zh-CN" w:bidi="ar"/>
              </w:rPr>
              <w:br w:type="textWrapping"/>
            </w:r>
            <w:r>
              <w:rPr>
                <w:rFonts w:hint="default" w:ascii="Times New Roman" w:hAnsi="Times New Roman" w:eastAsia="仿宋_GB2312" w:cs="Times New Roman"/>
                <w:b w:val="0"/>
                <w:bCs w:val="0"/>
                <w:kern w:val="0"/>
                <w:sz w:val="24"/>
                <w:szCs w:val="24"/>
                <w:highlight w:val="none"/>
                <w:lang w:val="en-US" w:eastAsia="zh-CN" w:bidi="ar"/>
              </w:rPr>
              <w:t>2.县综合执法局：负责对预拌混凝土临时搅拌站违法行为进行查处。</w:t>
            </w:r>
            <w:r>
              <w:rPr>
                <w:rFonts w:hint="default" w:ascii="Times New Roman" w:hAnsi="Times New Roman" w:eastAsia="仿宋_GB2312" w:cs="Times New Roman"/>
                <w:b w:val="0"/>
                <w:bCs w:val="0"/>
                <w:kern w:val="0"/>
                <w:sz w:val="24"/>
                <w:szCs w:val="24"/>
                <w:highlight w:val="none"/>
                <w:lang w:val="en-US" w:eastAsia="zh-CN" w:bidi="ar"/>
              </w:rPr>
              <w:br w:type="textWrapping"/>
            </w:r>
            <w:r>
              <w:rPr>
                <w:rFonts w:hint="default" w:ascii="Times New Roman" w:hAnsi="Times New Roman" w:eastAsia="仿宋_GB2312" w:cs="Times New Roman"/>
                <w:b w:val="0"/>
                <w:bCs w:val="0"/>
                <w:kern w:val="0"/>
                <w:sz w:val="24"/>
                <w:szCs w:val="24"/>
                <w:highlight w:val="none"/>
                <w:lang w:val="en-US" w:eastAsia="zh-CN" w:bidi="ar"/>
              </w:rPr>
              <w:t>3.县发展改革局、县经科局、县公安局、县财政局、大英生态环境局、县交通运输局、县自然资源和规划局、县水利局、县商务经合局、县市场监管局等部门，按照各自的职责开展散装水泥、预拌混凝土、预拌砂浆和混凝土预制构件发展应用的相关监督管理工作。</w:t>
            </w:r>
          </w:p>
        </w:tc>
        <w:tc>
          <w:tcPr>
            <w:tcW w:w="4200" w:type="dxa"/>
            <w:noWrap w:val="0"/>
            <w:vAlign w:val="center"/>
          </w:tcPr>
          <w:p w14:paraId="0C5D8A36">
            <w:pPr>
              <w:keepNext w:val="0"/>
              <w:keepLines w:val="0"/>
              <w:pageBreakBefore w:val="0"/>
              <w:widowControl w:val="0"/>
              <w:kinsoku/>
              <w:wordWrap/>
              <w:overflowPunct/>
              <w:topLinePunct w:val="0"/>
              <w:autoSpaceDE/>
              <w:autoSpaceDN/>
              <w:bidi w:val="0"/>
              <w:adjustRightInd/>
              <w:snapToGrid/>
              <w:spacing w:line="300" w:lineRule="exact"/>
              <w:jc w:val="both"/>
              <w:textAlignment w:val="center"/>
              <w:rPr>
                <w:rFonts w:hint="default" w:ascii="Times New Roman" w:hAnsi="Times New Roman" w:eastAsia="仿宋_GB2312" w:cs="Times New Roman"/>
                <w:b w:val="0"/>
                <w:bCs w:val="0"/>
                <w:kern w:val="0"/>
                <w:sz w:val="24"/>
                <w:szCs w:val="24"/>
                <w:highlight w:val="none"/>
                <w:lang w:val="en-US" w:eastAsia="zh-CN" w:bidi="ar"/>
              </w:rPr>
            </w:pPr>
            <w:r>
              <w:rPr>
                <w:rFonts w:hint="default" w:ascii="Times New Roman" w:hAnsi="Times New Roman" w:eastAsia="仿宋_GB2312" w:cs="Times New Roman"/>
                <w:b w:val="0"/>
                <w:bCs w:val="0"/>
                <w:kern w:val="0"/>
                <w:sz w:val="24"/>
                <w:szCs w:val="24"/>
                <w:highlight w:val="none"/>
                <w:lang w:val="en-US" w:eastAsia="zh-CN" w:bidi="ar"/>
              </w:rPr>
              <w:t>1.结合日常工作开展巡查，发现违法生产行为，制止并上报县综合执法局。</w:t>
            </w:r>
            <w:r>
              <w:rPr>
                <w:rFonts w:hint="default" w:ascii="Times New Roman" w:hAnsi="Times New Roman" w:eastAsia="仿宋_GB2312" w:cs="Times New Roman"/>
                <w:b w:val="0"/>
                <w:bCs w:val="0"/>
                <w:kern w:val="0"/>
                <w:sz w:val="24"/>
                <w:szCs w:val="24"/>
                <w:highlight w:val="none"/>
                <w:lang w:val="en-US" w:eastAsia="zh-CN" w:bidi="ar"/>
              </w:rPr>
              <w:br w:type="textWrapping"/>
            </w:r>
            <w:r>
              <w:rPr>
                <w:rFonts w:hint="default" w:ascii="Times New Roman" w:hAnsi="Times New Roman" w:eastAsia="仿宋_GB2312" w:cs="Times New Roman"/>
                <w:b w:val="0"/>
                <w:bCs w:val="0"/>
                <w:kern w:val="0"/>
                <w:sz w:val="24"/>
                <w:szCs w:val="24"/>
                <w:highlight w:val="none"/>
                <w:lang w:val="en-US" w:eastAsia="zh-CN" w:bidi="ar"/>
              </w:rPr>
              <w:t>2.派员参加违法行为查处。</w:t>
            </w:r>
          </w:p>
        </w:tc>
      </w:tr>
      <w:tr w14:paraId="4C55D9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57" w:type="dxa"/>
            <w:bottom w:w="28" w:type="dxa"/>
            <w:right w:w="57" w:type="dxa"/>
          </w:tblCellMar>
        </w:tblPrEx>
        <w:trPr>
          <w:trHeight w:val="567" w:hRule="atLeast"/>
          <w:jc w:val="center"/>
        </w:trPr>
        <w:tc>
          <w:tcPr>
            <w:tcW w:w="766" w:type="dxa"/>
            <w:noWrap w:val="0"/>
            <w:vAlign w:val="center"/>
          </w:tcPr>
          <w:p w14:paraId="6288DE1E">
            <w:pPr>
              <w:keepNext w:val="0"/>
              <w:keepLines w:val="0"/>
              <w:pageBreakBefore w:val="0"/>
              <w:widowControl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仿宋_GB2312" w:cs="Times New Roman"/>
                <w:color w:val="000000" w:themeColor="text1"/>
                <w:kern w:val="0"/>
                <w:sz w:val="24"/>
                <w:szCs w:val="24"/>
                <w:lang w:val="en-US" w:eastAsia="zh-CN" w:bidi="ar"/>
                <w14:textFill>
                  <w14:solidFill>
                    <w14:schemeClr w14:val="tx1"/>
                  </w14:solidFill>
                </w14:textFill>
              </w:rPr>
            </w:pPr>
            <w:r>
              <w:rPr>
                <w:rFonts w:hint="eastAsia" w:ascii="Times New Roman" w:hAnsi="Times New Roman" w:eastAsia="仿宋_GB2312" w:cs="Times New Roman"/>
                <w:color w:val="000000" w:themeColor="text1"/>
                <w:kern w:val="0"/>
                <w:sz w:val="24"/>
                <w:szCs w:val="24"/>
                <w:lang w:val="en-US" w:eastAsia="zh-CN" w:bidi="ar"/>
                <w14:textFill>
                  <w14:solidFill>
                    <w14:schemeClr w14:val="tx1"/>
                  </w14:solidFill>
                </w14:textFill>
              </w:rPr>
              <w:t>68</w:t>
            </w:r>
          </w:p>
        </w:tc>
        <w:tc>
          <w:tcPr>
            <w:tcW w:w="1733" w:type="dxa"/>
            <w:noWrap w:val="0"/>
            <w:vAlign w:val="center"/>
          </w:tcPr>
          <w:p w14:paraId="246DC9A8">
            <w:pPr>
              <w:keepNext w:val="0"/>
              <w:keepLines w:val="0"/>
              <w:pageBreakBefore w:val="0"/>
              <w:widowControl w:val="0"/>
              <w:kinsoku/>
              <w:wordWrap/>
              <w:overflowPunct/>
              <w:topLinePunct w:val="0"/>
              <w:autoSpaceDE/>
              <w:autoSpaceDN/>
              <w:bidi w:val="0"/>
              <w:adjustRightInd/>
              <w:snapToGrid/>
              <w:spacing w:line="300" w:lineRule="exact"/>
              <w:jc w:val="both"/>
              <w:textAlignment w:val="center"/>
              <w:rPr>
                <w:rFonts w:hint="default" w:ascii="Times New Roman" w:hAnsi="Times New Roman" w:eastAsia="仿宋_GB2312" w:cs="Times New Roman"/>
                <w:b w:val="0"/>
                <w:bCs w:val="0"/>
                <w:kern w:val="0"/>
                <w:sz w:val="24"/>
                <w:szCs w:val="24"/>
                <w:highlight w:val="none"/>
                <w:lang w:val="en-US" w:eastAsia="zh-CN" w:bidi="ar"/>
              </w:rPr>
            </w:pPr>
            <w:r>
              <w:rPr>
                <w:rFonts w:hint="default" w:ascii="Times New Roman" w:hAnsi="Times New Roman" w:eastAsia="仿宋_GB2312" w:cs="Times New Roman"/>
                <w:b w:val="0"/>
                <w:bCs w:val="0"/>
                <w:kern w:val="0"/>
                <w:sz w:val="24"/>
                <w:szCs w:val="24"/>
                <w:highlight w:val="none"/>
                <w:lang w:val="en-US" w:eastAsia="zh-CN" w:bidi="ar"/>
              </w:rPr>
              <w:t>土地整治</w:t>
            </w:r>
          </w:p>
        </w:tc>
        <w:tc>
          <w:tcPr>
            <w:tcW w:w="1965" w:type="dxa"/>
            <w:noWrap w:val="0"/>
            <w:vAlign w:val="center"/>
          </w:tcPr>
          <w:p w14:paraId="17A8B1FA">
            <w:pPr>
              <w:keepNext w:val="0"/>
              <w:keepLines w:val="0"/>
              <w:pageBreakBefore w:val="0"/>
              <w:widowControl w:val="0"/>
              <w:kinsoku/>
              <w:wordWrap/>
              <w:overflowPunct/>
              <w:topLinePunct w:val="0"/>
              <w:autoSpaceDE/>
              <w:autoSpaceDN/>
              <w:bidi w:val="0"/>
              <w:adjustRightInd/>
              <w:snapToGrid/>
              <w:spacing w:line="300" w:lineRule="exact"/>
              <w:jc w:val="both"/>
              <w:textAlignment w:val="center"/>
              <w:rPr>
                <w:rFonts w:hint="default" w:ascii="Times New Roman" w:hAnsi="Times New Roman" w:eastAsia="仿宋_GB2312" w:cs="Times New Roman"/>
                <w:b w:val="0"/>
                <w:bCs w:val="0"/>
                <w:kern w:val="0"/>
                <w:sz w:val="24"/>
                <w:szCs w:val="24"/>
                <w:highlight w:val="none"/>
                <w:lang w:val="en-US" w:eastAsia="zh-CN" w:bidi="ar"/>
              </w:rPr>
            </w:pPr>
            <w:r>
              <w:rPr>
                <w:rFonts w:hint="default" w:ascii="Times New Roman" w:hAnsi="Times New Roman" w:eastAsia="仿宋_GB2312" w:cs="Times New Roman"/>
                <w:b w:val="0"/>
                <w:bCs w:val="0"/>
                <w:kern w:val="0"/>
                <w:sz w:val="24"/>
                <w:szCs w:val="24"/>
                <w:highlight w:val="none"/>
                <w:lang w:val="en-US" w:eastAsia="zh-CN" w:bidi="ar"/>
              </w:rPr>
              <w:t>县自然资源和规划局、县农业农村局</w:t>
            </w:r>
          </w:p>
        </w:tc>
        <w:tc>
          <w:tcPr>
            <w:tcW w:w="5734" w:type="dxa"/>
            <w:noWrap w:val="0"/>
            <w:vAlign w:val="center"/>
          </w:tcPr>
          <w:p w14:paraId="1FDC6041">
            <w:pPr>
              <w:keepNext w:val="0"/>
              <w:keepLines w:val="0"/>
              <w:pageBreakBefore w:val="0"/>
              <w:widowControl w:val="0"/>
              <w:kinsoku/>
              <w:wordWrap/>
              <w:overflowPunct/>
              <w:topLinePunct w:val="0"/>
              <w:autoSpaceDE/>
              <w:autoSpaceDN/>
              <w:bidi w:val="0"/>
              <w:adjustRightInd/>
              <w:snapToGrid/>
              <w:spacing w:line="300" w:lineRule="exact"/>
              <w:jc w:val="both"/>
              <w:textAlignment w:val="center"/>
              <w:rPr>
                <w:rFonts w:hint="default" w:ascii="Times New Roman" w:hAnsi="Times New Roman" w:eastAsia="仿宋_GB2312" w:cs="Times New Roman"/>
                <w:b w:val="0"/>
                <w:bCs w:val="0"/>
                <w:kern w:val="0"/>
                <w:sz w:val="24"/>
                <w:szCs w:val="24"/>
                <w:highlight w:val="none"/>
                <w:lang w:val="en-US" w:eastAsia="zh-CN" w:bidi="ar"/>
              </w:rPr>
            </w:pPr>
            <w:r>
              <w:rPr>
                <w:rFonts w:hint="default" w:ascii="Times New Roman" w:hAnsi="Times New Roman" w:eastAsia="仿宋_GB2312" w:cs="Times New Roman"/>
                <w:b w:val="0"/>
                <w:bCs w:val="0"/>
                <w:kern w:val="0"/>
                <w:sz w:val="24"/>
                <w:szCs w:val="24"/>
                <w:highlight w:val="none"/>
                <w:lang w:val="en-US" w:eastAsia="zh-CN" w:bidi="ar"/>
              </w:rPr>
              <w:t>1.县自然资源和规划局：（1）负责项目的申报、组织项目规划设计和预算编制、实施、初验。（2）负责</w:t>
            </w:r>
            <w:r>
              <w:rPr>
                <w:rFonts w:hint="eastAsia" w:ascii="Times New Roman" w:hAnsi="Times New Roman" w:eastAsia="仿宋_GB2312" w:cs="Times New Roman"/>
                <w:b w:val="0"/>
                <w:bCs w:val="0"/>
                <w:kern w:val="0"/>
                <w:sz w:val="24"/>
                <w:szCs w:val="24"/>
                <w:highlight w:val="none"/>
                <w:lang w:val="en-US" w:eastAsia="zh-CN" w:bidi="ar"/>
              </w:rPr>
              <w:t>“</w:t>
            </w:r>
            <w:r>
              <w:rPr>
                <w:rFonts w:hint="default" w:ascii="Times New Roman" w:hAnsi="Times New Roman" w:eastAsia="仿宋_GB2312" w:cs="Times New Roman"/>
                <w:b w:val="0"/>
                <w:bCs w:val="0"/>
                <w:kern w:val="0"/>
                <w:sz w:val="24"/>
                <w:szCs w:val="24"/>
                <w:highlight w:val="none"/>
                <w:lang w:val="en-US" w:eastAsia="zh-CN" w:bidi="ar"/>
              </w:rPr>
              <w:t>耕地占补平衡动态监管系统</w:t>
            </w:r>
            <w:r>
              <w:rPr>
                <w:rFonts w:hint="eastAsia" w:ascii="Times New Roman" w:hAnsi="Times New Roman" w:eastAsia="仿宋_GB2312" w:cs="Times New Roman"/>
                <w:b w:val="0"/>
                <w:bCs w:val="0"/>
                <w:kern w:val="0"/>
                <w:sz w:val="24"/>
                <w:szCs w:val="24"/>
                <w:highlight w:val="none"/>
                <w:lang w:val="en-US" w:eastAsia="zh-CN" w:bidi="ar"/>
              </w:rPr>
              <w:t>”</w:t>
            </w:r>
            <w:r>
              <w:rPr>
                <w:rFonts w:hint="default" w:ascii="Times New Roman" w:hAnsi="Times New Roman" w:eastAsia="仿宋_GB2312" w:cs="Times New Roman"/>
                <w:b w:val="0"/>
                <w:bCs w:val="0"/>
                <w:kern w:val="0"/>
                <w:sz w:val="24"/>
                <w:szCs w:val="24"/>
                <w:highlight w:val="none"/>
                <w:lang w:val="en-US" w:eastAsia="zh-CN" w:bidi="ar"/>
              </w:rPr>
              <w:t>项目信息报备和</w:t>
            </w:r>
            <w:r>
              <w:rPr>
                <w:rFonts w:hint="eastAsia" w:ascii="Times New Roman" w:hAnsi="Times New Roman" w:eastAsia="仿宋_GB2312" w:cs="Times New Roman"/>
                <w:b w:val="0"/>
                <w:bCs w:val="0"/>
                <w:kern w:val="0"/>
                <w:sz w:val="24"/>
                <w:szCs w:val="24"/>
                <w:highlight w:val="none"/>
                <w:lang w:val="en-US" w:eastAsia="zh-CN" w:bidi="ar"/>
              </w:rPr>
              <w:t>“</w:t>
            </w:r>
            <w:r>
              <w:rPr>
                <w:rFonts w:hint="default" w:ascii="Times New Roman" w:hAnsi="Times New Roman" w:eastAsia="仿宋_GB2312" w:cs="Times New Roman"/>
                <w:b w:val="0"/>
                <w:bCs w:val="0"/>
                <w:kern w:val="0"/>
                <w:sz w:val="24"/>
                <w:szCs w:val="24"/>
                <w:highlight w:val="none"/>
                <w:lang w:val="en-US" w:eastAsia="zh-CN" w:bidi="ar"/>
              </w:rPr>
              <w:t>四川省级投资土地整治项目线上管理系统</w:t>
            </w:r>
            <w:r>
              <w:rPr>
                <w:rFonts w:hint="eastAsia" w:ascii="Times New Roman" w:hAnsi="Times New Roman" w:eastAsia="仿宋_GB2312" w:cs="Times New Roman"/>
                <w:b w:val="0"/>
                <w:bCs w:val="0"/>
                <w:kern w:val="0"/>
                <w:sz w:val="24"/>
                <w:szCs w:val="24"/>
                <w:highlight w:val="none"/>
                <w:lang w:val="en-US" w:eastAsia="zh-CN" w:bidi="ar"/>
              </w:rPr>
              <w:t>”</w:t>
            </w:r>
            <w:r>
              <w:rPr>
                <w:rFonts w:hint="default" w:ascii="Times New Roman" w:hAnsi="Times New Roman" w:eastAsia="仿宋_GB2312" w:cs="Times New Roman"/>
                <w:b w:val="0"/>
                <w:bCs w:val="0"/>
                <w:kern w:val="0"/>
                <w:sz w:val="24"/>
                <w:szCs w:val="24"/>
                <w:highlight w:val="none"/>
                <w:lang w:val="en-US" w:eastAsia="zh-CN" w:bidi="ar"/>
              </w:rPr>
              <w:t>信息填报。（3）负责新增耕地核定的初审。（4）负责拟定土地整治项目后期管护协议。（5）编制资金需求年度计划，申请后期管护资金等。</w:t>
            </w:r>
            <w:r>
              <w:rPr>
                <w:rFonts w:hint="default" w:ascii="Times New Roman" w:hAnsi="Times New Roman" w:eastAsia="仿宋_GB2312" w:cs="Times New Roman"/>
                <w:b w:val="0"/>
                <w:bCs w:val="0"/>
                <w:kern w:val="0"/>
                <w:sz w:val="24"/>
                <w:szCs w:val="24"/>
                <w:highlight w:val="none"/>
                <w:lang w:val="en-US" w:eastAsia="zh-CN" w:bidi="ar"/>
              </w:rPr>
              <w:br w:type="textWrapping"/>
            </w:r>
            <w:r>
              <w:rPr>
                <w:rFonts w:hint="default" w:ascii="Times New Roman" w:hAnsi="Times New Roman" w:eastAsia="仿宋_GB2312" w:cs="Times New Roman"/>
                <w:b w:val="0"/>
                <w:bCs w:val="0"/>
                <w:kern w:val="0"/>
                <w:sz w:val="24"/>
                <w:szCs w:val="24"/>
                <w:highlight w:val="none"/>
                <w:lang w:val="en-US" w:eastAsia="zh-CN" w:bidi="ar"/>
              </w:rPr>
              <w:t>2.县农业农村局：负责耕地质量等别评定和产能核算，组织建设县级土地整治数据库。</w:t>
            </w:r>
          </w:p>
        </w:tc>
        <w:tc>
          <w:tcPr>
            <w:tcW w:w="4200" w:type="dxa"/>
            <w:noWrap w:val="0"/>
            <w:vAlign w:val="center"/>
          </w:tcPr>
          <w:p w14:paraId="777C971C">
            <w:pPr>
              <w:keepNext w:val="0"/>
              <w:keepLines w:val="0"/>
              <w:pageBreakBefore w:val="0"/>
              <w:widowControl w:val="0"/>
              <w:kinsoku/>
              <w:wordWrap/>
              <w:overflowPunct/>
              <w:topLinePunct w:val="0"/>
              <w:autoSpaceDE/>
              <w:autoSpaceDN/>
              <w:bidi w:val="0"/>
              <w:adjustRightInd/>
              <w:snapToGrid/>
              <w:spacing w:line="300" w:lineRule="exact"/>
              <w:jc w:val="both"/>
              <w:textAlignment w:val="center"/>
              <w:rPr>
                <w:rFonts w:hint="default" w:ascii="Times New Roman" w:hAnsi="Times New Roman" w:eastAsia="仿宋_GB2312" w:cs="Times New Roman"/>
                <w:b w:val="0"/>
                <w:bCs w:val="0"/>
                <w:kern w:val="0"/>
                <w:sz w:val="24"/>
                <w:szCs w:val="24"/>
                <w:highlight w:val="none"/>
                <w:lang w:val="en-US" w:eastAsia="zh-CN" w:bidi="ar"/>
              </w:rPr>
            </w:pPr>
            <w:r>
              <w:rPr>
                <w:rFonts w:hint="default" w:ascii="Times New Roman" w:hAnsi="Times New Roman" w:eastAsia="仿宋_GB2312" w:cs="Times New Roman"/>
                <w:b w:val="0"/>
                <w:bCs w:val="0"/>
                <w:kern w:val="0"/>
                <w:sz w:val="24"/>
                <w:szCs w:val="24"/>
                <w:highlight w:val="none"/>
                <w:lang w:val="en-US" w:eastAsia="zh-CN" w:bidi="ar"/>
              </w:rPr>
              <w:t>1.负责项目实施过程中的宣传发动、组织协调、矛盾调处和权属调整、后期管护等工作。</w:t>
            </w:r>
            <w:r>
              <w:rPr>
                <w:rFonts w:hint="default" w:ascii="Times New Roman" w:hAnsi="Times New Roman" w:eastAsia="仿宋_GB2312" w:cs="Times New Roman"/>
                <w:b w:val="0"/>
                <w:bCs w:val="0"/>
                <w:kern w:val="0"/>
                <w:sz w:val="24"/>
                <w:szCs w:val="24"/>
                <w:highlight w:val="none"/>
                <w:lang w:val="en-US" w:eastAsia="zh-CN" w:bidi="ar"/>
              </w:rPr>
              <w:br w:type="textWrapping"/>
            </w:r>
            <w:r>
              <w:rPr>
                <w:rFonts w:hint="default" w:ascii="Times New Roman" w:hAnsi="Times New Roman" w:eastAsia="仿宋_GB2312" w:cs="Times New Roman"/>
                <w:b w:val="0"/>
                <w:bCs w:val="0"/>
                <w:kern w:val="0"/>
                <w:sz w:val="24"/>
                <w:szCs w:val="24"/>
                <w:highlight w:val="none"/>
                <w:lang w:val="en-US" w:eastAsia="zh-CN" w:bidi="ar"/>
              </w:rPr>
              <w:t>2.派员参加项目初验工作。</w:t>
            </w:r>
            <w:r>
              <w:rPr>
                <w:rFonts w:hint="default" w:ascii="Times New Roman" w:hAnsi="Times New Roman" w:eastAsia="仿宋_GB2312" w:cs="Times New Roman"/>
                <w:b w:val="0"/>
                <w:bCs w:val="0"/>
                <w:kern w:val="0"/>
                <w:sz w:val="24"/>
                <w:szCs w:val="24"/>
                <w:highlight w:val="none"/>
                <w:lang w:val="en-US" w:eastAsia="zh-CN" w:bidi="ar"/>
              </w:rPr>
              <w:br w:type="textWrapping"/>
            </w:r>
            <w:r>
              <w:rPr>
                <w:rFonts w:hint="default" w:ascii="Times New Roman" w:hAnsi="Times New Roman" w:eastAsia="仿宋_GB2312" w:cs="Times New Roman"/>
                <w:b w:val="0"/>
                <w:bCs w:val="0"/>
                <w:kern w:val="0"/>
                <w:sz w:val="24"/>
                <w:szCs w:val="24"/>
                <w:highlight w:val="none"/>
                <w:lang w:val="en-US" w:eastAsia="zh-CN" w:bidi="ar"/>
              </w:rPr>
              <w:t>3.负责项目移交后的管护工作，开展耕地后期利用日常巡查工作。</w:t>
            </w:r>
          </w:p>
        </w:tc>
      </w:tr>
      <w:tr w14:paraId="713901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57" w:type="dxa"/>
            <w:bottom w:w="28" w:type="dxa"/>
            <w:right w:w="57" w:type="dxa"/>
          </w:tblCellMar>
        </w:tblPrEx>
        <w:trPr>
          <w:trHeight w:val="567" w:hRule="atLeast"/>
          <w:jc w:val="center"/>
        </w:trPr>
        <w:tc>
          <w:tcPr>
            <w:tcW w:w="766" w:type="dxa"/>
            <w:noWrap w:val="0"/>
            <w:vAlign w:val="center"/>
          </w:tcPr>
          <w:p w14:paraId="45B90EEA">
            <w:pPr>
              <w:keepNext w:val="0"/>
              <w:keepLines w:val="0"/>
              <w:pageBreakBefore w:val="0"/>
              <w:widowControl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仿宋_GB2312" w:cs="Times New Roman"/>
                <w:color w:val="000000" w:themeColor="text1"/>
                <w:kern w:val="0"/>
                <w:sz w:val="24"/>
                <w:szCs w:val="24"/>
                <w:lang w:val="en-US" w:eastAsia="zh-CN" w:bidi="ar"/>
                <w14:textFill>
                  <w14:solidFill>
                    <w14:schemeClr w14:val="tx1"/>
                  </w14:solidFill>
                </w14:textFill>
              </w:rPr>
            </w:pPr>
            <w:r>
              <w:rPr>
                <w:rFonts w:hint="eastAsia" w:ascii="Times New Roman" w:hAnsi="Times New Roman" w:eastAsia="仿宋_GB2312" w:cs="Times New Roman"/>
                <w:color w:val="000000" w:themeColor="text1"/>
                <w:kern w:val="0"/>
                <w:sz w:val="24"/>
                <w:szCs w:val="24"/>
                <w:lang w:val="en-US" w:eastAsia="zh-CN" w:bidi="ar"/>
                <w14:textFill>
                  <w14:solidFill>
                    <w14:schemeClr w14:val="tx1"/>
                  </w14:solidFill>
                </w14:textFill>
              </w:rPr>
              <w:t>69</w:t>
            </w:r>
          </w:p>
        </w:tc>
        <w:tc>
          <w:tcPr>
            <w:tcW w:w="1733" w:type="dxa"/>
            <w:noWrap w:val="0"/>
            <w:vAlign w:val="center"/>
          </w:tcPr>
          <w:p w14:paraId="2823D954">
            <w:pPr>
              <w:keepNext w:val="0"/>
              <w:keepLines w:val="0"/>
              <w:pageBreakBefore w:val="0"/>
              <w:widowControl w:val="0"/>
              <w:kinsoku/>
              <w:wordWrap/>
              <w:overflowPunct/>
              <w:topLinePunct w:val="0"/>
              <w:autoSpaceDE/>
              <w:autoSpaceDN/>
              <w:bidi w:val="0"/>
              <w:adjustRightInd/>
              <w:snapToGrid/>
              <w:spacing w:line="300" w:lineRule="exact"/>
              <w:jc w:val="both"/>
              <w:textAlignment w:val="center"/>
              <w:rPr>
                <w:rFonts w:hint="default" w:ascii="Times New Roman" w:hAnsi="Times New Roman" w:eastAsia="仿宋_GB2312" w:cs="Times New Roman"/>
                <w:b w:val="0"/>
                <w:bCs w:val="0"/>
                <w:kern w:val="0"/>
                <w:sz w:val="24"/>
                <w:szCs w:val="24"/>
                <w:highlight w:val="none"/>
                <w:lang w:val="en-US" w:eastAsia="zh-CN" w:bidi="ar"/>
              </w:rPr>
            </w:pPr>
            <w:r>
              <w:rPr>
                <w:rFonts w:hint="default" w:ascii="Times New Roman" w:hAnsi="Times New Roman" w:eastAsia="仿宋_GB2312" w:cs="Times New Roman"/>
                <w:b w:val="0"/>
                <w:bCs w:val="0"/>
                <w:kern w:val="0"/>
                <w:sz w:val="24"/>
                <w:szCs w:val="24"/>
                <w:highlight w:val="none"/>
                <w:lang w:val="en-US" w:eastAsia="zh-CN" w:bidi="ar"/>
              </w:rPr>
              <w:t>城乡建设用地增减挂钩项目管理</w:t>
            </w:r>
          </w:p>
        </w:tc>
        <w:tc>
          <w:tcPr>
            <w:tcW w:w="1965" w:type="dxa"/>
            <w:noWrap w:val="0"/>
            <w:vAlign w:val="center"/>
          </w:tcPr>
          <w:p w14:paraId="31A843B0">
            <w:pPr>
              <w:keepNext w:val="0"/>
              <w:keepLines w:val="0"/>
              <w:pageBreakBefore w:val="0"/>
              <w:widowControl w:val="0"/>
              <w:kinsoku/>
              <w:wordWrap/>
              <w:overflowPunct/>
              <w:topLinePunct w:val="0"/>
              <w:autoSpaceDE/>
              <w:autoSpaceDN/>
              <w:bidi w:val="0"/>
              <w:adjustRightInd/>
              <w:snapToGrid/>
              <w:spacing w:line="300" w:lineRule="exact"/>
              <w:jc w:val="both"/>
              <w:textAlignment w:val="center"/>
              <w:rPr>
                <w:rFonts w:hint="default" w:ascii="Times New Roman" w:hAnsi="Times New Roman" w:eastAsia="仿宋_GB2312" w:cs="Times New Roman"/>
                <w:b w:val="0"/>
                <w:bCs w:val="0"/>
                <w:kern w:val="0"/>
                <w:sz w:val="24"/>
                <w:szCs w:val="24"/>
                <w:highlight w:val="none"/>
                <w:lang w:val="en-US" w:eastAsia="zh-CN" w:bidi="ar"/>
              </w:rPr>
            </w:pPr>
            <w:r>
              <w:rPr>
                <w:rFonts w:hint="default" w:ascii="Times New Roman" w:hAnsi="Times New Roman" w:eastAsia="仿宋_GB2312" w:cs="Times New Roman"/>
                <w:b w:val="0"/>
                <w:bCs w:val="0"/>
                <w:kern w:val="0"/>
                <w:sz w:val="24"/>
                <w:szCs w:val="24"/>
                <w:highlight w:val="none"/>
                <w:lang w:val="en-US" w:eastAsia="zh-CN" w:bidi="ar"/>
              </w:rPr>
              <w:t>县自然资源和规划局、县财政局、县住房城乡建设局、县农业农村局、县交通运输局、县水利局、县发展改革局、县审计局</w:t>
            </w:r>
          </w:p>
        </w:tc>
        <w:tc>
          <w:tcPr>
            <w:tcW w:w="5734" w:type="dxa"/>
            <w:noWrap w:val="0"/>
            <w:vAlign w:val="center"/>
          </w:tcPr>
          <w:p w14:paraId="62793EC9">
            <w:pPr>
              <w:keepNext w:val="0"/>
              <w:keepLines w:val="0"/>
              <w:pageBreakBefore w:val="0"/>
              <w:widowControl w:val="0"/>
              <w:kinsoku/>
              <w:wordWrap/>
              <w:overflowPunct/>
              <w:topLinePunct w:val="0"/>
              <w:autoSpaceDE/>
              <w:autoSpaceDN/>
              <w:bidi w:val="0"/>
              <w:adjustRightInd/>
              <w:snapToGrid/>
              <w:spacing w:line="300" w:lineRule="exact"/>
              <w:jc w:val="both"/>
              <w:textAlignment w:val="center"/>
              <w:rPr>
                <w:rFonts w:hint="default" w:ascii="Times New Roman" w:hAnsi="Times New Roman" w:eastAsia="仿宋_GB2312" w:cs="Times New Roman"/>
                <w:b w:val="0"/>
                <w:bCs w:val="0"/>
                <w:kern w:val="0"/>
                <w:sz w:val="24"/>
                <w:szCs w:val="24"/>
                <w:highlight w:val="none"/>
                <w:lang w:val="en-US" w:eastAsia="zh-CN" w:bidi="ar"/>
              </w:rPr>
            </w:pPr>
            <w:r>
              <w:rPr>
                <w:rFonts w:hint="default" w:ascii="Times New Roman" w:hAnsi="Times New Roman" w:eastAsia="仿宋_GB2312" w:cs="Times New Roman"/>
                <w:b w:val="0"/>
                <w:bCs w:val="0"/>
                <w:kern w:val="0"/>
                <w:sz w:val="24"/>
                <w:szCs w:val="24"/>
                <w:highlight w:val="none"/>
                <w:lang w:val="en-US" w:eastAsia="zh-CN" w:bidi="ar"/>
              </w:rPr>
              <w:t>1.县自然资源和规划局：（1）负责挂钩项目综合协调工作；负责项目的申报、立项、验收等组织工作，积极储备挂钩项目。（2）做好农民集中居住区集中建设用地确权颁证。（3）协同县财政局做好项目工程建设融资工作。（4）负责项目区农民集中居住区的规划选址、户型设计等工作。（5）参与制定项目区拆旧、建新、复垦补助标准。（6）负责挂钩周转指标的监管、有偿使用费标准的制订及收取，制定挂钩节余指标的使用及分配方案。</w:t>
            </w:r>
            <w:r>
              <w:rPr>
                <w:rFonts w:hint="default" w:ascii="Times New Roman" w:hAnsi="Times New Roman" w:eastAsia="仿宋_GB2312" w:cs="Times New Roman"/>
                <w:b w:val="0"/>
                <w:bCs w:val="0"/>
                <w:kern w:val="0"/>
                <w:sz w:val="24"/>
                <w:szCs w:val="24"/>
                <w:highlight w:val="none"/>
                <w:lang w:val="en-US" w:eastAsia="zh-CN" w:bidi="ar"/>
              </w:rPr>
              <w:br w:type="textWrapping"/>
            </w:r>
            <w:r>
              <w:rPr>
                <w:rFonts w:hint="default" w:ascii="Times New Roman" w:hAnsi="Times New Roman" w:eastAsia="仿宋_GB2312" w:cs="Times New Roman"/>
                <w:b w:val="0"/>
                <w:bCs w:val="0"/>
                <w:kern w:val="0"/>
                <w:sz w:val="24"/>
                <w:szCs w:val="24"/>
                <w:highlight w:val="none"/>
                <w:lang w:val="en-US" w:eastAsia="zh-CN" w:bidi="ar"/>
              </w:rPr>
              <w:t>2.县财政局：（1）筹集落实项目资金。（2）做好项目财政评审、筹资贷款审查、财务监管、政府采购行为监管、挂钩指标有偿使用费标准的制订及收取等工作。（3）协调其他项目整合资金的分配和核算。</w:t>
            </w:r>
            <w:r>
              <w:rPr>
                <w:rFonts w:hint="default" w:ascii="Times New Roman" w:hAnsi="Times New Roman" w:eastAsia="仿宋_GB2312" w:cs="Times New Roman"/>
                <w:b w:val="0"/>
                <w:bCs w:val="0"/>
                <w:kern w:val="0"/>
                <w:sz w:val="24"/>
                <w:szCs w:val="24"/>
                <w:highlight w:val="none"/>
                <w:lang w:val="en-US" w:eastAsia="zh-CN" w:bidi="ar"/>
              </w:rPr>
              <w:br w:type="textWrapping"/>
            </w:r>
            <w:r>
              <w:rPr>
                <w:rFonts w:hint="default" w:ascii="Times New Roman" w:hAnsi="Times New Roman" w:eastAsia="仿宋_GB2312" w:cs="Times New Roman"/>
                <w:b w:val="0"/>
                <w:bCs w:val="0"/>
                <w:kern w:val="0"/>
                <w:sz w:val="24"/>
                <w:szCs w:val="24"/>
                <w:highlight w:val="none"/>
                <w:lang w:val="en-US" w:eastAsia="zh-CN" w:bidi="ar"/>
              </w:rPr>
              <w:t>3.县住房城乡建设局：负责项目区新建房的建筑施工、建筑工程质量监管和竣工验收等工作。</w:t>
            </w:r>
            <w:r>
              <w:rPr>
                <w:rFonts w:hint="default" w:ascii="Times New Roman" w:hAnsi="Times New Roman" w:eastAsia="仿宋_GB2312" w:cs="Times New Roman"/>
                <w:b w:val="0"/>
                <w:bCs w:val="0"/>
                <w:kern w:val="0"/>
                <w:sz w:val="24"/>
                <w:szCs w:val="24"/>
                <w:highlight w:val="none"/>
                <w:lang w:val="en-US" w:eastAsia="zh-CN" w:bidi="ar"/>
              </w:rPr>
              <w:br w:type="textWrapping"/>
            </w:r>
            <w:r>
              <w:rPr>
                <w:rFonts w:hint="default" w:ascii="Times New Roman" w:hAnsi="Times New Roman" w:eastAsia="仿宋_GB2312" w:cs="Times New Roman"/>
                <w:b w:val="0"/>
                <w:bCs w:val="0"/>
                <w:kern w:val="0"/>
                <w:sz w:val="24"/>
                <w:szCs w:val="24"/>
                <w:highlight w:val="none"/>
                <w:lang w:val="en-US" w:eastAsia="zh-CN" w:bidi="ar"/>
              </w:rPr>
              <w:t>4.县农业农村局：（1）负责新增耕地的质量把关、耕地质量等别验收，指导地力培肥，引导现代农业产业化经营。（2）负责结合挂钩项目区规划，进一步完善乡村振兴建设规划。（3）负责整合、平衡涉农项目资金，综合协调项目区乡村振兴建设工作。</w:t>
            </w:r>
            <w:r>
              <w:rPr>
                <w:rFonts w:hint="default" w:ascii="Times New Roman" w:hAnsi="Times New Roman" w:eastAsia="仿宋_GB2312" w:cs="Times New Roman"/>
                <w:b w:val="0"/>
                <w:bCs w:val="0"/>
                <w:kern w:val="0"/>
                <w:sz w:val="24"/>
                <w:szCs w:val="24"/>
                <w:highlight w:val="none"/>
                <w:lang w:val="en-US" w:eastAsia="zh-CN" w:bidi="ar"/>
              </w:rPr>
              <w:br w:type="textWrapping"/>
            </w:r>
            <w:r>
              <w:rPr>
                <w:rFonts w:hint="default" w:ascii="Times New Roman" w:hAnsi="Times New Roman" w:eastAsia="仿宋_GB2312" w:cs="Times New Roman"/>
                <w:b w:val="0"/>
                <w:bCs w:val="0"/>
                <w:kern w:val="0"/>
                <w:sz w:val="24"/>
                <w:szCs w:val="24"/>
                <w:highlight w:val="none"/>
                <w:lang w:val="en-US" w:eastAsia="zh-CN" w:bidi="ar"/>
              </w:rPr>
              <w:t>5.县交通运输局：负责项目区交通路网规划，指导集中居住区道路建设，完善交通基础设施。</w:t>
            </w:r>
            <w:r>
              <w:rPr>
                <w:rFonts w:hint="default" w:ascii="Times New Roman" w:hAnsi="Times New Roman" w:eastAsia="仿宋_GB2312" w:cs="Times New Roman"/>
                <w:b w:val="0"/>
                <w:bCs w:val="0"/>
                <w:kern w:val="0"/>
                <w:sz w:val="24"/>
                <w:szCs w:val="24"/>
                <w:highlight w:val="none"/>
                <w:lang w:val="en-US" w:eastAsia="zh-CN" w:bidi="ar"/>
              </w:rPr>
              <w:br w:type="textWrapping"/>
            </w:r>
            <w:r>
              <w:rPr>
                <w:rFonts w:hint="default" w:ascii="Times New Roman" w:hAnsi="Times New Roman" w:eastAsia="仿宋_GB2312" w:cs="Times New Roman"/>
                <w:b w:val="0"/>
                <w:bCs w:val="0"/>
                <w:kern w:val="0"/>
                <w:sz w:val="24"/>
                <w:szCs w:val="24"/>
                <w:highlight w:val="none"/>
                <w:lang w:val="en-US" w:eastAsia="zh-CN" w:bidi="ar"/>
              </w:rPr>
              <w:t>6.县水利局：（1）负责项目区水系规划，指导项目区排灌渠系建设。（2）负责集中居住区供水工程建设。</w:t>
            </w:r>
            <w:r>
              <w:rPr>
                <w:rFonts w:hint="default" w:ascii="Times New Roman" w:hAnsi="Times New Roman" w:eastAsia="仿宋_GB2312" w:cs="Times New Roman"/>
                <w:b w:val="0"/>
                <w:bCs w:val="0"/>
                <w:kern w:val="0"/>
                <w:sz w:val="24"/>
                <w:szCs w:val="24"/>
                <w:highlight w:val="none"/>
                <w:lang w:val="en-US" w:eastAsia="zh-CN" w:bidi="ar"/>
              </w:rPr>
              <w:br w:type="textWrapping"/>
            </w:r>
            <w:r>
              <w:rPr>
                <w:rFonts w:hint="default" w:ascii="Times New Roman" w:hAnsi="Times New Roman" w:eastAsia="仿宋_GB2312" w:cs="Times New Roman"/>
                <w:b w:val="0"/>
                <w:bCs w:val="0"/>
                <w:kern w:val="0"/>
                <w:sz w:val="24"/>
                <w:szCs w:val="24"/>
                <w:highlight w:val="none"/>
                <w:lang w:val="en-US" w:eastAsia="zh-CN" w:bidi="ar"/>
              </w:rPr>
              <w:t>7.县发展改革局：负责协同做好挂钩项目立项、涉农项目整合、项目资金筹集工作，指导工程项目招投标工作。</w:t>
            </w:r>
            <w:r>
              <w:rPr>
                <w:rFonts w:hint="default" w:ascii="Times New Roman" w:hAnsi="Times New Roman" w:eastAsia="仿宋_GB2312" w:cs="Times New Roman"/>
                <w:b w:val="0"/>
                <w:bCs w:val="0"/>
                <w:kern w:val="0"/>
                <w:sz w:val="24"/>
                <w:szCs w:val="24"/>
                <w:highlight w:val="none"/>
                <w:lang w:val="en-US" w:eastAsia="zh-CN" w:bidi="ar"/>
              </w:rPr>
              <w:br w:type="textWrapping"/>
            </w:r>
            <w:r>
              <w:rPr>
                <w:rFonts w:hint="default" w:ascii="Times New Roman" w:hAnsi="Times New Roman" w:eastAsia="仿宋_GB2312" w:cs="Times New Roman"/>
                <w:b w:val="0"/>
                <w:bCs w:val="0"/>
                <w:kern w:val="0"/>
                <w:sz w:val="24"/>
                <w:szCs w:val="24"/>
                <w:highlight w:val="none"/>
                <w:lang w:val="en-US" w:eastAsia="zh-CN" w:bidi="ar"/>
              </w:rPr>
              <w:t>8.县审计局：负责项目工程审计。</w:t>
            </w:r>
          </w:p>
        </w:tc>
        <w:tc>
          <w:tcPr>
            <w:tcW w:w="4200" w:type="dxa"/>
            <w:noWrap w:val="0"/>
            <w:vAlign w:val="center"/>
          </w:tcPr>
          <w:p w14:paraId="5BA3C043">
            <w:pPr>
              <w:keepNext w:val="0"/>
              <w:keepLines w:val="0"/>
              <w:pageBreakBefore w:val="0"/>
              <w:widowControl w:val="0"/>
              <w:kinsoku/>
              <w:wordWrap/>
              <w:overflowPunct/>
              <w:topLinePunct w:val="0"/>
              <w:autoSpaceDE/>
              <w:autoSpaceDN/>
              <w:bidi w:val="0"/>
              <w:adjustRightInd/>
              <w:snapToGrid/>
              <w:spacing w:line="300" w:lineRule="exact"/>
              <w:jc w:val="both"/>
              <w:textAlignment w:val="center"/>
              <w:rPr>
                <w:rFonts w:hint="default" w:ascii="Times New Roman" w:hAnsi="Times New Roman" w:eastAsia="仿宋_GB2312" w:cs="Times New Roman"/>
                <w:b w:val="0"/>
                <w:bCs w:val="0"/>
                <w:kern w:val="0"/>
                <w:sz w:val="24"/>
                <w:szCs w:val="24"/>
                <w:highlight w:val="none"/>
                <w:lang w:val="en-US" w:eastAsia="zh-CN" w:bidi="ar"/>
              </w:rPr>
            </w:pPr>
            <w:r>
              <w:rPr>
                <w:rFonts w:hint="default" w:ascii="Times New Roman" w:hAnsi="Times New Roman" w:eastAsia="仿宋_GB2312" w:cs="Times New Roman"/>
                <w:b w:val="0"/>
                <w:bCs w:val="0"/>
                <w:kern w:val="0"/>
                <w:sz w:val="24"/>
                <w:szCs w:val="24"/>
                <w:highlight w:val="none"/>
                <w:lang w:val="en-US" w:eastAsia="zh-CN" w:bidi="ar"/>
              </w:rPr>
              <w:t>1.开展城乡建设用地增减挂钩项目政策宣传和群众动员工作。</w:t>
            </w:r>
            <w:r>
              <w:rPr>
                <w:rFonts w:hint="default" w:ascii="Times New Roman" w:hAnsi="Times New Roman" w:eastAsia="仿宋_GB2312" w:cs="Times New Roman"/>
                <w:b w:val="0"/>
                <w:bCs w:val="0"/>
                <w:kern w:val="0"/>
                <w:sz w:val="24"/>
                <w:szCs w:val="24"/>
                <w:highlight w:val="none"/>
                <w:lang w:val="en-US" w:eastAsia="zh-CN" w:bidi="ar"/>
              </w:rPr>
              <w:br w:type="textWrapping"/>
            </w:r>
            <w:r>
              <w:rPr>
                <w:rFonts w:hint="default" w:ascii="Times New Roman" w:hAnsi="Times New Roman" w:eastAsia="仿宋_GB2312" w:cs="Times New Roman"/>
                <w:b w:val="0"/>
                <w:bCs w:val="0"/>
                <w:kern w:val="0"/>
                <w:sz w:val="24"/>
                <w:szCs w:val="24"/>
                <w:highlight w:val="none"/>
                <w:lang w:val="en-US" w:eastAsia="zh-CN" w:bidi="ar"/>
              </w:rPr>
              <w:t>2.派员参加项目立项前期的调查摸底、集中居住区选址、规划编制、拆旧区农户协议签订、农房面积丈量、旧房拆除等工作。</w:t>
            </w:r>
            <w:r>
              <w:rPr>
                <w:rFonts w:hint="default" w:ascii="Times New Roman" w:hAnsi="Times New Roman" w:eastAsia="仿宋_GB2312" w:cs="Times New Roman"/>
                <w:b w:val="0"/>
                <w:bCs w:val="0"/>
                <w:kern w:val="0"/>
                <w:sz w:val="24"/>
                <w:szCs w:val="24"/>
                <w:highlight w:val="none"/>
                <w:lang w:val="en-US" w:eastAsia="zh-CN" w:bidi="ar"/>
              </w:rPr>
              <w:br w:type="textWrapping"/>
            </w:r>
            <w:r>
              <w:rPr>
                <w:rFonts w:hint="default" w:ascii="Times New Roman" w:hAnsi="Times New Roman" w:eastAsia="仿宋_GB2312" w:cs="Times New Roman"/>
                <w:b w:val="0"/>
                <w:bCs w:val="0"/>
                <w:kern w:val="0"/>
                <w:sz w:val="24"/>
                <w:szCs w:val="24"/>
                <w:highlight w:val="none"/>
                <w:lang w:val="en-US" w:eastAsia="zh-CN" w:bidi="ar"/>
              </w:rPr>
              <w:t>3.开展集中居住区用地置换及权属纠纷调处工作。</w:t>
            </w:r>
            <w:r>
              <w:rPr>
                <w:rFonts w:hint="default" w:ascii="Times New Roman" w:hAnsi="Times New Roman" w:eastAsia="仿宋_GB2312" w:cs="Times New Roman"/>
                <w:b w:val="0"/>
                <w:bCs w:val="0"/>
                <w:kern w:val="0"/>
                <w:sz w:val="24"/>
                <w:szCs w:val="24"/>
                <w:highlight w:val="none"/>
                <w:lang w:val="en-US" w:eastAsia="zh-CN" w:bidi="ar"/>
              </w:rPr>
              <w:br w:type="textWrapping"/>
            </w:r>
            <w:r>
              <w:rPr>
                <w:rFonts w:hint="default" w:ascii="Times New Roman" w:hAnsi="Times New Roman" w:eastAsia="仿宋_GB2312" w:cs="Times New Roman"/>
                <w:b w:val="0"/>
                <w:bCs w:val="0"/>
                <w:kern w:val="0"/>
                <w:sz w:val="24"/>
                <w:szCs w:val="24"/>
                <w:highlight w:val="none"/>
                <w:lang w:val="en-US" w:eastAsia="zh-CN" w:bidi="ar"/>
              </w:rPr>
              <w:t>4.负责宅基地复垦后耕地的维护和耕种。</w:t>
            </w:r>
            <w:r>
              <w:rPr>
                <w:rFonts w:hint="default" w:ascii="Times New Roman" w:hAnsi="Times New Roman" w:eastAsia="仿宋_GB2312" w:cs="Times New Roman"/>
                <w:b w:val="0"/>
                <w:bCs w:val="0"/>
                <w:kern w:val="0"/>
                <w:sz w:val="24"/>
                <w:szCs w:val="24"/>
                <w:highlight w:val="none"/>
                <w:lang w:val="en-US" w:eastAsia="zh-CN" w:bidi="ar"/>
              </w:rPr>
              <w:br w:type="textWrapping"/>
            </w:r>
            <w:r>
              <w:rPr>
                <w:rFonts w:hint="default" w:ascii="Times New Roman" w:hAnsi="Times New Roman" w:eastAsia="仿宋_GB2312" w:cs="Times New Roman"/>
                <w:b w:val="0"/>
                <w:bCs w:val="0"/>
                <w:kern w:val="0"/>
                <w:sz w:val="24"/>
                <w:szCs w:val="24"/>
                <w:highlight w:val="none"/>
                <w:lang w:val="en-US" w:eastAsia="zh-CN" w:bidi="ar"/>
              </w:rPr>
              <w:t>5.负责项目安置小区的管理和维护。</w:t>
            </w:r>
          </w:p>
        </w:tc>
      </w:tr>
      <w:tr w14:paraId="41DA88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57" w:type="dxa"/>
            <w:bottom w:w="28" w:type="dxa"/>
            <w:right w:w="57" w:type="dxa"/>
          </w:tblCellMar>
        </w:tblPrEx>
        <w:trPr>
          <w:trHeight w:val="567" w:hRule="atLeast"/>
          <w:jc w:val="center"/>
        </w:trPr>
        <w:tc>
          <w:tcPr>
            <w:tcW w:w="14398" w:type="dxa"/>
            <w:gridSpan w:val="5"/>
            <w:noWrap w:val="0"/>
            <w:vAlign w:val="center"/>
          </w:tcPr>
          <w:p w14:paraId="3E3EC331">
            <w:pPr>
              <w:keepNext w:val="0"/>
              <w:keepLines w:val="0"/>
              <w:pageBreakBefore w:val="0"/>
              <w:widowControl w:val="0"/>
              <w:kinsoku/>
              <w:wordWrap/>
              <w:overflowPunct/>
              <w:topLinePunct w:val="0"/>
              <w:autoSpaceDE/>
              <w:autoSpaceDN/>
              <w:bidi w:val="0"/>
              <w:adjustRightInd/>
              <w:snapToGrid/>
              <w:spacing w:line="300" w:lineRule="exact"/>
              <w:jc w:val="both"/>
              <w:textAlignment w:val="center"/>
              <w:rPr>
                <w:rFonts w:hint="default" w:ascii="Times New Roman" w:hAnsi="Times New Roman" w:eastAsia="仿宋_GB2312" w:cs="Times New Roman"/>
                <w:b w:val="0"/>
                <w:bCs w:val="0"/>
                <w:kern w:val="0"/>
                <w:sz w:val="24"/>
                <w:szCs w:val="24"/>
                <w:highlight w:val="none"/>
                <w:lang w:val="en-US" w:eastAsia="zh-CN" w:bidi="ar"/>
              </w:rPr>
            </w:pPr>
            <w:r>
              <w:rPr>
                <w:rStyle w:val="12"/>
                <w:rFonts w:hint="eastAsia" w:hAnsi="方正公文黑体" w:eastAsia="方正公文黑体"/>
                <w:b w:val="0"/>
                <w:bCs w:val="0"/>
                <w:i w:val="0"/>
                <w:iCs w:val="0"/>
                <w:strike w:val="0"/>
                <w:dstrike w:val="0"/>
                <w:color w:val="000000" w:themeColor="text1"/>
                <w:kern w:val="0"/>
                <w:sz w:val="24"/>
                <w:szCs w:val="24"/>
                <w:lang w:eastAsia="zh-CN" w:bidi="ar"/>
                <w14:textFill>
                  <w14:solidFill>
                    <w14:schemeClr w14:val="tx1"/>
                  </w14:solidFill>
                </w14:textFill>
              </w:rPr>
              <w:t>十二、文化和旅游（</w:t>
            </w:r>
            <w:r>
              <w:rPr>
                <w:rStyle w:val="12"/>
                <w:rFonts w:hint="eastAsia" w:hAnsi="方正公文黑体" w:eastAsia="方正公文黑体"/>
                <w:b w:val="0"/>
                <w:bCs w:val="0"/>
                <w:i w:val="0"/>
                <w:iCs w:val="0"/>
                <w:strike w:val="0"/>
                <w:dstrike w:val="0"/>
                <w:color w:val="000000" w:themeColor="text1"/>
                <w:kern w:val="0"/>
                <w:sz w:val="24"/>
                <w:szCs w:val="24"/>
                <w:lang w:val="en-US" w:eastAsia="zh-CN" w:bidi="ar"/>
                <w14:textFill>
                  <w14:solidFill>
                    <w14:schemeClr w14:val="tx1"/>
                  </w14:solidFill>
                </w14:textFill>
              </w:rPr>
              <w:t>3</w:t>
            </w:r>
            <w:r>
              <w:rPr>
                <w:rStyle w:val="12"/>
                <w:rFonts w:hint="eastAsia" w:hAnsi="方正公文黑体" w:eastAsia="方正公文黑体"/>
                <w:b w:val="0"/>
                <w:bCs w:val="0"/>
                <w:i w:val="0"/>
                <w:iCs w:val="0"/>
                <w:strike w:val="0"/>
                <w:dstrike w:val="0"/>
                <w:color w:val="000000" w:themeColor="text1"/>
                <w:kern w:val="0"/>
                <w:sz w:val="24"/>
                <w:szCs w:val="24"/>
                <w:lang w:eastAsia="zh-CN" w:bidi="ar"/>
                <w14:textFill>
                  <w14:solidFill>
                    <w14:schemeClr w14:val="tx1"/>
                  </w14:solidFill>
                </w14:textFill>
              </w:rPr>
              <w:t>项）</w:t>
            </w:r>
          </w:p>
        </w:tc>
      </w:tr>
      <w:tr w14:paraId="09C5F7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57" w:type="dxa"/>
            <w:bottom w:w="28" w:type="dxa"/>
            <w:right w:w="57" w:type="dxa"/>
          </w:tblCellMar>
        </w:tblPrEx>
        <w:trPr>
          <w:trHeight w:val="567" w:hRule="atLeast"/>
          <w:jc w:val="center"/>
        </w:trPr>
        <w:tc>
          <w:tcPr>
            <w:tcW w:w="766" w:type="dxa"/>
            <w:noWrap w:val="0"/>
            <w:vAlign w:val="center"/>
          </w:tcPr>
          <w:p w14:paraId="516A339F">
            <w:pPr>
              <w:keepNext w:val="0"/>
              <w:keepLines w:val="0"/>
              <w:pageBreakBefore w:val="0"/>
              <w:widowControl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仿宋_GB2312" w:cs="Times New Roman"/>
                <w:color w:val="000000" w:themeColor="text1"/>
                <w:kern w:val="0"/>
                <w:sz w:val="24"/>
                <w:szCs w:val="24"/>
                <w:lang w:val="en-US" w:eastAsia="zh-CN" w:bidi="ar"/>
                <w14:textFill>
                  <w14:solidFill>
                    <w14:schemeClr w14:val="tx1"/>
                  </w14:solidFill>
                </w14:textFill>
              </w:rPr>
            </w:pPr>
            <w:r>
              <w:rPr>
                <w:rFonts w:hint="eastAsia" w:ascii="Times New Roman" w:hAnsi="Times New Roman" w:eastAsia="仿宋_GB2312" w:cs="Times New Roman"/>
                <w:color w:val="000000" w:themeColor="text1"/>
                <w:kern w:val="0"/>
                <w:sz w:val="24"/>
                <w:szCs w:val="24"/>
                <w:lang w:val="en-US" w:eastAsia="zh-CN" w:bidi="ar"/>
                <w14:textFill>
                  <w14:solidFill>
                    <w14:schemeClr w14:val="tx1"/>
                  </w14:solidFill>
                </w14:textFill>
              </w:rPr>
              <w:t>70</w:t>
            </w:r>
          </w:p>
        </w:tc>
        <w:tc>
          <w:tcPr>
            <w:tcW w:w="1733" w:type="dxa"/>
            <w:noWrap w:val="0"/>
            <w:vAlign w:val="center"/>
          </w:tcPr>
          <w:p w14:paraId="017EFEB5">
            <w:pPr>
              <w:keepNext w:val="0"/>
              <w:keepLines w:val="0"/>
              <w:pageBreakBefore w:val="0"/>
              <w:widowControl w:val="0"/>
              <w:kinsoku/>
              <w:wordWrap/>
              <w:overflowPunct/>
              <w:topLinePunct w:val="0"/>
              <w:autoSpaceDE/>
              <w:autoSpaceDN/>
              <w:bidi w:val="0"/>
              <w:adjustRightInd/>
              <w:snapToGrid/>
              <w:spacing w:line="300" w:lineRule="exact"/>
              <w:jc w:val="both"/>
              <w:textAlignment w:val="center"/>
              <w:rPr>
                <w:rFonts w:hint="default" w:ascii="Times New Roman" w:hAnsi="Times New Roman" w:eastAsia="仿宋_GB2312" w:cs="Times New Roman"/>
                <w:b w:val="0"/>
                <w:bCs w:val="0"/>
                <w:kern w:val="0"/>
                <w:sz w:val="24"/>
                <w:szCs w:val="24"/>
                <w:highlight w:val="none"/>
                <w:lang w:val="en-US" w:eastAsia="zh-CN" w:bidi="ar"/>
              </w:rPr>
            </w:pPr>
            <w:r>
              <w:rPr>
                <w:rFonts w:hint="default" w:ascii="Times New Roman" w:hAnsi="Times New Roman" w:eastAsia="仿宋_GB2312" w:cs="Times New Roman"/>
                <w:b w:val="0"/>
                <w:bCs w:val="0"/>
                <w:kern w:val="0"/>
                <w:sz w:val="24"/>
                <w:szCs w:val="24"/>
                <w:highlight w:val="none"/>
                <w:lang w:val="en-US" w:eastAsia="zh-CN" w:bidi="ar"/>
              </w:rPr>
              <w:t>文化市场检查</w:t>
            </w:r>
          </w:p>
        </w:tc>
        <w:tc>
          <w:tcPr>
            <w:tcW w:w="1965" w:type="dxa"/>
            <w:noWrap w:val="0"/>
            <w:vAlign w:val="center"/>
          </w:tcPr>
          <w:p w14:paraId="0A134279">
            <w:pPr>
              <w:keepNext w:val="0"/>
              <w:keepLines w:val="0"/>
              <w:pageBreakBefore w:val="0"/>
              <w:widowControl w:val="0"/>
              <w:kinsoku/>
              <w:wordWrap/>
              <w:overflowPunct/>
              <w:topLinePunct w:val="0"/>
              <w:autoSpaceDE/>
              <w:autoSpaceDN/>
              <w:bidi w:val="0"/>
              <w:adjustRightInd/>
              <w:snapToGrid/>
              <w:spacing w:line="300" w:lineRule="exact"/>
              <w:jc w:val="both"/>
              <w:textAlignment w:val="center"/>
              <w:rPr>
                <w:rFonts w:hint="default" w:ascii="Times New Roman" w:hAnsi="Times New Roman" w:eastAsia="仿宋_GB2312" w:cs="Times New Roman"/>
                <w:b w:val="0"/>
                <w:bCs w:val="0"/>
                <w:kern w:val="0"/>
                <w:sz w:val="24"/>
                <w:szCs w:val="24"/>
                <w:highlight w:val="none"/>
                <w:lang w:val="en-US" w:eastAsia="zh-CN" w:bidi="ar"/>
              </w:rPr>
            </w:pPr>
            <w:r>
              <w:rPr>
                <w:rFonts w:hint="default" w:ascii="Times New Roman" w:hAnsi="Times New Roman" w:eastAsia="仿宋_GB2312" w:cs="Times New Roman"/>
                <w:b w:val="0"/>
                <w:bCs w:val="0"/>
                <w:kern w:val="0"/>
                <w:sz w:val="24"/>
                <w:szCs w:val="24"/>
                <w:highlight w:val="none"/>
                <w:lang w:val="en-US" w:eastAsia="zh-CN" w:bidi="ar"/>
              </w:rPr>
              <w:t>县委宣传部、县文化广电体育旅游局</w:t>
            </w:r>
          </w:p>
        </w:tc>
        <w:tc>
          <w:tcPr>
            <w:tcW w:w="5734" w:type="dxa"/>
            <w:noWrap w:val="0"/>
            <w:vAlign w:val="center"/>
          </w:tcPr>
          <w:p w14:paraId="6F2E33EB">
            <w:pPr>
              <w:keepNext w:val="0"/>
              <w:keepLines w:val="0"/>
              <w:pageBreakBefore w:val="0"/>
              <w:widowControl w:val="0"/>
              <w:kinsoku/>
              <w:wordWrap/>
              <w:overflowPunct/>
              <w:topLinePunct w:val="0"/>
              <w:autoSpaceDE/>
              <w:autoSpaceDN/>
              <w:bidi w:val="0"/>
              <w:adjustRightInd/>
              <w:snapToGrid/>
              <w:spacing w:line="300" w:lineRule="exact"/>
              <w:jc w:val="both"/>
              <w:textAlignment w:val="center"/>
              <w:rPr>
                <w:rFonts w:hint="default" w:ascii="Times New Roman" w:hAnsi="Times New Roman" w:eastAsia="仿宋_GB2312" w:cs="Times New Roman"/>
                <w:b w:val="0"/>
                <w:bCs w:val="0"/>
                <w:kern w:val="0"/>
                <w:sz w:val="24"/>
                <w:szCs w:val="24"/>
                <w:highlight w:val="none"/>
                <w:lang w:val="en-US" w:eastAsia="zh-CN" w:bidi="ar"/>
              </w:rPr>
            </w:pPr>
            <w:r>
              <w:rPr>
                <w:rFonts w:hint="default" w:ascii="Times New Roman" w:hAnsi="Times New Roman" w:eastAsia="仿宋_GB2312" w:cs="Times New Roman"/>
                <w:b w:val="0"/>
                <w:bCs w:val="0"/>
                <w:kern w:val="0"/>
                <w:sz w:val="24"/>
                <w:szCs w:val="24"/>
                <w:highlight w:val="none"/>
                <w:lang w:val="en-US" w:eastAsia="zh-CN" w:bidi="ar"/>
              </w:rPr>
              <w:t>1.县委宣传部：负责扫黄打非、软件正版化和版权登记、保护统筹协调工作。</w:t>
            </w:r>
            <w:r>
              <w:rPr>
                <w:rFonts w:hint="default" w:ascii="Times New Roman" w:hAnsi="Times New Roman" w:eastAsia="仿宋_GB2312" w:cs="Times New Roman"/>
                <w:b w:val="0"/>
                <w:bCs w:val="0"/>
                <w:kern w:val="0"/>
                <w:sz w:val="24"/>
                <w:szCs w:val="24"/>
                <w:highlight w:val="none"/>
                <w:lang w:val="en-US" w:eastAsia="zh-CN" w:bidi="ar"/>
              </w:rPr>
              <w:br w:type="textWrapping"/>
            </w:r>
            <w:r>
              <w:rPr>
                <w:rFonts w:hint="default" w:ascii="Times New Roman" w:hAnsi="Times New Roman" w:eastAsia="仿宋_GB2312" w:cs="Times New Roman"/>
                <w:b w:val="0"/>
                <w:bCs w:val="0"/>
                <w:kern w:val="0"/>
                <w:sz w:val="24"/>
                <w:szCs w:val="24"/>
                <w:highlight w:val="none"/>
                <w:lang w:val="en-US" w:eastAsia="zh-CN" w:bidi="ar"/>
              </w:rPr>
              <w:t>2.县文化广电体育旅游局：负责对影院、书店、印刷企业等场所进行检查执法工作，依法查处放映盗版影片行为、依法查处印刷、复制和出版物发行中的违法经营活动及盗版侵权行为。</w:t>
            </w:r>
          </w:p>
        </w:tc>
        <w:tc>
          <w:tcPr>
            <w:tcW w:w="4200" w:type="dxa"/>
            <w:noWrap w:val="0"/>
            <w:vAlign w:val="center"/>
          </w:tcPr>
          <w:p w14:paraId="674D9F8C">
            <w:pPr>
              <w:keepNext w:val="0"/>
              <w:keepLines w:val="0"/>
              <w:pageBreakBefore w:val="0"/>
              <w:widowControl w:val="0"/>
              <w:kinsoku/>
              <w:wordWrap/>
              <w:overflowPunct/>
              <w:topLinePunct w:val="0"/>
              <w:autoSpaceDE/>
              <w:autoSpaceDN/>
              <w:bidi w:val="0"/>
              <w:adjustRightInd/>
              <w:snapToGrid/>
              <w:spacing w:line="300" w:lineRule="exact"/>
              <w:jc w:val="both"/>
              <w:textAlignment w:val="center"/>
              <w:rPr>
                <w:rFonts w:hint="default" w:ascii="Times New Roman" w:hAnsi="Times New Roman" w:eastAsia="仿宋_GB2312" w:cs="Times New Roman"/>
                <w:b w:val="0"/>
                <w:bCs w:val="0"/>
                <w:kern w:val="0"/>
                <w:sz w:val="24"/>
                <w:szCs w:val="24"/>
                <w:highlight w:val="none"/>
                <w:lang w:val="en-US" w:eastAsia="zh-CN" w:bidi="ar"/>
              </w:rPr>
            </w:pPr>
            <w:r>
              <w:rPr>
                <w:rFonts w:hint="default" w:ascii="Times New Roman" w:hAnsi="Times New Roman" w:eastAsia="仿宋_GB2312" w:cs="Times New Roman"/>
                <w:b w:val="0"/>
                <w:bCs w:val="0"/>
                <w:kern w:val="0"/>
                <w:sz w:val="24"/>
                <w:szCs w:val="24"/>
                <w:highlight w:val="none"/>
                <w:lang w:val="en-US" w:eastAsia="zh-CN" w:bidi="ar"/>
              </w:rPr>
              <w:t>1.结合日常工作开展违法违禁的书报、期刊、光盘等出版物巡查，发现问题上报县委宣传部。</w:t>
            </w:r>
            <w:r>
              <w:rPr>
                <w:rFonts w:hint="default" w:ascii="Times New Roman" w:hAnsi="Times New Roman" w:eastAsia="仿宋_GB2312" w:cs="Times New Roman"/>
                <w:b w:val="0"/>
                <w:bCs w:val="0"/>
                <w:kern w:val="0"/>
                <w:sz w:val="24"/>
                <w:szCs w:val="24"/>
                <w:highlight w:val="none"/>
                <w:lang w:val="en-US" w:eastAsia="zh-CN" w:bidi="ar"/>
              </w:rPr>
              <w:br w:type="textWrapping"/>
            </w:r>
            <w:r>
              <w:rPr>
                <w:rFonts w:hint="default" w:ascii="Times New Roman" w:hAnsi="Times New Roman" w:eastAsia="仿宋_GB2312" w:cs="Times New Roman"/>
                <w:b w:val="0"/>
                <w:bCs w:val="0"/>
                <w:kern w:val="0"/>
                <w:sz w:val="24"/>
                <w:szCs w:val="24"/>
                <w:highlight w:val="none"/>
                <w:lang w:val="en-US" w:eastAsia="zh-CN" w:bidi="ar"/>
              </w:rPr>
              <w:t>2.派员参加文化市场违法行为查处。</w:t>
            </w:r>
          </w:p>
        </w:tc>
      </w:tr>
      <w:tr w14:paraId="1A9969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57" w:type="dxa"/>
            <w:bottom w:w="28" w:type="dxa"/>
            <w:right w:w="57" w:type="dxa"/>
          </w:tblCellMar>
        </w:tblPrEx>
        <w:trPr>
          <w:trHeight w:val="567" w:hRule="atLeast"/>
          <w:jc w:val="center"/>
        </w:trPr>
        <w:tc>
          <w:tcPr>
            <w:tcW w:w="766" w:type="dxa"/>
            <w:noWrap w:val="0"/>
            <w:vAlign w:val="center"/>
          </w:tcPr>
          <w:p w14:paraId="002884F1">
            <w:pPr>
              <w:keepNext w:val="0"/>
              <w:keepLines w:val="0"/>
              <w:pageBreakBefore w:val="0"/>
              <w:widowControl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仿宋_GB2312" w:cs="Times New Roman"/>
                <w:color w:val="000000" w:themeColor="text1"/>
                <w:kern w:val="0"/>
                <w:sz w:val="24"/>
                <w:szCs w:val="24"/>
                <w:lang w:val="en-US" w:eastAsia="zh-CN" w:bidi="ar"/>
                <w14:textFill>
                  <w14:solidFill>
                    <w14:schemeClr w14:val="tx1"/>
                  </w14:solidFill>
                </w14:textFill>
              </w:rPr>
            </w:pPr>
            <w:r>
              <w:rPr>
                <w:rFonts w:hint="eastAsia" w:ascii="Times New Roman" w:hAnsi="Times New Roman" w:eastAsia="仿宋_GB2312" w:cs="Times New Roman"/>
                <w:color w:val="000000" w:themeColor="text1"/>
                <w:kern w:val="0"/>
                <w:sz w:val="24"/>
                <w:szCs w:val="24"/>
                <w:lang w:val="en-US" w:eastAsia="zh-CN" w:bidi="ar"/>
                <w14:textFill>
                  <w14:solidFill>
                    <w14:schemeClr w14:val="tx1"/>
                  </w14:solidFill>
                </w14:textFill>
              </w:rPr>
              <w:t>71</w:t>
            </w:r>
          </w:p>
        </w:tc>
        <w:tc>
          <w:tcPr>
            <w:tcW w:w="1733" w:type="dxa"/>
            <w:noWrap w:val="0"/>
            <w:vAlign w:val="center"/>
          </w:tcPr>
          <w:p w14:paraId="32C80812">
            <w:pPr>
              <w:keepNext w:val="0"/>
              <w:keepLines w:val="0"/>
              <w:pageBreakBefore w:val="0"/>
              <w:widowControl w:val="0"/>
              <w:kinsoku/>
              <w:wordWrap/>
              <w:overflowPunct/>
              <w:topLinePunct w:val="0"/>
              <w:autoSpaceDE/>
              <w:autoSpaceDN/>
              <w:bidi w:val="0"/>
              <w:adjustRightInd/>
              <w:snapToGrid/>
              <w:spacing w:line="300" w:lineRule="exact"/>
              <w:jc w:val="both"/>
              <w:textAlignment w:val="center"/>
              <w:rPr>
                <w:rFonts w:hint="default" w:ascii="Times New Roman" w:hAnsi="Times New Roman" w:eastAsia="仿宋_GB2312" w:cs="Times New Roman"/>
                <w:b w:val="0"/>
                <w:bCs w:val="0"/>
                <w:kern w:val="0"/>
                <w:sz w:val="24"/>
                <w:szCs w:val="24"/>
                <w:highlight w:val="none"/>
                <w:lang w:val="en-US" w:eastAsia="zh-CN" w:bidi="ar"/>
              </w:rPr>
            </w:pPr>
            <w:r>
              <w:rPr>
                <w:rFonts w:hint="default" w:ascii="Times New Roman" w:hAnsi="Times New Roman" w:eastAsia="仿宋_GB2312" w:cs="Times New Roman"/>
                <w:b w:val="0"/>
                <w:bCs w:val="0"/>
                <w:kern w:val="0"/>
                <w:sz w:val="24"/>
                <w:szCs w:val="24"/>
                <w:highlight w:val="none"/>
                <w:lang w:val="en-US" w:eastAsia="zh-CN" w:bidi="ar"/>
              </w:rPr>
              <w:t>非物质文化遗产保护</w:t>
            </w:r>
          </w:p>
        </w:tc>
        <w:tc>
          <w:tcPr>
            <w:tcW w:w="1965" w:type="dxa"/>
            <w:noWrap w:val="0"/>
            <w:vAlign w:val="center"/>
          </w:tcPr>
          <w:p w14:paraId="1DC6E46B">
            <w:pPr>
              <w:keepNext w:val="0"/>
              <w:keepLines w:val="0"/>
              <w:pageBreakBefore w:val="0"/>
              <w:widowControl w:val="0"/>
              <w:kinsoku/>
              <w:wordWrap/>
              <w:overflowPunct/>
              <w:topLinePunct w:val="0"/>
              <w:autoSpaceDE/>
              <w:autoSpaceDN/>
              <w:bidi w:val="0"/>
              <w:adjustRightInd/>
              <w:snapToGrid/>
              <w:spacing w:line="300" w:lineRule="exact"/>
              <w:jc w:val="both"/>
              <w:textAlignment w:val="center"/>
              <w:rPr>
                <w:rFonts w:hint="default" w:ascii="Times New Roman" w:hAnsi="Times New Roman" w:eastAsia="仿宋_GB2312" w:cs="Times New Roman"/>
                <w:b w:val="0"/>
                <w:bCs w:val="0"/>
                <w:kern w:val="0"/>
                <w:sz w:val="24"/>
                <w:szCs w:val="24"/>
                <w:highlight w:val="none"/>
                <w:lang w:val="en-US" w:eastAsia="zh-CN" w:bidi="ar"/>
              </w:rPr>
            </w:pPr>
            <w:r>
              <w:rPr>
                <w:rFonts w:hint="default" w:ascii="Times New Roman" w:hAnsi="Times New Roman" w:eastAsia="仿宋_GB2312" w:cs="Times New Roman"/>
                <w:b w:val="0"/>
                <w:bCs w:val="0"/>
                <w:kern w:val="0"/>
                <w:sz w:val="24"/>
                <w:szCs w:val="24"/>
                <w:highlight w:val="none"/>
                <w:lang w:val="en-US" w:eastAsia="zh-CN" w:bidi="ar"/>
              </w:rPr>
              <w:t>县文化广电体育旅游局、县民族宗教局、县发展改革局、县财政局、县教育局、县人力资源社会保障局、县自然资源和规划局、县商务经合局、县卫生健康局、县农业农村局</w:t>
            </w:r>
          </w:p>
        </w:tc>
        <w:tc>
          <w:tcPr>
            <w:tcW w:w="5734" w:type="dxa"/>
            <w:noWrap w:val="0"/>
            <w:vAlign w:val="center"/>
          </w:tcPr>
          <w:p w14:paraId="701CE479">
            <w:pPr>
              <w:keepNext w:val="0"/>
              <w:keepLines w:val="0"/>
              <w:pageBreakBefore w:val="0"/>
              <w:widowControl w:val="0"/>
              <w:kinsoku/>
              <w:wordWrap/>
              <w:overflowPunct/>
              <w:topLinePunct w:val="0"/>
              <w:autoSpaceDE/>
              <w:autoSpaceDN/>
              <w:bidi w:val="0"/>
              <w:adjustRightInd/>
              <w:snapToGrid/>
              <w:spacing w:line="300" w:lineRule="exact"/>
              <w:jc w:val="both"/>
              <w:textAlignment w:val="center"/>
              <w:rPr>
                <w:rFonts w:hint="default" w:ascii="Times New Roman" w:hAnsi="Times New Roman" w:eastAsia="仿宋_GB2312" w:cs="Times New Roman"/>
                <w:b w:val="0"/>
                <w:bCs w:val="0"/>
                <w:kern w:val="0"/>
                <w:sz w:val="24"/>
                <w:szCs w:val="24"/>
                <w:highlight w:val="none"/>
                <w:lang w:val="en-US" w:eastAsia="zh-CN" w:bidi="ar"/>
              </w:rPr>
            </w:pPr>
            <w:r>
              <w:rPr>
                <w:rFonts w:hint="default" w:ascii="Times New Roman" w:hAnsi="Times New Roman" w:eastAsia="仿宋_GB2312" w:cs="Times New Roman"/>
                <w:b w:val="0"/>
                <w:bCs w:val="0"/>
                <w:kern w:val="0"/>
                <w:sz w:val="24"/>
                <w:szCs w:val="24"/>
                <w:highlight w:val="none"/>
                <w:lang w:val="en-US" w:eastAsia="zh-CN" w:bidi="ar"/>
              </w:rPr>
              <w:t>1.县文化广电体育旅游局：负责编制非遗保护专项规划；开展非物质文化遗产保护、保存工作，开展非物质文化遗产保护政策宣传。进行非遗项目的挖掘与传承、非遗传承人的培育与申报、非遗工坊的建立与申报。依法处理破坏非遗代表性实物或场所的违法行为。</w:t>
            </w:r>
            <w:r>
              <w:rPr>
                <w:rFonts w:hint="default" w:ascii="Times New Roman" w:hAnsi="Times New Roman" w:eastAsia="仿宋_GB2312" w:cs="Times New Roman"/>
                <w:b w:val="0"/>
                <w:bCs w:val="0"/>
                <w:kern w:val="0"/>
                <w:sz w:val="24"/>
                <w:szCs w:val="24"/>
                <w:highlight w:val="none"/>
                <w:lang w:val="en-US" w:eastAsia="zh-CN" w:bidi="ar"/>
              </w:rPr>
              <w:br w:type="textWrapping"/>
            </w:r>
            <w:r>
              <w:rPr>
                <w:rFonts w:hint="default" w:ascii="Times New Roman" w:hAnsi="Times New Roman" w:eastAsia="仿宋_GB2312" w:cs="Times New Roman"/>
                <w:b w:val="0"/>
                <w:bCs w:val="0"/>
                <w:kern w:val="0"/>
                <w:sz w:val="24"/>
                <w:szCs w:val="24"/>
                <w:highlight w:val="none"/>
                <w:lang w:val="en-US" w:eastAsia="zh-CN" w:bidi="ar"/>
              </w:rPr>
              <w:t>2.县民族宗教局、县发展改革局、县财政局、县教育局、县人力资源社会保障局、县自然资源和规划局、县商务经合局、县卫生健康局、县农业农村局等有关部门在各自职责范围内，负责有关非物质文化遗产的保护、保存工作。</w:t>
            </w:r>
          </w:p>
        </w:tc>
        <w:tc>
          <w:tcPr>
            <w:tcW w:w="4200" w:type="dxa"/>
            <w:noWrap w:val="0"/>
            <w:vAlign w:val="center"/>
          </w:tcPr>
          <w:p w14:paraId="1AE1D902">
            <w:pPr>
              <w:keepNext w:val="0"/>
              <w:keepLines w:val="0"/>
              <w:pageBreakBefore w:val="0"/>
              <w:widowControl w:val="0"/>
              <w:kinsoku/>
              <w:wordWrap/>
              <w:overflowPunct/>
              <w:topLinePunct w:val="0"/>
              <w:autoSpaceDE/>
              <w:autoSpaceDN/>
              <w:bidi w:val="0"/>
              <w:adjustRightInd/>
              <w:snapToGrid/>
              <w:spacing w:line="300" w:lineRule="exact"/>
              <w:jc w:val="both"/>
              <w:textAlignment w:val="center"/>
              <w:rPr>
                <w:rFonts w:hint="default" w:ascii="Times New Roman" w:hAnsi="Times New Roman" w:eastAsia="仿宋_GB2312" w:cs="Times New Roman"/>
                <w:b w:val="0"/>
                <w:bCs w:val="0"/>
                <w:kern w:val="0"/>
                <w:sz w:val="24"/>
                <w:szCs w:val="24"/>
                <w:highlight w:val="none"/>
                <w:lang w:val="en-US" w:eastAsia="zh-CN" w:bidi="ar"/>
              </w:rPr>
            </w:pPr>
            <w:r>
              <w:rPr>
                <w:rFonts w:hint="default" w:ascii="Times New Roman" w:hAnsi="Times New Roman" w:eastAsia="仿宋_GB2312" w:cs="Times New Roman"/>
                <w:b w:val="0"/>
                <w:bCs w:val="0"/>
                <w:kern w:val="0"/>
                <w:sz w:val="24"/>
                <w:szCs w:val="24"/>
                <w:highlight w:val="none"/>
                <w:lang w:val="en-US" w:eastAsia="zh-CN" w:bidi="ar"/>
              </w:rPr>
              <w:t>1.开展非物质文化遗产保护政策宣传。</w:t>
            </w:r>
            <w:r>
              <w:rPr>
                <w:rFonts w:hint="default" w:ascii="Times New Roman" w:hAnsi="Times New Roman" w:eastAsia="仿宋_GB2312" w:cs="Times New Roman"/>
                <w:b w:val="0"/>
                <w:bCs w:val="0"/>
                <w:kern w:val="0"/>
                <w:sz w:val="24"/>
                <w:szCs w:val="24"/>
                <w:highlight w:val="none"/>
                <w:lang w:val="en-US" w:eastAsia="zh-CN" w:bidi="ar"/>
              </w:rPr>
              <w:br w:type="textWrapping"/>
            </w:r>
            <w:r>
              <w:rPr>
                <w:rFonts w:hint="default" w:ascii="Times New Roman" w:hAnsi="Times New Roman" w:eastAsia="仿宋_GB2312" w:cs="Times New Roman"/>
                <w:b w:val="0"/>
                <w:bCs w:val="0"/>
                <w:kern w:val="0"/>
                <w:sz w:val="24"/>
                <w:szCs w:val="24"/>
                <w:highlight w:val="none"/>
                <w:lang w:val="en-US" w:eastAsia="zh-CN" w:bidi="ar"/>
              </w:rPr>
              <w:t>2.协助开展非物质文化遗产保护、保存工作。</w:t>
            </w:r>
          </w:p>
        </w:tc>
      </w:tr>
      <w:tr w14:paraId="4EEDA8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57" w:type="dxa"/>
            <w:bottom w:w="28" w:type="dxa"/>
            <w:right w:w="57" w:type="dxa"/>
          </w:tblCellMar>
        </w:tblPrEx>
        <w:trPr>
          <w:trHeight w:val="567" w:hRule="atLeast"/>
          <w:jc w:val="center"/>
        </w:trPr>
        <w:tc>
          <w:tcPr>
            <w:tcW w:w="766" w:type="dxa"/>
            <w:noWrap w:val="0"/>
            <w:vAlign w:val="center"/>
          </w:tcPr>
          <w:p w14:paraId="01EC2793">
            <w:pPr>
              <w:keepNext w:val="0"/>
              <w:keepLines w:val="0"/>
              <w:pageBreakBefore w:val="0"/>
              <w:widowControl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仿宋_GB2312" w:cs="Times New Roman"/>
                <w:color w:val="000000" w:themeColor="text1"/>
                <w:kern w:val="0"/>
                <w:sz w:val="24"/>
                <w:szCs w:val="24"/>
                <w:lang w:val="en-US" w:eastAsia="zh-CN" w:bidi="ar"/>
                <w14:textFill>
                  <w14:solidFill>
                    <w14:schemeClr w14:val="tx1"/>
                  </w14:solidFill>
                </w14:textFill>
              </w:rPr>
            </w:pPr>
            <w:r>
              <w:rPr>
                <w:rFonts w:hint="eastAsia" w:ascii="Times New Roman" w:hAnsi="Times New Roman" w:eastAsia="仿宋_GB2312" w:cs="Times New Roman"/>
                <w:color w:val="000000" w:themeColor="text1"/>
                <w:kern w:val="0"/>
                <w:sz w:val="24"/>
                <w:szCs w:val="24"/>
                <w:lang w:val="en-US" w:eastAsia="zh-CN" w:bidi="ar"/>
                <w14:textFill>
                  <w14:solidFill>
                    <w14:schemeClr w14:val="tx1"/>
                  </w14:solidFill>
                </w14:textFill>
              </w:rPr>
              <w:t>72</w:t>
            </w:r>
          </w:p>
        </w:tc>
        <w:tc>
          <w:tcPr>
            <w:tcW w:w="1733" w:type="dxa"/>
            <w:noWrap w:val="0"/>
            <w:vAlign w:val="center"/>
          </w:tcPr>
          <w:p w14:paraId="517E01BC">
            <w:pPr>
              <w:keepNext w:val="0"/>
              <w:keepLines w:val="0"/>
              <w:pageBreakBefore w:val="0"/>
              <w:widowControl w:val="0"/>
              <w:kinsoku/>
              <w:wordWrap/>
              <w:overflowPunct/>
              <w:topLinePunct w:val="0"/>
              <w:autoSpaceDE/>
              <w:autoSpaceDN/>
              <w:bidi w:val="0"/>
              <w:adjustRightInd/>
              <w:snapToGrid/>
              <w:spacing w:line="300" w:lineRule="exact"/>
              <w:jc w:val="both"/>
              <w:textAlignment w:val="center"/>
              <w:rPr>
                <w:rFonts w:hint="default" w:ascii="Times New Roman" w:hAnsi="Times New Roman" w:eastAsia="仿宋_GB2312" w:cs="Times New Roman"/>
                <w:b w:val="0"/>
                <w:bCs w:val="0"/>
                <w:kern w:val="0"/>
                <w:sz w:val="24"/>
                <w:szCs w:val="24"/>
                <w:highlight w:val="none"/>
                <w:lang w:val="en-US" w:eastAsia="zh-CN" w:bidi="ar"/>
              </w:rPr>
            </w:pPr>
            <w:r>
              <w:rPr>
                <w:rFonts w:hint="default" w:ascii="Times New Roman" w:hAnsi="Times New Roman" w:eastAsia="仿宋_GB2312" w:cs="Times New Roman"/>
                <w:b w:val="0"/>
                <w:bCs w:val="0"/>
                <w:kern w:val="0"/>
                <w:sz w:val="24"/>
                <w:szCs w:val="24"/>
                <w:highlight w:val="none"/>
                <w:lang w:val="en-US" w:eastAsia="zh-CN" w:bidi="ar"/>
              </w:rPr>
              <w:t>公共场所全民健身器材配建管理</w:t>
            </w:r>
          </w:p>
        </w:tc>
        <w:tc>
          <w:tcPr>
            <w:tcW w:w="1965" w:type="dxa"/>
            <w:noWrap w:val="0"/>
            <w:vAlign w:val="center"/>
          </w:tcPr>
          <w:p w14:paraId="61827A6C">
            <w:pPr>
              <w:keepNext w:val="0"/>
              <w:keepLines w:val="0"/>
              <w:pageBreakBefore w:val="0"/>
              <w:widowControl w:val="0"/>
              <w:kinsoku/>
              <w:wordWrap/>
              <w:overflowPunct/>
              <w:topLinePunct w:val="0"/>
              <w:autoSpaceDE/>
              <w:autoSpaceDN/>
              <w:bidi w:val="0"/>
              <w:adjustRightInd/>
              <w:snapToGrid/>
              <w:spacing w:line="300" w:lineRule="exact"/>
              <w:jc w:val="both"/>
              <w:textAlignment w:val="center"/>
              <w:rPr>
                <w:rFonts w:hint="default" w:ascii="Times New Roman" w:hAnsi="Times New Roman" w:eastAsia="仿宋_GB2312" w:cs="Times New Roman"/>
                <w:b w:val="0"/>
                <w:bCs w:val="0"/>
                <w:kern w:val="0"/>
                <w:sz w:val="24"/>
                <w:szCs w:val="24"/>
                <w:highlight w:val="none"/>
                <w:lang w:val="en-US" w:eastAsia="zh-CN" w:bidi="ar"/>
              </w:rPr>
            </w:pPr>
            <w:r>
              <w:rPr>
                <w:rFonts w:hint="default" w:ascii="Times New Roman" w:hAnsi="Times New Roman" w:eastAsia="仿宋_GB2312" w:cs="Times New Roman"/>
                <w:b w:val="0"/>
                <w:bCs w:val="0"/>
                <w:kern w:val="0"/>
                <w:sz w:val="24"/>
                <w:szCs w:val="24"/>
                <w:highlight w:val="none"/>
                <w:lang w:val="en-US" w:eastAsia="zh-CN" w:bidi="ar"/>
              </w:rPr>
              <w:t>县文化广电体育旅游局、县住房城乡建设局、县财政局、县市场监管局</w:t>
            </w:r>
          </w:p>
        </w:tc>
        <w:tc>
          <w:tcPr>
            <w:tcW w:w="5734" w:type="dxa"/>
            <w:noWrap w:val="0"/>
            <w:vAlign w:val="center"/>
          </w:tcPr>
          <w:p w14:paraId="494A2F54">
            <w:pPr>
              <w:keepNext w:val="0"/>
              <w:keepLines w:val="0"/>
              <w:pageBreakBefore w:val="0"/>
              <w:widowControl w:val="0"/>
              <w:kinsoku/>
              <w:wordWrap/>
              <w:overflowPunct/>
              <w:topLinePunct w:val="0"/>
              <w:autoSpaceDE/>
              <w:autoSpaceDN/>
              <w:bidi w:val="0"/>
              <w:adjustRightInd/>
              <w:snapToGrid/>
              <w:spacing w:line="300" w:lineRule="exact"/>
              <w:jc w:val="both"/>
              <w:textAlignment w:val="center"/>
              <w:rPr>
                <w:rFonts w:hint="default" w:ascii="Times New Roman" w:hAnsi="Times New Roman" w:eastAsia="仿宋_GB2312" w:cs="Times New Roman"/>
                <w:b w:val="0"/>
                <w:bCs w:val="0"/>
                <w:kern w:val="0"/>
                <w:sz w:val="24"/>
                <w:szCs w:val="24"/>
                <w:highlight w:val="none"/>
                <w:lang w:val="en-US" w:eastAsia="zh-CN" w:bidi="ar"/>
              </w:rPr>
            </w:pPr>
            <w:r>
              <w:rPr>
                <w:rFonts w:hint="default" w:ascii="Times New Roman" w:hAnsi="Times New Roman" w:eastAsia="仿宋_GB2312" w:cs="Times New Roman"/>
                <w:b w:val="0"/>
                <w:bCs w:val="0"/>
                <w:kern w:val="0"/>
                <w:sz w:val="24"/>
                <w:szCs w:val="24"/>
                <w:highlight w:val="none"/>
                <w:lang w:val="en-US" w:eastAsia="zh-CN" w:bidi="ar"/>
              </w:rPr>
              <w:t>1.县文化广电体育旅游局：对器材配建、安装、验收、日常管理行使监管和指导职责，按相关要求与器材接收方和供应商签订三方协议，明确器材产权、种类数量和管理维护等事项，建立可查询追溯的工作台账。</w:t>
            </w:r>
            <w:r>
              <w:rPr>
                <w:rFonts w:hint="default" w:ascii="Times New Roman" w:hAnsi="Times New Roman" w:eastAsia="仿宋_GB2312" w:cs="Times New Roman"/>
                <w:b w:val="0"/>
                <w:bCs w:val="0"/>
                <w:kern w:val="0"/>
                <w:sz w:val="24"/>
                <w:szCs w:val="24"/>
                <w:highlight w:val="none"/>
                <w:lang w:val="en-US" w:eastAsia="zh-CN" w:bidi="ar"/>
              </w:rPr>
              <w:br w:type="textWrapping"/>
            </w:r>
            <w:r>
              <w:rPr>
                <w:rFonts w:hint="default" w:ascii="Times New Roman" w:hAnsi="Times New Roman" w:eastAsia="仿宋_GB2312" w:cs="Times New Roman"/>
                <w:b w:val="0"/>
                <w:bCs w:val="0"/>
                <w:kern w:val="0"/>
                <w:sz w:val="24"/>
                <w:szCs w:val="24"/>
                <w:highlight w:val="none"/>
                <w:lang w:val="en-US" w:eastAsia="zh-CN" w:bidi="ar"/>
              </w:rPr>
              <w:t>2.县住房城乡建设局、县财政局、县市场监管局等部门配合开展公园、广场、景区等管理区域内体育设施的接收、安装、验收工作。</w:t>
            </w:r>
          </w:p>
        </w:tc>
        <w:tc>
          <w:tcPr>
            <w:tcW w:w="4200" w:type="dxa"/>
            <w:noWrap w:val="0"/>
            <w:vAlign w:val="center"/>
          </w:tcPr>
          <w:p w14:paraId="42EDB28A">
            <w:pPr>
              <w:keepNext w:val="0"/>
              <w:keepLines w:val="0"/>
              <w:pageBreakBefore w:val="0"/>
              <w:widowControl w:val="0"/>
              <w:kinsoku/>
              <w:wordWrap/>
              <w:overflowPunct/>
              <w:topLinePunct w:val="0"/>
              <w:autoSpaceDE/>
              <w:autoSpaceDN/>
              <w:bidi w:val="0"/>
              <w:adjustRightInd/>
              <w:snapToGrid/>
              <w:spacing w:line="300" w:lineRule="exact"/>
              <w:jc w:val="both"/>
              <w:textAlignment w:val="center"/>
              <w:rPr>
                <w:rFonts w:hint="default" w:ascii="Times New Roman" w:hAnsi="Times New Roman" w:eastAsia="仿宋_GB2312" w:cs="Times New Roman"/>
                <w:b w:val="0"/>
                <w:bCs w:val="0"/>
                <w:kern w:val="0"/>
                <w:sz w:val="24"/>
                <w:szCs w:val="24"/>
                <w:highlight w:val="none"/>
                <w:lang w:val="en-US" w:eastAsia="zh-CN" w:bidi="ar"/>
              </w:rPr>
            </w:pPr>
            <w:r>
              <w:rPr>
                <w:rFonts w:hint="default" w:ascii="Times New Roman" w:hAnsi="Times New Roman" w:eastAsia="仿宋_GB2312" w:cs="Times New Roman"/>
                <w:b w:val="0"/>
                <w:bCs w:val="0"/>
                <w:kern w:val="0"/>
                <w:sz w:val="24"/>
                <w:szCs w:val="24"/>
                <w:highlight w:val="none"/>
                <w:lang w:val="en-US" w:eastAsia="zh-CN" w:bidi="ar"/>
              </w:rPr>
              <w:t>1.指导村（社区）开展体育器材接收工作。</w:t>
            </w:r>
            <w:r>
              <w:rPr>
                <w:rFonts w:hint="default" w:ascii="Times New Roman" w:hAnsi="Times New Roman" w:eastAsia="仿宋_GB2312" w:cs="Times New Roman"/>
                <w:b w:val="0"/>
                <w:bCs w:val="0"/>
                <w:kern w:val="0"/>
                <w:sz w:val="24"/>
                <w:szCs w:val="24"/>
                <w:highlight w:val="none"/>
                <w:lang w:val="en-US" w:eastAsia="zh-CN" w:bidi="ar"/>
              </w:rPr>
              <w:br w:type="textWrapping"/>
            </w:r>
            <w:r>
              <w:rPr>
                <w:rFonts w:hint="default" w:ascii="Times New Roman" w:hAnsi="Times New Roman" w:eastAsia="仿宋_GB2312" w:cs="Times New Roman"/>
                <w:b w:val="0"/>
                <w:bCs w:val="0"/>
                <w:kern w:val="0"/>
                <w:sz w:val="24"/>
                <w:szCs w:val="24"/>
                <w:highlight w:val="none"/>
                <w:lang w:val="en-US" w:eastAsia="zh-CN" w:bidi="ar"/>
              </w:rPr>
              <w:t>2.结合日常工作开展器材巡查，发现问题整改。</w:t>
            </w:r>
            <w:r>
              <w:rPr>
                <w:rFonts w:hint="default" w:ascii="Times New Roman" w:hAnsi="Times New Roman" w:eastAsia="仿宋_GB2312" w:cs="Times New Roman"/>
                <w:b w:val="0"/>
                <w:bCs w:val="0"/>
                <w:kern w:val="0"/>
                <w:sz w:val="24"/>
                <w:szCs w:val="24"/>
                <w:highlight w:val="none"/>
                <w:lang w:val="en-US" w:eastAsia="zh-CN" w:bidi="ar"/>
              </w:rPr>
              <w:br w:type="textWrapping"/>
            </w:r>
            <w:r>
              <w:rPr>
                <w:rFonts w:hint="default" w:ascii="Times New Roman" w:hAnsi="Times New Roman" w:eastAsia="仿宋_GB2312" w:cs="Times New Roman"/>
                <w:b w:val="0"/>
                <w:bCs w:val="0"/>
                <w:kern w:val="0"/>
                <w:sz w:val="24"/>
                <w:szCs w:val="24"/>
                <w:highlight w:val="none"/>
                <w:lang w:val="en-US" w:eastAsia="zh-CN" w:bidi="ar"/>
              </w:rPr>
              <w:t>3.派员参加体育场地设施统计调查工作。</w:t>
            </w:r>
          </w:p>
        </w:tc>
      </w:tr>
      <w:tr w14:paraId="3467E2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57" w:type="dxa"/>
            <w:bottom w:w="28" w:type="dxa"/>
            <w:right w:w="57" w:type="dxa"/>
          </w:tblCellMar>
        </w:tblPrEx>
        <w:trPr>
          <w:trHeight w:val="567" w:hRule="atLeast"/>
          <w:jc w:val="center"/>
        </w:trPr>
        <w:tc>
          <w:tcPr>
            <w:tcW w:w="14398" w:type="dxa"/>
            <w:gridSpan w:val="5"/>
            <w:noWrap w:val="0"/>
            <w:vAlign w:val="center"/>
          </w:tcPr>
          <w:p w14:paraId="22D45CF3">
            <w:pPr>
              <w:keepNext w:val="0"/>
              <w:keepLines w:val="0"/>
              <w:pageBreakBefore w:val="0"/>
              <w:widowControl w:val="0"/>
              <w:kinsoku/>
              <w:wordWrap/>
              <w:overflowPunct/>
              <w:topLinePunct w:val="0"/>
              <w:autoSpaceDE/>
              <w:autoSpaceDN/>
              <w:bidi w:val="0"/>
              <w:adjustRightInd/>
              <w:snapToGrid/>
              <w:spacing w:line="300" w:lineRule="exact"/>
              <w:jc w:val="both"/>
              <w:textAlignment w:val="center"/>
              <w:rPr>
                <w:rFonts w:hint="default" w:ascii="Times New Roman" w:hAnsi="Times New Roman" w:eastAsia="仿宋_GB2312" w:cs="Times New Roman"/>
                <w:b w:val="0"/>
                <w:bCs w:val="0"/>
                <w:kern w:val="0"/>
                <w:sz w:val="24"/>
                <w:szCs w:val="24"/>
                <w:highlight w:val="none"/>
                <w:lang w:val="en-US" w:eastAsia="zh-CN" w:bidi="ar"/>
              </w:rPr>
            </w:pPr>
            <w:r>
              <w:rPr>
                <w:rStyle w:val="12"/>
                <w:rFonts w:hint="eastAsia" w:hAnsi="方正公文黑体" w:eastAsia="方正公文黑体"/>
                <w:b w:val="0"/>
                <w:bCs w:val="0"/>
                <w:i w:val="0"/>
                <w:iCs w:val="0"/>
                <w:strike w:val="0"/>
                <w:dstrike w:val="0"/>
                <w:color w:val="000000" w:themeColor="text1"/>
                <w:kern w:val="0"/>
                <w:sz w:val="24"/>
                <w:szCs w:val="24"/>
                <w:lang w:eastAsia="zh-CN" w:bidi="ar"/>
                <w14:textFill>
                  <w14:solidFill>
                    <w14:schemeClr w14:val="tx1"/>
                  </w14:solidFill>
                </w14:textFill>
              </w:rPr>
              <w:t>十三、卫生健康（</w:t>
            </w:r>
            <w:r>
              <w:rPr>
                <w:rStyle w:val="12"/>
                <w:rFonts w:hint="eastAsia" w:hAnsi="方正公文黑体" w:eastAsia="方正公文黑体"/>
                <w:b w:val="0"/>
                <w:bCs w:val="0"/>
                <w:i w:val="0"/>
                <w:iCs w:val="0"/>
                <w:strike w:val="0"/>
                <w:dstrike w:val="0"/>
                <w:color w:val="000000" w:themeColor="text1"/>
                <w:kern w:val="0"/>
                <w:sz w:val="24"/>
                <w:szCs w:val="24"/>
                <w:lang w:val="en-US" w:eastAsia="zh-CN" w:bidi="ar"/>
                <w14:textFill>
                  <w14:solidFill>
                    <w14:schemeClr w14:val="tx1"/>
                  </w14:solidFill>
                </w14:textFill>
              </w:rPr>
              <w:t>2</w:t>
            </w:r>
            <w:r>
              <w:rPr>
                <w:rStyle w:val="12"/>
                <w:rFonts w:hint="eastAsia" w:hAnsi="方正公文黑体" w:eastAsia="方正公文黑体"/>
                <w:b w:val="0"/>
                <w:bCs w:val="0"/>
                <w:i w:val="0"/>
                <w:iCs w:val="0"/>
                <w:strike w:val="0"/>
                <w:dstrike w:val="0"/>
                <w:color w:val="000000" w:themeColor="text1"/>
                <w:kern w:val="0"/>
                <w:sz w:val="24"/>
                <w:szCs w:val="24"/>
                <w:lang w:eastAsia="zh-CN" w:bidi="ar"/>
                <w14:textFill>
                  <w14:solidFill>
                    <w14:schemeClr w14:val="tx1"/>
                  </w14:solidFill>
                </w14:textFill>
              </w:rPr>
              <w:t>项）</w:t>
            </w:r>
          </w:p>
        </w:tc>
      </w:tr>
      <w:tr w14:paraId="486DBD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57" w:type="dxa"/>
            <w:bottom w:w="28" w:type="dxa"/>
            <w:right w:w="57" w:type="dxa"/>
          </w:tblCellMar>
        </w:tblPrEx>
        <w:trPr>
          <w:trHeight w:val="567" w:hRule="atLeast"/>
          <w:jc w:val="center"/>
        </w:trPr>
        <w:tc>
          <w:tcPr>
            <w:tcW w:w="766" w:type="dxa"/>
            <w:noWrap w:val="0"/>
            <w:vAlign w:val="center"/>
          </w:tcPr>
          <w:p w14:paraId="5CB4974B">
            <w:pPr>
              <w:keepNext w:val="0"/>
              <w:keepLines w:val="0"/>
              <w:pageBreakBefore w:val="0"/>
              <w:widowControl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仿宋_GB2312" w:cs="Times New Roman"/>
                <w:color w:val="000000" w:themeColor="text1"/>
                <w:kern w:val="0"/>
                <w:sz w:val="24"/>
                <w:szCs w:val="24"/>
                <w:lang w:val="en-US" w:eastAsia="zh-CN" w:bidi="ar"/>
                <w14:textFill>
                  <w14:solidFill>
                    <w14:schemeClr w14:val="tx1"/>
                  </w14:solidFill>
                </w14:textFill>
              </w:rPr>
            </w:pPr>
            <w:r>
              <w:rPr>
                <w:rFonts w:hint="eastAsia" w:ascii="Times New Roman" w:hAnsi="Times New Roman" w:eastAsia="仿宋_GB2312" w:cs="Times New Roman"/>
                <w:color w:val="000000" w:themeColor="text1"/>
                <w:kern w:val="0"/>
                <w:sz w:val="24"/>
                <w:szCs w:val="24"/>
                <w:lang w:val="en-US" w:eastAsia="zh-CN" w:bidi="ar"/>
                <w14:textFill>
                  <w14:solidFill>
                    <w14:schemeClr w14:val="tx1"/>
                  </w14:solidFill>
                </w14:textFill>
              </w:rPr>
              <w:t>73</w:t>
            </w:r>
          </w:p>
        </w:tc>
        <w:tc>
          <w:tcPr>
            <w:tcW w:w="1733" w:type="dxa"/>
            <w:noWrap w:val="0"/>
            <w:vAlign w:val="center"/>
          </w:tcPr>
          <w:p w14:paraId="5104B0CB">
            <w:pPr>
              <w:keepNext w:val="0"/>
              <w:keepLines w:val="0"/>
              <w:pageBreakBefore w:val="0"/>
              <w:widowControl w:val="0"/>
              <w:kinsoku/>
              <w:wordWrap/>
              <w:overflowPunct/>
              <w:topLinePunct w:val="0"/>
              <w:autoSpaceDE/>
              <w:autoSpaceDN/>
              <w:bidi w:val="0"/>
              <w:adjustRightInd/>
              <w:snapToGrid/>
              <w:spacing w:line="300" w:lineRule="exact"/>
              <w:jc w:val="both"/>
              <w:textAlignment w:val="center"/>
              <w:rPr>
                <w:rFonts w:hint="default" w:ascii="Times New Roman" w:hAnsi="Times New Roman" w:eastAsia="仿宋_GB2312" w:cs="Times New Roman"/>
                <w:b w:val="0"/>
                <w:bCs w:val="0"/>
                <w:kern w:val="0"/>
                <w:sz w:val="24"/>
                <w:szCs w:val="24"/>
                <w:highlight w:val="none"/>
                <w:lang w:val="en-US" w:eastAsia="zh-CN" w:bidi="ar"/>
              </w:rPr>
            </w:pPr>
            <w:r>
              <w:rPr>
                <w:rFonts w:hint="eastAsia" w:ascii="Times New Roman" w:hAnsi="Times New Roman" w:eastAsia="仿宋_GB2312" w:cs="Times New Roman"/>
                <w:b w:val="0"/>
                <w:bCs w:val="0"/>
                <w:kern w:val="0"/>
                <w:sz w:val="24"/>
                <w:szCs w:val="24"/>
                <w:highlight w:val="none"/>
                <w:lang w:val="en-US" w:eastAsia="zh-CN" w:bidi="ar"/>
              </w:rPr>
              <w:t>“</w:t>
            </w:r>
            <w:r>
              <w:rPr>
                <w:rFonts w:hint="default" w:ascii="Times New Roman" w:hAnsi="Times New Roman" w:eastAsia="仿宋_GB2312" w:cs="Times New Roman"/>
                <w:b w:val="0"/>
                <w:bCs w:val="0"/>
                <w:kern w:val="0"/>
                <w:sz w:val="24"/>
                <w:szCs w:val="24"/>
                <w:highlight w:val="none"/>
                <w:lang w:val="en-US" w:eastAsia="zh-CN" w:bidi="ar"/>
              </w:rPr>
              <w:t>三救</w:t>
            </w:r>
            <w:r>
              <w:rPr>
                <w:rFonts w:hint="eastAsia" w:ascii="Times New Roman" w:hAnsi="Times New Roman" w:eastAsia="仿宋_GB2312" w:cs="Times New Roman"/>
                <w:b w:val="0"/>
                <w:bCs w:val="0"/>
                <w:kern w:val="0"/>
                <w:sz w:val="24"/>
                <w:szCs w:val="24"/>
                <w:highlight w:val="none"/>
                <w:lang w:val="en-US" w:eastAsia="zh-CN" w:bidi="ar"/>
              </w:rPr>
              <w:t>”“</w:t>
            </w:r>
            <w:r>
              <w:rPr>
                <w:rFonts w:hint="default" w:ascii="Times New Roman" w:hAnsi="Times New Roman" w:eastAsia="仿宋_GB2312" w:cs="Times New Roman"/>
                <w:b w:val="0"/>
                <w:bCs w:val="0"/>
                <w:kern w:val="0"/>
                <w:sz w:val="24"/>
                <w:szCs w:val="24"/>
                <w:highlight w:val="none"/>
                <w:lang w:val="en-US" w:eastAsia="zh-CN" w:bidi="ar"/>
              </w:rPr>
              <w:t>三献</w:t>
            </w:r>
            <w:r>
              <w:rPr>
                <w:rFonts w:hint="eastAsia" w:ascii="Times New Roman" w:hAnsi="Times New Roman" w:eastAsia="仿宋_GB2312" w:cs="Times New Roman"/>
                <w:b w:val="0"/>
                <w:bCs w:val="0"/>
                <w:kern w:val="0"/>
                <w:sz w:val="24"/>
                <w:szCs w:val="24"/>
                <w:highlight w:val="none"/>
                <w:lang w:val="en-US" w:eastAsia="zh-CN" w:bidi="ar"/>
              </w:rPr>
              <w:t>”</w:t>
            </w:r>
            <w:r>
              <w:rPr>
                <w:rFonts w:hint="default" w:ascii="Times New Roman" w:hAnsi="Times New Roman" w:eastAsia="仿宋_GB2312" w:cs="Times New Roman"/>
                <w:b w:val="0"/>
                <w:bCs w:val="0"/>
                <w:kern w:val="0"/>
                <w:sz w:val="24"/>
                <w:szCs w:val="24"/>
                <w:highlight w:val="none"/>
                <w:lang w:val="en-US" w:eastAsia="zh-CN" w:bidi="ar"/>
              </w:rPr>
              <w:t>工作</w:t>
            </w:r>
          </w:p>
        </w:tc>
        <w:tc>
          <w:tcPr>
            <w:tcW w:w="1965" w:type="dxa"/>
            <w:noWrap w:val="0"/>
            <w:vAlign w:val="center"/>
          </w:tcPr>
          <w:p w14:paraId="394ED612">
            <w:pPr>
              <w:keepNext w:val="0"/>
              <w:keepLines w:val="0"/>
              <w:pageBreakBefore w:val="0"/>
              <w:widowControl w:val="0"/>
              <w:kinsoku/>
              <w:wordWrap/>
              <w:overflowPunct/>
              <w:topLinePunct w:val="0"/>
              <w:autoSpaceDE/>
              <w:autoSpaceDN/>
              <w:bidi w:val="0"/>
              <w:adjustRightInd/>
              <w:snapToGrid/>
              <w:spacing w:line="300" w:lineRule="exact"/>
              <w:jc w:val="both"/>
              <w:textAlignment w:val="center"/>
              <w:rPr>
                <w:rFonts w:hint="default" w:ascii="Times New Roman" w:hAnsi="Times New Roman" w:eastAsia="仿宋_GB2312" w:cs="Times New Roman"/>
                <w:b w:val="0"/>
                <w:bCs w:val="0"/>
                <w:kern w:val="0"/>
                <w:sz w:val="24"/>
                <w:szCs w:val="24"/>
                <w:highlight w:val="none"/>
                <w:lang w:val="en-US" w:eastAsia="zh-CN" w:bidi="ar"/>
              </w:rPr>
            </w:pPr>
            <w:r>
              <w:rPr>
                <w:rFonts w:hint="default" w:ascii="Times New Roman" w:hAnsi="Times New Roman" w:eastAsia="仿宋_GB2312" w:cs="Times New Roman"/>
                <w:b w:val="0"/>
                <w:bCs w:val="0"/>
                <w:kern w:val="0"/>
                <w:sz w:val="24"/>
                <w:szCs w:val="24"/>
                <w:highlight w:val="none"/>
                <w:lang w:val="en-US" w:eastAsia="zh-CN" w:bidi="ar"/>
              </w:rPr>
              <w:t>县红十字会、县卫生健康局</w:t>
            </w:r>
          </w:p>
        </w:tc>
        <w:tc>
          <w:tcPr>
            <w:tcW w:w="5734" w:type="dxa"/>
            <w:noWrap w:val="0"/>
            <w:vAlign w:val="center"/>
          </w:tcPr>
          <w:p w14:paraId="557BC9EC">
            <w:pPr>
              <w:keepNext w:val="0"/>
              <w:keepLines w:val="0"/>
              <w:pageBreakBefore w:val="0"/>
              <w:widowControl w:val="0"/>
              <w:kinsoku/>
              <w:wordWrap/>
              <w:overflowPunct/>
              <w:topLinePunct w:val="0"/>
              <w:autoSpaceDE/>
              <w:autoSpaceDN/>
              <w:bidi w:val="0"/>
              <w:adjustRightInd/>
              <w:snapToGrid/>
              <w:spacing w:line="300" w:lineRule="exact"/>
              <w:jc w:val="both"/>
              <w:textAlignment w:val="center"/>
              <w:rPr>
                <w:rFonts w:hint="default" w:ascii="Times New Roman" w:hAnsi="Times New Roman" w:eastAsia="仿宋_GB2312" w:cs="Times New Roman"/>
                <w:b w:val="0"/>
                <w:bCs w:val="0"/>
                <w:kern w:val="0"/>
                <w:sz w:val="24"/>
                <w:szCs w:val="24"/>
                <w:highlight w:val="none"/>
                <w:lang w:val="en-US" w:eastAsia="zh-CN" w:bidi="ar"/>
              </w:rPr>
            </w:pPr>
            <w:r>
              <w:rPr>
                <w:rFonts w:hint="default" w:ascii="Times New Roman" w:hAnsi="Times New Roman" w:eastAsia="仿宋_GB2312" w:cs="Times New Roman"/>
                <w:b w:val="0"/>
                <w:bCs w:val="0"/>
                <w:kern w:val="0"/>
                <w:sz w:val="24"/>
                <w:szCs w:val="24"/>
                <w:highlight w:val="none"/>
                <w:lang w:val="en-US" w:eastAsia="zh-CN" w:bidi="ar"/>
              </w:rPr>
              <w:t>1.县红十字会：（1）负责</w:t>
            </w:r>
            <w:r>
              <w:rPr>
                <w:rFonts w:hint="eastAsia" w:ascii="Times New Roman" w:hAnsi="Times New Roman" w:eastAsia="仿宋_GB2312" w:cs="Times New Roman"/>
                <w:b w:val="0"/>
                <w:bCs w:val="0"/>
                <w:kern w:val="0"/>
                <w:sz w:val="24"/>
                <w:szCs w:val="24"/>
                <w:highlight w:val="none"/>
                <w:lang w:val="en-US" w:eastAsia="zh-CN" w:bidi="ar"/>
              </w:rPr>
              <w:t>“</w:t>
            </w:r>
            <w:r>
              <w:rPr>
                <w:rFonts w:hint="default" w:ascii="Times New Roman" w:hAnsi="Times New Roman" w:eastAsia="仿宋_GB2312" w:cs="Times New Roman"/>
                <w:b w:val="0"/>
                <w:bCs w:val="0"/>
                <w:kern w:val="0"/>
                <w:sz w:val="24"/>
                <w:szCs w:val="24"/>
                <w:highlight w:val="none"/>
                <w:lang w:val="en-US" w:eastAsia="zh-CN" w:bidi="ar"/>
              </w:rPr>
              <w:t>三救</w:t>
            </w:r>
            <w:r>
              <w:rPr>
                <w:rFonts w:hint="eastAsia" w:ascii="Times New Roman" w:hAnsi="Times New Roman" w:eastAsia="仿宋_GB2312" w:cs="Times New Roman"/>
                <w:b w:val="0"/>
                <w:bCs w:val="0"/>
                <w:kern w:val="0"/>
                <w:sz w:val="24"/>
                <w:szCs w:val="24"/>
                <w:highlight w:val="none"/>
                <w:lang w:val="en-US" w:eastAsia="zh-CN" w:bidi="ar"/>
              </w:rPr>
              <w:t>”“</w:t>
            </w:r>
            <w:r>
              <w:rPr>
                <w:rFonts w:hint="default" w:ascii="Times New Roman" w:hAnsi="Times New Roman" w:eastAsia="仿宋_GB2312" w:cs="Times New Roman"/>
                <w:b w:val="0"/>
                <w:bCs w:val="0"/>
                <w:kern w:val="0"/>
                <w:sz w:val="24"/>
                <w:szCs w:val="24"/>
                <w:highlight w:val="none"/>
                <w:lang w:val="en-US" w:eastAsia="zh-CN" w:bidi="ar"/>
              </w:rPr>
              <w:t>三献</w:t>
            </w:r>
            <w:r>
              <w:rPr>
                <w:rFonts w:hint="eastAsia" w:ascii="Times New Roman" w:hAnsi="Times New Roman" w:eastAsia="仿宋_GB2312" w:cs="Times New Roman"/>
                <w:b w:val="0"/>
                <w:bCs w:val="0"/>
                <w:kern w:val="0"/>
                <w:sz w:val="24"/>
                <w:szCs w:val="24"/>
                <w:highlight w:val="none"/>
                <w:lang w:val="en-US" w:eastAsia="zh-CN" w:bidi="ar"/>
              </w:rPr>
              <w:t>”</w:t>
            </w:r>
            <w:r>
              <w:rPr>
                <w:rFonts w:hint="eastAsia" w:ascii="Times New Roman" w:hAnsi="Times New Roman" w:eastAsia="仿宋_GB2312" w:cs="Times New Roman"/>
                <w:b w:val="0"/>
                <w:bCs w:val="0"/>
                <w:i w:val="0"/>
                <w:iCs w:val="0"/>
                <w:color w:val="000000"/>
                <w:kern w:val="0"/>
                <w:sz w:val="24"/>
                <w:szCs w:val="24"/>
                <w:u w:val="none"/>
                <w:lang w:val="en-US" w:eastAsia="zh-CN" w:bidi="ar"/>
              </w:rPr>
              <w:t>〔救援救灾、应急救护培训、人道救助，无偿献血、遗体和人体器官（组织）捐献、造血干细胞捐献〕宣传。</w:t>
            </w:r>
            <w:r>
              <w:rPr>
                <w:rFonts w:hint="default" w:ascii="Times New Roman" w:hAnsi="Times New Roman" w:eastAsia="仿宋_GB2312" w:cs="Times New Roman"/>
                <w:b w:val="0"/>
                <w:bCs w:val="0"/>
                <w:kern w:val="0"/>
                <w:sz w:val="24"/>
                <w:szCs w:val="24"/>
                <w:highlight w:val="none"/>
                <w:lang w:val="en-US" w:eastAsia="zh-CN" w:bidi="ar"/>
              </w:rPr>
              <w:t>（2）依法开展救援救灾、应急救护培训、人道救助，参与推动无偿献血、遗体和人体器官（组织）捐献，参与开展造血干细胞捐献。（3）组织开展红十字志愿服务、红十字青少年工作和红十字知识普及活动。</w:t>
            </w:r>
            <w:r>
              <w:rPr>
                <w:rFonts w:hint="default" w:ascii="Times New Roman" w:hAnsi="Times New Roman" w:eastAsia="仿宋_GB2312" w:cs="Times New Roman"/>
                <w:b w:val="0"/>
                <w:bCs w:val="0"/>
                <w:kern w:val="0"/>
                <w:sz w:val="24"/>
                <w:szCs w:val="24"/>
                <w:highlight w:val="none"/>
                <w:lang w:val="en-US" w:eastAsia="zh-CN" w:bidi="ar"/>
              </w:rPr>
              <w:br w:type="textWrapping"/>
            </w:r>
            <w:r>
              <w:rPr>
                <w:rFonts w:hint="default" w:ascii="Times New Roman" w:hAnsi="Times New Roman" w:eastAsia="仿宋_GB2312" w:cs="Times New Roman"/>
                <w:b w:val="0"/>
                <w:bCs w:val="0"/>
                <w:kern w:val="0"/>
                <w:sz w:val="24"/>
                <w:szCs w:val="24"/>
                <w:highlight w:val="none"/>
                <w:lang w:val="en-US" w:eastAsia="zh-CN" w:bidi="ar"/>
              </w:rPr>
              <w:t>2.县卫生健康局：（1）负责牵头组织无偿献血工作，指导监督血站、医疗机构规范采集血液、临床用血安全。（2）开展日常考核和评估。</w:t>
            </w:r>
          </w:p>
        </w:tc>
        <w:tc>
          <w:tcPr>
            <w:tcW w:w="4200" w:type="dxa"/>
            <w:noWrap w:val="0"/>
            <w:vAlign w:val="center"/>
          </w:tcPr>
          <w:p w14:paraId="7D0F6956">
            <w:pPr>
              <w:keepNext w:val="0"/>
              <w:keepLines w:val="0"/>
              <w:pageBreakBefore w:val="0"/>
              <w:widowControl w:val="0"/>
              <w:kinsoku/>
              <w:wordWrap/>
              <w:overflowPunct/>
              <w:topLinePunct w:val="0"/>
              <w:autoSpaceDE/>
              <w:autoSpaceDN/>
              <w:bidi w:val="0"/>
              <w:adjustRightInd/>
              <w:snapToGrid/>
              <w:spacing w:line="300" w:lineRule="exact"/>
              <w:jc w:val="both"/>
              <w:textAlignment w:val="center"/>
              <w:rPr>
                <w:rFonts w:hint="default" w:ascii="Times New Roman" w:hAnsi="Times New Roman" w:eastAsia="仿宋_GB2312" w:cs="Times New Roman"/>
                <w:b w:val="0"/>
                <w:bCs w:val="0"/>
                <w:kern w:val="0"/>
                <w:sz w:val="24"/>
                <w:szCs w:val="24"/>
                <w:highlight w:val="none"/>
                <w:lang w:val="en-US" w:eastAsia="zh-CN" w:bidi="ar"/>
              </w:rPr>
            </w:pPr>
            <w:r>
              <w:rPr>
                <w:rFonts w:hint="default" w:ascii="Times New Roman" w:hAnsi="Times New Roman" w:eastAsia="仿宋_GB2312" w:cs="Times New Roman"/>
                <w:b w:val="0"/>
                <w:bCs w:val="0"/>
                <w:kern w:val="0"/>
                <w:sz w:val="24"/>
                <w:szCs w:val="24"/>
                <w:highlight w:val="none"/>
                <w:lang w:val="en-US" w:eastAsia="zh-CN" w:bidi="ar"/>
              </w:rPr>
              <w:t>1.宣传应急救护培训、无偿献血、红十字志愿服务、人道救助、遗体和人体器官（组织）捐献、造血干细胞捐献以及红十字文化。</w:t>
            </w:r>
            <w:r>
              <w:rPr>
                <w:rFonts w:hint="default" w:ascii="Times New Roman" w:hAnsi="Times New Roman" w:eastAsia="仿宋_GB2312" w:cs="Times New Roman"/>
                <w:b w:val="0"/>
                <w:bCs w:val="0"/>
                <w:kern w:val="0"/>
                <w:sz w:val="24"/>
                <w:szCs w:val="24"/>
                <w:highlight w:val="none"/>
                <w:lang w:val="en-US" w:eastAsia="zh-CN" w:bidi="ar"/>
              </w:rPr>
              <w:br w:type="textWrapping"/>
            </w:r>
            <w:r>
              <w:rPr>
                <w:rFonts w:hint="default" w:ascii="Times New Roman" w:hAnsi="Times New Roman" w:eastAsia="仿宋_GB2312" w:cs="Times New Roman"/>
                <w:b w:val="0"/>
                <w:bCs w:val="0"/>
                <w:kern w:val="0"/>
                <w:sz w:val="24"/>
                <w:szCs w:val="24"/>
                <w:highlight w:val="none"/>
                <w:lang w:val="en-US" w:eastAsia="zh-CN" w:bidi="ar"/>
              </w:rPr>
              <w:t>2.协助开展应急救护培训、无偿献血、红十字志愿服务、人道救助等活动。</w:t>
            </w:r>
          </w:p>
        </w:tc>
      </w:tr>
      <w:tr w14:paraId="7D453A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57" w:type="dxa"/>
            <w:bottom w:w="28" w:type="dxa"/>
            <w:right w:w="57" w:type="dxa"/>
          </w:tblCellMar>
        </w:tblPrEx>
        <w:trPr>
          <w:trHeight w:val="567" w:hRule="atLeast"/>
          <w:jc w:val="center"/>
        </w:trPr>
        <w:tc>
          <w:tcPr>
            <w:tcW w:w="766" w:type="dxa"/>
            <w:noWrap w:val="0"/>
            <w:vAlign w:val="center"/>
          </w:tcPr>
          <w:p w14:paraId="7599B2B6">
            <w:pPr>
              <w:keepNext w:val="0"/>
              <w:keepLines w:val="0"/>
              <w:pageBreakBefore w:val="0"/>
              <w:widowControl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仿宋_GB2312" w:cs="Times New Roman"/>
                <w:color w:val="000000" w:themeColor="text1"/>
                <w:kern w:val="0"/>
                <w:sz w:val="24"/>
                <w:szCs w:val="24"/>
                <w:lang w:val="en-US" w:eastAsia="zh-CN" w:bidi="ar"/>
                <w14:textFill>
                  <w14:solidFill>
                    <w14:schemeClr w14:val="tx1"/>
                  </w14:solidFill>
                </w14:textFill>
              </w:rPr>
            </w:pPr>
            <w:r>
              <w:rPr>
                <w:rFonts w:hint="eastAsia" w:ascii="Times New Roman" w:hAnsi="Times New Roman" w:eastAsia="仿宋_GB2312" w:cs="Times New Roman"/>
                <w:color w:val="000000" w:themeColor="text1"/>
                <w:kern w:val="0"/>
                <w:sz w:val="24"/>
                <w:szCs w:val="24"/>
                <w:lang w:val="en-US" w:eastAsia="zh-CN" w:bidi="ar"/>
                <w14:textFill>
                  <w14:solidFill>
                    <w14:schemeClr w14:val="tx1"/>
                  </w14:solidFill>
                </w14:textFill>
              </w:rPr>
              <w:t>74</w:t>
            </w:r>
          </w:p>
        </w:tc>
        <w:tc>
          <w:tcPr>
            <w:tcW w:w="1733" w:type="dxa"/>
            <w:noWrap w:val="0"/>
            <w:vAlign w:val="center"/>
          </w:tcPr>
          <w:p w14:paraId="29CBAF46">
            <w:pPr>
              <w:keepNext w:val="0"/>
              <w:keepLines w:val="0"/>
              <w:pageBreakBefore w:val="0"/>
              <w:widowControl w:val="0"/>
              <w:kinsoku/>
              <w:wordWrap/>
              <w:overflowPunct/>
              <w:topLinePunct w:val="0"/>
              <w:autoSpaceDE/>
              <w:autoSpaceDN/>
              <w:bidi w:val="0"/>
              <w:adjustRightInd/>
              <w:snapToGrid/>
              <w:spacing w:line="300" w:lineRule="exact"/>
              <w:jc w:val="both"/>
              <w:textAlignment w:val="center"/>
              <w:rPr>
                <w:rFonts w:hint="default" w:ascii="Times New Roman" w:hAnsi="Times New Roman" w:eastAsia="仿宋_GB2312" w:cs="Times New Roman"/>
                <w:b w:val="0"/>
                <w:bCs w:val="0"/>
                <w:kern w:val="0"/>
                <w:sz w:val="24"/>
                <w:szCs w:val="24"/>
                <w:highlight w:val="none"/>
                <w:lang w:val="en-US" w:eastAsia="zh-CN" w:bidi="ar"/>
              </w:rPr>
            </w:pPr>
            <w:r>
              <w:rPr>
                <w:rFonts w:hint="default" w:ascii="Times New Roman" w:hAnsi="Times New Roman" w:eastAsia="仿宋_GB2312" w:cs="Times New Roman"/>
                <w:b w:val="0"/>
                <w:bCs w:val="0"/>
                <w:kern w:val="0"/>
                <w:sz w:val="24"/>
                <w:szCs w:val="24"/>
                <w:highlight w:val="none"/>
                <w:lang w:val="en-US" w:eastAsia="zh-CN" w:bidi="ar"/>
              </w:rPr>
              <w:t>职业病防治</w:t>
            </w:r>
          </w:p>
        </w:tc>
        <w:tc>
          <w:tcPr>
            <w:tcW w:w="1965" w:type="dxa"/>
            <w:noWrap w:val="0"/>
            <w:vAlign w:val="center"/>
          </w:tcPr>
          <w:p w14:paraId="79AA1FC9">
            <w:pPr>
              <w:keepNext w:val="0"/>
              <w:keepLines w:val="0"/>
              <w:pageBreakBefore w:val="0"/>
              <w:widowControl w:val="0"/>
              <w:kinsoku/>
              <w:wordWrap/>
              <w:overflowPunct/>
              <w:topLinePunct w:val="0"/>
              <w:autoSpaceDE/>
              <w:autoSpaceDN/>
              <w:bidi w:val="0"/>
              <w:adjustRightInd/>
              <w:snapToGrid/>
              <w:spacing w:line="300" w:lineRule="exact"/>
              <w:jc w:val="both"/>
              <w:textAlignment w:val="center"/>
              <w:rPr>
                <w:rFonts w:hint="default" w:ascii="Times New Roman" w:hAnsi="Times New Roman" w:eastAsia="仿宋_GB2312" w:cs="Times New Roman"/>
                <w:b w:val="0"/>
                <w:bCs w:val="0"/>
                <w:kern w:val="0"/>
                <w:sz w:val="24"/>
                <w:szCs w:val="24"/>
                <w:highlight w:val="none"/>
                <w:lang w:val="en-US" w:eastAsia="zh-CN" w:bidi="ar"/>
              </w:rPr>
            </w:pPr>
            <w:r>
              <w:rPr>
                <w:rFonts w:hint="default" w:ascii="Times New Roman" w:hAnsi="Times New Roman" w:eastAsia="仿宋_GB2312" w:cs="Times New Roman"/>
                <w:b w:val="0"/>
                <w:bCs w:val="0"/>
                <w:kern w:val="0"/>
                <w:sz w:val="24"/>
                <w:szCs w:val="24"/>
                <w:highlight w:val="none"/>
                <w:lang w:val="en-US" w:eastAsia="zh-CN" w:bidi="ar"/>
              </w:rPr>
              <w:t>县卫生健康局</w:t>
            </w:r>
          </w:p>
        </w:tc>
        <w:tc>
          <w:tcPr>
            <w:tcW w:w="5734" w:type="dxa"/>
            <w:noWrap w:val="0"/>
            <w:vAlign w:val="center"/>
          </w:tcPr>
          <w:p w14:paraId="7FA059AE">
            <w:pPr>
              <w:keepNext w:val="0"/>
              <w:keepLines w:val="0"/>
              <w:pageBreakBefore w:val="0"/>
              <w:widowControl w:val="0"/>
              <w:kinsoku/>
              <w:wordWrap/>
              <w:overflowPunct/>
              <w:topLinePunct w:val="0"/>
              <w:autoSpaceDE/>
              <w:autoSpaceDN/>
              <w:bidi w:val="0"/>
              <w:adjustRightInd/>
              <w:snapToGrid/>
              <w:spacing w:line="300" w:lineRule="exact"/>
              <w:jc w:val="both"/>
              <w:textAlignment w:val="center"/>
              <w:rPr>
                <w:rFonts w:hint="default" w:ascii="Times New Roman" w:hAnsi="Times New Roman" w:eastAsia="仿宋_GB2312" w:cs="Times New Roman"/>
                <w:b w:val="0"/>
                <w:bCs w:val="0"/>
                <w:kern w:val="0"/>
                <w:sz w:val="24"/>
                <w:szCs w:val="24"/>
                <w:highlight w:val="none"/>
                <w:lang w:val="en-US" w:eastAsia="zh-CN" w:bidi="ar"/>
              </w:rPr>
            </w:pPr>
            <w:r>
              <w:rPr>
                <w:rFonts w:hint="default" w:ascii="Times New Roman" w:hAnsi="Times New Roman" w:eastAsia="仿宋_GB2312" w:cs="Times New Roman"/>
                <w:b w:val="0"/>
                <w:bCs w:val="0"/>
                <w:kern w:val="0"/>
                <w:sz w:val="24"/>
                <w:szCs w:val="24"/>
                <w:highlight w:val="none"/>
                <w:lang w:val="en-US" w:eastAsia="zh-CN" w:bidi="ar"/>
              </w:rPr>
              <w:t>1.负责职业病防治宣传教育。</w:t>
            </w:r>
            <w:r>
              <w:rPr>
                <w:rFonts w:hint="default" w:ascii="Times New Roman" w:hAnsi="Times New Roman" w:eastAsia="仿宋_GB2312" w:cs="Times New Roman"/>
                <w:b w:val="0"/>
                <w:bCs w:val="0"/>
                <w:kern w:val="0"/>
                <w:sz w:val="24"/>
                <w:szCs w:val="24"/>
                <w:highlight w:val="none"/>
                <w:lang w:val="en-US" w:eastAsia="zh-CN" w:bidi="ar"/>
              </w:rPr>
              <w:br w:type="textWrapping"/>
            </w:r>
            <w:r>
              <w:rPr>
                <w:rFonts w:hint="default" w:ascii="Times New Roman" w:hAnsi="Times New Roman" w:eastAsia="仿宋_GB2312" w:cs="Times New Roman"/>
                <w:b w:val="0"/>
                <w:bCs w:val="0"/>
                <w:kern w:val="0"/>
                <w:sz w:val="24"/>
                <w:szCs w:val="24"/>
                <w:highlight w:val="none"/>
                <w:lang w:val="en-US" w:eastAsia="zh-CN" w:bidi="ar"/>
              </w:rPr>
              <w:t>2.完善</w:t>
            </w:r>
            <w:r>
              <w:rPr>
                <w:rFonts w:hint="eastAsia" w:ascii="Times New Roman" w:hAnsi="Times New Roman" w:eastAsia="仿宋_GB2312" w:cs="Times New Roman"/>
                <w:b w:val="0"/>
                <w:bCs w:val="0"/>
                <w:kern w:val="0"/>
                <w:sz w:val="24"/>
                <w:szCs w:val="24"/>
                <w:highlight w:val="none"/>
                <w:lang w:val="en-US" w:eastAsia="zh-CN" w:bidi="ar"/>
              </w:rPr>
              <w:t>“</w:t>
            </w:r>
            <w:r>
              <w:rPr>
                <w:rFonts w:hint="default" w:ascii="Times New Roman" w:hAnsi="Times New Roman" w:eastAsia="仿宋_GB2312" w:cs="Times New Roman"/>
                <w:b w:val="0"/>
                <w:bCs w:val="0"/>
                <w:kern w:val="0"/>
                <w:sz w:val="24"/>
                <w:szCs w:val="24"/>
                <w:highlight w:val="none"/>
                <w:lang w:val="en-US" w:eastAsia="zh-CN" w:bidi="ar"/>
              </w:rPr>
              <w:t>政府组织领导、部门各负其责、全社会共同参与</w:t>
            </w:r>
            <w:r>
              <w:rPr>
                <w:rFonts w:hint="eastAsia" w:ascii="Times New Roman" w:hAnsi="Times New Roman" w:eastAsia="仿宋_GB2312" w:cs="Times New Roman"/>
                <w:b w:val="0"/>
                <w:bCs w:val="0"/>
                <w:kern w:val="0"/>
                <w:sz w:val="24"/>
                <w:szCs w:val="24"/>
                <w:highlight w:val="none"/>
                <w:lang w:val="en-US" w:eastAsia="zh-CN" w:bidi="ar"/>
              </w:rPr>
              <w:t>”</w:t>
            </w:r>
            <w:r>
              <w:rPr>
                <w:rFonts w:hint="default" w:ascii="Times New Roman" w:hAnsi="Times New Roman" w:eastAsia="仿宋_GB2312" w:cs="Times New Roman"/>
                <w:b w:val="0"/>
                <w:bCs w:val="0"/>
                <w:kern w:val="0"/>
                <w:sz w:val="24"/>
                <w:szCs w:val="24"/>
                <w:highlight w:val="none"/>
                <w:lang w:val="en-US" w:eastAsia="zh-CN" w:bidi="ar"/>
              </w:rPr>
              <w:t>的防治机制，全面落实职业病预防控制措施。</w:t>
            </w:r>
            <w:r>
              <w:rPr>
                <w:rFonts w:hint="default" w:ascii="Times New Roman" w:hAnsi="Times New Roman" w:eastAsia="仿宋_GB2312" w:cs="Times New Roman"/>
                <w:b w:val="0"/>
                <w:bCs w:val="0"/>
                <w:kern w:val="0"/>
                <w:sz w:val="24"/>
                <w:szCs w:val="24"/>
                <w:highlight w:val="none"/>
                <w:lang w:val="en-US" w:eastAsia="zh-CN" w:bidi="ar"/>
              </w:rPr>
              <w:br w:type="textWrapping"/>
            </w:r>
            <w:r>
              <w:rPr>
                <w:rFonts w:hint="default" w:ascii="Times New Roman" w:hAnsi="Times New Roman" w:eastAsia="仿宋_GB2312" w:cs="Times New Roman"/>
                <w:b w:val="0"/>
                <w:bCs w:val="0"/>
                <w:kern w:val="0"/>
                <w:sz w:val="24"/>
                <w:szCs w:val="24"/>
                <w:highlight w:val="none"/>
                <w:lang w:val="en-US" w:eastAsia="zh-CN" w:bidi="ar"/>
              </w:rPr>
              <w:t>3.督促用人单位贯彻落实</w:t>
            </w:r>
            <w:bookmarkStart w:id="0" w:name="_GoBack"/>
            <w:bookmarkEnd w:id="0"/>
            <w:r>
              <w:rPr>
                <w:rFonts w:hint="eastAsia" w:ascii="Times New Roman" w:hAnsi="Times New Roman" w:eastAsia="仿宋_GB2312" w:cs="Times New Roman"/>
                <w:b w:val="0"/>
                <w:bCs w:val="0"/>
                <w:kern w:val="0"/>
                <w:sz w:val="24"/>
                <w:szCs w:val="24"/>
                <w:highlight w:val="none"/>
                <w:lang w:val="en-US" w:eastAsia="zh-CN" w:bidi="ar"/>
              </w:rPr>
              <w:t>《中华人民共和国职业病防治法》</w:t>
            </w:r>
            <w:r>
              <w:rPr>
                <w:rFonts w:hint="default" w:ascii="Times New Roman" w:hAnsi="Times New Roman" w:eastAsia="仿宋_GB2312" w:cs="Times New Roman"/>
                <w:b w:val="0"/>
                <w:bCs w:val="0"/>
                <w:kern w:val="0"/>
                <w:sz w:val="24"/>
                <w:szCs w:val="24"/>
                <w:highlight w:val="none"/>
                <w:lang w:val="en-US" w:eastAsia="zh-CN" w:bidi="ar"/>
              </w:rPr>
              <w:t>和相关职业病防治工作任务。</w:t>
            </w:r>
            <w:r>
              <w:rPr>
                <w:rFonts w:hint="default" w:ascii="Times New Roman" w:hAnsi="Times New Roman" w:eastAsia="仿宋_GB2312" w:cs="Times New Roman"/>
                <w:b w:val="0"/>
                <w:bCs w:val="0"/>
                <w:kern w:val="0"/>
                <w:sz w:val="24"/>
                <w:szCs w:val="24"/>
                <w:highlight w:val="none"/>
                <w:lang w:val="en-US" w:eastAsia="zh-CN" w:bidi="ar"/>
              </w:rPr>
              <w:br w:type="textWrapping"/>
            </w:r>
            <w:r>
              <w:rPr>
                <w:rFonts w:hint="default" w:ascii="Times New Roman" w:hAnsi="Times New Roman" w:eastAsia="仿宋_GB2312" w:cs="Times New Roman"/>
                <w:b w:val="0"/>
                <w:bCs w:val="0"/>
                <w:kern w:val="0"/>
                <w:sz w:val="24"/>
                <w:szCs w:val="24"/>
                <w:highlight w:val="none"/>
                <w:lang w:val="en-US" w:eastAsia="zh-CN" w:bidi="ar"/>
              </w:rPr>
              <w:t>4.监督检查用人单位职业危害作业场所因素的申报、风险评估、场所监测，并对违法违规行为进行立案查处。</w:t>
            </w:r>
          </w:p>
        </w:tc>
        <w:tc>
          <w:tcPr>
            <w:tcW w:w="4200" w:type="dxa"/>
            <w:noWrap w:val="0"/>
            <w:vAlign w:val="center"/>
          </w:tcPr>
          <w:p w14:paraId="68CA2D08">
            <w:pPr>
              <w:keepNext w:val="0"/>
              <w:keepLines w:val="0"/>
              <w:pageBreakBefore w:val="0"/>
              <w:widowControl w:val="0"/>
              <w:kinsoku/>
              <w:wordWrap/>
              <w:overflowPunct/>
              <w:topLinePunct w:val="0"/>
              <w:autoSpaceDE/>
              <w:autoSpaceDN/>
              <w:bidi w:val="0"/>
              <w:adjustRightInd/>
              <w:snapToGrid/>
              <w:spacing w:line="300" w:lineRule="exact"/>
              <w:jc w:val="both"/>
              <w:textAlignment w:val="center"/>
              <w:rPr>
                <w:rFonts w:hint="default" w:ascii="Times New Roman" w:hAnsi="Times New Roman" w:eastAsia="仿宋_GB2312" w:cs="Times New Roman"/>
                <w:b w:val="0"/>
                <w:bCs w:val="0"/>
                <w:kern w:val="0"/>
                <w:sz w:val="24"/>
                <w:szCs w:val="24"/>
                <w:highlight w:val="none"/>
                <w:lang w:val="en-US" w:eastAsia="zh-CN" w:bidi="ar"/>
              </w:rPr>
            </w:pPr>
            <w:r>
              <w:rPr>
                <w:rFonts w:hint="default" w:ascii="Times New Roman" w:hAnsi="Times New Roman" w:eastAsia="仿宋_GB2312" w:cs="Times New Roman"/>
                <w:b w:val="0"/>
                <w:bCs w:val="0"/>
                <w:kern w:val="0"/>
                <w:sz w:val="24"/>
                <w:szCs w:val="24"/>
                <w:highlight w:val="none"/>
                <w:lang w:val="en-US" w:eastAsia="zh-CN" w:bidi="ar"/>
              </w:rPr>
              <w:t>1.开展职业病防治宣传教育。</w:t>
            </w:r>
            <w:r>
              <w:rPr>
                <w:rFonts w:hint="default" w:ascii="Times New Roman" w:hAnsi="Times New Roman" w:eastAsia="仿宋_GB2312" w:cs="Times New Roman"/>
                <w:b w:val="0"/>
                <w:bCs w:val="0"/>
                <w:kern w:val="0"/>
                <w:sz w:val="24"/>
                <w:szCs w:val="24"/>
                <w:highlight w:val="none"/>
                <w:lang w:val="en-US" w:eastAsia="zh-CN" w:bidi="ar"/>
              </w:rPr>
              <w:br w:type="textWrapping"/>
            </w:r>
            <w:r>
              <w:rPr>
                <w:rFonts w:hint="default" w:ascii="Times New Roman" w:hAnsi="Times New Roman" w:eastAsia="仿宋_GB2312" w:cs="Times New Roman"/>
                <w:b w:val="0"/>
                <w:bCs w:val="0"/>
                <w:kern w:val="0"/>
                <w:sz w:val="24"/>
                <w:szCs w:val="24"/>
                <w:highlight w:val="none"/>
                <w:lang w:val="en-US" w:eastAsia="zh-CN" w:bidi="ar"/>
              </w:rPr>
              <w:t>2.派员参加职业危害事故调查处理，协助开展事故现场控制、善后等工作。</w:t>
            </w:r>
          </w:p>
        </w:tc>
      </w:tr>
      <w:tr w14:paraId="762566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57" w:type="dxa"/>
            <w:bottom w:w="28" w:type="dxa"/>
            <w:right w:w="57" w:type="dxa"/>
          </w:tblCellMar>
        </w:tblPrEx>
        <w:trPr>
          <w:trHeight w:val="567" w:hRule="atLeast"/>
          <w:jc w:val="center"/>
        </w:trPr>
        <w:tc>
          <w:tcPr>
            <w:tcW w:w="14398" w:type="dxa"/>
            <w:gridSpan w:val="5"/>
            <w:noWrap w:val="0"/>
            <w:vAlign w:val="center"/>
          </w:tcPr>
          <w:p w14:paraId="7B0EA841">
            <w:pPr>
              <w:keepNext w:val="0"/>
              <w:keepLines w:val="0"/>
              <w:pageBreakBefore w:val="0"/>
              <w:widowControl w:val="0"/>
              <w:kinsoku/>
              <w:wordWrap/>
              <w:overflowPunct/>
              <w:topLinePunct w:val="0"/>
              <w:autoSpaceDE/>
              <w:autoSpaceDN/>
              <w:bidi w:val="0"/>
              <w:adjustRightInd/>
              <w:snapToGrid/>
              <w:spacing w:line="300" w:lineRule="exact"/>
              <w:jc w:val="both"/>
              <w:textAlignment w:val="center"/>
              <w:rPr>
                <w:rFonts w:hint="default" w:ascii="Times New Roman" w:hAnsi="Times New Roman" w:eastAsia="仿宋_GB2312" w:cs="Times New Roman"/>
                <w:b w:val="0"/>
                <w:bCs w:val="0"/>
                <w:kern w:val="0"/>
                <w:sz w:val="24"/>
                <w:szCs w:val="24"/>
                <w:highlight w:val="none"/>
                <w:lang w:val="en-US" w:eastAsia="zh-CN" w:bidi="ar"/>
              </w:rPr>
            </w:pPr>
            <w:r>
              <w:rPr>
                <w:rStyle w:val="12"/>
                <w:rFonts w:hint="eastAsia" w:hAnsi="方正公文黑体" w:eastAsia="方正公文黑体"/>
                <w:b w:val="0"/>
                <w:bCs w:val="0"/>
                <w:i w:val="0"/>
                <w:iCs w:val="0"/>
                <w:strike w:val="0"/>
                <w:dstrike w:val="0"/>
                <w:color w:val="000000" w:themeColor="text1"/>
                <w:kern w:val="0"/>
                <w:sz w:val="24"/>
                <w:szCs w:val="24"/>
                <w:lang w:eastAsia="zh-CN" w:bidi="ar"/>
                <w14:textFill>
                  <w14:solidFill>
                    <w14:schemeClr w14:val="tx1"/>
                  </w14:solidFill>
                </w14:textFill>
              </w:rPr>
              <w:t>十四、应急管理和消防（</w:t>
            </w:r>
            <w:r>
              <w:rPr>
                <w:rStyle w:val="12"/>
                <w:rFonts w:hint="eastAsia" w:hAnsi="方正公文黑体" w:eastAsia="方正公文黑体"/>
                <w:b w:val="0"/>
                <w:bCs w:val="0"/>
                <w:i w:val="0"/>
                <w:iCs w:val="0"/>
                <w:strike w:val="0"/>
                <w:dstrike w:val="0"/>
                <w:color w:val="000000" w:themeColor="text1"/>
                <w:kern w:val="0"/>
                <w:sz w:val="24"/>
                <w:szCs w:val="24"/>
                <w:lang w:val="en-US" w:eastAsia="zh-CN" w:bidi="ar"/>
                <w14:textFill>
                  <w14:solidFill>
                    <w14:schemeClr w14:val="tx1"/>
                  </w14:solidFill>
                </w14:textFill>
              </w:rPr>
              <w:t>11</w:t>
            </w:r>
            <w:r>
              <w:rPr>
                <w:rStyle w:val="12"/>
                <w:rFonts w:hint="eastAsia" w:hAnsi="方正公文黑体" w:eastAsia="方正公文黑体"/>
                <w:b w:val="0"/>
                <w:bCs w:val="0"/>
                <w:i w:val="0"/>
                <w:iCs w:val="0"/>
                <w:strike w:val="0"/>
                <w:dstrike w:val="0"/>
                <w:color w:val="000000" w:themeColor="text1"/>
                <w:kern w:val="0"/>
                <w:sz w:val="24"/>
                <w:szCs w:val="24"/>
                <w:lang w:eastAsia="zh-CN" w:bidi="ar"/>
                <w14:textFill>
                  <w14:solidFill>
                    <w14:schemeClr w14:val="tx1"/>
                  </w14:solidFill>
                </w14:textFill>
              </w:rPr>
              <w:t>项）</w:t>
            </w:r>
          </w:p>
        </w:tc>
      </w:tr>
      <w:tr w14:paraId="516484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57" w:type="dxa"/>
            <w:bottom w:w="28" w:type="dxa"/>
            <w:right w:w="57" w:type="dxa"/>
          </w:tblCellMar>
        </w:tblPrEx>
        <w:trPr>
          <w:trHeight w:val="567" w:hRule="atLeast"/>
          <w:jc w:val="center"/>
        </w:trPr>
        <w:tc>
          <w:tcPr>
            <w:tcW w:w="766" w:type="dxa"/>
            <w:noWrap w:val="0"/>
            <w:vAlign w:val="center"/>
          </w:tcPr>
          <w:p w14:paraId="2ADB0F29">
            <w:pPr>
              <w:keepNext w:val="0"/>
              <w:keepLines w:val="0"/>
              <w:pageBreakBefore w:val="0"/>
              <w:widowControl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仿宋_GB2312" w:cs="Times New Roman"/>
                <w:color w:val="000000" w:themeColor="text1"/>
                <w:kern w:val="0"/>
                <w:sz w:val="24"/>
                <w:szCs w:val="24"/>
                <w:lang w:val="en-US" w:eastAsia="zh-CN" w:bidi="ar"/>
                <w14:textFill>
                  <w14:solidFill>
                    <w14:schemeClr w14:val="tx1"/>
                  </w14:solidFill>
                </w14:textFill>
              </w:rPr>
            </w:pPr>
            <w:r>
              <w:rPr>
                <w:rFonts w:hint="eastAsia" w:ascii="Times New Roman" w:hAnsi="Times New Roman" w:eastAsia="仿宋_GB2312" w:cs="Times New Roman"/>
                <w:color w:val="000000" w:themeColor="text1"/>
                <w:kern w:val="0"/>
                <w:sz w:val="24"/>
                <w:szCs w:val="24"/>
                <w:lang w:val="en-US" w:eastAsia="zh-CN" w:bidi="ar"/>
                <w14:textFill>
                  <w14:solidFill>
                    <w14:schemeClr w14:val="tx1"/>
                  </w14:solidFill>
                </w14:textFill>
              </w:rPr>
              <w:t>75</w:t>
            </w:r>
          </w:p>
        </w:tc>
        <w:tc>
          <w:tcPr>
            <w:tcW w:w="1733" w:type="dxa"/>
            <w:noWrap w:val="0"/>
            <w:vAlign w:val="center"/>
          </w:tcPr>
          <w:p w14:paraId="1D064818">
            <w:pPr>
              <w:keepNext w:val="0"/>
              <w:keepLines w:val="0"/>
              <w:pageBreakBefore w:val="0"/>
              <w:widowControl w:val="0"/>
              <w:kinsoku/>
              <w:wordWrap/>
              <w:overflowPunct/>
              <w:topLinePunct w:val="0"/>
              <w:autoSpaceDE/>
              <w:autoSpaceDN/>
              <w:bidi w:val="0"/>
              <w:adjustRightInd/>
              <w:snapToGrid/>
              <w:spacing w:line="300" w:lineRule="exact"/>
              <w:jc w:val="both"/>
              <w:textAlignment w:val="center"/>
              <w:rPr>
                <w:rFonts w:hint="default" w:ascii="Times New Roman" w:hAnsi="Times New Roman" w:eastAsia="仿宋_GB2312" w:cs="Times New Roman"/>
                <w:b w:val="0"/>
                <w:bCs w:val="0"/>
                <w:kern w:val="0"/>
                <w:sz w:val="24"/>
                <w:szCs w:val="24"/>
                <w:highlight w:val="none"/>
                <w:lang w:val="en-US" w:eastAsia="zh-CN" w:bidi="ar"/>
              </w:rPr>
            </w:pPr>
            <w:r>
              <w:rPr>
                <w:rFonts w:hint="default" w:ascii="Times New Roman" w:hAnsi="Times New Roman" w:eastAsia="仿宋_GB2312" w:cs="Times New Roman"/>
                <w:b w:val="0"/>
                <w:bCs w:val="0"/>
                <w:kern w:val="0"/>
                <w:sz w:val="24"/>
                <w:szCs w:val="24"/>
                <w:highlight w:val="none"/>
                <w:lang w:val="en-US" w:eastAsia="zh-CN" w:bidi="ar"/>
              </w:rPr>
              <w:t>防汛抗旱</w:t>
            </w:r>
          </w:p>
        </w:tc>
        <w:tc>
          <w:tcPr>
            <w:tcW w:w="1965" w:type="dxa"/>
            <w:noWrap w:val="0"/>
            <w:vAlign w:val="center"/>
          </w:tcPr>
          <w:p w14:paraId="2C5021CB">
            <w:pPr>
              <w:keepNext w:val="0"/>
              <w:keepLines w:val="0"/>
              <w:pageBreakBefore w:val="0"/>
              <w:widowControl w:val="0"/>
              <w:kinsoku/>
              <w:wordWrap/>
              <w:overflowPunct/>
              <w:topLinePunct w:val="0"/>
              <w:autoSpaceDE/>
              <w:autoSpaceDN/>
              <w:bidi w:val="0"/>
              <w:adjustRightInd/>
              <w:snapToGrid/>
              <w:spacing w:line="300" w:lineRule="exact"/>
              <w:jc w:val="both"/>
              <w:textAlignment w:val="center"/>
              <w:rPr>
                <w:rFonts w:hint="default" w:ascii="Times New Roman" w:hAnsi="Times New Roman" w:eastAsia="仿宋_GB2312" w:cs="Times New Roman"/>
                <w:b w:val="0"/>
                <w:bCs w:val="0"/>
                <w:kern w:val="0"/>
                <w:sz w:val="24"/>
                <w:szCs w:val="24"/>
                <w:highlight w:val="none"/>
                <w:lang w:val="en-US" w:eastAsia="zh-CN" w:bidi="ar"/>
              </w:rPr>
            </w:pPr>
            <w:r>
              <w:rPr>
                <w:rFonts w:hint="default" w:ascii="Times New Roman" w:hAnsi="Times New Roman" w:eastAsia="仿宋_GB2312" w:cs="Times New Roman"/>
                <w:b w:val="0"/>
                <w:bCs w:val="0"/>
                <w:kern w:val="0"/>
                <w:sz w:val="24"/>
                <w:szCs w:val="24"/>
                <w:highlight w:val="none"/>
                <w:lang w:val="en-US" w:eastAsia="zh-CN" w:bidi="ar"/>
              </w:rPr>
              <w:t>县应急管理局、县住房城乡建设局、县水利局、县农业农村局、县交通运输局</w:t>
            </w:r>
          </w:p>
        </w:tc>
        <w:tc>
          <w:tcPr>
            <w:tcW w:w="5734" w:type="dxa"/>
            <w:noWrap w:val="0"/>
            <w:vAlign w:val="center"/>
          </w:tcPr>
          <w:p w14:paraId="4F481EDC">
            <w:pPr>
              <w:keepNext w:val="0"/>
              <w:keepLines w:val="0"/>
              <w:pageBreakBefore w:val="0"/>
              <w:widowControl w:val="0"/>
              <w:kinsoku/>
              <w:wordWrap/>
              <w:overflowPunct/>
              <w:topLinePunct w:val="0"/>
              <w:autoSpaceDE/>
              <w:autoSpaceDN/>
              <w:bidi w:val="0"/>
              <w:adjustRightInd/>
              <w:snapToGrid/>
              <w:spacing w:line="300" w:lineRule="exact"/>
              <w:jc w:val="both"/>
              <w:textAlignment w:val="center"/>
              <w:rPr>
                <w:rFonts w:hint="default" w:ascii="Times New Roman" w:hAnsi="Times New Roman" w:eastAsia="仿宋_GB2312" w:cs="Times New Roman"/>
                <w:b w:val="0"/>
                <w:bCs w:val="0"/>
                <w:kern w:val="0"/>
                <w:sz w:val="24"/>
                <w:szCs w:val="24"/>
                <w:highlight w:val="none"/>
                <w:lang w:val="en-US" w:eastAsia="zh-CN" w:bidi="ar"/>
              </w:rPr>
            </w:pPr>
            <w:r>
              <w:rPr>
                <w:rFonts w:hint="default" w:ascii="Times New Roman" w:hAnsi="Times New Roman" w:eastAsia="仿宋_GB2312" w:cs="Times New Roman"/>
                <w:b w:val="0"/>
                <w:bCs w:val="0"/>
                <w:kern w:val="0"/>
                <w:sz w:val="24"/>
                <w:szCs w:val="24"/>
                <w:highlight w:val="none"/>
                <w:lang w:val="en-US" w:eastAsia="zh-CN" w:bidi="ar"/>
              </w:rPr>
              <w:t>1.县应急管理局：建立防汛抗旱组织指挥体系，督促检查各单位防汛抗旱工作，负责统筹启动</w:t>
            </w:r>
            <w:r>
              <w:rPr>
                <w:rFonts w:hint="default" w:ascii="Times New Roman" w:hAnsi="Times New Roman" w:eastAsia="仿宋_GB2312" w:cs="Times New Roman"/>
                <w:b w:val="0"/>
                <w:bCs w:val="0"/>
                <w:i w:val="0"/>
                <w:iCs w:val="0"/>
                <w:color w:val="000000"/>
                <w:kern w:val="0"/>
                <w:sz w:val="24"/>
                <w:szCs w:val="24"/>
                <w:u w:val="none"/>
                <w:lang w:val="en-US" w:eastAsia="zh-CN" w:bidi="ar"/>
              </w:rPr>
              <w:t>I级、II级</w:t>
            </w:r>
            <w:r>
              <w:rPr>
                <w:rFonts w:hint="default" w:ascii="Times New Roman" w:hAnsi="Times New Roman" w:eastAsia="仿宋_GB2312" w:cs="Times New Roman"/>
                <w:b w:val="0"/>
                <w:bCs w:val="0"/>
                <w:kern w:val="0"/>
                <w:sz w:val="24"/>
                <w:szCs w:val="24"/>
                <w:highlight w:val="none"/>
                <w:lang w:val="en-US" w:eastAsia="zh-CN" w:bidi="ar"/>
              </w:rPr>
              <w:t>防汛抗旱应急响应后的水旱灾害应对处置工作。</w:t>
            </w:r>
            <w:r>
              <w:rPr>
                <w:rFonts w:hint="default" w:ascii="Times New Roman" w:hAnsi="Times New Roman" w:eastAsia="仿宋_GB2312" w:cs="Times New Roman"/>
                <w:b w:val="0"/>
                <w:bCs w:val="0"/>
                <w:kern w:val="0"/>
                <w:sz w:val="24"/>
                <w:szCs w:val="24"/>
                <w:highlight w:val="none"/>
                <w:lang w:val="en-US" w:eastAsia="zh-CN" w:bidi="ar"/>
              </w:rPr>
              <w:br w:type="textWrapping"/>
            </w:r>
            <w:r>
              <w:rPr>
                <w:rFonts w:hint="default" w:ascii="Times New Roman" w:hAnsi="Times New Roman" w:eastAsia="仿宋_GB2312" w:cs="Times New Roman"/>
                <w:b w:val="0"/>
                <w:bCs w:val="0"/>
                <w:kern w:val="0"/>
                <w:sz w:val="24"/>
                <w:szCs w:val="24"/>
                <w:highlight w:val="none"/>
                <w:lang w:val="en-US" w:eastAsia="zh-CN" w:bidi="ar"/>
              </w:rPr>
              <w:t>2.县住房城乡建设局：负责建筑工地防御预警发布、自建房隐患整治监测、督促检查小区防涝。定期对城区防洪管网和污水管网进行摸排维护。</w:t>
            </w:r>
            <w:r>
              <w:rPr>
                <w:rFonts w:hint="default" w:ascii="Times New Roman" w:hAnsi="Times New Roman" w:eastAsia="仿宋_GB2312" w:cs="Times New Roman"/>
                <w:b w:val="0"/>
                <w:bCs w:val="0"/>
                <w:kern w:val="0"/>
                <w:sz w:val="24"/>
                <w:szCs w:val="24"/>
                <w:highlight w:val="none"/>
                <w:lang w:val="en-US" w:eastAsia="zh-CN" w:bidi="ar"/>
              </w:rPr>
              <w:br w:type="textWrapping"/>
            </w:r>
            <w:r>
              <w:rPr>
                <w:rFonts w:hint="default" w:ascii="Times New Roman" w:hAnsi="Times New Roman" w:eastAsia="仿宋_GB2312" w:cs="Times New Roman"/>
                <w:b w:val="0"/>
                <w:bCs w:val="0"/>
                <w:kern w:val="0"/>
                <w:sz w:val="24"/>
                <w:szCs w:val="24"/>
                <w:highlight w:val="none"/>
                <w:lang w:val="en-US" w:eastAsia="zh-CN" w:bidi="ar"/>
              </w:rPr>
              <w:t>3.县水利局：负责未启动防汛抗旱应急响应时和启动</w:t>
            </w:r>
            <w:r>
              <w:rPr>
                <w:rFonts w:hint="default" w:ascii="Times New Roman" w:hAnsi="Times New Roman" w:eastAsia="仿宋_GB2312" w:cs="Times New Roman"/>
                <w:b w:val="0"/>
                <w:bCs w:val="0"/>
                <w:i w:val="0"/>
                <w:iCs w:val="0"/>
                <w:color w:val="000000"/>
                <w:kern w:val="0"/>
                <w:sz w:val="24"/>
                <w:szCs w:val="24"/>
                <w:u w:val="none"/>
                <w:lang w:val="en-US" w:eastAsia="zh-CN" w:bidi="ar"/>
              </w:rPr>
              <w:t>Ⅲ级、Ⅳ级</w:t>
            </w:r>
            <w:r>
              <w:rPr>
                <w:rFonts w:hint="default" w:ascii="Times New Roman" w:hAnsi="Times New Roman" w:eastAsia="仿宋_GB2312" w:cs="Times New Roman"/>
                <w:b w:val="0"/>
                <w:bCs w:val="0"/>
                <w:kern w:val="0"/>
                <w:sz w:val="24"/>
                <w:szCs w:val="24"/>
                <w:highlight w:val="none"/>
                <w:lang w:val="en-US" w:eastAsia="zh-CN" w:bidi="ar"/>
              </w:rPr>
              <w:t>防汛抗旱应急响应后的应对处置，负责防汛抗旱的组织协调、监督指导等日常工作，开展隐患排查和整治。</w:t>
            </w:r>
            <w:r>
              <w:rPr>
                <w:rFonts w:hint="default" w:ascii="Times New Roman" w:hAnsi="Times New Roman" w:eastAsia="仿宋_GB2312" w:cs="Times New Roman"/>
                <w:b w:val="0"/>
                <w:bCs w:val="0"/>
                <w:kern w:val="0"/>
                <w:sz w:val="24"/>
                <w:szCs w:val="24"/>
                <w:highlight w:val="none"/>
                <w:lang w:val="en-US" w:eastAsia="zh-CN" w:bidi="ar"/>
              </w:rPr>
              <w:br w:type="textWrapping"/>
            </w:r>
            <w:r>
              <w:rPr>
                <w:rFonts w:hint="default" w:ascii="Times New Roman" w:hAnsi="Times New Roman" w:eastAsia="仿宋_GB2312" w:cs="Times New Roman"/>
                <w:b w:val="0"/>
                <w:bCs w:val="0"/>
                <w:kern w:val="0"/>
                <w:sz w:val="24"/>
                <w:szCs w:val="24"/>
                <w:highlight w:val="none"/>
                <w:lang w:val="en-US" w:eastAsia="zh-CN" w:bidi="ar"/>
              </w:rPr>
              <w:t>4.县农业农村局：负责加强抗旱农田水利基础设施建设、农作物补种指导等工作。</w:t>
            </w:r>
            <w:r>
              <w:rPr>
                <w:rFonts w:hint="default" w:ascii="Times New Roman" w:hAnsi="Times New Roman" w:eastAsia="仿宋_GB2312" w:cs="Times New Roman"/>
                <w:b w:val="0"/>
                <w:bCs w:val="0"/>
                <w:kern w:val="0"/>
                <w:sz w:val="24"/>
                <w:szCs w:val="24"/>
                <w:highlight w:val="none"/>
                <w:lang w:val="en-US" w:eastAsia="zh-CN" w:bidi="ar"/>
              </w:rPr>
              <w:br w:type="textWrapping"/>
            </w:r>
            <w:r>
              <w:rPr>
                <w:rFonts w:hint="default" w:ascii="Times New Roman" w:hAnsi="Times New Roman" w:eastAsia="仿宋_GB2312" w:cs="Times New Roman"/>
                <w:b w:val="0"/>
                <w:bCs w:val="0"/>
                <w:kern w:val="0"/>
                <w:sz w:val="24"/>
                <w:szCs w:val="24"/>
                <w:highlight w:val="none"/>
                <w:lang w:val="en-US" w:eastAsia="zh-CN" w:bidi="ar"/>
              </w:rPr>
              <w:t>5.县交通运输局：负责督促运营单位和有关单位，提前启动应急抽、排水工作，保证道路等设施的排涝安全及相关改造工作。</w:t>
            </w:r>
          </w:p>
        </w:tc>
        <w:tc>
          <w:tcPr>
            <w:tcW w:w="4200" w:type="dxa"/>
            <w:noWrap w:val="0"/>
            <w:vAlign w:val="center"/>
          </w:tcPr>
          <w:p w14:paraId="5349870D">
            <w:pPr>
              <w:keepNext w:val="0"/>
              <w:keepLines w:val="0"/>
              <w:pageBreakBefore w:val="0"/>
              <w:widowControl w:val="0"/>
              <w:kinsoku/>
              <w:wordWrap/>
              <w:overflowPunct/>
              <w:topLinePunct w:val="0"/>
              <w:autoSpaceDE/>
              <w:autoSpaceDN/>
              <w:bidi w:val="0"/>
              <w:adjustRightInd/>
              <w:snapToGrid/>
              <w:spacing w:line="300" w:lineRule="exact"/>
              <w:jc w:val="both"/>
              <w:textAlignment w:val="center"/>
              <w:rPr>
                <w:rFonts w:hint="default" w:ascii="Times New Roman" w:hAnsi="Times New Roman" w:eastAsia="仿宋_GB2312" w:cs="Times New Roman"/>
                <w:b w:val="0"/>
                <w:bCs w:val="0"/>
                <w:kern w:val="0"/>
                <w:sz w:val="24"/>
                <w:szCs w:val="24"/>
                <w:highlight w:val="none"/>
                <w:lang w:val="en-US" w:eastAsia="zh-CN" w:bidi="ar"/>
              </w:rPr>
            </w:pPr>
            <w:r>
              <w:rPr>
                <w:rFonts w:hint="default" w:ascii="Times New Roman" w:hAnsi="Times New Roman" w:eastAsia="仿宋_GB2312" w:cs="Times New Roman"/>
                <w:b w:val="0"/>
                <w:bCs w:val="0"/>
                <w:kern w:val="0"/>
                <w:sz w:val="24"/>
                <w:szCs w:val="24"/>
                <w:highlight w:val="none"/>
                <w:lang w:val="en-US" w:eastAsia="zh-CN" w:bidi="ar"/>
              </w:rPr>
              <w:t>1.开展防汛抗旱宣传教育。</w:t>
            </w:r>
            <w:r>
              <w:rPr>
                <w:rFonts w:hint="default" w:ascii="Times New Roman" w:hAnsi="Times New Roman" w:eastAsia="仿宋_GB2312" w:cs="Times New Roman"/>
                <w:b w:val="0"/>
                <w:bCs w:val="0"/>
                <w:kern w:val="0"/>
                <w:sz w:val="24"/>
                <w:szCs w:val="24"/>
                <w:highlight w:val="none"/>
                <w:lang w:val="en-US" w:eastAsia="zh-CN" w:bidi="ar"/>
              </w:rPr>
              <w:br w:type="textWrapping"/>
            </w:r>
            <w:r>
              <w:rPr>
                <w:rFonts w:hint="default" w:ascii="Times New Roman" w:hAnsi="Times New Roman" w:eastAsia="仿宋_GB2312" w:cs="Times New Roman"/>
                <w:b w:val="0"/>
                <w:bCs w:val="0"/>
                <w:kern w:val="0"/>
                <w:sz w:val="24"/>
                <w:szCs w:val="24"/>
                <w:highlight w:val="none"/>
                <w:lang w:val="en-US" w:eastAsia="zh-CN" w:bidi="ar"/>
              </w:rPr>
              <w:t>2.制定防汛抗旱各类应急预案，建立防汛风险隐患点清单。</w:t>
            </w:r>
            <w:r>
              <w:rPr>
                <w:rFonts w:hint="default" w:ascii="Times New Roman" w:hAnsi="Times New Roman" w:eastAsia="仿宋_GB2312" w:cs="Times New Roman"/>
                <w:b w:val="0"/>
                <w:bCs w:val="0"/>
                <w:kern w:val="0"/>
                <w:sz w:val="24"/>
                <w:szCs w:val="24"/>
                <w:highlight w:val="none"/>
                <w:lang w:val="en-US" w:eastAsia="zh-CN" w:bidi="ar"/>
              </w:rPr>
              <w:br w:type="textWrapping"/>
            </w:r>
            <w:r>
              <w:rPr>
                <w:rFonts w:hint="default" w:ascii="Times New Roman" w:hAnsi="Times New Roman" w:eastAsia="仿宋_GB2312" w:cs="Times New Roman"/>
                <w:b w:val="0"/>
                <w:bCs w:val="0"/>
                <w:kern w:val="0"/>
                <w:sz w:val="24"/>
                <w:szCs w:val="24"/>
                <w:highlight w:val="none"/>
                <w:lang w:val="en-US" w:eastAsia="zh-CN" w:bidi="ar"/>
              </w:rPr>
              <w:t>3.开展人防、物防、技防等准备工作，组建抢险救援队伍，开展防汛抗旱演练，清点现有及上级下发各项物资，并登记造册。</w:t>
            </w:r>
            <w:r>
              <w:rPr>
                <w:rFonts w:hint="default" w:ascii="Times New Roman" w:hAnsi="Times New Roman" w:eastAsia="仿宋_GB2312" w:cs="Times New Roman"/>
                <w:b w:val="0"/>
                <w:bCs w:val="0"/>
                <w:kern w:val="0"/>
                <w:sz w:val="24"/>
                <w:szCs w:val="24"/>
                <w:highlight w:val="none"/>
                <w:lang w:val="en-US" w:eastAsia="zh-CN" w:bidi="ar"/>
              </w:rPr>
              <w:br w:type="textWrapping"/>
            </w:r>
            <w:r>
              <w:rPr>
                <w:rFonts w:hint="default" w:ascii="Times New Roman" w:hAnsi="Times New Roman" w:eastAsia="仿宋_GB2312" w:cs="Times New Roman"/>
                <w:b w:val="0"/>
                <w:bCs w:val="0"/>
                <w:kern w:val="0"/>
                <w:sz w:val="24"/>
                <w:szCs w:val="24"/>
                <w:highlight w:val="none"/>
                <w:lang w:val="en-US" w:eastAsia="zh-CN" w:bidi="ar"/>
              </w:rPr>
              <w:t>4.开展低洼区域、易涝点、井盖、工地营房、山洪灾害危险区等重点区域隐患排查整治，督促检查防汛、自救准备工作。</w:t>
            </w:r>
            <w:r>
              <w:rPr>
                <w:rFonts w:hint="default" w:ascii="Times New Roman" w:hAnsi="Times New Roman" w:eastAsia="仿宋_GB2312" w:cs="Times New Roman"/>
                <w:b w:val="0"/>
                <w:bCs w:val="0"/>
                <w:kern w:val="0"/>
                <w:sz w:val="24"/>
                <w:szCs w:val="24"/>
                <w:highlight w:val="none"/>
                <w:lang w:val="en-US" w:eastAsia="zh-CN" w:bidi="ar"/>
              </w:rPr>
              <w:br w:type="textWrapping"/>
            </w:r>
            <w:r>
              <w:rPr>
                <w:rFonts w:hint="default" w:ascii="Times New Roman" w:hAnsi="Times New Roman" w:eastAsia="仿宋_GB2312" w:cs="Times New Roman"/>
                <w:b w:val="0"/>
                <w:bCs w:val="0"/>
                <w:kern w:val="0"/>
                <w:sz w:val="24"/>
                <w:szCs w:val="24"/>
                <w:highlight w:val="none"/>
                <w:lang w:val="en-US" w:eastAsia="zh-CN" w:bidi="ar"/>
              </w:rPr>
              <w:t>5.负责汛期值班值守、信息报送、转发气象预警。</w:t>
            </w:r>
            <w:r>
              <w:rPr>
                <w:rFonts w:hint="default" w:ascii="Times New Roman" w:hAnsi="Times New Roman" w:eastAsia="仿宋_GB2312" w:cs="Times New Roman"/>
                <w:b w:val="0"/>
                <w:bCs w:val="0"/>
                <w:kern w:val="0"/>
                <w:sz w:val="24"/>
                <w:szCs w:val="24"/>
                <w:highlight w:val="none"/>
                <w:lang w:val="en-US" w:eastAsia="zh-CN" w:bidi="ar"/>
              </w:rPr>
              <w:br w:type="textWrapping"/>
            </w:r>
            <w:r>
              <w:rPr>
                <w:rFonts w:hint="default" w:ascii="Times New Roman" w:hAnsi="Times New Roman" w:eastAsia="仿宋_GB2312" w:cs="Times New Roman"/>
                <w:b w:val="0"/>
                <w:bCs w:val="0"/>
                <w:kern w:val="0"/>
                <w:sz w:val="24"/>
                <w:szCs w:val="24"/>
                <w:highlight w:val="none"/>
                <w:lang w:val="en-US" w:eastAsia="zh-CN" w:bidi="ar"/>
              </w:rPr>
              <w:t>6.收集受灾情况上报县应急管理局。</w:t>
            </w:r>
            <w:r>
              <w:rPr>
                <w:rFonts w:hint="default" w:ascii="Times New Roman" w:hAnsi="Times New Roman" w:eastAsia="仿宋_GB2312" w:cs="Times New Roman"/>
                <w:b w:val="0"/>
                <w:bCs w:val="0"/>
                <w:kern w:val="0"/>
                <w:sz w:val="24"/>
                <w:szCs w:val="24"/>
                <w:highlight w:val="none"/>
                <w:lang w:val="en-US" w:eastAsia="zh-CN" w:bidi="ar"/>
              </w:rPr>
              <w:br w:type="textWrapping"/>
            </w:r>
            <w:r>
              <w:rPr>
                <w:rFonts w:hint="default" w:ascii="Times New Roman" w:hAnsi="Times New Roman" w:eastAsia="仿宋_GB2312" w:cs="Times New Roman"/>
                <w:b w:val="0"/>
                <w:bCs w:val="0"/>
                <w:kern w:val="0"/>
                <w:sz w:val="24"/>
                <w:szCs w:val="24"/>
                <w:highlight w:val="none"/>
                <w:lang w:val="en-US" w:eastAsia="zh-CN" w:bidi="ar"/>
              </w:rPr>
              <w:t>7.出现险情时，组织受灾害威胁的居民及其他人员转移到安全地带。</w:t>
            </w:r>
            <w:r>
              <w:rPr>
                <w:rFonts w:hint="default" w:ascii="Times New Roman" w:hAnsi="Times New Roman" w:eastAsia="仿宋_GB2312" w:cs="Times New Roman"/>
                <w:b w:val="0"/>
                <w:bCs w:val="0"/>
                <w:kern w:val="0"/>
                <w:sz w:val="24"/>
                <w:szCs w:val="24"/>
                <w:highlight w:val="none"/>
                <w:lang w:val="en-US" w:eastAsia="zh-CN" w:bidi="ar"/>
              </w:rPr>
              <w:br w:type="textWrapping"/>
            </w:r>
            <w:r>
              <w:rPr>
                <w:rFonts w:hint="default" w:ascii="Times New Roman" w:hAnsi="Times New Roman" w:eastAsia="仿宋_GB2312" w:cs="Times New Roman"/>
                <w:b w:val="0"/>
                <w:bCs w:val="0"/>
                <w:kern w:val="0"/>
                <w:sz w:val="24"/>
                <w:szCs w:val="24"/>
                <w:highlight w:val="none"/>
                <w:lang w:val="en-US" w:eastAsia="zh-CN" w:bidi="ar"/>
              </w:rPr>
              <w:t>8.发生灾情时，组织转移安置受灾群众，负责受灾群众生活安排，发放上级下拨的救灾物资、资金。</w:t>
            </w:r>
            <w:r>
              <w:rPr>
                <w:rFonts w:hint="default" w:ascii="Times New Roman" w:hAnsi="Times New Roman" w:eastAsia="仿宋_GB2312" w:cs="Times New Roman"/>
                <w:b w:val="0"/>
                <w:bCs w:val="0"/>
                <w:kern w:val="0"/>
                <w:sz w:val="24"/>
                <w:szCs w:val="24"/>
                <w:highlight w:val="none"/>
                <w:lang w:val="en-US" w:eastAsia="zh-CN" w:bidi="ar"/>
              </w:rPr>
              <w:br w:type="textWrapping"/>
            </w:r>
            <w:r>
              <w:rPr>
                <w:rFonts w:hint="default" w:ascii="Times New Roman" w:hAnsi="Times New Roman" w:eastAsia="仿宋_GB2312" w:cs="Times New Roman"/>
                <w:b w:val="0"/>
                <w:bCs w:val="0"/>
                <w:kern w:val="0"/>
                <w:sz w:val="24"/>
                <w:szCs w:val="24"/>
                <w:highlight w:val="none"/>
                <w:lang w:val="en-US" w:eastAsia="zh-CN" w:bidi="ar"/>
              </w:rPr>
              <w:t>9.组织开展灾后受灾群众生产、生活恢复工作。</w:t>
            </w:r>
          </w:p>
        </w:tc>
      </w:tr>
      <w:tr w14:paraId="2030B2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57" w:type="dxa"/>
            <w:bottom w:w="28" w:type="dxa"/>
            <w:right w:w="57" w:type="dxa"/>
          </w:tblCellMar>
        </w:tblPrEx>
        <w:trPr>
          <w:trHeight w:val="567" w:hRule="atLeast"/>
          <w:jc w:val="center"/>
        </w:trPr>
        <w:tc>
          <w:tcPr>
            <w:tcW w:w="766" w:type="dxa"/>
            <w:noWrap w:val="0"/>
            <w:vAlign w:val="center"/>
          </w:tcPr>
          <w:p w14:paraId="67CC896D">
            <w:pPr>
              <w:keepNext w:val="0"/>
              <w:keepLines w:val="0"/>
              <w:pageBreakBefore w:val="0"/>
              <w:widowControl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仿宋_GB2312" w:cs="Times New Roman"/>
                <w:color w:val="000000" w:themeColor="text1"/>
                <w:kern w:val="0"/>
                <w:sz w:val="24"/>
                <w:szCs w:val="24"/>
                <w:lang w:val="en-US" w:eastAsia="zh-CN" w:bidi="ar"/>
                <w14:textFill>
                  <w14:solidFill>
                    <w14:schemeClr w14:val="tx1"/>
                  </w14:solidFill>
                </w14:textFill>
              </w:rPr>
            </w:pPr>
            <w:r>
              <w:rPr>
                <w:rFonts w:hint="eastAsia" w:ascii="Times New Roman" w:hAnsi="Times New Roman" w:eastAsia="仿宋_GB2312" w:cs="Times New Roman"/>
                <w:color w:val="000000" w:themeColor="text1"/>
                <w:kern w:val="0"/>
                <w:sz w:val="24"/>
                <w:szCs w:val="24"/>
                <w:lang w:val="en-US" w:eastAsia="zh-CN" w:bidi="ar"/>
                <w14:textFill>
                  <w14:solidFill>
                    <w14:schemeClr w14:val="tx1"/>
                  </w14:solidFill>
                </w14:textFill>
              </w:rPr>
              <w:t>76</w:t>
            </w:r>
          </w:p>
        </w:tc>
        <w:tc>
          <w:tcPr>
            <w:tcW w:w="1733" w:type="dxa"/>
            <w:noWrap w:val="0"/>
            <w:vAlign w:val="center"/>
          </w:tcPr>
          <w:p w14:paraId="0159A02D">
            <w:pPr>
              <w:keepNext w:val="0"/>
              <w:keepLines w:val="0"/>
              <w:pageBreakBefore w:val="0"/>
              <w:widowControl w:val="0"/>
              <w:kinsoku/>
              <w:wordWrap/>
              <w:overflowPunct/>
              <w:topLinePunct w:val="0"/>
              <w:autoSpaceDE/>
              <w:autoSpaceDN/>
              <w:bidi w:val="0"/>
              <w:adjustRightInd/>
              <w:snapToGrid/>
              <w:spacing w:line="300" w:lineRule="exact"/>
              <w:jc w:val="both"/>
              <w:textAlignment w:val="center"/>
              <w:rPr>
                <w:rFonts w:hint="default" w:ascii="Times New Roman" w:hAnsi="Times New Roman" w:eastAsia="仿宋_GB2312" w:cs="Times New Roman"/>
                <w:b w:val="0"/>
                <w:bCs w:val="0"/>
                <w:kern w:val="0"/>
                <w:sz w:val="24"/>
                <w:szCs w:val="24"/>
                <w:highlight w:val="none"/>
                <w:lang w:val="en-US" w:eastAsia="zh-CN" w:bidi="ar"/>
              </w:rPr>
            </w:pPr>
            <w:r>
              <w:rPr>
                <w:rFonts w:hint="default" w:ascii="Times New Roman" w:hAnsi="Times New Roman" w:eastAsia="仿宋_GB2312" w:cs="Times New Roman"/>
                <w:b w:val="0"/>
                <w:bCs w:val="0"/>
                <w:kern w:val="0"/>
                <w:sz w:val="24"/>
                <w:szCs w:val="24"/>
                <w:highlight w:val="none"/>
                <w:lang w:val="en-US" w:eastAsia="zh-CN" w:bidi="ar"/>
              </w:rPr>
              <w:t>地质灾害防治</w:t>
            </w:r>
          </w:p>
        </w:tc>
        <w:tc>
          <w:tcPr>
            <w:tcW w:w="1965" w:type="dxa"/>
            <w:noWrap w:val="0"/>
            <w:vAlign w:val="center"/>
          </w:tcPr>
          <w:p w14:paraId="13396F7F">
            <w:pPr>
              <w:keepNext w:val="0"/>
              <w:keepLines w:val="0"/>
              <w:pageBreakBefore w:val="0"/>
              <w:widowControl w:val="0"/>
              <w:kinsoku/>
              <w:wordWrap/>
              <w:overflowPunct/>
              <w:topLinePunct w:val="0"/>
              <w:autoSpaceDE/>
              <w:autoSpaceDN/>
              <w:bidi w:val="0"/>
              <w:adjustRightInd/>
              <w:snapToGrid/>
              <w:spacing w:line="300" w:lineRule="exact"/>
              <w:jc w:val="both"/>
              <w:textAlignment w:val="center"/>
              <w:rPr>
                <w:rFonts w:hint="default" w:ascii="Times New Roman" w:hAnsi="Times New Roman" w:eastAsia="仿宋_GB2312" w:cs="Times New Roman"/>
                <w:b w:val="0"/>
                <w:bCs w:val="0"/>
                <w:kern w:val="0"/>
                <w:sz w:val="24"/>
                <w:szCs w:val="24"/>
                <w:highlight w:val="none"/>
                <w:lang w:val="en-US" w:eastAsia="zh-CN" w:bidi="ar"/>
              </w:rPr>
            </w:pPr>
            <w:r>
              <w:rPr>
                <w:rFonts w:hint="default" w:ascii="Times New Roman" w:hAnsi="Times New Roman" w:eastAsia="仿宋_GB2312" w:cs="Times New Roman"/>
                <w:b w:val="0"/>
                <w:bCs w:val="0"/>
                <w:kern w:val="0"/>
                <w:sz w:val="24"/>
                <w:szCs w:val="24"/>
                <w:highlight w:val="none"/>
                <w:lang w:val="en-US" w:eastAsia="zh-CN" w:bidi="ar"/>
              </w:rPr>
              <w:t>县自然资源和规划局、县应急管理局</w:t>
            </w:r>
          </w:p>
        </w:tc>
        <w:tc>
          <w:tcPr>
            <w:tcW w:w="5734" w:type="dxa"/>
            <w:noWrap w:val="0"/>
            <w:vAlign w:val="center"/>
          </w:tcPr>
          <w:p w14:paraId="3B490C0B">
            <w:pPr>
              <w:keepNext w:val="0"/>
              <w:keepLines w:val="0"/>
              <w:pageBreakBefore w:val="0"/>
              <w:widowControl w:val="0"/>
              <w:kinsoku/>
              <w:wordWrap/>
              <w:overflowPunct/>
              <w:topLinePunct w:val="0"/>
              <w:autoSpaceDE/>
              <w:autoSpaceDN/>
              <w:bidi w:val="0"/>
              <w:adjustRightInd/>
              <w:snapToGrid/>
              <w:spacing w:line="300" w:lineRule="exact"/>
              <w:jc w:val="both"/>
              <w:textAlignment w:val="center"/>
              <w:rPr>
                <w:rFonts w:hint="default" w:ascii="Times New Roman" w:hAnsi="Times New Roman" w:eastAsia="仿宋_GB2312" w:cs="Times New Roman"/>
                <w:b w:val="0"/>
                <w:bCs w:val="0"/>
                <w:kern w:val="0"/>
                <w:sz w:val="24"/>
                <w:szCs w:val="24"/>
                <w:highlight w:val="none"/>
                <w:lang w:val="en-US" w:eastAsia="zh-CN" w:bidi="ar"/>
              </w:rPr>
            </w:pPr>
            <w:r>
              <w:rPr>
                <w:rFonts w:hint="default" w:ascii="Times New Roman" w:hAnsi="Times New Roman" w:eastAsia="仿宋_GB2312" w:cs="Times New Roman"/>
                <w:b w:val="0"/>
                <w:bCs w:val="0"/>
                <w:kern w:val="0"/>
                <w:sz w:val="24"/>
                <w:szCs w:val="24"/>
                <w:highlight w:val="none"/>
                <w:lang w:val="en-US" w:eastAsia="zh-CN" w:bidi="ar"/>
              </w:rPr>
              <w:t>1.县自然资源和规划局：（1）负责地质灾害防治宣传。（2）负责地质灾害防治的组织、协调、指导和监督工作。（3）组织开展地质灾害调查。（4）编制地质灾害防治规划。（5）加强对地质灾害险情的动态监测。（6）会同气象主管机构发布地质灾害预报。（7）拟订年度地质灾害防治方案。（8）查明地质灾害发生原因、影响范围等情况，提出应急治理措施，减轻和控制地质灾害灾情。（9）组织治理因自然因素造成的确需治理的其他地质灾害。（10）编制地质灾害专项应急预案。</w:t>
            </w:r>
            <w:r>
              <w:rPr>
                <w:rFonts w:hint="default" w:ascii="Times New Roman" w:hAnsi="Times New Roman" w:eastAsia="仿宋_GB2312" w:cs="Times New Roman"/>
                <w:b w:val="0"/>
                <w:bCs w:val="0"/>
                <w:kern w:val="0"/>
                <w:sz w:val="24"/>
                <w:szCs w:val="24"/>
                <w:highlight w:val="none"/>
                <w:lang w:val="en-US" w:eastAsia="zh-CN" w:bidi="ar"/>
              </w:rPr>
              <w:br w:type="textWrapping"/>
            </w:r>
            <w:r>
              <w:rPr>
                <w:rFonts w:hint="default" w:ascii="Times New Roman" w:hAnsi="Times New Roman" w:eastAsia="仿宋_GB2312" w:cs="Times New Roman"/>
                <w:b w:val="0"/>
                <w:bCs w:val="0"/>
                <w:kern w:val="0"/>
                <w:sz w:val="24"/>
                <w:szCs w:val="24"/>
                <w:highlight w:val="none"/>
                <w:lang w:val="en-US" w:eastAsia="zh-CN" w:bidi="ar"/>
              </w:rPr>
              <w:t>2.县应急管理局：组织救援力量开展救援。</w:t>
            </w:r>
          </w:p>
        </w:tc>
        <w:tc>
          <w:tcPr>
            <w:tcW w:w="4200" w:type="dxa"/>
            <w:noWrap w:val="0"/>
            <w:vAlign w:val="center"/>
          </w:tcPr>
          <w:p w14:paraId="575CDEBC">
            <w:pPr>
              <w:keepNext w:val="0"/>
              <w:keepLines w:val="0"/>
              <w:pageBreakBefore w:val="0"/>
              <w:widowControl w:val="0"/>
              <w:kinsoku/>
              <w:wordWrap/>
              <w:overflowPunct/>
              <w:topLinePunct w:val="0"/>
              <w:autoSpaceDE/>
              <w:autoSpaceDN/>
              <w:bidi w:val="0"/>
              <w:adjustRightInd/>
              <w:snapToGrid/>
              <w:spacing w:line="300" w:lineRule="exact"/>
              <w:jc w:val="both"/>
              <w:textAlignment w:val="center"/>
              <w:rPr>
                <w:rFonts w:hint="default" w:ascii="Times New Roman" w:hAnsi="Times New Roman" w:eastAsia="仿宋_GB2312" w:cs="Times New Roman"/>
                <w:b w:val="0"/>
                <w:bCs w:val="0"/>
                <w:kern w:val="0"/>
                <w:sz w:val="24"/>
                <w:szCs w:val="24"/>
                <w:highlight w:val="none"/>
                <w:lang w:val="en-US" w:eastAsia="zh-CN" w:bidi="ar"/>
              </w:rPr>
            </w:pPr>
            <w:r>
              <w:rPr>
                <w:rFonts w:hint="default" w:ascii="Times New Roman" w:hAnsi="Times New Roman" w:eastAsia="仿宋_GB2312" w:cs="Times New Roman"/>
                <w:b w:val="0"/>
                <w:bCs w:val="0"/>
                <w:kern w:val="0"/>
                <w:sz w:val="24"/>
                <w:szCs w:val="24"/>
                <w:highlight w:val="none"/>
                <w:lang w:val="en-US" w:eastAsia="zh-CN" w:bidi="ar"/>
              </w:rPr>
              <w:t>1.开展地质灾害防治宣传。</w:t>
            </w:r>
            <w:r>
              <w:rPr>
                <w:rFonts w:hint="default" w:ascii="Times New Roman" w:hAnsi="Times New Roman" w:eastAsia="仿宋_GB2312" w:cs="Times New Roman"/>
                <w:b w:val="0"/>
                <w:bCs w:val="0"/>
                <w:kern w:val="0"/>
                <w:sz w:val="24"/>
                <w:szCs w:val="24"/>
                <w:highlight w:val="none"/>
                <w:lang w:val="en-US" w:eastAsia="zh-CN" w:bidi="ar"/>
              </w:rPr>
              <w:br w:type="textWrapping"/>
            </w:r>
            <w:r>
              <w:rPr>
                <w:rFonts w:hint="default" w:ascii="Times New Roman" w:hAnsi="Times New Roman" w:eastAsia="仿宋_GB2312" w:cs="Times New Roman"/>
                <w:b w:val="0"/>
                <w:bCs w:val="0"/>
                <w:kern w:val="0"/>
                <w:sz w:val="24"/>
                <w:szCs w:val="24"/>
                <w:highlight w:val="none"/>
                <w:lang w:val="en-US" w:eastAsia="zh-CN" w:bidi="ar"/>
              </w:rPr>
              <w:t>2.组织人员参加地质灾害防治培训。</w:t>
            </w:r>
            <w:r>
              <w:rPr>
                <w:rFonts w:hint="default" w:ascii="Times New Roman" w:hAnsi="Times New Roman" w:eastAsia="仿宋_GB2312" w:cs="Times New Roman"/>
                <w:b w:val="0"/>
                <w:bCs w:val="0"/>
                <w:kern w:val="0"/>
                <w:sz w:val="24"/>
                <w:szCs w:val="24"/>
                <w:highlight w:val="none"/>
                <w:lang w:val="en-US" w:eastAsia="zh-CN" w:bidi="ar"/>
              </w:rPr>
              <w:br w:type="textWrapping"/>
            </w:r>
            <w:r>
              <w:rPr>
                <w:rFonts w:hint="default" w:ascii="Times New Roman" w:hAnsi="Times New Roman" w:eastAsia="仿宋_GB2312" w:cs="Times New Roman"/>
                <w:b w:val="0"/>
                <w:bCs w:val="0"/>
                <w:kern w:val="0"/>
                <w:sz w:val="24"/>
                <w:szCs w:val="24"/>
                <w:highlight w:val="none"/>
                <w:lang w:val="en-US" w:eastAsia="zh-CN" w:bidi="ar"/>
              </w:rPr>
              <w:t>3.制定年度地质灾害防治方案和应急预案，开展应急演练。</w:t>
            </w:r>
            <w:r>
              <w:rPr>
                <w:rFonts w:hint="default" w:ascii="Times New Roman" w:hAnsi="Times New Roman" w:eastAsia="仿宋_GB2312" w:cs="Times New Roman"/>
                <w:b w:val="0"/>
                <w:bCs w:val="0"/>
                <w:kern w:val="0"/>
                <w:sz w:val="24"/>
                <w:szCs w:val="24"/>
                <w:highlight w:val="none"/>
                <w:lang w:val="en-US" w:eastAsia="zh-CN" w:bidi="ar"/>
              </w:rPr>
              <w:br w:type="textWrapping"/>
            </w:r>
            <w:r>
              <w:rPr>
                <w:rFonts w:hint="default" w:ascii="Times New Roman" w:hAnsi="Times New Roman" w:eastAsia="仿宋_GB2312" w:cs="Times New Roman"/>
                <w:b w:val="0"/>
                <w:bCs w:val="0"/>
                <w:kern w:val="0"/>
                <w:sz w:val="24"/>
                <w:szCs w:val="24"/>
                <w:highlight w:val="none"/>
                <w:lang w:val="en-US" w:eastAsia="zh-CN" w:bidi="ar"/>
              </w:rPr>
              <w:t>4.负责地质灾害隐患点（风险区）巡查、排查、监测，发现问题上报县自然资源和规划局。</w:t>
            </w:r>
            <w:r>
              <w:rPr>
                <w:rFonts w:hint="default" w:ascii="Times New Roman" w:hAnsi="Times New Roman" w:eastAsia="仿宋_GB2312" w:cs="Times New Roman"/>
                <w:b w:val="0"/>
                <w:bCs w:val="0"/>
                <w:kern w:val="0"/>
                <w:sz w:val="24"/>
                <w:szCs w:val="24"/>
                <w:highlight w:val="none"/>
                <w:lang w:val="en-US" w:eastAsia="zh-CN" w:bidi="ar"/>
              </w:rPr>
              <w:br w:type="textWrapping"/>
            </w:r>
            <w:r>
              <w:rPr>
                <w:rFonts w:hint="default" w:ascii="Times New Roman" w:hAnsi="Times New Roman" w:eastAsia="仿宋_GB2312" w:cs="Times New Roman"/>
                <w:b w:val="0"/>
                <w:bCs w:val="0"/>
                <w:kern w:val="0"/>
                <w:sz w:val="24"/>
                <w:szCs w:val="24"/>
                <w:highlight w:val="none"/>
                <w:lang w:val="en-US" w:eastAsia="zh-CN" w:bidi="ar"/>
              </w:rPr>
              <w:t>5.协助地质灾害隐患点项目整治。</w:t>
            </w:r>
            <w:r>
              <w:rPr>
                <w:rFonts w:hint="default" w:ascii="Times New Roman" w:hAnsi="Times New Roman" w:eastAsia="仿宋_GB2312" w:cs="Times New Roman"/>
                <w:b w:val="0"/>
                <w:bCs w:val="0"/>
                <w:kern w:val="0"/>
                <w:sz w:val="24"/>
                <w:szCs w:val="24"/>
                <w:highlight w:val="none"/>
                <w:lang w:val="en-US" w:eastAsia="zh-CN" w:bidi="ar"/>
              </w:rPr>
              <w:br w:type="textWrapping"/>
            </w:r>
            <w:r>
              <w:rPr>
                <w:rFonts w:hint="default" w:ascii="Times New Roman" w:hAnsi="Times New Roman" w:eastAsia="仿宋_GB2312" w:cs="Times New Roman"/>
                <w:b w:val="0"/>
                <w:bCs w:val="0"/>
                <w:kern w:val="0"/>
                <w:sz w:val="24"/>
                <w:szCs w:val="24"/>
                <w:highlight w:val="none"/>
                <w:lang w:val="en-US" w:eastAsia="zh-CN" w:bidi="ar"/>
              </w:rPr>
              <w:t>6.发现险情时，组织受灾害威胁的群众转移到安全地带。</w:t>
            </w:r>
            <w:r>
              <w:rPr>
                <w:rFonts w:hint="default" w:ascii="Times New Roman" w:hAnsi="Times New Roman" w:eastAsia="仿宋_GB2312" w:cs="Times New Roman"/>
                <w:b w:val="0"/>
                <w:bCs w:val="0"/>
                <w:kern w:val="0"/>
                <w:sz w:val="24"/>
                <w:szCs w:val="24"/>
                <w:highlight w:val="none"/>
                <w:lang w:val="en-US" w:eastAsia="zh-CN" w:bidi="ar"/>
              </w:rPr>
              <w:br w:type="textWrapping"/>
            </w:r>
            <w:r>
              <w:rPr>
                <w:rFonts w:hint="default" w:ascii="Times New Roman" w:hAnsi="Times New Roman" w:eastAsia="仿宋_GB2312" w:cs="Times New Roman"/>
                <w:b w:val="0"/>
                <w:bCs w:val="0"/>
                <w:kern w:val="0"/>
                <w:sz w:val="24"/>
                <w:szCs w:val="24"/>
                <w:highlight w:val="none"/>
                <w:lang w:val="en-US" w:eastAsia="zh-CN" w:bidi="ar"/>
              </w:rPr>
              <w:t>7.发生灾害时，组织转移安置受灾害群众，发放上级下拨的救助经费和物资。</w:t>
            </w:r>
            <w:r>
              <w:rPr>
                <w:rFonts w:hint="default" w:ascii="Times New Roman" w:hAnsi="Times New Roman" w:eastAsia="仿宋_GB2312" w:cs="Times New Roman"/>
                <w:b w:val="0"/>
                <w:bCs w:val="0"/>
                <w:kern w:val="0"/>
                <w:sz w:val="24"/>
                <w:szCs w:val="24"/>
                <w:highlight w:val="none"/>
                <w:lang w:val="en-US" w:eastAsia="zh-CN" w:bidi="ar"/>
              </w:rPr>
              <w:br w:type="textWrapping"/>
            </w:r>
            <w:r>
              <w:rPr>
                <w:rFonts w:hint="default" w:ascii="Times New Roman" w:hAnsi="Times New Roman" w:eastAsia="仿宋_GB2312" w:cs="Times New Roman"/>
                <w:b w:val="0"/>
                <w:bCs w:val="0"/>
                <w:kern w:val="0"/>
                <w:sz w:val="24"/>
                <w:szCs w:val="24"/>
                <w:highlight w:val="none"/>
                <w:lang w:val="en-US" w:eastAsia="zh-CN" w:bidi="ar"/>
              </w:rPr>
              <w:t>8.组织开展灾后受灾群众生产生活恢复工作。</w:t>
            </w:r>
          </w:p>
        </w:tc>
      </w:tr>
      <w:tr w14:paraId="2F6300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57" w:type="dxa"/>
            <w:bottom w:w="28" w:type="dxa"/>
            <w:right w:w="57" w:type="dxa"/>
          </w:tblCellMar>
        </w:tblPrEx>
        <w:trPr>
          <w:trHeight w:val="567" w:hRule="atLeast"/>
          <w:jc w:val="center"/>
        </w:trPr>
        <w:tc>
          <w:tcPr>
            <w:tcW w:w="766" w:type="dxa"/>
            <w:noWrap w:val="0"/>
            <w:vAlign w:val="center"/>
          </w:tcPr>
          <w:p w14:paraId="197F0611">
            <w:pPr>
              <w:keepNext w:val="0"/>
              <w:keepLines w:val="0"/>
              <w:pageBreakBefore w:val="0"/>
              <w:widowControl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仿宋_GB2312" w:cs="Times New Roman"/>
                <w:color w:val="000000" w:themeColor="text1"/>
                <w:kern w:val="0"/>
                <w:sz w:val="24"/>
                <w:szCs w:val="24"/>
                <w:lang w:val="en-US" w:eastAsia="zh-CN" w:bidi="ar"/>
                <w14:textFill>
                  <w14:solidFill>
                    <w14:schemeClr w14:val="tx1"/>
                  </w14:solidFill>
                </w14:textFill>
              </w:rPr>
            </w:pPr>
            <w:r>
              <w:rPr>
                <w:rFonts w:hint="eastAsia" w:ascii="Times New Roman" w:hAnsi="Times New Roman" w:eastAsia="仿宋_GB2312" w:cs="Times New Roman"/>
                <w:color w:val="000000" w:themeColor="text1"/>
                <w:kern w:val="0"/>
                <w:sz w:val="24"/>
                <w:szCs w:val="24"/>
                <w:lang w:val="en-US" w:eastAsia="zh-CN" w:bidi="ar"/>
                <w14:textFill>
                  <w14:solidFill>
                    <w14:schemeClr w14:val="tx1"/>
                  </w14:solidFill>
                </w14:textFill>
              </w:rPr>
              <w:t>77</w:t>
            </w:r>
          </w:p>
        </w:tc>
        <w:tc>
          <w:tcPr>
            <w:tcW w:w="1733" w:type="dxa"/>
            <w:noWrap w:val="0"/>
            <w:vAlign w:val="center"/>
          </w:tcPr>
          <w:p w14:paraId="3F580CAC">
            <w:pPr>
              <w:keepNext w:val="0"/>
              <w:keepLines w:val="0"/>
              <w:pageBreakBefore w:val="0"/>
              <w:widowControl w:val="0"/>
              <w:kinsoku/>
              <w:wordWrap/>
              <w:overflowPunct/>
              <w:topLinePunct w:val="0"/>
              <w:autoSpaceDE/>
              <w:autoSpaceDN/>
              <w:bidi w:val="0"/>
              <w:adjustRightInd/>
              <w:snapToGrid/>
              <w:spacing w:line="300" w:lineRule="exact"/>
              <w:jc w:val="both"/>
              <w:textAlignment w:val="center"/>
              <w:rPr>
                <w:rFonts w:hint="default" w:ascii="Times New Roman" w:hAnsi="Times New Roman" w:eastAsia="仿宋_GB2312" w:cs="Times New Roman"/>
                <w:b w:val="0"/>
                <w:bCs w:val="0"/>
                <w:kern w:val="0"/>
                <w:sz w:val="24"/>
                <w:szCs w:val="24"/>
                <w:highlight w:val="none"/>
                <w:lang w:val="en-US" w:eastAsia="zh-CN" w:bidi="ar"/>
              </w:rPr>
            </w:pPr>
            <w:r>
              <w:rPr>
                <w:rFonts w:hint="default" w:ascii="Times New Roman" w:hAnsi="Times New Roman" w:eastAsia="仿宋_GB2312" w:cs="Times New Roman"/>
                <w:b w:val="0"/>
                <w:bCs w:val="0"/>
                <w:kern w:val="0"/>
                <w:sz w:val="24"/>
                <w:szCs w:val="24"/>
                <w:highlight w:val="none"/>
                <w:lang w:val="en-US" w:eastAsia="zh-CN" w:bidi="ar"/>
              </w:rPr>
              <w:t>山洪灾害防治</w:t>
            </w:r>
          </w:p>
        </w:tc>
        <w:tc>
          <w:tcPr>
            <w:tcW w:w="1965" w:type="dxa"/>
            <w:noWrap w:val="0"/>
            <w:vAlign w:val="center"/>
          </w:tcPr>
          <w:p w14:paraId="6556F8D3">
            <w:pPr>
              <w:keepNext w:val="0"/>
              <w:keepLines w:val="0"/>
              <w:pageBreakBefore w:val="0"/>
              <w:widowControl w:val="0"/>
              <w:kinsoku/>
              <w:wordWrap/>
              <w:overflowPunct/>
              <w:topLinePunct w:val="0"/>
              <w:autoSpaceDE/>
              <w:autoSpaceDN/>
              <w:bidi w:val="0"/>
              <w:adjustRightInd/>
              <w:snapToGrid/>
              <w:spacing w:line="300" w:lineRule="exact"/>
              <w:jc w:val="both"/>
              <w:textAlignment w:val="center"/>
              <w:rPr>
                <w:rFonts w:hint="default" w:ascii="Times New Roman" w:hAnsi="Times New Roman" w:eastAsia="仿宋_GB2312" w:cs="Times New Roman"/>
                <w:b w:val="0"/>
                <w:bCs w:val="0"/>
                <w:kern w:val="0"/>
                <w:sz w:val="24"/>
                <w:szCs w:val="24"/>
                <w:highlight w:val="none"/>
                <w:lang w:val="en-US" w:eastAsia="zh-CN" w:bidi="ar"/>
              </w:rPr>
            </w:pPr>
            <w:r>
              <w:rPr>
                <w:rFonts w:hint="default" w:ascii="Times New Roman" w:hAnsi="Times New Roman" w:eastAsia="仿宋_GB2312" w:cs="Times New Roman"/>
                <w:b w:val="0"/>
                <w:bCs w:val="0"/>
                <w:kern w:val="0"/>
                <w:sz w:val="24"/>
                <w:szCs w:val="24"/>
                <w:highlight w:val="none"/>
                <w:lang w:val="en-US" w:eastAsia="zh-CN" w:bidi="ar"/>
              </w:rPr>
              <w:t>县水利局、县应急管理局</w:t>
            </w:r>
          </w:p>
        </w:tc>
        <w:tc>
          <w:tcPr>
            <w:tcW w:w="5734" w:type="dxa"/>
            <w:noWrap w:val="0"/>
            <w:vAlign w:val="center"/>
          </w:tcPr>
          <w:p w14:paraId="76BAF4CE">
            <w:pPr>
              <w:keepNext w:val="0"/>
              <w:keepLines w:val="0"/>
              <w:pageBreakBefore w:val="0"/>
              <w:widowControl w:val="0"/>
              <w:kinsoku/>
              <w:wordWrap/>
              <w:overflowPunct/>
              <w:topLinePunct w:val="0"/>
              <w:autoSpaceDE/>
              <w:autoSpaceDN/>
              <w:bidi w:val="0"/>
              <w:adjustRightInd/>
              <w:snapToGrid/>
              <w:spacing w:line="300" w:lineRule="exact"/>
              <w:jc w:val="both"/>
              <w:textAlignment w:val="center"/>
              <w:rPr>
                <w:rFonts w:hint="default" w:ascii="Times New Roman" w:hAnsi="Times New Roman" w:eastAsia="仿宋_GB2312" w:cs="Times New Roman"/>
                <w:b w:val="0"/>
                <w:bCs w:val="0"/>
                <w:kern w:val="0"/>
                <w:sz w:val="24"/>
                <w:szCs w:val="24"/>
                <w:highlight w:val="none"/>
                <w:lang w:val="en-US" w:eastAsia="zh-CN" w:bidi="ar"/>
              </w:rPr>
            </w:pPr>
            <w:r>
              <w:rPr>
                <w:rFonts w:hint="default" w:ascii="Times New Roman" w:hAnsi="Times New Roman" w:eastAsia="仿宋_GB2312" w:cs="Times New Roman"/>
                <w:b w:val="0"/>
                <w:bCs w:val="0"/>
                <w:kern w:val="0"/>
                <w:sz w:val="24"/>
                <w:szCs w:val="24"/>
                <w:highlight w:val="none"/>
                <w:lang w:val="en-US" w:eastAsia="zh-CN" w:bidi="ar"/>
              </w:rPr>
              <w:t>1.县水利局：（1）负责山洪灾害防治宣传，对山洪灾害隐患进行全面调查，划定危险区，采取防治措施，建立山洪灾害监测机制，开展隐患排查和整治。（2）编制山洪灾害专项应急预案。</w:t>
            </w:r>
            <w:r>
              <w:rPr>
                <w:rFonts w:hint="default" w:ascii="Times New Roman" w:hAnsi="Times New Roman" w:eastAsia="仿宋_GB2312" w:cs="Times New Roman"/>
                <w:b w:val="0"/>
                <w:bCs w:val="0"/>
                <w:kern w:val="0"/>
                <w:sz w:val="24"/>
                <w:szCs w:val="24"/>
                <w:highlight w:val="none"/>
                <w:lang w:val="en-US" w:eastAsia="zh-CN" w:bidi="ar"/>
              </w:rPr>
              <w:br w:type="textWrapping"/>
            </w:r>
            <w:r>
              <w:rPr>
                <w:rFonts w:hint="default" w:ascii="Times New Roman" w:hAnsi="Times New Roman" w:eastAsia="仿宋_GB2312" w:cs="Times New Roman"/>
                <w:b w:val="0"/>
                <w:bCs w:val="0"/>
                <w:kern w:val="0"/>
                <w:sz w:val="24"/>
                <w:szCs w:val="24"/>
                <w:highlight w:val="none"/>
                <w:lang w:val="en-US" w:eastAsia="zh-CN" w:bidi="ar"/>
              </w:rPr>
              <w:t>2.县应急管理局：组织救援力量开展救援。</w:t>
            </w:r>
          </w:p>
        </w:tc>
        <w:tc>
          <w:tcPr>
            <w:tcW w:w="4200" w:type="dxa"/>
            <w:noWrap w:val="0"/>
            <w:vAlign w:val="center"/>
          </w:tcPr>
          <w:p w14:paraId="01191D2D">
            <w:pPr>
              <w:keepNext w:val="0"/>
              <w:keepLines w:val="0"/>
              <w:pageBreakBefore w:val="0"/>
              <w:widowControl w:val="0"/>
              <w:kinsoku/>
              <w:wordWrap/>
              <w:overflowPunct/>
              <w:topLinePunct w:val="0"/>
              <w:autoSpaceDE/>
              <w:autoSpaceDN/>
              <w:bidi w:val="0"/>
              <w:adjustRightInd/>
              <w:snapToGrid/>
              <w:spacing w:line="300" w:lineRule="exact"/>
              <w:jc w:val="both"/>
              <w:textAlignment w:val="center"/>
              <w:rPr>
                <w:rFonts w:hint="default" w:ascii="Times New Roman" w:hAnsi="Times New Roman" w:eastAsia="仿宋_GB2312" w:cs="Times New Roman"/>
                <w:b w:val="0"/>
                <w:bCs w:val="0"/>
                <w:kern w:val="0"/>
                <w:sz w:val="24"/>
                <w:szCs w:val="24"/>
                <w:highlight w:val="none"/>
                <w:lang w:val="en-US" w:eastAsia="zh-CN" w:bidi="ar"/>
              </w:rPr>
            </w:pPr>
            <w:r>
              <w:rPr>
                <w:rFonts w:hint="default" w:ascii="Times New Roman" w:hAnsi="Times New Roman" w:eastAsia="仿宋_GB2312" w:cs="Times New Roman"/>
                <w:b w:val="0"/>
                <w:bCs w:val="0"/>
                <w:kern w:val="0"/>
                <w:sz w:val="24"/>
                <w:szCs w:val="24"/>
                <w:highlight w:val="none"/>
                <w:lang w:val="en-US" w:eastAsia="zh-CN" w:bidi="ar"/>
              </w:rPr>
              <w:t>1.开展山洪灾害防治宣传。</w:t>
            </w:r>
            <w:r>
              <w:rPr>
                <w:rFonts w:hint="default" w:ascii="Times New Roman" w:hAnsi="Times New Roman" w:eastAsia="仿宋_GB2312" w:cs="Times New Roman"/>
                <w:b w:val="0"/>
                <w:bCs w:val="0"/>
                <w:kern w:val="0"/>
                <w:sz w:val="24"/>
                <w:szCs w:val="24"/>
                <w:highlight w:val="none"/>
                <w:lang w:val="en-US" w:eastAsia="zh-CN" w:bidi="ar"/>
              </w:rPr>
              <w:br w:type="textWrapping"/>
            </w:r>
            <w:r>
              <w:rPr>
                <w:rFonts w:hint="default" w:ascii="Times New Roman" w:hAnsi="Times New Roman" w:eastAsia="仿宋_GB2312" w:cs="Times New Roman"/>
                <w:b w:val="0"/>
                <w:bCs w:val="0"/>
                <w:kern w:val="0"/>
                <w:sz w:val="24"/>
                <w:szCs w:val="24"/>
                <w:highlight w:val="none"/>
                <w:lang w:val="en-US" w:eastAsia="zh-CN" w:bidi="ar"/>
              </w:rPr>
              <w:t>2.组织人员参加山洪灾害防治培训。</w:t>
            </w:r>
            <w:r>
              <w:rPr>
                <w:rFonts w:hint="default" w:ascii="Times New Roman" w:hAnsi="Times New Roman" w:eastAsia="仿宋_GB2312" w:cs="Times New Roman"/>
                <w:b w:val="0"/>
                <w:bCs w:val="0"/>
                <w:kern w:val="0"/>
                <w:sz w:val="24"/>
                <w:szCs w:val="24"/>
                <w:highlight w:val="none"/>
                <w:lang w:val="en-US" w:eastAsia="zh-CN" w:bidi="ar"/>
              </w:rPr>
              <w:br w:type="textWrapping"/>
            </w:r>
            <w:r>
              <w:rPr>
                <w:rFonts w:hint="default" w:ascii="Times New Roman" w:hAnsi="Times New Roman" w:eastAsia="仿宋_GB2312" w:cs="Times New Roman"/>
                <w:b w:val="0"/>
                <w:bCs w:val="0"/>
                <w:kern w:val="0"/>
                <w:sz w:val="24"/>
                <w:szCs w:val="24"/>
                <w:highlight w:val="none"/>
                <w:lang w:val="en-US" w:eastAsia="zh-CN" w:bidi="ar"/>
              </w:rPr>
              <w:t>3.制定山洪灾害防治方案和应急预案，开展应急演练。</w:t>
            </w:r>
            <w:r>
              <w:rPr>
                <w:rFonts w:hint="default" w:ascii="Times New Roman" w:hAnsi="Times New Roman" w:eastAsia="仿宋_GB2312" w:cs="Times New Roman"/>
                <w:b w:val="0"/>
                <w:bCs w:val="0"/>
                <w:kern w:val="0"/>
                <w:sz w:val="24"/>
                <w:szCs w:val="24"/>
                <w:highlight w:val="none"/>
                <w:lang w:val="en-US" w:eastAsia="zh-CN" w:bidi="ar"/>
              </w:rPr>
              <w:br w:type="textWrapping"/>
            </w:r>
            <w:r>
              <w:rPr>
                <w:rFonts w:hint="default" w:ascii="Times New Roman" w:hAnsi="Times New Roman" w:eastAsia="仿宋_GB2312" w:cs="Times New Roman"/>
                <w:b w:val="0"/>
                <w:bCs w:val="0"/>
                <w:kern w:val="0"/>
                <w:sz w:val="24"/>
                <w:szCs w:val="24"/>
                <w:highlight w:val="none"/>
                <w:lang w:val="en-US" w:eastAsia="zh-CN" w:bidi="ar"/>
              </w:rPr>
              <w:t>4.负责山洪灾害隐患点（风险区）巡查、排查、监测，发现问题上报县水利局。</w:t>
            </w:r>
            <w:r>
              <w:rPr>
                <w:rFonts w:hint="default" w:ascii="Times New Roman" w:hAnsi="Times New Roman" w:eastAsia="仿宋_GB2312" w:cs="Times New Roman"/>
                <w:b w:val="0"/>
                <w:bCs w:val="0"/>
                <w:kern w:val="0"/>
                <w:sz w:val="24"/>
                <w:szCs w:val="24"/>
                <w:highlight w:val="none"/>
                <w:lang w:val="en-US" w:eastAsia="zh-CN" w:bidi="ar"/>
              </w:rPr>
              <w:br w:type="textWrapping"/>
            </w:r>
            <w:r>
              <w:rPr>
                <w:rFonts w:hint="default" w:ascii="Times New Roman" w:hAnsi="Times New Roman" w:eastAsia="仿宋_GB2312" w:cs="Times New Roman"/>
                <w:b w:val="0"/>
                <w:bCs w:val="0"/>
                <w:kern w:val="0"/>
                <w:sz w:val="24"/>
                <w:szCs w:val="24"/>
                <w:highlight w:val="none"/>
                <w:lang w:val="en-US" w:eastAsia="zh-CN" w:bidi="ar"/>
              </w:rPr>
              <w:t>5.协助山洪灾害隐患点项目整治。</w:t>
            </w:r>
            <w:r>
              <w:rPr>
                <w:rFonts w:hint="default" w:ascii="Times New Roman" w:hAnsi="Times New Roman" w:eastAsia="仿宋_GB2312" w:cs="Times New Roman"/>
                <w:b w:val="0"/>
                <w:bCs w:val="0"/>
                <w:kern w:val="0"/>
                <w:sz w:val="24"/>
                <w:szCs w:val="24"/>
                <w:highlight w:val="none"/>
                <w:lang w:val="en-US" w:eastAsia="zh-CN" w:bidi="ar"/>
              </w:rPr>
              <w:br w:type="textWrapping"/>
            </w:r>
            <w:r>
              <w:rPr>
                <w:rFonts w:hint="default" w:ascii="Times New Roman" w:hAnsi="Times New Roman" w:eastAsia="仿宋_GB2312" w:cs="Times New Roman"/>
                <w:b w:val="0"/>
                <w:bCs w:val="0"/>
                <w:kern w:val="0"/>
                <w:sz w:val="24"/>
                <w:szCs w:val="24"/>
                <w:highlight w:val="none"/>
                <w:lang w:val="en-US" w:eastAsia="zh-CN" w:bidi="ar"/>
              </w:rPr>
              <w:t>6.发现险情时，组织受灾害威胁的群众转移到安全地带。</w:t>
            </w:r>
            <w:r>
              <w:rPr>
                <w:rFonts w:hint="default" w:ascii="Times New Roman" w:hAnsi="Times New Roman" w:eastAsia="仿宋_GB2312" w:cs="Times New Roman"/>
                <w:b w:val="0"/>
                <w:bCs w:val="0"/>
                <w:kern w:val="0"/>
                <w:sz w:val="24"/>
                <w:szCs w:val="24"/>
                <w:highlight w:val="none"/>
                <w:lang w:val="en-US" w:eastAsia="zh-CN" w:bidi="ar"/>
              </w:rPr>
              <w:br w:type="textWrapping"/>
            </w:r>
            <w:r>
              <w:rPr>
                <w:rFonts w:hint="default" w:ascii="Times New Roman" w:hAnsi="Times New Roman" w:eastAsia="仿宋_GB2312" w:cs="Times New Roman"/>
                <w:b w:val="0"/>
                <w:bCs w:val="0"/>
                <w:kern w:val="0"/>
                <w:sz w:val="24"/>
                <w:szCs w:val="24"/>
                <w:highlight w:val="none"/>
                <w:lang w:val="en-US" w:eastAsia="zh-CN" w:bidi="ar"/>
              </w:rPr>
              <w:t>7.发生灾害时，组织转移安置受灾害群众，发放上级下拨的救助经费和物资。</w:t>
            </w:r>
            <w:r>
              <w:rPr>
                <w:rFonts w:hint="default" w:ascii="Times New Roman" w:hAnsi="Times New Roman" w:eastAsia="仿宋_GB2312" w:cs="Times New Roman"/>
                <w:b w:val="0"/>
                <w:bCs w:val="0"/>
                <w:kern w:val="0"/>
                <w:sz w:val="24"/>
                <w:szCs w:val="24"/>
                <w:highlight w:val="none"/>
                <w:lang w:val="en-US" w:eastAsia="zh-CN" w:bidi="ar"/>
              </w:rPr>
              <w:br w:type="textWrapping"/>
            </w:r>
            <w:r>
              <w:rPr>
                <w:rFonts w:hint="default" w:ascii="Times New Roman" w:hAnsi="Times New Roman" w:eastAsia="仿宋_GB2312" w:cs="Times New Roman"/>
                <w:b w:val="0"/>
                <w:bCs w:val="0"/>
                <w:kern w:val="0"/>
                <w:sz w:val="24"/>
                <w:szCs w:val="24"/>
                <w:highlight w:val="none"/>
                <w:lang w:val="en-US" w:eastAsia="zh-CN" w:bidi="ar"/>
              </w:rPr>
              <w:t>8.组织开展灾后受灾群众生产生活恢复工作。</w:t>
            </w:r>
          </w:p>
        </w:tc>
      </w:tr>
      <w:tr w14:paraId="4290E1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57" w:type="dxa"/>
            <w:bottom w:w="28" w:type="dxa"/>
            <w:right w:w="57" w:type="dxa"/>
          </w:tblCellMar>
        </w:tblPrEx>
        <w:trPr>
          <w:trHeight w:val="567" w:hRule="atLeast"/>
          <w:jc w:val="center"/>
        </w:trPr>
        <w:tc>
          <w:tcPr>
            <w:tcW w:w="766" w:type="dxa"/>
            <w:noWrap w:val="0"/>
            <w:vAlign w:val="center"/>
          </w:tcPr>
          <w:p w14:paraId="6BEE40FF">
            <w:pPr>
              <w:keepNext w:val="0"/>
              <w:keepLines w:val="0"/>
              <w:pageBreakBefore w:val="0"/>
              <w:widowControl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仿宋_GB2312" w:cs="Times New Roman"/>
                <w:color w:val="000000" w:themeColor="text1"/>
                <w:kern w:val="0"/>
                <w:sz w:val="24"/>
                <w:szCs w:val="24"/>
                <w:lang w:val="en-US" w:eastAsia="zh-CN" w:bidi="ar"/>
                <w14:textFill>
                  <w14:solidFill>
                    <w14:schemeClr w14:val="tx1"/>
                  </w14:solidFill>
                </w14:textFill>
              </w:rPr>
            </w:pPr>
            <w:r>
              <w:rPr>
                <w:rFonts w:hint="eastAsia" w:ascii="Times New Roman" w:hAnsi="Times New Roman" w:eastAsia="仿宋_GB2312" w:cs="Times New Roman"/>
                <w:color w:val="000000" w:themeColor="text1"/>
                <w:kern w:val="0"/>
                <w:sz w:val="24"/>
                <w:szCs w:val="24"/>
                <w:lang w:val="en-US" w:eastAsia="zh-CN" w:bidi="ar"/>
                <w14:textFill>
                  <w14:solidFill>
                    <w14:schemeClr w14:val="tx1"/>
                  </w14:solidFill>
                </w14:textFill>
              </w:rPr>
              <w:t>78</w:t>
            </w:r>
          </w:p>
        </w:tc>
        <w:tc>
          <w:tcPr>
            <w:tcW w:w="1733" w:type="dxa"/>
            <w:noWrap w:val="0"/>
            <w:vAlign w:val="center"/>
          </w:tcPr>
          <w:p w14:paraId="57A16E7E">
            <w:pPr>
              <w:keepNext w:val="0"/>
              <w:keepLines w:val="0"/>
              <w:pageBreakBefore w:val="0"/>
              <w:widowControl w:val="0"/>
              <w:kinsoku/>
              <w:wordWrap/>
              <w:overflowPunct/>
              <w:topLinePunct w:val="0"/>
              <w:autoSpaceDE/>
              <w:autoSpaceDN/>
              <w:bidi w:val="0"/>
              <w:adjustRightInd/>
              <w:snapToGrid/>
              <w:spacing w:line="300" w:lineRule="exact"/>
              <w:jc w:val="both"/>
              <w:textAlignment w:val="center"/>
              <w:rPr>
                <w:rFonts w:hint="default" w:ascii="Times New Roman" w:hAnsi="Times New Roman" w:eastAsia="仿宋_GB2312" w:cs="Times New Roman"/>
                <w:b w:val="0"/>
                <w:bCs w:val="0"/>
                <w:kern w:val="0"/>
                <w:sz w:val="24"/>
                <w:szCs w:val="24"/>
                <w:highlight w:val="none"/>
                <w:lang w:val="en-US" w:eastAsia="zh-CN" w:bidi="ar"/>
              </w:rPr>
            </w:pPr>
            <w:r>
              <w:rPr>
                <w:rFonts w:hint="default" w:ascii="Times New Roman" w:hAnsi="Times New Roman" w:eastAsia="仿宋_GB2312" w:cs="Times New Roman"/>
                <w:b w:val="0"/>
                <w:bCs w:val="0"/>
                <w:kern w:val="0"/>
                <w:sz w:val="24"/>
                <w:szCs w:val="24"/>
                <w:highlight w:val="none"/>
                <w:lang w:val="en-US" w:eastAsia="zh-CN" w:bidi="ar"/>
              </w:rPr>
              <w:t>消防安全</w:t>
            </w:r>
          </w:p>
        </w:tc>
        <w:tc>
          <w:tcPr>
            <w:tcW w:w="1965" w:type="dxa"/>
            <w:noWrap w:val="0"/>
            <w:vAlign w:val="center"/>
          </w:tcPr>
          <w:p w14:paraId="78BB4349">
            <w:pPr>
              <w:keepNext w:val="0"/>
              <w:keepLines w:val="0"/>
              <w:pageBreakBefore w:val="0"/>
              <w:widowControl w:val="0"/>
              <w:kinsoku/>
              <w:wordWrap/>
              <w:overflowPunct/>
              <w:topLinePunct w:val="0"/>
              <w:autoSpaceDE/>
              <w:autoSpaceDN/>
              <w:bidi w:val="0"/>
              <w:adjustRightInd/>
              <w:snapToGrid/>
              <w:spacing w:line="300" w:lineRule="exact"/>
              <w:jc w:val="both"/>
              <w:textAlignment w:val="center"/>
              <w:rPr>
                <w:rFonts w:hint="default" w:ascii="Times New Roman" w:hAnsi="Times New Roman" w:eastAsia="仿宋_GB2312" w:cs="Times New Roman"/>
                <w:b w:val="0"/>
                <w:bCs w:val="0"/>
                <w:kern w:val="0"/>
                <w:sz w:val="24"/>
                <w:szCs w:val="24"/>
                <w:highlight w:val="none"/>
                <w:lang w:val="en-US" w:eastAsia="zh-CN" w:bidi="ar"/>
              </w:rPr>
            </w:pPr>
            <w:r>
              <w:rPr>
                <w:rFonts w:hint="default" w:ascii="Times New Roman" w:hAnsi="Times New Roman" w:eastAsia="仿宋_GB2312" w:cs="Times New Roman"/>
                <w:b w:val="0"/>
                <w:bCs w:val="0"/>
                <w:kern w:val="0"/>
                <w:sz w:val="24"/>
                <w:szCs w:val="24"/>
                <w:highlight w:val="none"/>
                <w:lang w:val="en-US" w:eastAsia="zh-CN" w:bidi="ar"/>
              </w:rPr>
              <w:t>县消防救援大队、县应急管理局、县住房城乡建设局、县公安局</w:t>
            </w:r>
          </w:p>
        </w:tc>
        <w:tc>
          <w:tcPr>
            <w:tcW w:w="5734" w:type="dxa"/>
            <w:noWrap w:val="0"/>
            <w:vAlign w:val="center"/>
          </w:tcPr>
          <w:p w14:paraId="351B6173">
            <w:pPr>
              <w:keepNext w:val="0"/>
              <w:keepLines w:val="0"/>
              <w:pageBreakBefore w:val="0"/>
              <w:widowControl w:val="0"/>
              <w:kinsoku/>
              <w:wordWrap/>
              <w:overflowPunct/>
              <w:topLinePunct w:val="0"/>
              <w:autoSpaceDE/>
              <w:autoSpaceDN/>
              <w:bidi w:val="0"/>
              <w:adjustRightInd/>
              <w:snapToGrid/>
              <w:spacing w:line="300" w:lineRule="exact"/>
              <w:jc w:val="both"/>
              <w:textAlignment w:val="center"/>
              <w:rPr>
                <w:rFonts w:hint="default" w:ascii="Times New Roman" w:hAnsi="Times New Roman" w:eastAsia="仿宋_GB2312" w:cs="Times New Roman"/>
                <w:b w:val="0"/>
                <w:bCs w:val="0"/>
                <w:kern w:val="0"/>
                <w:sz w:val="24"/>
                <w:szCs w:val="24"/>
                <w:highlight w:val="none"/>
                <w:lang w:val="en-US" w:eastAsia="zh-CN" w:bidi="ar"/>
              </w:rPr>
            </w:pPr>
            <w:r>
              <w:rPr>
                <w:rFonts w:hint="default" w:ascii="Times New Roman" w:hAnsi="Times New Roman" w:eastAsia="仿宋_GB2312" w:cs="Times New Roman"/>
                <w:b w:val="0"/>
                <w:bCs w:val="0"/>
                <w:kern w:val="0"/>
                <w:sz w:val="24"/>
                <w:szCs w:val="24"/>
                <w:highlight w:val="none"/>
                <w:lang w:val="en-US" w:eastAsia="zh-CN" w:bidi="ar"/>
              </w:rPr>
              <w:t>1.县消防救援大队</w:t>
            </w:r>
            <w:r>
              <w:rPr>
                <w:rFonts w:hint="eastAsia" w:ascii="Times New Roman" w:hAnsi="Times New Roman" w:eastAsia="仿宋_GB2312" w:cs="Times New Roman"/>
                <w:b w:val="0"/>
                <w:bCs w:val="0"/>
                <w:kern w:val="0"/>
                <w:sz w:val="24"/>
                <w:szCs w:val="24"/>
                <w:highlight w:val="none"/>
                <w:lang w:val="en-US" w:eastAsia="zh-CN" w:bidi="ar"/>
              </w:rPr>
              <w:t>：</w:t>
            </w:r>
            <w:r>
              <w:rPr>
                <w:rFonts w:hint="default" w:ascii="Times New Roman" w:hAnsi="Times New Roman" w:eastAsia="仿宋_GB2312" w:cs="Times New Roman"/>
                <w:b w:val="0"/>
                <w:bCs w:val="0"/>
                <w:kern w:val="0"/>
                <w:sz w:val="24"/>
                <w:szCs w:val="24"/>
                <w:highlight w:val="none"/>
                <w:lang w:val="en-US" w:eastAsia="zh-CN" w:bidi="ar"/>
              </w:rPr>
              <w:t>（1）履行消防安全综合监管职责，负责统筹指导协调消防安全工作，推动消防安全责任落实。（2）定期研判消防安全形势，加强对行业部门履行消防安全监督管理职责等指导协调、检查考核力度。（3）承担火灾预防、消防监督执法及火灾事故调查处理相关工作，依法查处消防安全违法行为。（4）参与拟订消防专项规划，参与起草地方性消防法规、规章草案并监督实施。（5）组织指导社会消防力量建设和消防安全培训，提升重点人群消防安全工作能力。（6）组织开展消防宣传教育和应急疏散演练，协助有关单位做好消防宣传教育工作。（7）承担火灾扑救、重大灾害事故和其他以抢救人员生命为主的应急救援工作。（8）依法对消防安全重点单位遵守消防安全法律法规的情况实施监督管理。</w:t>
            </w:r>
            <w:r>
              <w:rPr>
                <w:rFonts w:hint="default" w:ascii="Times New Roman" w:hAnsi="Times New Roman" w:eastAsia="仿宋_GB2312" w:cs="Times New Roman"/>
                <w:b w:val="0"/>
                <w:bCs w:val="0"/>
                <w:kern w:val="0"/>
                <w:sz w:val="24"/>
                <w:szCs w:val="24"/>
                <w:highlight w:val="none"/>
                <w:lang w:val="en-US" w:eastAsia="zh-CN" w:bidi="ar"/>
              </w:rPr>
              <w:br w:type="textWrapping"/>
            </w:r>
            <w:r>
              <w:rPr>
                <w:rFonts w:hint="default" w:ascii="Times New Roman" w:hAnsi="Times New Roman" w:eastAsia="仿宋_GB2312" w:cs="Times New Roman"/>
                <w:b w:val="0"/>
                <w:bCs w:val="0"/>
                <w:kern w:val="0"/>
                <w:sz w:val="24"/>
                <w:szCs w:val="24"/>
                <w:highlight w:val="none"/>
                <w:lang w:val="en-US" w:eastAsia="zh-CN" w:bidi="ar"/>
              </w:rPr>
              <w:t>2.县应急管理局：（1）负责消防工作实施监督管理。（2）及时将重大灾害事故预警信息通报消防救援部门。</w:t>
            </w:r>
            <w:r>
              <w:rPr>
                <w:rFonts w:hint="default" w:ascii="Times New Roman" w:hAnsi="Times New Roman" w:eastAsia="仿宋_GB2312" w:cs="Times New Roman"/>
                <w:b w:val="0"/>
                <w:bCs w:val="0"/>
                <w:kern w:val="0"/>
                <w:sz w:val="24"/>
                <w:szCs w:val="24"/>
                <w:highlight w:val="none"/>
                <w:lang w:val="en-US" w:eastAsia="zh-CN" w:bidi="ar"/>
              </w:rPr>
              <w:br w:type="textWrapping"/>
            </w:r>
            <w:r>
              <w:rPr>
                <w:rFonts w:hint="default" w:ascii="Times New Roman" w:hAnsi="Times New Roman" w:eastAsia="仿宋_GB2312" w:cs="Times New Roman"/>
                <w:b w:val="0"/>
                <w:bCs w:val="0"/>
                <w:kern w:val="0"/>
                <w:sz w:val="24"/>
                <w:szCs w:val="24"/>
                <w:highlight w:val="none"/>
                <w:lang w:val="en-US" w:eastAsia="zh-CN" w:bidi="ar"/>
              </w:rPr>
              <w:t>3.县住房城乡建设局</w:t>
            </w:r>
            <w:r>
              <w:rPr>
                <w:rFonts w:hint="eastAsia" w:ascii="Times New Roman" w:hAnsi="Times New Roman" w:eastAsia="仿宋_GB2312" w:cs="Times New Roman"/>
                <w:b w:val="0"/>
                <w:bCs w:val="0"/>
                <w:kern w:val="0"/>
                <w:sz w:val="24"/>
                <w:szCs w:val="24"/>
                <w:highlight w:val="none"/>
                <w:lang w:val="en-US" w:eastAsia="zh-CN" w:bidi="ar"/>
              </w:rPr>
              <w:t>：</w:t>
            </w:r>
            <w:r>
              <w:rPr>
                <w:rFonts w:hint="default" w:ascii="Times New Roman" w:hAnsi="Times New Roman" w:eastAsia="仿宋_GB2312" w:cs="Times New Roman"/>
                <w:b w:val="0"/>
                <w:bCs w:val="0"/>
                <w:kern w:val="0"/>
                <w:sz w:val="24"/>
                <w:szCs w:val="24"/>
                <w:highlight w:val="none"/>
                <w:lang w:val="en-US" w:eastAsia="zh-CN" w:bidi="ar"/>
              </w:rPr>
              <w:t>（1）负责建设工程消防设计审查验收工作。（2）指导督促物业服务企业加强住宅小区的消防安全防范，做好消防设施的维护管理。（3）指导业主委员会对住宅小区共用消防设施进行维修、更新、改造，将公共消防基础设施建设纳入老旧城区、老旧小区改造范围。（4）参与建设工程火灾事故调查。（5）指导燃气经营企业加强消防安全管理，督促燃气经营企业指导用户安全用气并对燃气设施定期进行安全检查、排除隐患。</w:t>
            </w:r>
            <w:r>
              <w:rPr>
                <w:rFonts w:hint="default" w:ascii="Times New Roman" w:hAnsi="Times New Roman" w:eastAsia="仿宋_GB2312" w:cs="Times New Roman"/>
                <w:b w:val="0"/>
                <w:bCs w:val="0"/>
                <w:kern w:val="0"/>
                <w:sz w:val="24"/>
                <w:szCs w:val="24"/>
                <w:highlight w:val="none"/>
                <w:lang w:val="en-US" w:eastAsia="zh-CN" w:bidi="ar"/>
              </w:rPr>
              <w:br w:type="textWrapping"/>
            </w:r>
            <w:r>
              <w:rPr>
                <w:rFonts w:hint="default" w:ascii="Times New Roman" w:hAnsi="Times New Roman" w:eastAsia="仿宋_GB2312" w:cs="Times New Roman"/>
                <w:b w:val="0"/>
                <w:bCs w:val="0"/>
                <w:kern w:val="0"/>
                <w:sz w:val="24"/>
                <w:szCs w:val="24"/>
                <w:highlight w:val="none"/>
                <w:lang w:val="en-US" w:eastAsia="zh-CN" w:bidi="ar"/>
              </w:rPr>
              <w:t>4.县公安局</w:t>
            </w:r>
            <w:r>
              <w:rPr>
                <w:rFonts w:hint="eastAsia" w:ascii="Times New Roman" w:hAnsi="Times New Roman" w:eastAsia="仿宋_GB2312" w:cs="Times New Roman"/>
                <w:b w:val="0"/>
                <w:bCs w:val="0"/>
                <w:kern w:val="0"/>
                <w:sz w:val="24"/>
                <w:szCs w:val="24"/>
                <w:highlight w:val="none"/>
                <w:lang w:val="en-US" w:eastAsia="zh-CN" w:bidi="ar"/>
              </w:rPr>
              <w:t>：</w:t>
            </w:r>
            <w:r>
              <w:rPr>
                <w:rFonts w:hint="default" w:ascii="Times New Roman" w:hAnsi="Times New Roman" w:eastAsia="仿宋_GB2312" w:cs="Times New Roman"/>
                <w:b w:val="0"/>
                <w:bCs w:val="0"/>
                <w:kern w:val="0"/>
                <w:sz w:val="24"/>
                <w:szCs w:val="24"/>
                <w:highlight w:val="none"/>
                <w:lang w:val="en-US" w:eastAsia="zh-CN" w:bidi="ar"/>
              </w:rPr>
              <w:t>（1）负责查处治安管理中的消防违法行为，以及消防救援机构移交的应当给予行政拘留处罚的消防违法行为。（2）负责消防救援现场及周边道路的交通管制，保障消防车辆通行，协助封闭火灾现场，维护火灾现场秩序。（3）依法参与火灾事故调查处理工作，办理涉失火罪和消防责任事故罪案件。（4）公安派出所依法依规开展日常消防监督检查、消防宣传教育。</w:t>
            </w:r>
            <w:r>
              <w:rPr>
                <w:rFonts w:hint="default" w:ascii="Times New Roman" w:hAnsi="Times New Roman" w:eastAsia="仿宋_GB2312" w:cs="Times New Roman"/>
                <w:b w:val="0"/>
                <w:bCs w:val="0"/>
                <w:kern w:val="0"/>
                <w:sz w:val="24"/>
                <w:szCs w:val="24"/>
                <w:highlight w:val="none"/>
                <w:lang w:val="en-US" w:eastAsia="zh-CN" w:bidi="ar"/>
              </w:rPr>
              <w:br w:type="textWrapping"/>
            </w:r>
            <w:r>
              <w:rPr>
                <w:rFonts w:hint="default" w:ascii="Times New Roman" w:hAnsi="Times New Roman" w:eastAsia="仿宋_GB2312" w:cs="Times New Roman"/>
                <w:b w:val="0"/>
                <w:bCs w:val="0"/>
                <w:kern w:val="0"/>
                <w:sz w:val="24"/>
                <w:szCs w:val="24"/>
                <w:highlight w:val="none"/>
                <w:lang w:val="en-US" w:eastAsia="zh-CN" w:bidi="ar"/>
              </w:rPr>
              <w:t>5.各行业主管部门根据本系统特点，针对性地开展消防安全检查、督促整改火灾隐患。</w:t>
            </w:r>
          </w:p>
        </w:tc>
        <w:tc>
          <w:tcPr>
            <w:tcW w:w="4200" w:type="dxa"/>
            <w:noWrap w:val="0"/>
            <w:vAlign w:val="center"/>
          </w:tcPr>
          <w:p w14:paraId="298EE63C">
            <w:pPr>
              <w:keepNext w:val="0"/>
              <w:keepLines w:val="0"/>
              <w:pageBreakBefore w:val="0"/>
              <w:widowControl w:val="0"/>
              <w:kinsoku/>
              <w:wordWrap/>
              <w:overflowPunct/>
              <w:topLinePunct w:val="0"/>
              <w:autoSpaceDE/>
              <w:autoSpaceDN/>
              <w:bidi w:val="0"/>
              <w:adjustRightInd/>
              <w:snapToGrid/>
              <w:spacing w:line="300" w:lineRule="exact"/>
              <w:jc w:val="both"/>
              <w:textAlignment w:val="center"/>
              <w:rPr>
                <w:rFonts w:hint="default" w:ascii="Times New Roman" w:hAnsi="Times New Roman" w:eastAsia="仿宋_GB2312" w:cs="Times New Roman"/>
                <w:b w:val="0"/>
                <w:bCs w:val="0"/>
                <w:kern w:val="0"/>
                <w:sz w:val="24"/>
                <w:szCs w:val="24"/>
                <w:highlight w:val="none"/>
                <w:lang w:val="en-US" w:eastAsia="zh-CN" w:bidi="ar"/>
              </w:rPr>
            </w:pPr>
            <w:r>
              <w:rPr>
                <w:rFonts w:hint="default" w:ascii="Times New Roman" w:hAnsi="Times New Roman" w:eastAsia="仿宋_GB2312" w:cs="Times New Roman"/>
                <w:b w:val="0"/>
                <w:bCs w:val="0"/>
                <w:kern w:val="0"/>
                <w:sz w:val="24"/>
                <w:szCs w:val="24"/>
                <w:highlight w:val="none"/>
                <w:lang w:val="en-US" w:eastAsia="zh-CN" w:bidi="ar"/>
              </w:rPr>
              <w:t>1.开展消防安全宣传教育。</w:t>
            </w:r>
            <w:r>
              <w:rPr>
                <w:rFonts w:hint="default" w:ascii="Times New Roman" w:hAnsi="Times New Roman" w:eastAsia="仿宋_GB2312" w:cs="Times New Roman"/>
                <w:b w:val="0"/>
                <w:bCs w:val="0"/>
                <w:kern w:val="0"/>
                <w:sz w:val="24"/>
                <w:szCs w:val="24"/>
                <w:highlight w:val="none"/>
                <w:lang w:val="en-US" w:eastAsia="zh-CN" w:bidi="ar"/>
              </w:rPr>
              <w:br w:type="textWrapping"/>
            </w:r>
            <w:r>
              <w:rPr>
                <w:rFonts w:hint="default" w:ascii="Times New Roman" w:hAnsi="Times New Roman" w:eastAsia="仿宋_GB2312" w:cs="Times New Roman"/>
                <w:b w:val="0"/>
                <w:bCs w:val="0"/>
                <w:kern w:val="0"/>
                <w:sz w:val="24"/>
                <w:szCs w:val="24"/>
                <w:highlight w:val="none"/>
                <w:lang w:val="en-US" w:eastAsia="zh-CN" w:bidi="ar"/>
              </w:rPr>
              <w:t>2.制定火灾形势分析、消防应急预案等制度，开展消防应急演练。</w:t>
            </w:r>
            <w:r>
              <w:rPr>
                <w:rFonts w:hint="default" w:ascii="Times New Roman" w:hAnsi="Times New Roman" w:eastAsia="仿宋_GB2312" w:cs="Times New Roman"/>
                <w:b w:val="0"/>
                <w:bCs w:val="0"/>
                <w:kern w:val="0"/>
                <w:sz w:val="24"/>
                <w:szCs w:val="24"/>
                <w:highlight w:val="none"/>
                <w:lang w:val="en-US" w:eastAsia="zh-CN" w:bidi="ar"/>
              </w:rPr>
              <w:br w:type="textWrapping"/>
            </w:r>
            <w:r>
              <w:rPr>
                <w:rFonts w:hint="default" w:ascii="Times New Roman" w:hAnsi="Times New Roman" w:eastAsia="仿宋_GB2312" w:cs="Times New Roman"/>
                <w:b w:val="0"/>
                <w:bCs w:val="0"/>
                <w:kern w:val="0"/>
                <w:sz w:val="24"/>
                <w:szCs w:val="24"/>
                <w:highlight w:val="none"/>
                <w:lang w:val="en-US" w:eastAsia="zh-CN" w:bidi="ar"/>
              </w:rPr>
              <w:t>3.根据需要建立多种形式的消防组织，增强火灾预防、扑救和应急救援能力。</w:t>
            </w:r>
            <w:r>
              <w:rPr>
                <w:rFonts w:hint="default" w:ascii="Times New Roman" w:hAnsi="Times New Roman" w:eastAsia="仿宋_GB2312" w:cs="Times New Roman"/>
                <w:b w:val="0"/>
                <w:bCs w:val="0"/>
                <w:kern w:val="0"/>
                <w:sz w:val="24"/>
                <w:szCs w:val="24"/>
                <w:highlight w:val="none"/>
                <w:lang w:val="en-US" w:eastAsia="zh-CN" w:bidi="ar"/>
              </w:rPr>
              <w:br w:type="textWrapping"/>
            </w:r>
            <w:r>
              <w:rPr>
                <w:rFonts w:hint="default" w:ascii="Times New Roman" w:hAnsi="Times New Roman" w:eastAsia="仿宋_GB2312" w:cs="Times New Roman"/>
                <w:b w:val="0"/>
                <w:bCs w:val="0"/>
                <w:kern w:val="0"/>
                <w:sz w:val="24"/>
                <w:szCs w:val="24"/>
                <w:highlight w:val="none"/>
                <w:lang w:val="en-US" w:eastAsia="zh-CN" w:bidi="ar"/>
              </w:rPr>
              <w:t>4.定期开展经营性自建房、民宿、农家乐、</w:t>
            </w:r>
            <w:r>
              <w:rPr>
                <w:rFonts w:hint="eastAsia" w:ascii="Times New Roman" w:hAnsi="Times New Roman" w:eastAsia="仿宋_GB2312" w:cs="Times New Roman"/>
                <w:b w:val="0"/>
                <w:bCs w:val="0"/>
                <w:kern w:val="0"/>
                <w:sz w:val="24"/>
                <w:szCs w:val="24"/>
                <w:highlight w:val="none"/>
                <w:lang w:val="en-US" w:eastAsia="zh-CN" w:bidi="ar"/>
              </w:rPr>
              <w:t>“</w:t>
            </w:r>
            <w:r>
              <w:rPr>
                <w:rFonts w:hint="default" w:ascii="Times New Roman" w:hAnsi="Times New Roman" w:eastAsia="仿宋_GB2312" w:cs="Times New Roman"/>
                <w:b w:val="0"/>
                <w:bCs w:val="0"/>
                <w:kern w:val="0"/>
                <w:sz w:val="24"/>
                <w:szCs w:val="24"/>
                <w:highlight w:val="none"/>
                <w:lang w:val="en-US" w:eastAsia="zh-CN" w:bidi="ar"/>
              </w:rPr>
              <w:t>九小</w:t>
            </w:r>
            <w:r>
              <w:rPr>
                <w:rFonts w:hint="eastAsia" w:ascii="Times New Roman" w:hAnsi="Times New Roman" w:eastAsia="仿宋_GB2312" w:cs="Times New Roman"/>
                <w:b w:val="0"/>
                <w:bCs w:val="0"/>
                <w:kern w:val="0"/>
                <w:sz w:val="24"/>
                <w:szCs w:val="24"/>
                <w:highlight w:val="none"/>
                <w:lang w:val="en-US" w:eastAsia="zh-CN" w:bidi="ar"/>
              </w:rPr>
              <w:t>”</w:t>
            </w:r>
            <w:r>
              <w:rPr>
                <w:rFonts w:hint="default" w:ascii="Times New Roman" w:hAnsi="Times New Roman" w:eastAsia="仿宋_GB2312" w:cs="Times New Roman"/>
                <w:b w:val="0"/>
                <w:bCs w:val="0"/>
                <w:kern w:val="0"/>
                <w:sz w:val="24"/>
                <w:szCs w:val="24"/>
                <w:highlight w:val="none"/>
                <w:lang w:val="en-US" w:eastAsia="zh-CN" w:bidi="ar"/>
              </w:rPr>
              <w:t>场所以及居民住宅小区等消防安全隐患排查，督促责任主体落实消防安全责任、整改消防安全隐患。</w:t>
            </w:r>
            <w:r>
              <w:rPr>
                <w:rFonts w:hint="default" w:ascii="Times New Roman" w:hAnsi="Times New Roman" w:eastAsia="仿宋_GB2312" w:cs="Times New Roman"/>
                <w:b w:val="0"/>
                <w:bCs w:val="0"/>
                <w:kern w:val="0"/>
                <w:sz w:val="24"/>
                <w:szCs w:val="24"/>
                <w:highlight w:val="none"/>
                <w:lang w:val="en-US" w:eastAsia="zh-CN" w:bidi="ar"/>
              </w:rPr>
              <w:br w:type="textWrapping"/>
            </w:r>
            <w:r>
              <w:rPr>
                <w:rFonts w:hint="default" w:ascii="Times New Roman" w:hAnsi="Times New Roman" w:eastAsia="仿宋_GB2312" w:cs="Times New Roman"/>
                <w:b w:val="0"/>
                <w:bCs w:val="0"/>
                <w:kern w:val="0"/>
                <w:sz w:val="24"/>
                <w:szCs w:val="24"/>
                <w:highlight w:val="none"/>
                <w:lang w:val="en-US" w:eastAsia="zh-CN" w:bidi="ar"/>
              </w:rPr>
              <w:t>5.指导、支持和帮助村民委员会、居民委员会开展群众性的消防工作，将消防安全纳入网格化服务管理。</w:t>
            </w:r>
            <w:r>
              <w:rPr>
                <w:rFonts w:hint="default" w:ascii="Times New Roman" w:hAnsi="Times New Roman" w:eastAsia="仿宋_GB2312" w:cs="Times New Roman"/>
                <w:b w:val="0"/>
                <w:bCs w:val="0"/>
                <w:kern w:val="0"/>
                <w:sz w:val="24"/>
                <w:szCs w:val="24"/>
                <w:highlight w:val="none"/>
                <w:lang w:val="en-US" w:eastAsia="zh-CN" w:bidi="ar"/>
              </w:rPr>
              <w:br w:type="textWrapping"/>
            </w:r>
            <w:r>
              <w:rPr>
                <w:rFonts w:hint="default" w:ascii="Times New Roman" w:hAnsi="Times New Roman" w:eastAsia="仿宋_GB2312" w:cs="Times New Roman"/>
                <w:b w:val="0"/>
                <w:bCs w:val="0"/>
                <w:kern w:val="0"/>
                <w:sz w:val="24"/>
                <w:szCs w:val="24"/>
                <w:highlight w:val="none"/>
                <w:lang w:val="en-US" w:eastAsia="zh-CN" w:bidi="ar"/>
              </w:rPr>
              <w:t>6.发生火灾时组织疏散群众，协助开展灭火救援、火灾事故调查和善后处理相关工作。</w:t>
            </w:r>
            <w:r>
              <w:rPr>
                <w:rFonts w:hint="default" w:ascii="Times New Roman" w:hAnsi="Times New Roman" w:eastAsia="仿宋_GB2312" w:cs="Times New Roman"/>
                <w:b w:val="0"/>
                <w:bCs w:val="0"/>
                <w:kern w:val="0"/>
                <w:sz w:val="24"/>
                <w:szCs w:val="24"/>
                <w:highlight w:val="none"/>
                <w:lang w:val="en-US" w:eastAsia="zh-CN" w:bidi="ar"/>
              </w:rPr>
              <w:br w:type="textWrapping"/>
            </w:r>
            <w:r>
              <w:rPr>
                <w:rFonts w:hint="default" w:ascii="Times New Roman" w:hAnsi="Times New Roman" w:eastAsia="仿宋_GB2312" w:cs="Times New Roman"/>
                <w:b w:val="0"/>
                <w:bCs w:val="0"/>
                <w:kern w:val="0"/>
                <w:sz w:val="24"/>
                <w:szCs w:val="24"/>
                <w:highlight w:val="none"/>
                <w:lang w:val="en-US" w:eastAsia="zh-CN" w:bidi="ar"/>
              </w:rPr>
              <w:t>7.派员参加消防安全专项整治，开展易发现、易处置的公共场所动火作业、消防通道、公共消防设施、电动自行车停放充电等安全巡查，发现问题制止并上报县消防救援大队。督促整改发现的问题，对整改难度大、涉及面较广的问题向相关行业部门和县消防救援大队反馈。</w:t>
            </w:r>
            <w:r>
              <w:rPr>
                <w:rFonts w:hint="default" w:ascii="Times New Roman" w:hAnsi="Times New Roman" w:eastAsia="仿宋_GB2312" w:cs="Times New Roman"/>
                <w:b w:val="0"/>
                <w:bCs w:val="0"/>
                <w:kern w:val="0"/>
                <w:sz w:val="24"/>
                <w:szCs w:val="24"/>
                <w:highlight w:val="none"/>
                <w:lang w:val="en-US" w:eastAsia="zh-CN" w:bidi="ar"/>
              </w:rPr>
              <w:br w:type="textWrapping"/>
            </w:r>
            <w:r>
              <w:rPr>
                <w:rFonts w:hint="default" w:ascii="Times New Roman" w:hAnsi="Times New Roman" w:eastAsia="仿宋_GB2312" w:cs="Times New Roman"/>
                <w:b w:val="0"/>
                <w:bCs w:val="0"/>
                <w:kern w:val="0"/>
                <w:sz w:val="24"/>
                <w:szCs w:val="24"/>
                <w:highlight w:val="none"/>
                <w:lang w:val="en-US" w:eastAsia="zh-CN" w:bidi="ar"/>
              </w:rPr>
              <w:t>8.按委托权限开展消防安全相关执法。</w:t>
            </w:r>
          </w:p>
        </w:tc>
      </w:tr>
      <w:tr w14:paraId="36817D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57" w:type="dxa"/>
            <w:bottom w:w="28" w:type="dxa"/>
            <w:right w:w="57" w:type="dxa"/>
          </w:tblCellMar>
        </w:tblPrEx>
        <w:trPr>
          <w:trHeight w:val="567" w:hRule="atLeast"/>
          <w:jc w:val="center"/>
        </w:trPr>
        <w:tc>
          <w:tcPr>
            <w:tcW w:w="766" w:type="dxa"/>
            <w:noWrap w:val="0"/>
            <w:vAlign w:val="center"/>
          </w:tcPr>
          <w:p w14:paraId="69B3010B">
            <w:pPr>
              <w:keepNext w:val="0"/>
              <w:keepLines w:val="0"/>
              <w:pageBreakBefore w:val="0"/>
              <w:widowControl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仿宋_GB2312" w:cs="Times New Roman"/>
                <w:color w:val="000000" w:themeColor="text1"/>
                <w:kern w:val="0"/>
                <w:sz w:val="24"/>
                <w:szCs w:val="24"/>
                <w:lang w:val="en-US" w:eastAsia="zh-CN" w:bidi="ar"/>
                <w14:textFill>
                  <w14:solidFill>
                    <w14:schemeClr w14:val="tx1"/>
                  </w14:solidFill>
                </w14:textFill>
              </w:rPr>
            </w:pPr>
            <w:r>
              <w:rPr>
                <w:rFonts w:hint="eastAsia" w:ascii="Times New Roman" w:hAnsi="Times New Roman" w:eastAsia="仿宋_GB2312" w:cs="Times New Roman"/>
                <w:color w:val="000000" w:themeColor="text1"/>
                <w:kern w:val="0"/>
                <w:sz w:val="24"/>
                <w:szCs w:val="24"/>
                <w:lang w:val="en-US" w:eastAsia="zh-CN" w:bidi="ar"/>
                <w14:textFill>
                  <w14:solidFill>
                    <w14:schemeClr w14:val="tx1"/>
                  </w14:solidFill>
                </w14:textFill>
              </w:rPr>
              <w:t>79</w:t>
            </w:r>
          </w:p>
        </w:tc>
        <w:tc>
          <w:tcPr>
            <w:tcW w:w="1733" w:type="dxa"/>
            <w:noWrap w:val="0"/>
            <w:vAlign w:val="center"/>
          </w:tcPr>
          <w:p w14:paraId="0ED498C4">
            <w:pPr>
              <w:keepNext w:val="0"/>
              <w:keepLines w:val="0"/>
              <w:pageBreakBefore w:val="0"/>
              <w:widowControl w:val="0"/>
              <w:kinsoku/>
              <w:wordWrap/>
              <w:overflowPunct/>
              <w:topLinePunct w:val="0"/>
              <w:autoSpaceDE/>
              <w:autoSpaceDN/>
              <w:bidi w:val="0"/>
              <w:adjustRightInd/>
              <w:snapToGrid/>
              <w:spacing w:line="300" w:lineRule="exact"/>
              <w:jc w:val="both"/>
              <w:textAlignment w:val="center"/>
              <w:rPr>
                <w:rFonts w:hint="default" w:ascii="Times New Roman" w:hAnsi="Times New Roman" w:eastAsia="仿宋_GB2312" w:cs="Times New Roman"/>
                <w:b w:val="0"/>
                <w:bCs w:val="0"/>
                <w:kern w:val="0"/>
                <w:sz w:val="24"/>
                <w:szCs w:val="24"/>
                <w:highlight w:val="none"/>
                <w:lang w:val="en-US" w:eastAsia="zh-CN" w:bidi="ar"/>
              </w:rPr>
            </w:pPr>
            <w:r>
              <w:rPr>
                <w:rFonts w:hint="default" w:ascii="Times New Roman" w:hAnsi="Times New Roman" w:eastAsia="仿宋_GB2312" w:cs="Times New Roman"/>
                <w:b w:val="0"/>
                <w:bCs w:val="0"/>
                <w:kern w:val="0"/>
                <w:sz w:val="24"/>
                <w:szCs w:val="24"/>
                <w:highlight w:val="none"/>
                <w:lang w:val="en-US" w:eastAsia="zh-CN" w:bidi="ar"/>
              </w:rPr>
              <w:t>森林防灭火</w:t>
            </w:r>
          </w:p>
        </w:tc>
        <w:tc>
          <w:tcPr>
            <w:tcW w:w="1965" w:type="dxa"/>
            <w:noWrap w:val="0"/>
            <w:vAlign w:val="center"/>
          </w:tcPr>
          <w:p w14:paraId="625CBA00">
            <w:pPr>
              <w:keepNext w:val="0"/>
              <w:keepLines w:val="0"/>
              <w:pageBreakBefore w:val="0"/>
              <w:widowControl w:val="0"/>
              <w:kinsoku/>
              <w:wordWrap/>
              <w:overflowPunct/>
              <w:topLinePunct w:val="0"/>
              <w:autoSpaceDE/>
              <w:autoSpaceDN/>
              <w:bidi w:val="0"/>
              <w:adjustRightInd/>
              <w:snapToGrid/>
              <w:spacing w:line="300" w:lineRule="exact"/>
              <w:jc w:val="both"/>
              <w:textAlignment w:val="center"/>
              <w:rPr>
                <w:rFonts w:hint="default" w:ascii="Times New Roman" w:hAnsi="Times New Roman" w:eastAsia="仿宋_GB2312" w:cs="Times New Roman"/>
                <w:b w:val="0"/>
                <w:bCs w:val="0"/>
                <w:kern w:val="0"/>
                <w:sz w:val="24"/>
                <w:szCs w:val="24"/>
                <w:highlight w:val="none"/>
                <w:lang w:val="en-US" w:eastAsia="zh-CN" w:bidi="ar"/>
              </w:rPr>
            </w:pPr>
            <w:r>
              <w:rPr>
                <w:rFonts w:hint="default" w:ascii="Times New Roman" w:hAnsi="Times New Roman" w:eastAsia="仿宋_GB2312" w:cs="Times New Roman"/>
                <w:b w:val="0"/>
                <w:bCs w:val="0"/>
                <w:kern w:val="0"/>
                <w:sz w:val="24"/>
                <w:szCs w:val="24"/>
                <w:highlight w:val="none"/>
                <w:lang w:val="en-US" w:eastAsia="zh-CN" w:bidi="ar"/>
              </w:rPr>
              <w:t>县自然资源和规划局、县应急管理局、县公安局、县消防救援大队</w:t>
            </w:r>
          </w:p>
        </w:tc>
        <w:tc>
          <w:tcPr>
            <w:tcW w:w="5734" w:type="dxa"/>
            <w:noWrap w:val="0"/>
            <w:vAlign w:val="center"/>
          </w:tcPr>
          <w:p w14:paraId="381EDB5F">
            <w:pPr>
              <w:keepNext w:val="0"/>
              <w:keepLines w:val="0"/>
              <w:pageBreakBefore w:val="0"/>
              <w:widowControl/>
              <w:suppressLineNumbers w:val="0"/>
              <w:kinsoku/>
              <w:wordWrap/>
              <w:overflowPunct/>
              <w:autoSpaceDE/>
              <w:autoSpaceDN/>
              <w:bidi w:val="0"/>
              <w:adjustRightInd/>
              <w:snapToGrid/>
              <w:spacing w:line="300" w:lineRule="exact"/>
              <w:jc w:val="both"/>
              <w:textAlignment w:val="center"/>
              <w:rPr>
                <w:rFonts w:hint="default" w:ascii="Times New Roman" w:hAnsi="Times New Roman" w:eastAsia="仿宋_GB2312" w:cs="Times New Roman"/>
                <w:b w:val="0"/>
                <w:bCs w:val="0"/>
                <w:i w:val="0"/>
                <w:iCs w:val="0"/>
                <w:color w:val="000000"/>
                <w:kern w:val="0"/>
                <w:sz w:val="24"/>
                <w:szCs w:val="24"/>
                <w:u w:val="none"/>
                <w:lang w:val="en-US" w:eastAsia="zh-CN" w:bidi="ar"/>
              </w:rPr>
            </w:pPr>
            <w:r>
              <w:rPr>
                <w:rFonts w:hint="default" w:ascii="Times New Roman" w:hAnsi="Times New Roman" w:eastAsia="仿宋_GB2312" w:cs="Times New Roman"/>
                <w:b w:val="0"/>
                <w:bCs w:val="0"/>
                <w:kern w:val="0"/>
                <w:sz w:val="24"/>
                <w:szCs w:val="24"/>
                <w:highlight w:val="none"/>
                <w:lang w:val="en-US" w:eastAsia="zh-CN" w:bidi="ar"/>
              </w:rPr>
              <w:t>1.县自然资源和规划局：（1）负责森林火险火情监测预警、火灾预防工作。（2）指导开展防火巡护火源管理、日常检查、隐患排查整治、野外违规用火行政案件查处、宣传教育、灾损评估等工作。（3）落实县综合防灾减灾规划相关要求，组织编制森林火灾防治规划、标准并指导实施。（4）确定森林火险区划等级，根据森林资源分布状况和森林火灾发生规律，划定森林防火区。（5）组织指导开展火情早期处理工作。（6）指导、推动林业行业森林防火基础设施、防火装备和镇半专业扑火队伍建设。（7）组织、指导国有林区开展防灭火相关工作。</w:t>
            </w:r>
            <w:r>
              <w:rPr>
                <w:rFonts w:hint="default" w:ascii="Times New Roman" w:hAnsi="Times New Roman" w:eastAsia="仿宋_GB2312" w:cs="Times New Roman"/>
                <w:b w:val="0"/>
                <w:bCs w:val="0"/>
                <w:kern w:val="0"/>
                <w:sz w:val="24"/>
                <w:szCs w:val="24"/>
                <w:highlight w:val="none"/>
                <w:lang w:val="en-US" w:eastAsia="zh-CN" w:bidi="ar"/>
              </w:rPr>
              <w:br w:type="textWrapping"/>
            </w:r>
            <w:r>
              <w:rPr>
                <w:rFonts w:hint="default" w:ascii="Times New Roman" w:hAnsi="Times New Roman" w:eastAsia="仿宋_GB2312" w:cs="Times New Roman"/>
                <w:b w:val="0"/>
                <w:bCs w:val="0"/>
                <w:kern w:val="0"/>
                <w:sz w:val="24"/>
                <w:szCs w:val="24"/>
                <w:highlight w:val="none"/>
                <w:lang w:val="en-US" w:eastAsia="zh-CN" w:bidi="ar"/>
              </w:rPr>
              <w:t>2.县应急管理局：编制和完善森林火灾应急预案，承担本级人民政府森林防火指挥机构的日常工作；实时启动应急扑救、救援等工作。</w:t>
            </w:r>
            <w:r>
              <w:rPr>
                <w:rFonts w:hint="default" w:ascii="Times New Roman" w:hAnsi="Times New Roman" w:eastAsia="仿宋_GB2312" w:cs="Times New Roman"/>
                <w:b w:val="0"/>
                <w:bCs w:val="0"/>
                <w:kern w:val="0"/>
                <w:sz w:val="24"/>
                <w:szCs w:val="24"/>
                <w:highlight w:val="none"/>
                <w:lang w:val="en-US" w:eastAsia="zh-CN" w:bidi="ar"/>
              </w:rPr>
              <w:br w:type="textWrapping"/>
            </w:r>
            <w:r>
              <w:rPr>
                <w:rFonts w:hint="eastAsia" w:ascii="Times New Roman" w:hAnsi="Times New Roman" w:eastAsia="仿宋_GB2312" w:cs="Times New Roman"/>
                <w:b w:val="0"/>
                <w:bCs w:val="0"/>
                <w:i w:val="0"/>
                <w:iCs w:val="0"/>
                <w:color w:val="000000"/>
                <w:kern w:val="0"/>
                <w:sz w:val="24"/>
                <w:szCs w:val="24"/>
                <w:u w:val="none"/>
                <w:lang w:val="en-US" w:eastAsia="zh-CN" w:bidi="ar"/>
              </w:rPr>
              <w:t>3.</w:t>
            </w:r>
            <w:r>
              <w:rPr>
                <w:rFonts w:hint="default" w:ascii="Times New Roman" w:hAnsi="Times New Roman" w:eastAsia="仿宋_GB2312" w:cs="Times New Roman"/>
                <w:b w:val="0"/>
                <w:bCs w:val="0"/>
                <w:i w:val="0"/>
                <w:iCs w:val="0"/>
                <w:color w:val="000000"/>
                <w:kern w:val="0"/>
                <w:sz w:val="24"/>
                <w:szCs w:val="24"/>
                <w:u w:val="none"/>
                <w:lang w:val="en-US" w:eastAsia="zh-CN" w:bidi="ar"/>
              </w:rPr>
              <w:t>县公安局：（1）依法做好森林火灾有关违法犯罪案件查处工作，配合有关部门开展违规用火处罚工作。（2）开展火场警戒、交通疏导、治安维护、火案侦破等工作。</w:t>
            </w:r>
          </w:p>
          <w:p w14:paraId="5E3081FD">
            <w:pPr>
              <w:keepNext w:val="0"/>
              <w:keepLines w:val="0"/>
              <w:pageBreakBefore w:val="0"/>
              <w:widowControl w:val="0"/>
              <w:kinsoku/>
              <w:wordWrap/>
              <w:overflowPunct/>
              <w:topLinePunct w:val="0"/>
              <w:autoSpaceDE/>
              <w:autoSpaceDN/>
              <w:bidi w:val="0"/>
              <w:adjustRightInd/>
              <w:snapToGrid/>
              <w:spacing w:line="300" w:lineRule="exact"/>
              <w:jc w:val="both"/>
              <w:textAlignment w:val="center"/>
              <w:rPr>
                <w:rFonts w:hint="default" w:ascii="Times New Roman" w:hAnsi="Times New Roman" w:eastAsia="仿宋_GB2312" w:cs="Times New Roman"/>
                <w:b w:val="0"/>
                <w:bCs w:val="0"/>
                <w:kern w:val="0"/>
                <w:sz w:val="24"/>
                <w:szCs w:val="24"/>
                <w:highlight w:val="none"/>
                <w:lang w:val="en-US" w:eastAsia="zh-CN" w:bidi="ar"/>
              </w:rPr>
            </w:pPr>
            <w:r>
              <w:rPr>
                <w:rFonts w:hint="eastAsia" w:ascii="Times New Roman" w:hAnsi="Times New Roman" w:eastAsia="仿宋_GB2312" w:cs="Times New Roman"/>
                <w:b w:val="0"/>
                <w:bCs w:val="0"/>
                <w:i w:val="0"/>
                <w:iCs w:val="0"/>
                <w:color w:val="000000"/>
                <w:kern w:val="0"/>
                <w:sz w:val="24"/>
                <w:szCs w:val="24"/>
                <w:u w:val="none"/>
                <w:lang w:val="en-US" w:eastAsia="zh-CN" w:bidi="ar"/>
              </w:rPr>
              <w:t>4.</w:t>
            </w:r>
            <w:r>
              <w:rPr>
                <w:rFonts w:hint="default" w:ascii="Times New Roman" w:hAnsi="Times New Roman" w:eastAsia="仿宋_GB2312" w:cs="Times New Roman"/>
                <w:b w:val="0"/>
                <w:bCs w:val="0"/>
                <w:i w:val="0"/>
                <w:iCs w:val="0"/>
                <w:color w:val="000000"/>
                <w:kern w:val="0"/>
                <w:sz w:val="24"/>
                <w:szCs w:val="24"/>
                <w:u w:val="none"/>
                <w:lang w:val="en-US" w:eastAsia="zh-CN" w:bidi="ar"/>
              </w:rPr>
              <w:t>县消防救援大队：开展森林火灾扑灭、救援等工作。</w:t>
            </w:r>
          </w:p>
        </w:tc>
        <w:tc>
          <w:tcPr>
            <w:tcW w:w="4200" w:type="dxa"/>
            <w:noWrap w:val="0"/>
            <w:vAlign w:val="center"/>
          </w:tcPr>
          <w:p w14:paraId="0F8F9A0A">
            <w:pPr>
              <w:keepNext w:val="0"/>
              <w:keepLines w:val="0"/>
              <w:pageBreakBefore w:val="0"/>
              <w:widowControl w:val="0"/>
              <w:kinsoku/>
              <w:wordWrap/>
              <w:overflowPunct/>
              <w:topLinePunct w:val="0"/>
              <w:autoSpaceDE/>
              <w:autoSpaceDN/>
              <w:bidi w:val="0"/>
              <w:adjustRightInd/>
              <w:snapToGrid/>
              <w:spacing w:line="300" w:lineRule="exact"/>
              <w:jc w:val="both"/>
              <w:textAlignment w:val="center"/>
              <w:rPr>
                <w:rFonts w:hint="default" w:ascii="Times New Roman" w:hAnsi="Times New Roman" w:eastAsia="仿宋_GB2312" w:cs="Times New Roman"/>
                <w:b w:val="0"/>
                <w:bCs w:val="0"/>
                <w:kern w:val="0"/>
                <w:sz w:val="24"/>
                <w:szCs w:val="24"/>
                <w:highlight w:val="none"/>
                <w:lang w:val="en-US" w:eastAsia="zh-CN" w:bidi="ar"/>
              </w:rPr>
            </w:pPr>
            <w:r>
              <w:rPr>
                <w:rFonts w:hint="default" w:ascii="Times New Roman" w:hAnsi="Times New Roman" w:eastAsia="仿宋_GB2312" w:cs="Times New Roman"/>
                <w:b w:val="0"/>
                <w:bCs w:val="0"/>
                <w:kern w:val="0"/>
                <w:sz w:val="24"/>
                <w:szCs w:val="24"/>
                <w:highlight w:val="none"/>
                <w:lang w:val="en-US" w:eastAsia="zh-CN" w:bidi="ar"/>
              </w:rPr>
              <w:t>1.开展森林防火宣传教育。</w:t>
            </w:r>
            <w:r>
              <w:rPr>
                <w:rFonts w:hint="default" w:ascii="Times New Roman" w:hAnsi="Times New Roman" w:eastAsia="仿宋_GB2312" w:cs="Times New Roman"/>
                <w:b w:val="0"/>
                <w:bCs w:val="0"/>
                <w:kern w:val="0"/>
                <w:sz w:val="24"/>
                <w:szCs w:val="24"/>
                <w:highlight w:val="none"/>
                <w:lang w:val="en-US" w:eastAsia="zh-CN" w:bidi="ar"/>
              </w:rPr>
              <w:br w:type="textWrapping"/>
            </w:r>
            <w:r>
              <w:rPr>
                <w:rFonts w:hint="default" w:ascii="Times New Roman" w:hAnsi="Times New Roman" w:eastAsia="仿宋_GB2312" w:cs="Times New Roman"/>
                <w:b w:val="0"/>
                <w:bCs w:val="0"/>
                <w:kern w:val="0"/>
                <w:sz w:val="24"/>
                <w:szCs w:val="24"/>
                <w:highlight w:val="none"/>
                <w:lang w:val="en-US" w:eastAsia="zh-CN" w:bidi="ar"/>
              </w:rPr>
              <w:t>2.制定森林防灭火应急预案，落实值班值守制度，开展应急演练。</w:t>
            </w:r>
            <w:r>
              <w:rPr>
                <w:rFonts w:hint="default" w:ascii="Times New Roman" w:hAnsi="Times New Roman" w:eastAsia="仿宋_GB2312" w:cs="Times New Roman"/>
                <w:b w:val="0"/>
                <w:bCs w:val="0"/>
                <w:kern w:val="0"/>
                <w:sz w:val="24"/>
                <w:szCs w:val="24"/>
                <w:highlight w:val="none"/>
                <w:lang w:val="en-US" w:eastAsia="zh-CN" w:bidi="ar"/>
              </w:rPr>
              <w:br w:type="textWrapping"/>
            </w:r>
            <w:r>
              <w:rPr>
                <w:rFonts w:hint="default" w:ascii="Times New Roman" w:hAnsi="Times New Roman" w:eastAsia="仿宋_GB2312" w:cs="Times New Roman"/>
                <w:b w:val="0"/>
                <w:bCs w:val="0"/>
                <w:kern w:val="0"/>
                <w:sz w:val="24"/>
                <w:szCs w:val="24"/>
                <w:highlight w:val="none"/>
                <w:lang w:val="en-US" w:eastAsia="zh-CN" w:bidi="ar"/>
              </w:rPr>
              <w:t>3.建立半专业火灾救援队伍，储备管理救援物资。</w:t>
            </w:r>
            <w:r>
              <w:rPr>
                <w:rFonts w:hint="default" w:ascii="Times New Roman" w:hAnsi="Times New Roman" w:eastAsia="仿宋_GB2312" w:cs="Times New Roman"/>
                <w:b w:val="0"/>
                <w:bCs w:val="0"/>
                <w:kern w:val="0"/>
                <w:sz w:val="24"/>
                <w:szCs w:val="24"/>
                <w:highlight w:val="none"/>
                <w:lang w:val="en-US" w:eastAsia="zh-CN" w:bidi="ar"/>
              </w:rPr>
              <w:br w:type="textWrapping"/>
            </w:r>
            <w:r>
              <w:rPr>
                <w:rFonts w:hint="default" w:ascii="Times New Roman" w:hAnsi="Times New Roman" w:eastAsia="仿宋_GB2312" w:cs="Times New Roman"/>
                <w:b w:val="0"/>
                <w:bCs w:val="0"/>
                <w:kern w:val="0"/>
                <w:sz w:val="24"/>
                <w:szCs w:val="24"/>
                <w:highlight w:val="none"/>
                <w:lang w:val="en-US" w:eastAsia="zh-CN" w:bidi="ar"/>
              </w:rPr>
              <w:t>4.组织参加预防扑救专业培训。</w:t>
            </w:r>
            <w:r>
              <w:rPr>
                <w:rFonts w:hint="default" w:ascii="Times New Roman" w:hAnsi="Times New Roman" w:eastAsia="仿宋_GB2312" w:cs="Times New Roman"/>
                <w:b w:val="0"/>
                <w:bCs w:val="0"/>
                <w:kern w:val="0"/>
                <w:sz w:val="24"/>
                <w:szCs w:val="24"/>
                <w:highlight w:val="none"/>
                <w:lang w:val="en-US" w:eastAsia="zh-CN" w:bidi="ar"/>
              </w:rPr>
              <w:br w:type="textWrapping"/>
            </w:r>
            <w:r>
              <w:rPr>
                <w:rFonts w:hint="default" w:ascii="Times New Roman" w:hAnsi="Times New Roman" w:eastAsia="仿宋_GB2312" w:cs="Times New Roman"/>
                <w:b w:val="0"/>
                <w:bCs w:val="0"/>
                <w:kern w:val="0"/>
                <w:sz w:val="24"/>
                <w:szCs w:val="24"/>
                <w:highlight w:val="none"/>
                <w:lang w:val="en-US" w:eastAsia="zh-CN" w:bidi="ar"/>
              </w:rPr>
              <w:t>5.配合县自然资源和规划局建设防火林带、防火巡护带、消防水池。</w:t>
            </w:r>
            <w:r>
              <w:rPr>
                <w:rFonts w:hint="default" w:ascii="Times New Roman" w:hAnsi="Times New Roman" w:eastAsia="仿宋_GB2312" w:cs="Times New Roman"/>
                <w:b w:val="0"/>
                <w:bCs w:val="0"/>
                <w:kern w:val="0"/>
                <w:sz w:val="24"/>
                <w:szCs w:val="24"/>
                <w:highlight w:val="none"/>
                <w:lang w:val="en-US" w:eastAsia="zh-CN" w:bidi="ar"/>
              </w:rPr>
              <w:br w:type="textWrapping"/>
            </w:r>
            <w:r>
              <w:rPr>
                <w:rFonts w:hint="default" w:ascii="Times New Roman" w:hAnsi="Times New Roman" w:eastAsia="仿宋_GB2312" w:cs="Times New Roman"/>
                <w:b w:val="0"/>
                <w:bCs w:val="0"/>
                <w:kern w:val="0"/>
                <w:sz w:val="24"/>
                <w:szCs w:val="24"/>
                <w:highlight w:val="none"/>
                <w:lang w:val="en-US" w:eastAsia="zh-CN" w:bidi="ar"/>
              </w:rPr>
              <w:t>6.开展森林防火巡查、隐患整改，发现火情上报火灾地点、火势大小以及是否有人员被困等信息。</w:t>
            </w:r>
            <w:r>
              <w:rPr>
                <w:rFonts w:hint="default" w:ascii="Times New Roman" w:hAnsi="Times New Roman" w:eastAsia="仿宋_GB2312" w:cs="Times New Roman"/>
                <w:b w:val="0"/>
                <w:bCs w:val="0"/>
                <w:kern w:val="0"/>
                <w:sz w:val="24"/>
                <w:szCs w:val="24"/>
                <w:highlight w:val="none"/>
                <w:lang w:val="en-US" w:eastAsia="zh-CN" w:bidi="ar"/>
              </w:rPr>
              <w:br w:type="textWrapping"/>
            </w:r>
            <w:r>
              <w:rPr>
                <w:rFonts w:hint="default" w:ascii="Times New Roman" w:hAnsi="Times New Roman" w:eastAsia="仿宋_GB2312" w:cs="Times New Roman"/>
                <w:b w:val="0"/>
                <w:bCs w:val="0"/>
                <w:kern w:val="0"/>
                <w:sz w:val="24"/>
                <w:szCs w:val="24"/>
                <w:highlight w:val="none"/>
                <w:lang w:val="en-US" w:eastAsia="zh-CN" w:bidi="ar"/>
              </w:rPr>
              <w:t>7.开展火灾初级扑救、疏散人群、转移安置等工作。</w:t>
            </w:r>
            <w:r>
              <w:rPr>
                <w:rFonts w:hint="default" w:ascii="Times New Roman" w:hAnsi="Times New Roman" w:eastAsia="仿宋_GB2312" w:cs="Times New Roman"/>
                <w:b w:val="0"/>
                <w:bCs w:val="0"/>
                <w:kern w:val="0"/>
                <w:sz w:val="24"/>
                <w:szCs w:val="24"/>
                <w:highlight w:val="none"/>
                <w:lang w:val="en-US" w:eastAsia="zh-CN" w:bidi="ar"/>
              </w:rPr>
              <w:br w:type="textWrapping"/>
            </w:r>
            <w:r>
              <w:rPr>
                <w:rFonts w:hint="default" w:ascii="Times New Roman" w:hAnsi="Times New Roman" w:eastAsia="仿宋_GB2312" w:cs="Times New Roman"/>
                <w:b w:val="0"/>
                <w:bCs w:val="0"/>
                <w:kern w:val="0"/>
                <w:sz w:val="24"/>
                <w:szCs w:val="24"/>
                <w:highlight w:val="none"/>
                <w:lang w:val="en-US" w:eastAsia="zh-CN" w:bidi="ar"/>
              </w:rPr>
              <w:t>8.协助县公安局维护治安，开展火场警戒、交通疏导。</w:t>
            </w:r>
            <w:r>
              <w:rPr>
                <w:rFonts w:hint="default" w:ascii="Times New Roman" w:hAnsi="Times New Roman" w:eastAsia="仿宋_GB2312" w:cs="Times New Roman"/>
                <w:b w:val="0"/>
                <w:bCs w:val="0"/>
                <w:kern w:val="0"/>
                <w:sz w:val="24"/>
                <w:szCs w:val="24"/>
                <w:highlight w:val="none"/>
                <w:lang w:val="en-US" w:eastAsia="zh-CN" w:bidi="ar"/>
              </w:rPr>
              <w:br w:type="textWrapping"/>
            </w:r>
            <w:r>
              <w:rPr>
                <w:rFonts w:hint="default" w:ascii="Times New Roman" w:hAnsi="Times New Roman" w:eastAsia="仿宋_GB2312" w:cs="Times New Roman"/>
                <w:b w:val="0"/>
                <w:bCs w:val="0"/>
                <w:kern w:val="0"/>
                <w:sz w:val="24"/>
                <w:szCs w:val="24"/>
                <w:highlight w:val="none"/>
                <w:lang w:val="en-US" w:eastAsia="zh-CN" w:bidi="ar"/>
              </w:rPr>
              <w:t>9.派员参加森林火灾事故调查处置、案件查处。</w:t>
            </w:r>
          </w:p>
        </w:tc>
      </w:tr>
      <w:tr w14:paraId="3925C2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57" w:type="dxa"/>
            <w:bottom w:w="28" w:type="dxa"/>
            <w:right w:w="57" w:type="dxa"/>
          </w:tblCellMar>
        </w:tblPrEx>
        <w:trPr>
          <w:trHeight w:val="567" w:hRule="atLeast"/>
          <w:jc w:val="center"/>
        </w:trPr>
        <w:tc>
          <w:tcPr>
            <w:tcW w:w="766" w:type="dxa"/>
            <w:noWrap w:val="0"/>
            <w:vAlign w:val="center"/>
          </w:tcPr>
          <w:p w14:paraId="25B6843B">
            <w:pPr>
              <w:keepNext w:val="0"/>
              <w:keepLines w:val="0"/>
              <w:pageBreakBefore w:val="0"/>
              <w:widowControl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仿宋_GB2312" w:cs="Times New Roman"/>
                <w:color w:val="000000" w:themeColor="text1"/>
                <w:kern w:val="0"/>
                <w:sz w:val="24"/>
                <w:szCs w:val="24"/>
                <w:lang w:val="en-US" w:eastAsia="zh-CN" w:bidi="ar"/>
                <w14:textFill>
                  <w14:solidFill>
                    <w14:schemeClr w14:val="tx1"/>
                  </w14:solidFill>
                </w14:textFill>
              </w:rPr>
            </w:pPr>
            <w:r>
              <w:rPr>
                <w:rFonts w:hint="eastAsia" w:ascii="Times New Roman" w:hAnsi="Times New Roman" w:eastAsia="仿宋_GB2312" w:cs="Times New Roman"/>
                <w:color w:val="000000" w:themeColor="text1"/>
                <w:kern w:val="0"/>
                <w:sz w:val="24"/>
                <w:szCs w:val="24"/>
                <w:lang w:val="en-US" w:eastAsia="zh-CN" w:bidi="ar"/>
                <w14:textFill>
                  <w14:solidFill>
                    <w14:schemeClr w14:val="tx1"/>
                  </w14:solidFill>
                </w14:textFill>
              </w:rPr>
              <w:t>80</w:t>
            </w:r>
          </w:p>
        </w:tc>
        <w:tc>
          <w:tcPr>
            <w:tcW w:w="1733" w:type="dxa"/>
            <w:noWrap w:val="0"/>
            <w:vAlign w:val="center"/>
          </w:tcPr>
          <w:p w14:paraId="1733C87E">
            <w:pPr>
              <w:keepNext w:val="0"/>
              <w:keepLines w:val="0"/>
              <w:pageBreakBefore w:val="0"/>
              <w:widowControl w:val="0"/>
              <w:kinsoku/>
              <w:wordWrap/>
              <w:overflowPunct/>
              <w:topLinePunct w:val="0"/>
              <w:autoSpaceDE/>
              <w:autoSpaceDN/>
              <w:bidi w:val="0"/>
              <w:adjustRightInd/>
              <w:snapToGrid/>
              <w:spacing w:line="300" w:lineRule="exact"/>
              <w:jc w:val="both"/>
              <w:textAlignment w:val="center"/>
              <w:rPr>
                <w:rFonts w:hint="default" w:ascii="Times New Roman" w:hAnsi="Times New Roman" w:eastAsia="仿宋_GB2312" w:cs="Times New Roman"/>
                <w:b w:val="0"/>
                <w:bCs w:val="0"/>
                <w:kern w:val="0"/>
                <w:sz w:val="24"/>
                <w:szCs w:val="24"/>
                <w:highlight w:val="none"/>
                <w:lang w:val="en-US" w:eastAsia="zh-CN" w:bidi="ar"/>
              </w:rPr>
            </w:pPr>
            <w:r>
              <w:rPr>
                <w:rFonts w:hint="default" w:ascii="Times New Roman" w:hAnsi="Times New Roman" w:eastAsia="仿宋_GB2312" w:cs="Times New Roman"/>
                <w:b w:val="0"/>
                <w:bCs w:val="0"/>
                <w:kern w:val="0"/>
                <w:sz w:val="24"/>
                <w:szCs w:val="24"/>
                <w:highlight w:val="none"/>
                <w:lang w:val="en-US" w:eastAsia="zh-CN" w:bidi="ar"/>
              </w:rPr>
              <w:t>动物防疫、重大疫情应急处置</w:t>
            </w:r>
          </w:p>
        </w:tc>
        <w:tc>
          <w:tcPr>
            <w:tcW w:w="1965" w:type="dxa"/>
            <w:noWrap w:val="0"/>
            <w:vAlign w:val="center"/>
          </w:tcPr>
          <w:p w14:paraId="3E4A9A40">
            <w:pPr>
              <w:keepNext w:val="0"/>
              <w:keepLines w:val="0"/>
              <w:pageBreakBefore w:val="0"/>
              <w:widowControl w:val="0"/>
              <w:kinsoku/>
              <w:wordWrap/>
              <w:overflowPunct/>
              <w:topLinePunct w:val="0"/>
              <w:autoSpaceDE/>
              <w:autoSpaceDN/>
              <w:bidi w:val="0"/>
              <w:adjustRightInd/>
              <w:snapToGrid/>
              <w:spacing w:line="300" w:lineRule="exact"/>
              <w:jc w:val="both"/>
              <w:textAlignment w:val="center"/>
              <w:rPr>
                <w:rFonts w:hint="default" w:ascii="Times New Roman" w:hAnsi="Times New Roman" w:eastAsia="仿宋_GB2312" w:cs="Times New Roman"/>
                <w:b w:val="0"/>
                <w:bCs w:val="0"/>
                <w:kern w:val="0"/>
                <w:sz w:val="24"/>
                <w:szCs w:val="24"/>
                <w:highlight w:val="none"/>
                <w:lang w:val="en-US" w:eastAsia="zh-CN" w:bidi="ar"/>
              </w:rPr>
            </w:pPr>
            <w:r>
              <w:rPr>
                <w:rFonts w:hint="default" w:ascii="Times New Roman" w:hAnsi="Times New Roman" w:eastAsia="仿宋_GB2312" w:cs="Times New Roman"/>
                <w:b w:val="0"/>
                <w:bCs w:val="0"/>
                <w:kern w:val="0"/>
                <w:sz w:val="24"/>
                <w:szCs w:val="24"/>
                <w:highlight w:val="none"/>
                <w:lang w:val="en-US" w:eastAsia="zh-CN" w:bidi="ar"/>
              </w:rPr>
              <w:t>县农业农村局</w:t>
            </w:r>
          </w:p>
        </w:tc>
        <w:tc>
          <w:tcPr>
            <w:tcW w:w="5734" w:type="dxa"/>
            <w:noWrap w:val="0"/>
            <w:vAlign w:val="center"/>
          </w:tcPr>
          <w:p w14:paraId="44C5BCF0">
            <w:pPr>
              <w:keepNext w:val="0"/>
              <w:keepLines w:val="0"/>
              <w:pageBreakBefore w:val="0"/>
              <w:widowControl w:val="0"/>
              <w:kinsoku/>
              <w:wordWrap/>
              <w:overflowPunct/>
              <w:topLinePunct w:val="0"/>
              <w:autoSpaceDE/>
              <w:autoSpaceDN/>
              <w:bidi w:val="0"/>
              <w:adjustRightInd/>
              <w:snapToGrid/>
              <w:spacing w:line="300" w:lineRule="exact"/>
              <w:jc w:val="both"/>
              <w:textAlignment w:val="center"/>
              <w:rPr>
                <w:rFonts w:hint="default" w:ascii="Times New Roman" w:hAnsi="Times New Roman" w:eastAsia="仿宋_GB2312" w:cs="Times New Roman"/>
                <w:b w:val="0"/>
                <w:bCs w:val="0"/>
                <w:kern w:val="0"/>
                <w:sz w:val="24"/>
                <w:szCs w:val="24"/>
                <w:highlight w:val="none"/>
                <w:lang w:val="en-US" w:eastAsia="zh-CN" w:bidi="ar"/>
              </w:rPr>
            </w:pPr>
            <w:r>
              <w:rPr>
                <w:rFonts w:hint="default" w:ascii="Times New Roman" w:hAnsi="Times New Roman" w:eastAsia="仿宋_GB2312" w:cs="Times New Roman"/>
                <w:b w:val="0"/>
                <w:bCs w:val="0"/>
                <w:kern w:val="0"/>
                <w:sz w:val="24"/>
                <w:szCs w:val="24"/>
                <w:highlight w:val="none"/>
                <w:lang w:val="en-US" w:eastAsia="zh-CN" w:bidi="ar"/>
              </w:rPr>
              <w:t>1.主管动物防疫工作。</w:t>
            </w:r>
            <w:r>
              <w:rPr>
                <w:rFonts w:hint="default" w:ascii="Times New Roman" w:hAnsi="Times New Roman" w:eastAsia="仿宋_GB2312" w:cs="Times New Roman"/>
                <w:b w:val="0"/>
                <w:bCs w:val="0"/>
                <w:kern w:val="0"/>
                <w:sz w:val="24"/>
                <w:szCs w:val="24"/>
                <w:highlight w:val="none"/>
                <w:lang w:val="en-US" w:eastAsia="zh-CN" w:bidi="ar"/>
              </w:rPr>
              <w:br w:type="textWrapping"/>
            </w:r>
            <w:r>
              <w:rPr>
                <w:rFonts w:hint="default" w:ascii="Times New Roman" w:hAnsi="Times New Roman" w:eastAsia="仿宋_GB2312" w:cs="Times New Roman"/>
                <w:b w:val="0"/>
                <w:bCs w:val="0"/>
                <w:kern w:val="0"/>
                <w:sz w:val="24"/>
                <w:szCs w:val="24"/>
                <w:highlight w:val="none"/>
                <w:lang w:val="en-US" w:eastAsia="zh-CN" w:bidi="ar"/>
              </w:rPr>
              <w:t>2.负责组织实施动物疫病强制免疫计划，并对饲养动物的单位和个人履行强制免疫义务的情况进行监督检查。</w:t>
            </w:r>
            <w:r>
              <w:rPr>
                <w:rFonts w:hint="default" w:ascii="Times New Roman" w:hAnsi="Times New Roman" w:eastAsia="仿宋_GB2312" w:cs="Times New Roman"/>
                <w:b w:val="0"/>
                <w:bCs w:val="0"/>
                <w:kern w:val="0"/>
                <w:sz w:val="24"/>
                <w:szCs w:val="24"/>
                <w:highlight w:val="none"/>
                <w:lang w:val="en-US" w:eastAsia="zh-CN" w:bidi="ar"/>
              </w:rPr>
              <w:br w:type="textWrapping"/>
            </w:r>
            <w:r>
              <w:rPr>
                <w:rFonts w:hint="default" w:ascii="Times New Roman" w:hAnsi="Times New Roman" w:eastAsia="仿宋_GB2312" w:cs="Times New Roman"/>
                <w:b w:val="0"/>
                <w:bCs w:val="0"/>
                <w:kern w:val="0"/>
                <w:sz w:val="24"/>
                <w:szCs w:val="24"/>
                <w:highlight w:val="none"/>
                <w:lang w:val="en-US" w:eastAsia="zh-CN" w:bidi="ar"/>
              </w:rPr>
              <w:t>3.重大动物疫情发生后，提出疫点、疫区、受威胁区的处理方案，加强疫情监测、流行病学调查、疫源追踪工作，对染疫和疑似染疫动物及其同群动物和其他易感染动物的扑杀、销毁进行技术指导，并组织实施检验检疫、消毒、无害化处理和紧急免疫接种。</w:t>
            </w:r>
          </w:p>
        </w:tc>
        <w:tc>
          <w:tcPr>
            <w:tcW w:w="4200" w:type="dxa"/>
            <w:noWrap w:val="0"/>
            <w:vAlign w:val="center"/>
          </w:tcPr>
          <w:p w14:paraId="47EA6C38">
            <w:pPr>
              <w:keepNext w:val="0"/>
              <w:keepLines w:val="0"/>
              <w:pageBreakBefore w:val="0"/>
              <w:widowControl w:val="0"/>
              <w:kinsoku/>
              <w:wordWrap/>
              <w:overflowPunct/>
              <w:topLinePunct w:val="0"/>
              <w:autoSpaceDE/>
              <w:autoSpaceDN/>
              <w:bidi w:val="0"/>
              <w:adjustRightInd/>
              <w:snapToGrid/>
              <w:spacing w:line="300" w:lineRule="exact"/>
              <w:jc w:val="both"/>
              <w:textAlignment w:val="center"/>
              <w:rPr>
                <w:rFonts w:hint="default" w:ascii="Times New Roman" w:hAnsi="Times New Roman" w:eastAsia="仿宋_GB2312" w:cs="Times New Roman"/>
                <w:b w:val="0"/>
                <w:bCs w:val="0"/>
                <w:kern w:val="0"/>
                <w:sz w:val="24"/>
                <w:szCs w:val="24"/>
                <w:highlight w:val="none"/>
                <w:lang w:val="en-US" w:eastAsia="zh-CN" w:bidi="ar"/>
              </w:rPr>
            </w:pPr>
            <w:r>
              <w:rPr>
                <w:rFonts w:hint="default" w:ascii="Times New Roman" w:hAnsi="Times New Roman" w:eastAsia="仿宋_GB2312" w:cs="Times New Roman"/>
                <w:b w:val="0"/>
                <w:bCs w:val="0"/>
                <w:kern w:val="0"/>
                <w:sz w:val="24"/>
                <w:szCs w:val="24"/>
                <w:highlight w:val="none"/>
                <w:lang w:val="en-US" w:eastAsia="zh-CN" w:bidi="ar"/>
              </w:rPr>
              <w:t>1.开展动物疫病防治政策法规宣传。</w:t>
            </w:r>
            <w:r>
              <w:rPr>
                <w:rFonts w:hint="default" w:ascii="Times New Roman" w:hAnsi="Times New Roman" w:eastAsia="仿宋_GB2312" w:cs="Times New Roman"/>
                <w:b w:val="0"/>
                <w:bCs w:val="0"/>
                <w:kern w:val="0"/>
                <w:sz w:val="24"/>
                <w:szCs w:val="24"/>
                <w:highlight w:val="none"/>
                <w:lang w:val="en-US" w:eastAsia="zh-CN" w:bidi="ar"/>
              </w:rPr>
              <w:br w:type="textWrapping"/>
            </w:r>
            <w:r>
              <w:rPr>
                <w:rFonts w:hint="default" w:ascii="Times New Roman" w:hAnsi="Times New Roman" w:eastAsia="仿宋_GB2312" w:cs="Times New Roman"/>
                <w:b w:val="0"/>
                <w:bCs w:val="0"/>
                <w:kern w:val="0"/>
                <w:sz w:val="24"/>
                <w:szCs w:val="24"/>
                <w:highlight w:val="none"/>
                <w:lang w:val="en-US" w:eastAsia="zh-CN" w:bidi="ar"/>
              </w:rPr>
              <w:t>2.组织协调村（社区）开展流浪犬、猫的控制和处置，防止疫病传播。</w:t>
            </w:r>
            <w:r>
              <w:rPr>
                <w:rFonts w:hint="default" w:ascii="Times New Roman" w:hAnsi="Times New Roman" w:eastAsia="仿宋_GB2312" w:cs="Times New Roman"/>
                <w:b w:val="0"/>
                <w:bCs w:val="0"/>
                <w:kern w:val="0"/>
                <w:sz w:val="24"/>
                <w:szCs w:val="24"/>
                <w:highlight w:val="none"/>
                <w:lang w:val="en-US" w:eastAsia="zh-CN" w:bidi="ar"/>
              </w:rPr>
              <w:br w:type="textWrapping"/>
            </w:r>
            <w:r>
              <w:rPr>
                <w:rFonts w:hint="default" w:ascii="Times New Roman" w:hAnsi="Times New Roman" w:eastAsia="仿宋_GB2312" w:cs="Times New Roman"/>
                <w:b w:val="0"/>
                <w:bCs w:val="0"/>
                <w:kern w:val="0"/>
                <w:sz w:val="24"/>
                <w:szCs w:val="24"/>
                <w:highlight w:val="none"/>
                <w:lang w:val="en-US" w:eastAsia="zh-CN" w:bidi="ar"/>
              </w:rPr>
              <w:t>3.建立动物疫病防控基层网格，发现突发重大动物疫情上报，并根据应急预案开展突发重大动物疫情事件的应急处置工作。</w:t>
            </w:r>
          </w:p>
        </w:tc>
      </w:tr>
      <w:tr w14:paraId="54C243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57" w:type="dxa"/>
            <w:bottom w:w="28" w:type="dxa"/>
            <w:right w:w="57" w:type="dxa"/>
          </w:tblCellMar>
        </w:tblPrEx>
        <w:trPr>
          <w:trHeight w:val="567" w:hRule="atLeast"/>
          <w:jc w:val="center"/>
        </w:trPr>
        <w:tc>
          <w:tcPr>
            <w:tcW w:w="766" w:type="dxa"/>
            <w:noWrap w:val="0"/>
            <w:vAlign w:val="center"/>
          </w:tcPr>
          <w:p w14:paraId="4F17A0AC">
            <w:pPr>
              <w:keepNext w:val="0"/>
              <w:keepLines w:val="0"/>
              <w:pageBreakBefore w:val="0"/>
              <w:widowControl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仿宋_GB2312" w:cs="Times New Roman"/>
                <w:color w:val="000000" w:themeColor="text1"/>
                <w:kern w:val="0"/>
                <w:sz w:val="24"/>
                <w:szCs w:val="24"/>
                <w:lang w:val="en-US" w:eastAsia="zh-CN" w:bidi="ar"/>
                <w14:textFill>
                  <w14:solidFill>
                    <w14:schemeClr w14:val="tx1"/>
                  </w14:solidFill>
                </w14:textFill>
              </w:rPr>
            </w:pPr>
            <w:r>
              <w:rPr>
                <w:rFonts w:hint="eastAsia" w:ascii="Times New Roman" w:hAnsi="Times New Roman" w:eastAsia="仿宋_GB2312" w:cs="Times New Roman"/>
                <w:color w:val="000000" w:themeColor="text1"/>
                <w:kern w:val="0"/>
                <w:sz w:val="24"/>
                <w:szCs w:val="24"/>
                <w:lang w:val="en-US" w:eastAsia="zh-CN" w:bidi="ar"/>
                <w14:textFill>
                  <w14:solidFill>
                    <w14:schemeClr w14:val="tx1"/>
                  </w14:solidFill>
                </w14:textFill>
              </w:rPr>
              <w:t>81</w:t>
            </w:r>
          </w:p>
        </w:tc>
        <w:tc>
          <w:tcPr>
            <w:tcW w:w="1733" w:type="dxa"/>
            <w:noWrap w:val="0"/>
            <w:vAlign w:val="center"/>
          </w:tcPr>
          <w:p w14:paraId="12D3ED0A">
            <w:pPr>
              <w:keepNext w:val="0"/>
              <w:keepLines w:val="0"/>
              <w:pageBreakBefore w:val="0"/>
              <w:widowControl w:val="0"/>
              <w:kinsoku/>
              <w:wordWrap/>
              <w:overflowPunct/>
              <w:topLinePunct w:val="0"/>
              <w:autoSpaceDE/>
              <w:autoSpaceDN/>
              <w:bidi w:val="0"/>
              <w:adjustRightInd/>
              <w:snapToGrid/>
              <w:spacing w:line="300" w:lineRule="exact"/>
              <w:jc w:val="both"/>
              <w:textAlignment w:val="center"/>
              <w:rPr>
                <w:rFonts w:hint="default" w:ascii="Times New Roman" w:hAnsi="Times New Roman" w:eastAsia="仿宋_GB2312" w:cs="Times New Roman"/>
                <w:b w:val="0"/>
                <w:bCs w:val="0"/>
                <w:kern w:val="0"/>
                <w:sz w:val="24"/>
                <w:szCs w:val="24"/>
                <w:highlight w:val="none"/>
                <w:lang w:val="en-US" w:eastAsia="zh-CN" w:bidi="ar"/>
              </w:rPr>
            </w:pPr>
            <w:r>
              <w:rPr>
                <w:rFonts w:hint="default" w:ascii="Times New Roman" w:hAnsi="Times New Roman" w:eastAsia="仿宋_GB2312" w:cs="Times New Roman"/>
                <w:b w:val="0"/>
                <w:bCs w:val="0"/>
                <w:kern w:val="0"/>
                <w:sz w:val="24"/>
                <w:szCs w:val="24"/>
                <w:highlight w:val="none"/>
                <w:lang w:val="en-US" w:eastAsia="zh-CN" w:bidi="ar"/>
              </w:rPr>
              <w:t>应急广播升级改造安装和设施设备监督管理</w:t>
            </w:r>
          </w:p>
        </w:tc>
        <w:tc>
          <w:tcPr>
            <w:tcW w:w="1965" w:type="dxa"/>
            <w:noWrap w:val="0"/>
            <w:vAlign w:val="center"/>
          </w:tcPr>
          <w:p w14:paraId="37C1839E">
            <w:pPr>
              <w:keepNext w:val="0"/>
              <w:keepLines w:val="0"/>
              <w:pageBreakBefore w:val="0"/>
              <w:widowControl w:val="0"/>
              <w:kinsoku/>
              <w:wordWrap/>
              <w:overflowPunct/>
              <w:topLinePunct w:val="0"/>
              <w:autoSpaceDE/>
              <w:autoSpaceDN/>
              <w:bidi w:val="0"/>
              <w:adjustRightInd/>
              <w:snapToGrid/>
              <w:spacing w:line="300" w:lineRule="exact"/>
              <w:jc w:val="both"/>
              <w:textAlignment w:val="center"/>
              <w:rPr>
                <w:rFonts w:hint="default" w:ascii="Times New Roman" w:hAnsi="Times New Roman" w:eastAsia="仿宋_GB2312" w:cs="Times New Roman"/>
                <w:b w:val="0"/>
                <w:bCs w:val="0"/>
                <w:kern w:val="0"/>
                <w:sz w:val="24"/>
                <w:szCs w:val="24"/>
                <w:highlight w:val="none"/>
                <w:lang w:val="en-US" w:eastAsia="zh-CN" w:bidi="ar"/>
              </w:rPr>
            </w:pPr>
            <w:r>
              <w:rPr>
                <w:rFonts w:hint="default" w:ascii="Times New Roman" w:hAnsi="Times New Roman" w:eastAsia="仿宋_GB2312" w:cs="Times New Roman"/>
                <w:b w:val="0"/>
                <w:bCs w:val="0"/>
                <w:kern w:val="0"/>
                <w:sz w:val="24"/>
                <w:szCs w:val="24"/>
                <w:highlight w:val="none"/>
                <w:lang w:val="en-US" w:eastAsia="zh-CN" w:bidi="ar"/>
              </w:rPr>
              <w:t>县文化广电体育旅游局</w:t>
            </w:r>
          </w:p>
        </w:tc>
        <w:tc>
          <w:tcPr>
            <w:tcW w:w="5734" w:type="dxa"/>
            <w:noWrap w:val="0"/>
            <w:vAlign w:val="center"/>
          </w:tcPr>
          <w:p w14:paraId="2FED6B7F">
            <w:pPr>
              <w:keepNext w:val="0"/>
              <w:keepLines w:val="0"/>
              <w:pageBreakBefore w:val="0"/>
              <w:widowControl w:val="0"/>
              <w:kinsoku/>
              <w:wordWrap/>
              <w:overflowPunct/>
              <w:topLinePunct w:val="0"/>
              <w:autoSpaceDE/>
              <w:autoSpaceDN/>
              <w:bidi w:val="0"/>
              <w:adjustRightInd/>
              <w:snapToGrid/>
              <w:spacing w:line="300" w:lineRule="exact"/>
              <w:jc w:val="both"/>
              <w:textAlignment w:val="center"/>
              <w:rPr>
                <w:rFonts w:hint="default" w:ascii="Times New Roman" w:hAnsi="Times New Roman" w:eastAsia="仿宋_GB2312" w:cs="Times New Roman"/>
                <w:b w:val="0"/>
                <w:bCs w:val="0"/>
                <w:kern w:val="0"/>
                <w:sz w:val="24"/>
                <w:szCs w:val="24"/>
                <w:highlight w:val="none"/>
                <w:lang w:val="en-US" w:eastAsia="zh-CN" w:bidi="ar"/>
              </w:rPr>
            </w:pPr>
            <w:r>
              <w:rPr>
                <w:rFonts w:hint="default" w:ascii="Times New Roman" w:hAnsi="Times New Roman" w:eastAsia="仿宋_GB2312" w:cs="Times New Roman"/>
                <w:b w:val="0"/>
                <w:bCs w:val="0"/>
                <w:kern w:val="0"/>
                <w:sz w:val="24"/>
                <w:szCs w:val="24"/>
                <w:highlight w:val="none"/>
                <w:lang w:val="en-US" w:eastAsia="zh-CN" w:bidi="ar"/>
              </w:rPr>
              <w:t>负责应急广播升级改造安装和设施设备监督管理工作，开展广播维护队伍绩效考核。</w:t>
            </w:r>
          </w:p>
        </w:tc>
        <w:tc>
          <w:tcPr>
            <w:tcW w:w="4200" w:type="dxa"/>
            <w:noWrap w:val="0"/>
            <w:vAlign w:val="center"/>
          </w:tcPr>
          <w:p w14:paraId="5991DDFB">
            <w:pPr>
              <w:keepNext w:val="0"/>
              <w:keepLines w:val="0"/>
              <w:pageBreakBefore w:val="0"/>
              <w:widowControl w:val="0"/>
              <w:kinsoku/>
              <w:wordWrap/>
              <w:overflowPunct/>
              <w:topLinePunct w:val="0"/>
              <w:autoSpaceDE/>
              <w:autoSpaceDN/>
              <w:bidi w:val="0"/>
              <w:adjustRightInd/>
              <w:snapToGrid/>
              <w:spacing w:line="300" w:lineRule="exact"/>
              <w:jc w:val="both"/>
              <w:textAlignment w:val="center"/>
              <w:rPr>
                <w:rFonts w:hint="default" w:ascii="Times New Roman" w:hAnsi="Times New Roman" w:eastAsia="仿宋_GB2312" w:cs="Times New Roman"/>
                <w:b w:val="0"/>
                <w:bCs w:val="0"/>
                <w:kern w:val="0"/>
                <w:sz w:val="24"/>
                <w:szCs w:val="24"/>
                <w:highlight w:val="none"/>
                <w:lang w:val="en-US" w:eastAsia="zh-CN" w:bidi="ar"/>
              </w:rPr>
            </w:pPr>
            <w:r>
              <w:rPr>
                <w:rFonts w:hint="default" w:ascii="Times New Roman" w:hAnsi="Times New Roman" w:eastAsia="仿宋_GB2312" w:cs="Times New Roman"/>
                <w:b w:val="0"/>
                <w:bCs w:val="0"/>
                <w:kern w:val="0"/>
                <w:sz w:val="24"/>
                <w:szCs w:val="24"/>
                <w:highlight w:val="none"/>
                <w:lang w:val="en-US" w:eastAsia="zh-CN" w:bidi="ar"/>
              </w:rPr>
              <w:t>1.协助开展应急广播设备安全管护。</w:t>
            </w:r>
            <w:r>
              <w:rPr>
                <w:rFonts w:hint="default" w:ascii="Times New Roman" w:hAnsi="Times New Roman" w:eastAsia="仿宋_GB2312" w:cs="Times New Roman"/>
                <w:b w:val="0"/>
                <w:bCs w:val="0"/>
                <w:kern w:val="0"/>
                <w:sz w:val="24"/>
                <w:szCs w:val="24"/>
                <w:highlight w:val="none"/>
                <w:lang w:val="en-US" w:eastAsia="zh-CN" w:bidi="ar"/>
              </w:rPr>
              <w:br w:type="textWrapping"/>
            </w:r>
            <w:r>
              <w:rPr>
                <w:rFonts w:hint="default" w:ascii="Times New Roman" w:hAnsi="Times New Roman" w:eastAsia="仿宋_GB2312" w:cs="Times New Roman"/>
                <w:b w:val="0"/>
                <w:bCs w:val="0"/>
                <w:kern w:val="0"/>
                <w:sz w:val="24"/>
                <w:szCs w:val="24"/>
                <w:highlight w:val="none"/>
                <w:lang w:val="en-US" w:eastAsia="zh-CN" w:bidi="ar"/>
              </w:rPr>
              <w:t>2.结合日常工作开展应急广播巡查，发现问题上报。</w:t>
            </w:r>
            <w:r>
              <w:rPr>
                <w:rFonts w:hint="default" w:ascii="Times New Roman" w:hAnsi="Times New Roman" w:eastAsia="仿宋_GB2312" w:cs="Times New Roman"/>
                <w:b w:val="0"/>
                <w:bCs w:val="0"/>
                <w:kern w:val="0"/>
                <w:sz w:val="24"/>
                <w:szCs w:val="24"/>
                <w:highlight w:val="none"/>
                <w:lang w:val="en-US" w:eastAsia="zh-CN" w:bidi="ar"/>
              </w:rPr>
              <w:br w:type="textWrapping"/>
            </w:r>
            <w:r>
              <w:rPr>
                <w:rFonts w:hint="default" w:ascii="Times New Roman" w:hAnsi="Times New Roman" w:eastAsia="仿宋_GB2312" w:cs="Times New Roman"/>
                <w:b w:val="0"/>
                <w:bCs w:val="0"/>
                <w:kern w:val="0"/>
                <w:sz w:val="24"/>
                <w:szCs w:val="24"/>
                <w:highlight w:val="none"/>
                <w:lang w:val="en-US" w:eastAsia="zh-CN" w:bidi="ar"/>
              </w:rPr>
              <w:t>3.协助开展广播维护队伍绩效考核。</w:t>
            </w:r>
          </w:p>
        </w:tc>
      </w:tr>
      <w:tr w14:paraId="65A941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57" w:type="dxa"/>
            <w:bottom w:w="28" w:type="dxa"/>
            <w:right w:w="57" w:type="dxa"/>
          </w:tblCellMar>
        </w:tblPrEx>
        <w:trPr>
          <w:trHeight w:val="567" w:hRule="atLeast"/>
          <w:jc w:val="center"/>
        </w:trPr>
        <w:tc>
          <w:tcPr>
            <w:tcW w:w="766" w:type="dxa"/>
            <w:noWrap w:val="0"/>
            <w:vAlign w:val="center"/>
          </w:tcPr>
          <w:p w14:paraId="7B7865F9">
            <w:pPr>
              <w:keepNext w:val="0"/>
              <w:keepLines w:val="0"/>
              <w:pageBreakBefore w:val="0"/>
              <w:widowControl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仿宋_GB2312" w:cs="Times New Roman"/>
                <w:color w:val="000000" w:themeColor="text1"/>
                <w:kern w:val="0"/>
                <w:sz w:val="24"/>
                <w:szCs w:val="24"/>
                <w:lang w:val="en-US" w:eastAsia="zh-CN" w:bidi="ar"/>
                <w14:textFill>
                  <w14:solidFill>
                    <w14:schemeClr w14:val="tx1"/>
                  </w14:solidFill>
                </w14:textFill>
              </w:rPr>
            </w:pPr>
            <w:r>
              <w:rPr>
                <w:rFonts w:hint="eastAsia" w:ascii="Times New Roman" w:hAnsi="Times New Roman" w:eastAsia="仿宋_GB2312" w:cs="Times New Roman"/>
                <w:color w:val="000000" w:themeColor="text1"/>
                <w:kern w:val="0"/>
                <w:sz w:val="24"/>
                <w:szCs w:val="24"/>
                <w:lang w:val="en-US" w:eastAsia="zh-CN" w:bidi="ar"/>
                <w14:textFill>
                  <w14:solidFill>
                    <w14:schemeClr w14:val="tx1"/>
                  </w14:solidFill>
                </w14:textFill>
              </w:rPr>
              <w:t>82</w:t>
            </w:r>
          </w:p>
        </w:tc>
        <w:tc>
          <w:tcPr>
            <w:tcW w:w="1733" w:type="dxa"/>
            <w:noWrap w:val="0"/>
            <w:vAlign w:val="center"/>
          </w:tcPr>
          <w:p w14:paraId="736EC277">
            <w:pPr>
              <w:keepNext w:val="0"/>
              <w:keepLines w:val="0"/>
              <w:pageBreakBefore w:val="0"/>
              <w:widowControl w:val="0"/>
              <w:kinsoku/>
              <w:wordWrap/>
              <w:overflowPunct/>
              <w:topLinePunct w:val="0"/>
              <w:autoSpaceDE/>
              <w:autoSpaceDN/>
              <w:bidi w:val="0"/>
              <w:adjustRightInd/>
              <w:snapToGrid/>
              <w:spacing w:line="300" w:lineRule="exact"/>
              <w:jc w:val="both"/>
              <w:textAlignment w:val="center"/>
              <w:rPr>
                <w:rFonts w:hint="default" w:ascii="Times New Roman" w:hAnsi="Times New Roman" w:eastAsia="仿宋_GB2312" w:cs="Times New Roman"/>
                <w:b w:val="0"/>
                <w:bCs w:val="0"/>
                <w:kern w:val="0"/>
                <w:sz w:val="24"/>
                <w:szCs w:val="24"/>
                <w:highlight w:val="none"/>
                <w:lang w:val="en-US" w:eastAsia="zh-CN" w:bidi="ar"/>
              </w:rPr>
            </w:pPr>
            <w:r>
              <w:rPr>
                <w:rFonts w:hint="default" w:ascii="Times New Roman" w:hAnsi="Times New Roman" w:eastAsia="仿宋_GB2312" w:cs="Times New Roman"/>
                <w:b w:val="0"/>
                <w:bCs w:val="0"/>
                <w:kern w:val="0"/>
                <w:sz w:val="24"/>
                <w:szCs w:val="24"/>
                <w:highlight w:val="none"/>
                <w:lang w:val="en-US" w:eastAsia="zh-CN" w:bidi="ar"/>
              </w:rPr>
              <w:t>电梯使用安全管理</w:t>
            </w:r>
          </w:p>
        </w:tc>
        <w:tc>
          <w:tcPr>
            <w:tcW w:w="1965" w:type="dxa"/>
            <w:noWrap w:val="0"/>
            <w:vAlign w:val="center"/>
          </w:tcPr>
          <w:p w14:paraId="113B25A4">
            <w:pPr>
              <w:keepNext w:val="0"/>
              <w:keepLines w:val="0"/>
              <w:pageBreakBefore w:val="0"/>
              <w:widowControl w:val="0"/>
              <w:kinsoku/>
              <w:wordWrap/>
              <w:overflowPunct/>
              <w:topLinePunct w:val="0"/>
              <w:autoSpaceDE/>
              <w:autoSpaceDN/>
              <w:bidi w:val="0"/>
              <w:adjustRightInd/>
              <w:snapToGrid/>
              <w:spacing w:line="300" w:lineRule="exact"/>
              <w:jc w:val="both"/>
              <w:textAlignment w:val="center"/>
              <w:rPr>
                <w:rFonts w:hint="default" w:ascii="Times New Roman" w:hAnsi="Times New Roman" w:eastAsia="仿宋_GB2312" w:cs="Times New Roman"/>
                <w:b w:val="0"/>
                <w:bCs w:val="0"/>
                <w:kern w:val="0"/>
                <w:sz w:val="24"/>
                <w:szCs w:val="24"/>
                <w:highlight w:val="none"/>
                <w:lang w:val="en-US" w:eastAsia="zh-CN" w:bidi="ar"/>
              </w:rPr>
            </w:pPr>
            <w:r>
              <w:rPr>
                <w:rFonts w:hint="default" w:ascii="Times New Roman" w:hAnsi="Times New Roman" w:eastAsia="仿宋_GB2312" w:cs="Times New Roman"/>
                <w:b w:val="0"/>
                <w:bCs w:val="0"/>
                <w:kern w:val="0"/>
                <w:sz w:val="24"/>
                <w:szCs w:val="24"/>
                <w:highlight w:val="none"/>
                <w:lang w:val="en-US" w:eastAsia="zh-CN" w:bidi="ar"/>
              </w:rPr>
              <w:t>县市场监管局、县住房城乡建设局</w:t>
            </w:r>
          </w:p>
        </w:tc>
        <w:tc>
          <w:tcPr>
            <w:tcW w:w="5734" w:type="dxa"/>
            <w:noWrap w:val="0"/>
            <w:vAlign w:val="center"/>
          </w:tcPr>
          <w:p w14:paraId="7FECF8E5">
            <w:pPr>
              <w:keepNext w:val="0"/>
              <w:keepLines w:val="0"/>
              <w:pageBreakBefore w:val="0"/>
              <w:widowControl w:val="0"/>
              <w:kinsoku/>
              <w:wordWrap/>
              <w:overflowPunct/>
              <w:topLinePunct w:val="0"/>
              <w:autoSpaceDE/>
              <w:autoSpaceDN/>
              <w:bidi w:val="0"/>
              <w:adjustRightInd/>
              <w:snapToGrid/>
              <w:spacing w:line="300" w:lineRule="exact"/>
              <w:jc w:val="both"/>
              <w:textAlignment w:val="center"/>
              <w:rPr>
                <w:rFonts w:hint="default" w:ascii="Times New Roman" w:hAnsi="Times New Roman" w:eastAsia="仿宋_GB2312" w:cs="Times New Roman"/>
                <w:b w:val="0"/>
                <w:bCs w:val="0"/>
                <w:kern w:val="0"/>
                <w:sz w:val="24"/>
                <w:szCs w:val="24"/>
                <w:highlight w:val="none"/>
                <w:lang w:val="en-US" w:eastAsia="zh-CN" w:bidi="ar"/>
              </w:rPr>
            </w:pPr>
            <w:r>
              <w:rPr>
                <w:rFonts w:hint="default" w:ascii="Times New Roman" w:hAnsi="Times New Roman" w:eastAsia="仿宋_GB2312" w:cs="Times New Roman"/>
                <w:b w:val="0"/>
                <w:bCs w:val="0"/>
                <w:kern w:val="0"/>
                <w:sz w:val="24"/>
                <w:szCs w:val="24"/>
                <w:highlight w:val="none"/>
                <w:lang w:val="en-US" w:eastAsia="zh-CN" w:bidi="ar"/>
              </w:rPr>
              <w:t>1.县市场监管局：负责电梯安全监督管理。</w:t>
            </w:r>
            <w:r>
              <w:rPr>
                <w:rFonts w:hint="default" w:ascii="Times New Roman" w:hAnsi="Times New Roman" w:eastAsia="仿宋_GB2312" w:cs="Times New Roman"/>
                <w:b w:val="0"/>
                <w:bCs w:val="0"/>
                <w:kern w:val="0"/>
                <w:sz w:val="24"/>
                <w:szCs w:val="24"/>
                <w:highlight w:val="none"/>
                <w:lang w:val="en-US" w:eastAsia="zh-CN" w:bidi="ar"/>
              </w:rPr>
              <w:br w:type="textWrapping"/>
            </w:r>
            <w:r>
              <w:rPr>
                <w:rFonts w:hint="default" w:ascii="Times New Roman" w:hAnsi="Times New Roman" w:eastAsia="仿宋_GB2312" w:cs="Times New Roman"/>
                <w:b w:val="0"/>
                <w:bCs w:val="0"/>
                <w:kern w:val="0"/>
                <w:sz w:val="24"/>
                <w:szCs w:val="24"/>
                <w:highlight w:val="none"/>
                <w:lang w:val="en-US" w:eastAsia="zh-CN" w:bidi="ar"/>
              </w:rPr>
              <w:t>2.县住房城乡建设局等相关部门在各自的职责范围内对有关电梯安全工作实施监督管理。</w:t>
            </w:r>
          </w:p>
        </w:tc>
        <w:tc>
          <w:tcPr>
            <w:tcW w:w="4200" w:type="dxa"/>
            <w:noWrap w:val="0"/>
            <w:vAlign w:val="center"/>
          </w:tcPr>
          <w:p w14:paraId="68EDB90A">
            <w:pPr>
              <w:keepNext w:val="0"/>
              <w:keepLines w:val="0"/>
              <w:pageBreakBefore w:val="0"/>
              <w:widowControl w:val="0"/>
              <w:kinsoku/>
              <w:wordWrap/>
              <w:overflowPunct/>
              <w:topLinePunct w:val="0"/>
              <w:autoSpaceDE/>
              <w:autoSpaceDN/>
              <w:bidi w:val="0"/>
              <w:adjustRightInd/>
              <w:snapToGrid/>
              <w:spacing w:line="300" w:lineRule="exact"/>
              <w:jc w:val="both"/>
              <w:textAlignment w:val="center"/>
              <w:rPr>
                <w:rFonts w:hint="default" w:ascii="Times New Roman" w:hAnsi="Times New Roman" w:eastAsia="仿宋_GB2312" w:cs="Times New Roman"/>
                <w:b w:val="0"/>
                <w:bCs w:val="0"/>
                <w:kern w:val="0"/>
                <w:sz w:val="24"/>
                <w:szCs w:val="24"/>
                <w:highlight w:val="none"/>
                <w:lang w:val="en-US" w:eastAsia="zh-CN" w:bidi="ar"/>
              </w:rPr>
            </w:pPr>
            <w:r>
              <w:rPr>
                <w:rFonts w:hint="default" w:ascii="Times New Roman" w:hAnsi="Times New Roman" w:eastAsia="仿宋_GB2312" w:cs="Times New Roman"/>
                <w:b w:val="0"/>
                <w:bCs w:val="0"/>
                <w:kern w:val="0"/>
                <w:sz w:val="24"/>
                <w:szCs w:val="24"/>
                <w:highlight w:val="none"/>
                <w:lang w:val="en-US" w:eastAsia="zh-CN" w:bidi="ar"/>
              </w:rPr>
              <w:t>1.开展电梯使用安全法律法规宣传教育。</w:t>
            </w:r>
            <w:r>
              <w:rPr>
                <w:rFonts w:hint="default" w:ascii="Times New Roman" w:hAnsi="Times New Roman" w:eastAsia="仿宋_GB2312" w:cs="Times New Roman"/>
                <w:b w:val="0"/>
                <w:bCs w:val="0"/>
                <w:kern w:val="0"/>
                <w:sz w:val="24"/>
                <w:szCs w:val="24"/>
                <w:highlight w:val="none"/>
                <w:lang w:val="en-US" w:eastAsia="zh-CN" w:bidi="ar"/>
              </w:rPr>
              <w:br w:type="textWrapping"/>
            </w:r>
            <w:r>
              <w:rPr>
                <w:rFonts w:hint="default" w:ascii="Times New Roman" w:hAnsi="Times New Roman" w:eastAsia="仿宋_GB2312" w:cs="Times New Roman"/>
                <w:b w:val="0"/>
                <w:bCs w:val="0"/>
                <w:kern w:val="0"/>
                <w:sz w:val="24"/>
                <w:szCs w:val="24"/>
                <w:highlight w:val="none"/>
                <w:lang w:val="en-US" w:eastAsia="zh-CN" w:bidi="ar"/>
              </w:rPr>
              <w:t>2.结合日常工作开展巡查，发现问题隐患、违法违规行为线索上报县市场监管局。</w:t>
            </w:r>
            <w:r>
              <w:rPr>
                <w:rFonts w:hint="default" w:ascii="Times New Roman" w:hAnsi="Times New Roman" w:eastAsia="仿宋_GB2312" w:cs="Times New Roman"/>
                <w:b w:val="0"/>
                <w:bCs w:val="0"/>
                <w:kern w:val="0"/>
                <w:sz w:val="24"/>
                <w:szCs w:val="24"/>
                <w:highlight w:val="none"/>
                <w:lang w:val="en-US" w:eastAsia="zh-CN" w:bidi="ar"/>
              </w:rPr>
              <w:br w:type="textWrapping"/>
            </w:r>
            <w:r>
              <w:rPr>
                <w:rFonts w:hint="default" w:ascii="Times New Roman" w:hAnsi="Times New Roman" w:eastAsia="仿宋_GB2312" w:cs="Times New Roman"/>
                <w:b w:val="0"/>
                <w:bCs w:val="0"/>
                <w:kern w:val="0"/>
                <w:sz w:val="24"/>
                <w:szCs w:val="24"/>
                <w:highlight w:val="none"/>
                <w:lang w:val="en-US" w:eastAsia="zh-CN" w:bidi="ar"/>
              </w:rPr>
              <w:t>3.派员参加电梯使用安全监督检查。</w:t>
            </w:r>
          </w:p>
        </w:tc>
      </w:tr>
      <w:tr w14:paraId="0D80D4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57" w:type="dxa"/>
            <w:bottom w:w="28" w:type="dxa"/>
            <w:right w:w="57" w:type="dxa"/>
          </w:tblCellMar>
        </w:tblPrEx>
        <w:trPr>
          <w:trHeight w:val="567" w:hRule="atLeast"/>
          <w:jc w:val="center"/>
        </w:trPr>
        <w:tc>
          <w:tcPr>
            <w:tcW w:w="766" w:type="dxa"/>
            <w:noWrap w:val="0"/>
            <w:vAlign w:val="center"/>
          </w:tcPr>
          <w:p w14:paraId="7A49722B">
            <w:pPr>
              <w:keepNext w:val="0"/>
              <w:keepLines w:val="0"/>
              <w:pageBreakBefore w:val="0"/>
              <w:widowControl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仿宋_GB2312" w:cs="Times New Roman"/>
                <w:color w:val="000000" w:themeColor="text1"/>
                <w:kern w:val="0"/>
                <w:sz w:val="24"/>
                <w:szCs w:val="24"/>
                <w:lang w:val="en-US" w:eastAsia="zh-CN" w:bidi="ar"/>
                <w14:textFill>
                  <w14:solidFill>
                    <w14:schemeClr w14:val="tx1"/>
                  </w14:solidFill>
                </w14:textFill>
              </w:rPr>
            </w:pPr>
            <w:r>
              <w:rPr>
                <w:rFonts w:hint="eastAsia" w:ascii="Times New Roman" w:hAnsi="Times New Roman" w:eastAsia="仿宋_GB2312" w:cs="Times New Roman"/>
                <w:color w:val="000000" w:themeColor="text1"/>
                <w:kern w:val="0"/>
                <w:sz w:val="24"/>
                <w:szCs w:val="24"/>
                <w:lang w:val="en-US" w:eastAsia="zh-CN" w:bidi="ar"/>
                <w14:textFill>
                  <w14:solidFill>
                    <w14:schemeClr w14:val="tx1"/>
                  </w14:solidFill>
                </w14:textFill>
              </w:rPr>
              <w:t>83</w:t>
            </w:r>
          </w:p>
        </w:tc>
        <w:tc>
          <w:tcPr>
            <w:tcW w:w="1733" w:type="dxa"/>
            <w:noWrap w:val="0"/>
            <w:vAlign w:val="center"/>
          </w:tcPr>
          <w:p w14:paraId="163EDD47">
            <w:pPr>
              <w:keepNext w:val="0"/>
              <w:keepLines w:val="0"/>
              <w:pageBreakBefore w:val="0"/>
              <w:widowControl w:val="0"/>
              <w:kinsoku/>
              <w:wordWrap/>
              <w:overflowPunct/>
              <w:topLinePunct w:val="0"/>
              <w:autoSpaceDE/>
              <w:autoSpaceDN/>
              <w:bidi w:val="0"/>
              <w:adjustRightInd/>
              <w:snapToGrid/>
              <w:spacing w:line="300" w:lineRule="exact"/>
              <w:jc w:val="both"/>
              <w:textAlignment w:val="center"/>
              <w:rPr>
                <w:rFonts w:hint="default" w:ascii="Times New Roman" w:hAnsi="Times New Roman" w:eastAsia="仿宋_GB2312" w:cs="Times New Roman"/>
                <w:b w:val="0"/>
                <w:bCs w:val="0"/>
                <w:kern w:val="0"/>
                <w:sz w:val="24"/>
                <w:szCs w:val="24"/>
                <w:highlight w:val="none"/>
                <w:lang w:val="en-US" w:eastAsia="zh-CN" w:bidi="ar"/>
              </w:rPr>
            </w:pPr>
            <w:r>
              <w:rPr>
                <w:rFonts w:hint="default" w:ascii="Times New Roman" w:hAnsi="Times New Roman" w:eastAsia="仿宋_GB2312" w:cs="Times New Roman"/>
                <w:b w:val="0"/>
                <w:bCs w:val="0"/>
                <w:kern w:val="0"/>
                <w:sz w:val="24"/>
                <w:szCs w:val="24"/>
                <w:highlight w:val="none"/>
                <w:lang w:val="en-US" w:eastAsia="zh-CN" w:bidi="ar"/>
              </w:rPr>
              <w:t>电动自行车入户、飞线充电隐患整治</w:t>
            </w:r>
          </w:p>
        </w:tc>
        <w:tc>
          <w:tcPr>
            <w:tcW w:w="1965" w:type="dxa"/>
            <w:noWrap w:val="0"/>
            <w:vAlign w:val="center"/>
          </w:tcPr>
          <w:p w14:paraId="5B6B1D9F">
            <w:pPr>
              <w:keepNext w:val="0"/>
              <w:keepLines w:val="0"/>
              <w:pageBreakBefore w:val="0"/>
              <w:widowControl w:val="0"/>
              <w:kinsoku/>
              <w:wordWrap/>
              <w:overflowPunct/>
              <w:topLinePunct w:val="0"/>
              <w:autoSpaceDE/>
              <w:autoSpaceDN/>
              <w:bidi w:val="0"/>
              <w:adjustRightInd/>
              <w:snapToGrid/>
              <w:spacing w:line="300" w:lineRule="exact"/>
              <w:jc w:val="both"/>
              <w:textAlignment w:val="center"/>
              <w:rPr>
                <w:rFonts w:hint="default" w:ascii="Times New Roman" w:hAnsi="Times New Roman" w:eastAsia="仿宋_GB2312" w:cs="Times New Roman"/>
                <w:b w:val="0"/>
                <w:bCs w:val="0"/>
                <w:kern w:val="0"/>
                <w:sz w:val="24"/>
                <w:szCs w:val="24"/>
                <w:highlight w:val="none"/>
                <w:lang w:val="en-US" w:eastAsia="zh-CN" w:bidi="ar"/>
              </w:rPr>
            </w:pPr>
            <w:r>
              <w:rPr>
                <w:rFonts w:hint="default" w:ascii="Times New Roman" w:hAnsi="Times New Roman" w:eastAsia="仿宋_GB2312" w:cs="Times New Roman"/>
                <w:b w:val="0"/>
                <w:bCs w:val="0"/>
                <w:kern w:val="0"/>
                <w:sz w:val="24"/>
                <w:szCs w:val="24"/>
                <w:highlight w:val="none"/>
                <w:lang w:val="en-US" w:eastAsia="zh-CN" w:bidi="ar"/>
              </w:rPr>
              <w:t>县住房城乡建设局、县消防救援大队、县公安局</w:t>
            </w:r>
          </w:p>
        </w:tc>
        <w:tc>
          <w:tcPr>
            <w:tcW w:w="5734" w:type="dxa"/>
            <w:noWrap w:val="0"/>
            <w:vAlign w:val="center"/>
          </w:tcPr>
          <w:p w14:paraId="40DE9216">
            <w:pPr>
              <w:keepNext w:val="0"/>
              <w:keepLines w:val="0"/>
              <w:pageBreakBefore w:val="0"/>
              <w:widowControl w:val="0"/>
              <w:kinsoku/>
              <w:wordWrap/>
              <w:overflowPunct/>
              <w:topLinePunct w:val="0"/>
              <w:autoSpaceDE/>
              <w:autoSpaceDN/>
              <w:bidi w:val="0"/>
              <w:adjustRightInd/>
              <w:snapToGrid/>
              <w:spacing w:line="300" w:lineRule="exact"/>
              <w:jc w:val="both"/>
              <w:textAlignment w:val="center"/>
              <w:rPr>
                <w:rFonts w:hint="default" w:ascii="Times New Roman" w:hAnsi="Times New Roman" w:eastAsia="仿宋_GB2312" w:cs="Times New Roman"/>
                <w:b w:val="0"/>
                <w:bCs w:val="0"/>
                <w:kern w:val="0"/>
                <w:sz w:val="24"/>
                <w:szCs w:val="24"/>
                <w:highlight w:val="none"/>
                <w:lang w:val="en-US" w:eastAsia="zh-CN" w:bidi="ar"/>
              </w:rPr>
            </w:pPr>
            <w:r>
              <w:rPr>
                <w:rFonts w:hint="default" w:ascii="Times New Roman" w:hAnsi="Times New Roman" w:eastAsia="仿宋_GB2312" w:cs="Times New Roman"/>
                <w:b w:val="0"/>
                <w:bCs w:val="0"/>
                <w:kern w:val="0"/>
                <w:sz w:val="24"/>
                <w:szCs w:val="24"/>
                <w:highlight w:val="none"/>
                <w:lang w:val="en-US" w:eastAsia="zh-CN" w:bidi="ar"/>
              </w:rPr>
              <w:t>1.县住房城乡建设局：督促物业服务企业按照物业合同约定履行物业管理职责。</w:t>
            </w:r>
            <w:r>
              <w:rPr>
                <w:rFonts w:hint="default" w:ascii="Times New Roman" w:hAnsi="Times New Roman" w:eastAsia="仿宋_GB2312" w:cs="Times New Roman"/>
                <w:b w:val="0"/>
                <w:bCs w:val="0"/>
                <w:kern w:val="0"/>
                <w:sz w:val="24"/>
                <w:szCs w:val="24"/>
                <w:highlight w:val="none"/>
                <w:lang w:val="en-US" w:eastAsia="zh-CN" w:bidi="ar"/>
              </w:rPr>
              <w:br w:type="textWrapping"/>
            </w:r>
            <w:r>
              <w:rPr>
                <w:rFonts w:hint="default" w:ascii="Times New Roman" w:hAnsi="Times New Roman" w:eastAsia="仿宋_GB2312" w:cs="Times New Roman"/>
                <w:b w:val="0"/>
                <w:bCs w:val="0"/>
                <w:kern w:val="0"/>
                <w:sz w:val="24"/>
                <w:szCs w:val="24"/>
                <w:highlight w:val="none"/>
                <w:lang w:val="en-US" w:eastAsia="zh-CN" w:bidi="ar"/>
              </w:rPr>
              <w:t>2.县消防救援大队：对在高层民用建筑的公共门厅、疏散走道、楼梯间、安全出口停放电动自行车或存在电动自行车充电行为责令整改，对拒不改正的进行处罚。</w:t>
            </w:r>
            <w:r>
              <w:rPr>
                <w:rFonts w:hint="default" w:ascii="Times New Roman" w:hAnsi="Times New Roman" w:eastAsia="仿宋_GB2312" w:cs="Times New Roman"/>
                <w:b w:val="0"/>
                <w:bCs w:val="0"/>
                <w:kern w:val="0"/>
                <w:sz w:val="24"/>
                <w:szCs w:val="24"/>
                <w:highlight w:val="none"/>
                <w:lang w:val="en-US" w:eastAsia="zh-CN" w:bidi="ar"/>
              </w:rPr>
              <w:br w:type="textWrapping"/>
            </w:r>
            <w:r>
              <w:rPr>
                <w:rFonts w:hint="default" w:ascii="Times New Roman" w:hAnsi="Times New Roman" w:eastAsia="仿宋_GB2312" w:cs="Times New Roman"/>
                <w:b w:val="0"/>
                <w:bCs w:val="0"/>
                <w:kern w:val="0"/>
                <w:sz w:val="24"/>
                <w:szCs w:val="24"/>
                <w:highlight w:val="none"/>
                <w:lang w:val="en-US" w:eastAsia="zh-CN" w:bidi="ar"/>
              </w:rPr>
              <w:t>3.县公安局：依据权限对电动车入户、飞线充电等行为进行处置。</w:t>
            </w:r>
          </w:p>
        </w:tc>
        <w:tc>
          <w:tcPr>
            <w:tcW w:w="4200" w:type="dxa"/>
            <w:noWrap w:val="0"/>
            <w:vAlign w:val="center"/>
          </w:tcPr>
          <w:p w14:paraId="16720F0F">
            <w:pPr>
              <w:keepNext w:val="0"/>
              <w:keepLines w:val="0"/>
              <w:pageBreakBefore w:val="0"/>
              <w:widowControl w:val="0"/>
              <w:kinsoku/>
              <w:wordWrap/>
              <w:overflowPunct/>
              <w:topLinePunct w:val="0"/>
              <w:autoSpaceDE/>
              <w:autoSpaceDN/>
              <w:bidi w:val="0"/>
              <w:adjustRightInd/>
              <w:snapToGrid/>
              <w:spacing w:line="300" w:lineRule="exact"/>
              <w:jc w:val="both"/>
              <w:textAlignment w:val="center"/>
              <w:rPr>
                <w:rFonts w:hint="default" w:ascii="Times New Roman" w:hAnsi="Times New Roman" w:eastAsia="仿宋_GB2312" w:cs="Times New Roman"/>
                <w:b w:val="0"/>
                <w:bCs w:val="0"/>
                <w:kern w:val="0"/>
                <w:sz w:val="24"/>
                <w:szCs w:val="24"/>
                <w:highlight w:val="none"/>
                <w:lang w:val="en-US" w:eastAsia="zh-CN" w:bidi="ar"/>
              </w:rPr>
            </w:pPr>
            <w:r>
              <w:rPr>
                <w:rFonts w:hint="default" w:ascii="Times New Roman" w:hAnsi="Times New Roman" w:eastAsia="仿宋_GB2312" w:cs="Times New Roman"/>
                <w:b w:val="0"/>
                <w:bCs w:val="0"/>
                <w:kern w:val="0"/>
                <w:sz w:val="24"/>
                <w:szCs w:val="24"/>
                <w:highlight w:val="none"/>
                <w:lang w:val="en-US" w:eastAsia="zh-CN" w:bidi="ar"/>
              </w:rPr>
              <w:t>1.开展电动自行车销售点位、电动车入户、飞线充电等情况摸排，督促相关责任人整改安全隐患，对拒不改正的上报县消防救援大队。</w:t>
            </w:r>
            <w:r>
              <w:rPr>
                <w:rFonts w:hint="default" w:ascii="Times New Roman" w:hAnsi="Times New Roman" w:eastAsia="仿宋_GB2312" w:cs="Times New Roman"/>
                <w:b w:val="0"/>
                <w:bCs w:val="0"/>
                <w:kern w:val="0"/>
                <w:sz w:val="24"/>
                <w:szCs w:val="24"/>
                <w:highlight w:val="none"/>
                <w:lang w:val="en-US" w:eastAsia="zh-CN" w:bidi="ar"/>
              </w:rPr>
              <w:br w:type="textWrapping"/>
            </w:r>
            <w:r>
              <w:rPr>
                <w:rFonts w:hint="default" w:ascii="Times New Roman" w:hAnsi="Times New Roman" w:eastAsia="仿宋_GB2312" w:cs="Times New Roman"/>
                <w:b w:val="0"/>
                <w:bCs w:val="0"/>
                <w:kern w:val="0"/>
                <w:sz w:val="24"/>
                <w:szCs w:val="24"/>
                <w:highlight w:val="none"/>
                <w:lang w:val="en-US" w:eastAsia="zh-CN" w:bidi="ar"/>
              </w:rPr>
              <w:t>2.派员参加电动自行车违法改造等现场处置工作。</w:t>
            </w:r>
          </w:p>
        </w:tc>
      </w:tr>
      <w:tr w14:paraId="5B6DAA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57" w:type="dxa"/>
            <w:bottom w:w="28" w:type="dxa"/>
            <w:right w:w="57" w:type="dxa"/>
          </w:tblCellMar>
        </w:tblPrEx>
        <w:trPr>
          <w:trHeight w:val="567" w:hRule="atLeast"/>
          <w:jc w:val="center"/>
        </w:trPr>
        <w:tc>
          <w:tcPr>
            <w:tcW w:w="766" w:type="dxa"/>
            <w:noWrap w:val="0"/>
            <w:vAlign w:val="center"/>
          </w:tcPr>
          <w:p w14:paraId="4D67A684">
            <w:pPr>
              <w:keepNext w:val="0"/>
              <w:keepLines w:val="0"/>
              <w:pageBreakBefore w:val="0"/>
              <w:widowControl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仿宋_GB2312" w:cs="Times New Roman"/>
                <w:color w:val="000000" w:themeColor="text1"/>
                <w:kern w:val="0"/>
                <w:sz w:val="24"/>
                <w:szCs w:val="24"/>
                <w:lang w:val="en-US" w:eastAsia="zh-CN" w:bidi="ar"/>
                <w14:textFill>
                  <w14:solidFill>
                    <w14:schemeClr w14:val="tx1"/>
                  </w14:solidFill>
                </w14:textFill>
              </w:rPr>
            </w:pPr>
            <w:r>
              <w:rPr>
                <w:rFonts w:hint="eastAsia" w:ascii="Times New Roman" w:hAnsi="Times New Roman" w:eastAsia="仿宋_GB2312" w:cs="Times New Roman"/>
                <w:color w:val="000000" w:themeColor="text1"/>
                <w:kern w:val="0"/>
                <w:sz w:val="24"/>
                <w:szCs w:val="24"/>
                <w:lang w:val="en-US" w:eastAsia="zh-CN" w:bidi="ar"/>
                <w14:textFill>
                  <w14:solidFill>
                    <w14:schemeClr w14:val="tx1"/>
                  </w14:solidFill>
                </w14:textFill>
              </w:rPr>
              <w:t>84</w:t>
            </w:r>
          </w:p>
        </w:tc>
        <w:tc>
          <w:tcPr>
            <w:tcW w:w="1733" w:type="dxa"/>
            <w:noWrap w:val="0"/>
            <w:vAlign w:val="center"/>
          </w:tcPr>
          <w:p w14:paraId="25F9AA46">
            <w:pPr>
              <w:keepNext w:val="0"/>
              <w:keepLines w:val="0"/>
              <w:pageBreakBefore w:val="0"/>
              <w:widowControl w:val="0"/>
              <w:kinsoku/>
              <w:wordWrap/>
              <w:overflowPunct/>
              <w:topLinePunct w:val="0"/>
              <w:autoSpaceDE/>
              <w:autoSpaceDN/>
              <w:bidi w:val="0"/>
              <w:adjustRightInd/>
              <w:snapToGrid/>
              <w:spacing w:line="300" w:lineRule="exact"/>
              <w:jc w:val="both"/>
              <w:textAlignment w:val="center"/>
              <w:rPr>
                <w:rFonts w:hint="default" w:ascii="Times New Roman" w:hAnsi="Times New Roman" w:eastAsia="仿宋_GB2312" w:cs="Times New Roman"/>
                <w:b w:val="0"/>
                <w:bCs w:val="0"/>
                <w:kern w:val="0"/>
                <w:sz w:val="24"/>
                <w:szCs w:val="24"/>
                <w:highlight w:val="none"/>
                <w:lang w:val="en-US" w:eastAsia="zh-CN" w:bidi="ar"/>
              </w:rPr>
            </w:pPr>
            <w:r>
              <w:rPr>
                <w:rFonts w:hint="default" w:ascii="Times New Roman" w:hAnsi="Times New Roman" w:eastAsia="仿宋_GB2312" w:cs="Times New Roman"/>
                <w:b w:val="0"/>
                <w:bCs w:val="0"/>
                <w:kern w:val="0"/>
                <w:sz w:val="24"/>
                <w:szCs w:val="24"/>
                <w:highlight w:val="none"/>
                <w:lang w:val="en-US" w:eastAsia="zh-CN" w:bidi="ar"/>
              </w:rPr>
              <w:t>充电基础设施安全管理</w:t>
            </w:r>
          </w:p>
        </w:tc>
        <w:tc>
          <w:tcPr>
            <w:tcW w:w="1965" w:type="dxa"/>
            <w:noWrap w:val="0"/>
            <w:vAlign w:val="center"/>
          </w:tcPr>
          <w:p w14:paraId="745D400C">
            <w:pPr>
              <w:keepNext w:val="0"/>
              <w:keepLines w:val="0"/>
              <w:pageBreakBefore w:val="0"/>
              <w:widowControl w:val="0"/>
              <w:kinsoku/>
              <w:wordWrap/>
              <w:overflowPunct/>
              <w:topLinePunct w:val="0"/>
              <w:autoSpaceDE/>
              <w:autoSpaceDN/>
              <w:bidi w:val="0"/>
              <w:adjustRightInd/>
              <w:snapToGrid/>
              <w:spacing w:line="300" w:lineRule="exact"/>
              <w:jc w:val="both"/>
              <w:textAlignment w:val="center"/>
              <w:rPr>
                <w:rFonts w:hint="default" w:ascii="Times New Roman" w:hAnsi="Times New Roman" w:eastAsia="仿宋_GB2312" w:cs="Times New Roman"/>
                <w:b w:val="0"/>
                <w:bCs w:val="0"/>
                <w:kern w:val="0"/>
                <w:sz w:val="24"/>
                <w:szCs w:val="24"/>
                <w:highlight w:val="none"/>
                <w:lang w:val="en-US" w:eastAsia="zh-CN" w:bidi="ar"/>
              </w:rPr>
            </w:pPr>
            <w:r>
              <w:rPr>
                <w:rFonts w:hint="default" w:ascii="Times New Roman" w:hAnsi="Times New Roman" w:eastAsia="仿宋_GB2312" w:cs="Times New Roman"/>
                <w:b w:val="0"/>
                <w:bCs w:val="0"/>
                <w:kern w:val="0"/>
                <w:sz w:val="24"/>
                <w:szCs w:val="24"/>
                <w:highlight w:val="none"/>
                <w:lang w:val="en-US" w:eastAsia="zh-CN" w:bidi="ar"/>
              </w:rPr>
              <w:t>县发展改革局、县经科局、县财政局、县国资局、县自然资源和规划局、县住房城乡建设局、县交通运输局、县应急管理局、县农业农村局、县文化广电体育旅游局、县商务经合局、县市场监管局、县机关事务保障中心、县消防救援大队</w:t>
            </w:r>
          </w:p>
        </w:tc>
        <w:tc>
          <w:tcPr>
            <w:tcW w:w="5734" w:type="dxa"/>
            <w:noWrap w:val="0"/>
            <w:vAlign w:val="center"/>
          </w:tcPr>
          <w:p w14:paraId="148F4BE2">
            <w:pPr>
              <w:keepNext w:val="0"/>
              <w:keepLines w:val="0"/>
              <w:pageBreakBefore w:val="0"/>
              <w:widowControl w:val="0"/>
              <w:kinsoku/>
              <w:wordWrap/>
              <w:overflowPunct/>
              <w:topLinePunct w:val="0"/>
              <w:autoSpaceDE/>
              <w:autoSpaceDN/>
              <w:bidi w:val="0"/>
              <w:adjustRightInd/>
              <w:snapToGrid/>
              <w:spacing w:line="300" w:lineRule="exact"/>
              <w:jc w:val="both"/>
              <w:textAlignment w:val="center"/>
              <w:rPr>
                <w:rFonts w:hint="default" w:ascii="Times New Roman" w:hAnsi="Times New Roman" w:eastAsia="仿宋_GB2312" w:cs="Times New Roman"/>
                <w:b w:val="0"/>
                <w:bCs w:val="0"/>
                <w:kern w:val="0"/>
                <w:sz w:val="24"/>
                <w:szCs w:val="24"/>
                <w:highlight w:val="none"/>
                <w:lang w:val="en-US" w:eastAsia="zh-CN" w:bidi="ar"/>
              </w:rPr>
            </w:pPr>
            <w:r>
              <w:rPr>
                <w:rFonts w:hint="default" w:ascii="Times New Roman" w:hAnsi="Times New Roman" w:eastAsia="仿宋_GB2312" w:cs="Times New Roman"/>
                <w:b w:val="0"/>
                <w:bCs w:val="0"/>
                <w:kern w:val="0"/>
                <w:sz w:val="24"/>
                <w:szCs w:val="24"/>
                <w:highlight w:val="none"/>
                <w:lang w:val="en-US" w:eastAsia="zh-CN" w:bidi="ar"/>
              </w:rPr>
              <w:t>1.县发展改革局：牵头统筹协调电动汽车充电基础设施建设推进工作，指导各镇开展电动汽车充电基础设施建设项目审批（备案）工作；协助各建设单位申请国家、省级政策补贴资金。</w:t>
            </w:r>
            <w:r>
              <w:rPr>
                <w:rFonts w:hint="default" w:ascii="Times New Roman" w:hAnsi="Times New Roman" w:eastAsia="仿宋_GB2312" w:cs="Times New Roman"/>
                <w:b w:val="0"/>
                <w:bCs w:val="0"/>
                <w:kern w:val="0"/>
                <w:sz w:val="24"/>
                <w:szCs w:val="24"/>
                <w:highlight w:val="none"/>
                <w:lang w:val="en-US" w:eastAsia="zh-CN" w:bidi="ar"/>
              </w:rPr>
              <w:br w:type="textWrapping"/>
            </w:r>
            <w:r>
              <w:rPr>
                <w:rFonts w:hint="default" w:ascii="Times New Roman" w:hAnsi="Times New Roman" w:eastAsia="仿宋_GB2312" w:cs="Times New Roman"/>
                <w:b w:val="0"/>
                <w:bCs w:val="0"/>
                <w:kern w:val="0"/>
                <w:sz w:val="24"/>
                <w:szCs w:val="24"/>
                <w:highlight w:val="none"/>
                <w:lang w:val="en-US" w:eastAsia="zh-CN" w:bidi="ar"/>
              </w:rPr>
              <w:t>2.县经科局：负责电动汽车推广应用，指导电动汽车产业发展规划与充电基础设施建设的统筹衔接，及时提出调整建议；负责在现有加油站和新建加油站增加充电基础设施</w:t>
            </w:r>
            <w:r>
              <w:rPr>
                <w:rFonts w:hint="eastAsia" w:ascii="Times New Roman" w:hAnsi="Times New Roman" w:eastAsia="仿宋_GB2312" w:cs="Times New Roman"/>
                <w:b w:val="0"/>
                <w:bCs w:val="0"/>
                <w:kern w:val="0"/>
                <w:sz w:val="24"/>
                <w:szCs w:val="24"/>
                <w:highlight w:val="none"/>
                <w:lang w:val="en-US" w:eastAsia="zh-CN" w:bidi="ar"/>
              </w:rPr>
              <w:t>；</w:t>
            </w:r>
            <w:r>
              <w:rPr>
                <w:rFonts w:hint="default" w:ascii="Times New Roman" w:hAnsi="Times New Roman" w:eastAsia="仿宋_GB2312" w:cs="Times New Roman"/>
                <w:b w:val="0"/>
                <w:bCs w:val="0"/>
                <w:kern w:val="0"/>
                <w:sz w:val="24"/>
                <w:szCs w:val="24"/>
                <w:highlight w:val="none"/>
                <w:lang w:val="en-US" w:eastAsia="zh-CN" w:bidi="ar"/>
              </w:rPr>
              <w:t>在确保安全前提下，在具备条件的加油站配建公共充电基础设施。</w:t>
            </w:r>
            <w:r>
              <w:rPr>
                <w:rFonts w:hint="default" w:ascii="Times New Roman" w:hAnsi="Times New Roman" w:eastAsia="仿宋_GB2312" w:cs="Times New Roman"/>
                <w:b w:val="0"/>
                <w:bCs w:val="0"/>
                <w:kern w:val="0"/>
                <w:sz w:val="24"/>
                <w:szCs w:val="24"/>
                <w:highlight w:val="none"/>
                <w:lang w:val="en-US" w:eastAsia="zh-CN" w:bidi="ar"/>
              </w:rPr>
              <w:br w:type="textWrapping"/>
            </w:r>
            <w:r>
              <w:rPr>
                <w:rFonts w:hint="default" w:ascii="Times New Roman" w:hAnsi="Times New Roman" w:eastAsia="仿宋_GB2312" w:cs="Times New Roman"/>
                <w:b w:val="0"/>
                <w:bCs w:val="0"/>
                <w:kern w:val="0"/>
                <w:sz w:val="24"/>
                <w:szCs w:val="24"/>
                <w:highlight w:val="none"/>
                <w:lang w:val="en-US" w:eastAsia="zh-CN" w:bidi="ar"/>
              </w:rPr>
              <w:t>3.县财政局：配合县发展改革局积极争取上级资金支持，通过地方政府专项债券等方式支持符合条件的电动汽车充电基础设施项目建设，并按照相关政策落实补贴，做好财政资金拨付工作。</w:t>
            </w:r>
            <w:r>
              <w:rPr>
                <w:rFonts w:hint="default" w:ascii="Times New Roman" w:hAnsi="Times New Roman" w:eastAsia="仿宋_GB2312" w:cs="Times New Roman"/>
                <w:b w:val="0"/>
                <w:bCs w:val="0"/>
                <w:kern w:val="0"/>
                <w:sz w:val="24"/>
                <w:szCs w:val="24"/>
                <w:highlight w:val="none"/>
                <w:lang w:val="en-US" w:eastAsia="zh-CN" w:bidi="ar"/>
              </w:rPr>
              <w:br w:type="textWrapping"/>
            </w:r>
            <w:r>
              <w:rPr>
                <w:rFonts w:hint="default" w:ascii="Times New Roman" w:hAnsi="Times New Roman" w:eastAsia="仿宋_GB2312" w:cs="Times New Roman"/>
                <w:b w:val="0"/>
                <w:bCs w:val="0"/>
                <w:kern w:val="0"/>
                <w:sz w:val="24"/>
                <w:szCs w:val="24"/>
                <w:highlight w:val="none"/>
                <w:lang w:val="en-US" w:eastAsia="zh-CN" w:bidi="ar"/>
              </w:rPr>
              <w:t>4.县国资局：负责国有企业充电基础设施建设推广工作。</w:t>
            </w:r>
            <w:r>
              <w:rPr>
                <w:rFonts w:hint="default" w:ascii="Times New Roman" w:hAnsi="Times New Roman" w:eastAsia="仿宋_GB2312" w:cs="Times New Roman"/>
                <w:b w:val="0"/>
                <w:bCs w:val="0"/>
                <w:kern w:val="0"/>
                <w:sz w:val="24"/>
                <w:szCs w:val="24"/>
                <w:highlight w:val="none"/>
                <w:lang w:val="en-US" w:eastAsia="zh-CN" w:bidi="ar"/>
              </w:rPr>
              <w:br w:type="textWrapping"/>
            </w:r>
            <w:r>
              <w:rPr>
                <w:rFonts w:hint="default" w:ascii="Times New Roman" w:hAnsi="Times New Roman" w:eastAsia="仿宋_GB2312" w:cs="Times New Roman"/>
                <w:b w:val="0"/>
                <w:bCs w:val="0"/>
                <w:kern w:val="0"/>
                <w:sz w:val="24"/>
                <w:szCs w:val="24"/>
                <w:highlight w:val="none"/>
                <w:lang w:val="en-US" w:eastAsia="zh-CN" w:bidi="ar"/>
              </w:rPr>
              <w:t>5.县自然资源和规划局：牵头编制城区电动汽车充电基础设施建设专项规划，合理布局充电基础设施，并结合加油（气）、充（换）电和加氢等设施建设一体化综合能源示范站点，探索支持充电基础设施建设的配套土地政策，鼓励利用现有加油加气站改建或增设充电基础设施。加强规划和用地保障，将充电基础设施相关专项规划重要内容纳入国土空间规划，统筹考虑充电基础设施规划布局，做好充电基础设施配套电网建设用地、廊道空间等资源保障工作。在新建住宅项目规划报批时，根据专项规划审核充电基础设施配置情况。</w:t>
            </w:r>
            <w:r>
              <w:rPr>
                <w:rFonts w:hint="default" w:ascii="Times New Roman" w:hAnsi="Times New Roman" w:eastAsia="仿宋_GB2312" w:cs="Times New Roman"/>
                <w:b w:val="0"/>
                <w:bCs w:val="0"/>
                <w:kern w:val="0"/>
                <w:sz w:val="24"/>
                <w:szCs w:val="24"/>
                <w:highlight w:val="none"/>
                <w:lang w:val="en-US" w:eastAsia="zh-CN" w:bidi="ar"/>
              </w:rPr>
              <w:br w:type="textWrapping"/>
            </w:r>
            <w:r>
              <w:rPr>
                <w:rFonts w:hint="default" w:ascii="Times New Roman" w:hAnsi="Times New Roman" w:eastAsia="仿宋_GB2312" w:cs="Times New Roman"/>
                <w:b w:val="0"/>
                <w:bCs w:val="0"/>
                <w:kern w:val="0"/>
                <w:sz w:val="24"/>
                <w:szCs w:val="24"/>
                <w:highlight w:val="none"/>
                <w:lang w:val="en-US" w:eastAsia="zh-CN" w:bidi="ar"/>
              </w:rPr>
              <w:t>6.县住房城乡建设局：负责指导既有居住社区物业服务人对于具备安装条件且符合安全要求的充电基础设施，积极配合用户安装并提供必要协助。指导各镇开展居住社区充电基础设施统筹规划和配套建设，将充电基础设施建设纳入老旧社区改造范围，结合城镇老旧小区改造及城市既有居住社区建设补短板行动统筹推进。鼓励业主委托充电运营企业，开展住宅小区充电基础设施</w:t>
            </w:r>
            <w:r>
              <w:rPr>
                <w:rFonts w:hint="eastAsia" w:ascii="Times New Roman" w:hAnsi="Times New Roman" w:eastAsia="仿宋_GB2312" w:cs="Times New Roman"/>
                <w:b w:val="0"/>
                <w:bCs w:val="0"/>
                <w:kern w:val="0"/>
                <w:sz w:val="24"/>
                <w:szCs w:val="24"/>
                <w:highlight w:val="none"/>
                <w:lang w:val="en-US" w:eastAsia="zh-CN" w:bidi="ar"/>
              </w:rPr>
              <w:t>“</w:t>
            </w:r>
            <w:r>
              <w:rPr>
                <w:rFonts w:hint="default" w:ascii="Times New Roman" w:hAnsi="Times New Roman" w:eastAsia="仿宋_GB2312" w:cs="Times New Roman"/>
                <w:b w:val="0"/>
                <w:bCs w:val="0"/>
                <w:kern w:val="0"/>
                <w:sz w:val="24"/>
                <w:szCs w:val="24"/>
                <w:highlight w:val="none"/>
                <w:lang w:val="en-US" w:eastAsia="zh-CN" w:bidi="ar"/>
              </w:rPr>
              <w:t>统建统服</w:t>
            </w:r>
            <w:r>
              <w:rPr>
                <w:rFonts w:hint="eastAsia" w:ascii="Times New Roman" w:hAnsi="Times New Roman" w:eastAsia="仿宋_GB2312" w:cs="Times New Roman"/>
                <w:b w:val="0"/>
                <w:bCs w:val="0"/>
                <w:kern w:val="0"/>
                <w:sz w:val="24"/>
                <w:szCs w:val="24"/>
                <w:highlight w:val="none"/>
                <w:lang w:val="en-US" w:eastAsia="zh-CN" w:bidi="ar"/>
              </w:rPr>
              <w:t>”</w:t>
            </w:r>
            <w:r>
              <w:rPr>
                <w:rFonts w:hint="default" w:ascii="Times New Roman" w:hAnsi="Times New Roman" w:eastAsia="仿宋_GB2312" w:cs="Times New Roman"/>
                <w:b w:val="0"/>
                <w:bCs w:val="0"/>
                <w:kern w:val="0"/>
                <w:sz w:val="24"/>
                <w:szCs w:val="24"/>
                <w:highlight w:val="none"/>
                <w:lang w:val="en-US" w:eastAsia="zh-CN" w:bidi="ar"/>
              </w:rPr>
              <w:t>，统一提供建设、运营、维护等服务。配合做好大型公共建筑物、社会公共停车场充（换）电基础设施的规划和配套建设。在新建住宅项目竣工验收时，结合专项规划验收充电基础设施配置情况。做好充电基础设施配套电网建设用地、廊道空间等资源保障工作。</w:t>
            </w:r>
            <w:r>
              <w:rPr>
                <w:rFonts w:hint="default" w:ascii="Times New Roman" w:hAnsi="Times New Roman" w:eastAsia="仿宋_GB2312" w:cs="Times New Roman"/>
                <w:b w:val="0"/>
                <w:bCs w:val="0"/>
                <w:kern w:val="0"/>
                <w:sz w:val="24"/>
                <w:szCs w:val="24"/>
                <w:highlight w:val="none"/>
                <w:lang w:val="en-US" w:eastAsia="zh-CN" w:bidi="ar"/>
              </w:rPr>
              <w:br w:type="textWrapping"/>
            </w:r>
            <w:r>
              <w:rPr>
                <w:rFonts w:hint="default" w:ascii="Times New Roman" w:hAnsi="Times New Roman" w:eastAsia="仿宋_GB2312" w:cs="Times New Roman"/>
                <w:b w:val="0"/>
                <w:bCs w:val="0"/>
                <w:kern w:val="0"/>
                <w:sz w:val="24"/>
                <w:szCs w:val="24"/>
                <w:highlight w:val="none"/>
                <w:lang w:val="en-US" w:eastAsia="zh-CN" w:bidi="ar"/>
              </w:rPr>
              <w:t>7.县交通运输局：负责以高速公路服务区和公路客运枢纽站为重点，制定分阶段覆盖方案，明确充电基础设施配建标准和布局设置技术要求等，提升交通运输服务供给能力。协调高速公路充电基础设施规划布局及建设，负责旅游公路和国家、省干线公路充电基础设施规划布局及建设</w:t>
            </w:r>
            <w:r>
              <w:rPr>
                <w:rFonts w:hint="eastAsia" w:ascii="Times New Roman" w:hAnsi="Times New Roman" w:eastAsia="仿宋_GB2312" w:cs="Times New Roman"/>
                <w:b w:val="0"/>
                <w:bCs w:val="0"/>
                <w:kern w:val="0"/>
                <w:sz w:val="24"/>
                <w:szCs w:val="24"/>
                <w:highlight w:val="none"/>
                <w:lang w:val="en-US" w:eastAsia="zh-CN" w:bidi="ar"/>
              </w:rPr>
              <w:t>；</w:t>
            </w:r>
            <w:r>
              <w:rPr>
                <w:rFonts w:hint="default" w:ascii="Times New Roman" w:hAnsi="Times New Roman" w:eastAsia="仿宋_GB2312" w:cs="Times New Roman"/>
                <w:b w:val="0"/>
                <w:bCs w:val="0"/>
                <w:kern w:val="0"/>
                <w:sz w:val="24"/>
                <w:szCs w:val="24"/>
                <w:highlight w:val="none"/>
                <w:lang w:val="en-US" w:eastAsia="zh-CN" w:bidi="ar"/>
              </w:rPr>
              <w:t>推进城区公交车、出租车（网约车）、中短途客运等公共领域电动汽车推广应用。</w:t>
            </w:r>
            <w:r>
              <w:rPr>
                <w:rFonts w:hint="default" w:ascii="Times New Roman" w:hAnsi="Times New Roman" w:eastAsia="仿宋_GB2312" w:cs="Times New Roman"/>
                <w:b w:val="0"/>
                <w:bCs w:val="0"/>
                <w:kern w:val="0"/>
                <w:sz w:val="24"/>
                <w:szCs w:val="24"/>
                <w:highlight w:val="none"/>
                <w:lang w:val="en-US" w:eastAsia="zh-CN" w:bidi="ar"/>
              </w:rPr>
              <w:br w:type="textWrapping"/>
            </w:r>
            <w:r>
              <w:rPr>
                <w:rFonts w:hint="default" w:ascii="Times New Roman" w:hAnsi="Times New Roman" w:eastAsia="仿宋_GB2312" w:cs="Times New Roman"/>
                <w:b w:val="0"/>
                <w:bCs w:val="0"/>
                <w:kern w:val="0"/>
                <w:sz w:val="24"/>
                <w:szCs w:val="24"/>
                <w:highlight w:val="none"/>
                <w:lang w:val="en-US" w:eastAsia="zh-CN" w:bidi="ar"/>
              </w:rPr>
              <w:t>8.县应急管理局：负责协调指导相关部门做好充电基础设施建设、运营的安全监管工作。</w:t>
            </w:r>
            <w:r>
              <w:rPr>
                <w:rFonts w:hint="default" w:ascii="Times New Roman" w:hAnsi="Times New Roman" w:eastAsia="仿宋_GB2312" w:cs="Times New Roman"/>
                <w:b w:val="0"/>
                <w:bCs w:val="0"/>
                <w:kern w:val="0"/>
                <w:sz w:val="24"/>
                <w:szCs w:val="24"/>
                <w:highlight w:val="none"/>
                <w:lang w:val="en-US" w:eastAsia="zh-CN" w:bidi="ar"/>
              </w:rPr>
              <w:br w:type="textWrapping"/>
            </w:r>
            <w:r>
              <w:rPr>
                <w:rFonts w:hint="default" w:ascii="Times New Roman" w:hAnsi="Times New Roman" w:eastAsia="仿宋_GB2312" w:cs="Times New Roman"/>
                <w:b w:val="0"/>
                <w:bCs w:val="0"/>
                <w:kern w:val="0"/>
                <w:sz w:val="24"/>
                <w:szCs w:val="24"/>
                <w:highlight w:val="none"/>
                <w:lang w:val="en-US" w:eastAsia="zh-CN" w:bidi="ar"/>
              </w:rPr>
              <w:t>9.县农业农村局：负责指导农村地区充电基础设施统筹规划和配套建设工作，按照全面推进乡村振兴、新能源汽车下乡等有关要求，推进农村充电基础设施推广建设。</w:t>
            </w:r>
            <w:r>
              <w:rPr>
                <w:rFonts w:hint="default" w:ascii="Times New Roman" w:hAnsi="Times New Roman" w:eastAsia="仿宋_GB2312" w:cs="Times New Roman"/>
                <w:b w:val="0"/>
                <w:bCs w:val="0"/>
                <w:kern w:val="0"/>
                <w:sz w:val="24"/>
                <w:szCs w:val="24"/>
                <w:highlight w:val="none"/>
                <w:lang w:val="en-US" w:eastAsia="zh-CN" w:bidi="ar"/>
              </w:rPr>
              <w:br w:type="textWrapping"/>
            </w:r>
            <w:r>
              <w:rPr>
                <w:rFonts w:hint="default" w:ascii="Times New Roman" w:hAnsi="Times New Roman" w:eastAsia="仿宋_GB2312" w:cs="Times New Roman"/>
                <w:b w:val="0"/>
                <w:bCs w:val="0"/>
                <w:kern w:val="0"/>
                <w:sz w:val="24"/>
                <w:szCs w:val="24"/>
                <w:highlight w:val="none"/>
                <w:lang w:val="en-US" w:eastAsia="zh-CN" w:bidi="ar"/>
              </w:rPr>
              <w:t>10.县文化广电体育旅游局：负责指导A级旅游景区，国家、省级旅游度假区，星级酒店，等级民宿充电基础设施统筹规划和配套建设工作。</w:t>
            </w:r>
            <w:r>
              <w:rPr>
                <w:rFonts w:hint="default" w:ascii="Times New Roman" w:hAnsi="Times New Roman" w:eastAsia="仿宋_GB2312" w:cs="Times New Roman"/>
                <w:b w:val="0"/>
                <w:bCs w:val="0"/>
                <w:kern w:val="0"/>
                <w:sz w:val="24"/>
                <w:szCs w:val="24"/>
                <w:highlight w:val="none"/>
                <w:lang w:val="en-US" w:eastAsia="zh-CN" w:bidi="ar"/>
              </w:rPr>
              <w:br w:type="textWrapping"/>
            </w:r>
            <w:r>
              <w:rPr>
                <w:rFonts w:hint="default" w:ascii="Times New Roman" w:hAnsi="Times New Roman" w:eastAsia="仿宋_GB2312" w:cs="Times New Roman"/>
                <w:b w:val="0"/>
                <w:bCs w:val="0"/>
                <w:kern w:val="0"/>
                <w:sz w:val="24"/>
                <w:szCs w:val="24"/>
                <w:highlight w:val="none"/>
                <w:lang w:val="en-US" w:eastAsia="zh-CN" w:bidi="ar"/>
              </w:rPr>
              <w:t>11.县商务经合局：负责指导大型商场充电基础设施统筹规划和配套建设工作</w:t>
            </w:r>
            <w:r>
              <w:rPr>
                <w:rFonts w:hint="eastAsia" w:ascii="Times New Roman" w:hAnsi="Times New Roman" w:eastAsia="仿宋_GB2312" w:cs="Times New Roman"/>
                <w:b w:val="0"/>
                <w:bCs w:val="0"/>
                <w:kern w:val="0"/>
                <w:sz w:val="24"/>
                <w:szCs w:val="24"/>
                <w:highlight w:val="none"/>
                <w:lang w:val="en-US" w:eastAsia="zh-CN" w:bidi="ar"/>
              </w:rPr>
              <w:t>；</w:t>
            </w:r>
            <w:r>
              <w:rPr>
                <w:rFonts w:hint="default" w:ascii="Times New Roman" w:hAnsi="Times New Roman" w:eastAsia="仿宋_GB2312" w:cs="Times New Roman"/>
                <w:b w:val="0"/>
                <w:bCs w:val="0"/>
                <w:kern w:val="0"/>
                <w:sz w:val="24"/>
                <w:szCs w:val="24"/>
                <w:highlight w:val="none"/>
                <w:lang w:val="en-US" w:eastAsia="zh-CN" w:bidi="ar"/>
              </w:rPr>
              <w:t>建立健全绿色物流配送体系，推进物流车辆领域电动汽车推广应用。</w:t>
            </w:r>
            <w:r>
              <w:rPr>
                <w:rFonts w:hint="default" w:ascii="Times New Roman" w:hAnsi="Times New Roman" w:eastAsia="仿宋_GB2312" w:cs="Times New Roman"/>
                <w:b w:val="0"/>
                <w:bCs w:val="0"/>
                <w:kern w:val="0"/>
                <w:sz w:val="24"/>
                <w:szCs w:val="24"/>
                <w:highlight w:val="none"/>
                <w:lang w:val="en-US" w:eastAsia="zh-CN" w:bidi="ar"/>
              </w:rPr>
              <w:br w:type="textWrapping"/>
            </w:r>
            <w:r>
              <w:rPr>
                <w:rFonts w:hint="default" w:ascii="Times New Roman" w:hAnsi="Times New Roman" w:eastAsia="仿宋_GB2312" w:cs="Times New Roman"/>
                <w:b w:val="0"/>
                <w:bCs w:val="0"/>
                <w:kern w:val="0"/>
                <w:sz w:val="24"/>
                <w:szCs w:val="24"/>
                <w:highlight w:val="none"/>
                <w:lang w:val="en-US" w:eastAsia="zh-CN" w:bidi="ar"/>
              </w:rPr>
              <w:t>12.县市场监管局：负责指导运营主体单位的营业执照办理并依职权范围做好监管。负责加强贸易结算类充电桩日常计量监管和计量检定机构监管，重点查处贸易结算类充电桩未经检定合格擅自运营使用、存量充电桩经检定不合格继续使用等违法行为。</w:t>
            </w:r>
            <w:r>
              <w:rPr>
                <w:rFonts w:hint="default" w:ascii="Times New Roman" w:hAnsi="Times New Roman" w:eastAsia="仿宋_GB2312" w:cs="Times New Roman"/>
                <w:b w:val="0"/>
                <w:bCs w:val="0"/>
                <w:kern w:val="0"/>
                <w:sz w:val="24"/>
                <w:szCs w:val="24"/>
                <w:highlight w:val="none"/>
                <w:lang w:val="en-US" w:eastAsia="zh-CN" w:bidi="ar"/>
              </w:rPr>
              <w:br w:type="textWrapping"/>
            </w:r>
            <w:r>
              <w:rPr>
                <w:rFonts w:hint="default" w:ascii="Times New Roman" w:hAnsi="Times New Roman" w:eastAsia="仿宋_GB2312" w:cs="Times New Roman"/>
                <w:b w:val="0"/>
                <w:bCs w:val="0"/>
                <w:kern w:val="0"/>
                <w:sz w:val="24"/>
                <w:szCs w:val="24"/>
                <w:highlight w:val="none"/>
                <w:lang w:val="en-US" w:eastAsia="zh-CN" w:bidi="ar"/>
              </w:rPr>
              <w:t>13.县机关事务保障中心：负责对机关单位办公区停车场的使用进行摸排，指导公共机构电动汽车充电基础设施建设工作。负责推进党政机关、事业单位公务用车（除执法执勤和特种专业技术用车）领域电动汽车推广应用。</w:t>
            </w:r>
            <w:r>
              <w:rPr>
                <w:rFonts w:hint="default" w:ascii="Times New Roman" w:hAnsi="Times New Roman" w:eastAsia="仿宋_GB2312" w:cs="Times New Roman"/>
                <w:b w:val="0"/>
                <w:bCs w:val="0"/>
                <w:kern w:val="0"/>
                <w:sz w:val="24"/>
                <w:szCs w:val="24"/>
                <w:highlight w:val="none"/>
                <w:lang w:val="en-US" w:eastAsia="zh-CN" w:bidi="ar"/>
              </w:rPr>
              <w:br w:type="textWrapping"/>
            </w:r>
            <w:r>
              <w:rPr>
                <w:rFonts w:hint="default" w:ascii="Times New Roman" w:hAnsi="Times New Roman" w:eastAsia="仿宋_GB2312" w:cs="Times New Roman"/>
                <w:b w:val="0"/>
                <w:bCs w:val="0"/>
                <w:kern w:val="0"/>
                <w:sz w:val="24"/>
                <w:szCs w:val="24"/>
                <w:highlight w:val="none"/>
                <w:lang w:val="en-US" w:eastAsia="zh-CN" w:bidi="ar"/>
              </w:rPr>
              <w:t>14.县消防救援大队：负责组织指导对充电基础设施设置场所进行消防监督检查。监督督促运营单位或个人依法履行消防安全职责，落实消防安全责任制。</w:t>
            </w:r>
          </w:p>
        </w:tc>
        <w:tc>
          <w:tcPr>
            <w:tcW w:w="4200" w:type="dxa"/>
            <w:noWrap w:val="0"/>
            <w:vAlign w:val="center"/>
          </w:tcPr>
          <w:p w14:paraId="377A0307">
            <w:pPr>
              <w:keepNext w:val="0"/>
              <w:keepLines w:val="0"/>
              <w:pageBreakBefore w:val="0"/>
              <w:widowControl w:val="0"/>
              <w:kinsoku/>
              <w:wordWrap/>
              <w:overflowPunct/>
              <w:topLinePunct w:val="0"/>
              <w:autoSpaceDE/>
              <w:autoSpaceDN/>
              <w:bidi w:val="0"/>
              <w:adjustRightInd/>
              <w:snapToGrid/>
              <w:spacing w:line="300" w:lineRule="exact"/>
              <w:jc w:val="both"/>
              <w:textAlignment w:val="center"/>
              <w:rPr>
                <w:rFonts w:hint="default" w:ascii="Times New Roman" w:hAnsi="Times New Roman" w:eastAsia="仿宋_GB2312" w:cs="Times New Roman"/>
                <w:b w:val="0"/>
                <w:bCs w:val="0"/>
                <w:kern w:val="0"/>
                <w:sz w:val="24"/>
                <w:szCs w:val="24"/>
                <w:highlight w:val="none"/>
                <w:lang w:val="en-US" w:eastAsia="zh-CN" w:bidi="ar"/>
              </w:rPr>
            </w:pPr>
            <w:r>
              <w:rPr>
                <w:rFonts w:hint="default" w:ascii="Times New Roman" w:hAnsi="Times New Roman" w:eastAsia="仿宋_GB2312" w:cs="Times New Roman"/>
                <w:b w:val="0"/>
                <w:bCs w:val="0"/>
                <w:kern w:val="0"/>
                <w:sz w:val="24"/>
                <w:szCs w:val="24"/>
                <w:highlight w:val="none"/>
                <w:lang w:val="en-US" w:eastAsia="zh-CN" w:bidi="ar"/>
              </w:rPr>
              <w:t>1.开展充电基础设施安全使用宣传。</w:t>
            </w:r>
            <w:r>
              <w:rPr>
                <w:rFonts w:hint="default" w:ascii="Times New Roman" w:hAnsi="Times New Roman" w:eastAsia="仿宋_GB2312" w:cs="Times New Roman"/>
                <w:b w:val="0"/>
                <w:bCs w:val="0"/>
                <w:kern w:val="0"/>
                <w:sz w:val="24"/>
                <w:szCs w:val="24"/>
                <w:highlight w:val="none"/>
                <w:lang w:val="en-US" w:eastAsia="zh-CN" w:bidi="ar"/>
              </w:rPr>
              <w:br w:type="textWrapping"/>
            </w:r>
            <w:r>
              <w:rPr>
                <w:rFonts w:hint="default" w:ascii="Times New Roman" w:hAnsi="Times New Roman" w:eastAsia="仿宋_GB2312" w:cs="Times New Roman"/>
                <w:b w:val="0"/>
                <w:bCs w:val="0"/>
                <w:kern w:val="0"/>
                <w:sz w:val="24"/>
                <w:szCs w:val="24"/>
                <w:highlight w:val="none"/>
                <w:lang w:val="en-US" w:eastAsia="zh-CN" w:bidi="ar"/>
              </w:rPr>
              <w:t>2.结合日常工作开展安全巡查，发现问题上报县发展改革局。</w:t>
            </w:r>
          </w:p>
        </w:tc>
      </w:tr>
      <w:tr w14:paraId="3EC4F3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57" w:type="dxa"/>
            <w:bottom w:w="28" w:type="dxa"/>
            <w:right w:w="57" w:type="dxa"/>
          </w:tblCellMar>
        </w:tblPrEx>
        <w:trPr>
          <w:trHeight w:val="567" w:hRule="atLeast"/>
          <w:jc w:val="center"/>
        </w:trPr>
        <w:tc>
          <w:tcPr>
            <w:tcW w:w="766" w:type="dxa"/>
            <w:noWrap w:val="0"/>
            <w:vAlign w:val="center"/>
          </w:tcPr>
          <w:p w14:paraId="516B4D37">
            <w:pPr>
              <w:keepNext w:val="0"/>
              <w:keepLines w:val="0"/>
              <w:pageBreakBefore w:val="0"/>
              <w:widowControl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仿宋_GB2312" w:cs="Times New Roman"/>
                <w:color w:val="000000" w:themeColor="text1"/>
                <w:kern w:val="0"/>
                <w:sz w:val="24"/>
                <w:szCs w:val="24"/>
                <w:lang w:val="en-US" w:eastAsia="zh-CN" w:bidi="ar"/>
                <w14:textFill>
                  <w14:solidFill>
                    <w14:schemeClr w14:val="tx1"/>
                  </w14:solidFill>
                </w14:textFill>
              </w:rPr>
            </w:pPr>
            <w:r>
              <w:rPr>
                <w:rFonts w:hint="eastAsia" w:ascii="Times New Roman" w:hAnsi="Times New Roman" w:eastAsia="仿宋_GB2312" w:cs="Times New Roman"/>
                <w:color w:val="000000" w:themeColor="text1"/>
                <w:kern w:val="0"/>
                <w:sz w:val="24"/>
                <w:szCs w:val="24"/>
                <w:lang w:val="en-US" w:eastAsia="zh-CN" w:bidi="ar"/>
                <w14:textFill>
                  <w14:solidFill>
                    <w14:schemeClr w14:val="tx1"/>
                  </w14:solidFill>
                </w14:textFill>
              </w:rPr>
              <w:t>85</w:t>
            </w:r>
          </w:p>
        </w:tc>
        <w:tc>
          <w:tcPr>
            <w:tcW w:w="1733" w:type="dxa"/>
            <w:noWrap w:val="0"/>
            <w:vAlign w:val="center"/>
          </w:tcPr>
          <w:p w14:paraId="4E4D20E0">
            <w:pPr>
              <w:keepNext w:val="0"/>
              <w:keepLines w:val="0"/>
              <w:pageBreakBefore w:val="0"/>
              <w:widowControl w:val="0"/>
              <w:kinsoku/>
              <w:wordWrap/>
              <w:overflowPunct/>
              <w:topLinePunct w:val="0"/>
              <w:autoSpaceDE/>
              <w:autoSpaceDN/>
              <w:bidi w:val="0"/>
              <w:adjustRightInd/>
              <w:snapToGrid/>
              <w:spacing w:line="300" w:lineRule="exact"/>
              <w:jc w:val="both"/>
              <w:textAlignment w:val="center"/>
              <w:rPr>
                <w:rFonts w:hint="default" w:ascii="Times New Roman" w:hAnsi="Times New Roman" w:eastAsia="仿宋_GB2312" w:cs="Times New Roman"/>
                <w:b w:val="0"/>
                <w:bCs w:val="0"/>
                <w:kern w:val="0"/>
                <w:sz w:val="24"/>
                <w:szCs w:val="24"/>
                <w:highlight w:val="none"/>
                <w:lang w:val="en-US" w:eastAsia="zh-CN" w:bidi="ar"/>
              </w:rPr>
            </w:pPr>
            <w:r>
              <w:rPr>
                <w:rFonts w:hint="default" w:ascii="Times New Roman" w:hAnsi="Times New Roman" w:eastAsia="仿宋_GB2312" w:cs="Times New Roman"/>
                <w:b w:val="0"/>
                <w:bCs w:val="0"/>
                <w:kern w:val="0"/>
                <w:sz w:val="24"/>
                <w:szCs w:val="24"/>
                <w:highlight w:val="none"/>
                <w:lang w:val="en-US" w:eastAsia="zh-CN" w:bidi="ar"/>
              </w:rPr>
              <w:t>突发公共卫生事件应急处理</w:t>
            </w:r>
          </w:p>
        </w:tc>
        <w:tc>
          <w:tcPr>
            <w:tcW w:w="1965" w:type="dxa"/>
            <w:noWrap w:val="0"/>
            <w:vAlign w:val="center"/>
          </w:tcPr>
          <w:p w14:paraId="160B88A1">
            <w:pPr>
              <w:keepNext w:val="0"/>
              <w:keepLines w:val="0"/>
              <w:pageBreakBefore w:val="0"/>
              <w:widowControl w:val="0"/>
              <w:kinsoku/>
              <w:wordWrap/>
              <w:overflowPunct/>
              <w:topLinePunct w:val="0"/>
              <w:autoSpaceDE/>
              <w:autoSpaceDN/>
              <w:bidi w:val="0"/>
              <w:adjustRightInd/>
              <w:snapToGrid/>
              <w:spacing w:line="300" w:lineRule="exact"/>
              <w:jc w:val="both"/>
              <w:textAlignment w:val="center"/>
              <w:rPr>
                <w:rFonts w:hint="default" w:ascii="Times New Roman" w:hAnsi="Times New Roman" w:eastAsia="仿宋_GB2312" w:cs="Times New Roman"/>
                <w:b w:val="0"/>
                <w:bCs w:val="0"/>
                <w:kern w:val="0"/>
                <w:sz w:val="24"/>
                <w:szCs w:val="24"/>
                <w:highlight w:val="none"/>
                <w:lang w:val="en-US" w:eastAsia="zh-CN" w:bidi="ar"/>
              </w:rPr>
            </w:pPr>
            <w:r>
              <w:rPr>
                <w:rFonts w:hint="default" w:ascii="Times New Roman" w:hAnsi="Times New Roman" w:eastAsia="仿宋_GB2312" w:cs="Times New Roman"/>
                <w:b w:val="0"/>
                <w:bCs w:val="0"/>
                <w:kern w:val="0"/>
                <w:sz w:val="24"/>
                <w:szCs w:val="24"/>
                <w:highlight w:val="none"/>
                <w:lang w:val="en-US" w:eastAsia="zh-CN" w:bidi="ar"/>
              </w:rPr>
              <w:t>县卫生健康局</w:t>
            </w:r>
          </w:p>
        </w:tc>
        <w:tc>
          <w:tcPr>
            <w:tcW w:w="5734" w:type="dxa"/>
            <w:noWrap w:val="0"/>
            <w:vAlign w:val="center"/>
          </w:tcPr>
          <w:p w14:paraId="5D7BB1B6">
            <w:pPr>
              <w:keepNext w:val="0"/>
              <w:keepLines w:val="0"/>
              <w:pageBreakBefore w:val="0"/>
              <w:widowControl w:val="0"/>
              <w:kinsoku/>
              <w:wordWrap/>
              <w:overflowPunct/>
              <w:topLinePunct w:val="0"/>
              <w:autoSpaceDE/>
              <w:autoSpaceDN/>
              <w:bidi w:val="0"/>
              <w:adjustRightInd/>
              <w:snapToGrid/>
              <w:spacing w:line="300" w:lineRule="exact"/>
              <w:jc w:val="both"/>
              <w:textAlignment w:val="center"/>
              <w:rPr>
                <w:rFonts w:hint="default" w:ascii="Times New Roman" w:hAnsi="Times New Roman" w:eastAsia="仿宋_GB2312" w:cs="Times New Roman"/>
                <w:b w:val="0"/>
                <w:bCs w:val="0"/>
                <w:kern w:val="0"/>
                <w:sz w:val="24"/>
                <w:szCs w:val="24"/>
                <w:highlight w:val="none"/>
                <w:lang w:val="en-US" w:eastAsia="zh-CN" w:bidi="ar"/>
              </w:rPr>
            </w:pPr>
            <w:r>
              <w:rPr>
                <w:rFonts w:hint="default" w:ascii="Times New Roman" w:hAnsi="Times New Roman" w:eastAsia="仿宋_GB2312" w:cs="Times New Roman"/>
                <w:b w:val="0"/>
                <w:bCs w:val="0"/>
                <w:kern w:val="0"/>
                <w:sz w:val="24"/>
                <w:szCs w:val="24"/>
                <w:highlight w:val="none"/>
                <w:lang w:val="en-US" w:eastAsia="zh-CN" w:bidi="ar"/>
              </w:rPr>
              <w:t>1.负责组织突发事件的调查、控制和医疗救治工作。</w:t>
            </w:r>
            <w:r>
              <w:rPr>
                <w:rFonts w:hint="default" w:ascii="Times New Roman" w:hAnsi="Times New Roman" w:eastAsia="仿宋_GB2312" w:cs="Times New Roman"/>
                <w:b w:val="0"/>
                <w:bCs w:val="0"/>
                <w:kern w:val="0"/>
                <w:sz w:val="24"/>
                <w:szCs w:val="24"/>
                <w:highlight w:val="none"/>
                <w:lang w:val="en-US" w:eastAsia="zh-CN" w:bidi="ar"/>
              </w:rPr>
              <w:br w:type="textWrapping"/>
            </w:r>
            <w:r>
              <w:rPr>
                <w:rFonts w:hint="default" w:ascii="Times New Roman" w:hAnsi="Times New Roman" w:eastAsia="仿宋_GB2312" w:cs="Times New Roman"/>
                <w:b w:val="0"/>
                <w:bCs w:val="0"/>
                <w:kern w:val="0"/>
                <w:sz w:val="24"/>
                <w:szCs w:val="24"/>
                <w:highlight w:val="none"/>
                <w:lang w:val="en-US" w:eastAsia="zh-CN" w:bidi="ar"/>
              </w:rPr>
              <w:t>2.按规定报告突发公共卫生事件。</w:t>
            </w:r>
            <w:r>
              <w:rPr>
                <w:rFonts w:hint="default" w:ascii="Times New Roman" w:hAnsi="Times New Roman" w:eastAsia="仿宋_GB2312" w:cs="Times New Roman"/>
                <w:b w:val="0"/>
                <w:bCs w:val="0"/>
                <w:kern w:val="0"/>
                <w:sz w:val="24"/>
                <w:szCs w:val="24"/>
                <w:highlight w:val="none"/>
                <w:lang w:val="en-US" w:eastAsia="zh-CN" w:bidi="ar"/>
              </w:rPr>
              <w:br w:type="textWrapping"/>
            </w:r>
            <w:r>
              <w:rPr>
                <w:rFonts w:hint="default" w:ascii="Times New Roman" w:hAnsi="Times New Roman" w:eastAsia="仿宋_GB2312" w:cs="Times New Roman"/>
                <w:b w:val="0"/>
                <w:bCs w:val="0"/>
                <w:kern w:val="0"/>
                <w:sz w:val="24"/>
                <w:szCs w:val="24"/>
                <w:highlight w:val="none"/>
                <w:lang w:val="en-US" w:eastAsia="zh-CN" w:bidi="ar"/>
              </w:rPr>
              <w:t>3.对突发事件现场等采取控制措施，宣传突发事件防治知识，及时对易受感染的人群和其他易受损害的人群采取应急接种、预防性投药、群体防护等措施。</w:t>
            </w:r>
          </w:p>
        </w:tc>
        <w:tc>
          <w:tcPr>
            <w:tcW w:w="4200" w:type="dxa"/>
            <w:noWrap w:val="0"/>
            <w:vAlign w:val="center"/>
          </w:tcPr>
          <w:p w14:paraId="1AAD73F2">
            <w:pPr>
              <w:keepNext w:val="0"/>
              <w:keepLines w:val="0"/>
              <w:pageBreakBefore w:val="0"/>
              <w:widowControl w:val="0"/>
              <w:kinsoku/>
              <w:wordWrap/>
              <w:overflowPunct/>
              <w:topLinePunct w:val="0"/>
              <w:autoSpaceDE/>
              <w:autoSpaceDN/>
              <w:bidi w:val="0"/>
              <w:adjustRightInd/>
              <w:snapToGrid/>
              <w:spacing w:line="300" w:lineRule="exact"/>
              <w:jc w:val="both"/>
              <w:textAlignment w:val="center"/>
              <w:rPr>
                <w:rFonts w:hint="default" w:ascii="Times New Roman" w:hAnsi="Times New Roman" w:eastAsia="仿宋_GB2312" w:cs="Times New Roman"/>
                <w:b w:val="0"/>
                <w:bCs w:val="0"/>
                <w:kern w:val="0"/>
                <w:sz w:val="24"/>
                <w:szCs w:val="24"/>
                <w:highlight w:val="none"/>
                <w:lang w:val="en-US" w:eastAsia="zh-CN" w:bidi="ar"/>
              </w:rPr>
            </w:pPr>
            <w:r>
              <w:rPr>
                <w:rFonts w:hint="default" w:ascii="Times New Roman" w:hAnsi="Times New Roman" w:eastAsia="仿宋_GB2312" w:cs="Times New Roman"/>
                <w:b w:val="0"/>
                <w:bCs w:val="0"/>
                <w:kern w:val="0"/>
                <w:sz w:val="24"/>
                <w:szCs w:val="24"/>
                <w:highlight w:val="none"/>
                <w:lang w:val="en-US" w:eastAsia="zh-CN" w:bidi="ar"/>
              </w:rPr>
              <w:t>1.宣传普及突发公共卫生事件的防治知识。</w:t>
            </w:r>
            <w:r>
              <w:rPr>
                <w:rFonts w:hint="default" w:ascii="Times New Roman" w:hAnsi="Times New Roman" w:eastAsia="仿宋_GB2312" w:cs="Times New Roman"/>
                <w:b w:val="0"/>
                <w:bCs w:val="0"/>
                <w:kern w:val="0"/>
                <w:sz w:val="24"/>
                <w:szCs w:val="24"/>
                <w:highlight w:val="none"/>
                <w:lang w:val="en-US" w:eastAsia="zh-CN" w:bidi="ar"/>
              </w:rPr>
              <w:br w:type="textWrapping"/>
            </w:r>
            <w:r>
              <w:rPr>
                <w:rFonts w:hint="default" w:ascii="Times New Roman" w:hAnsi="Times New Roman" w:eastAsia="仿宋_GB2312" w:cs="Times New Roman"/>
                <w:b w:val="0"/>
                <w:bCs w:val="0"/>
                <w:kern w:val="0"/>
                <w:sz w:val="24"/>
                <w:szCs w:val="24"/>
                <w:highlight w:val="none"/>
                <w:lang w:val="en-US" w:eastAsia="zh-CN" w:bidi="ar"/>
              </w:rPr>
              <w:t>2.发现疫情上报。</w:t>
            </w:r>
            <w:r>
              <w:rPr>
                <w:rFonts w:hint="default" w:ascii="Times New Roman" w:hAnsi="Times New Roman" w:eastAsia="仿宋_GB2312" w:cs="Times New Roman"/>
                <w:b w:val="0"/>
                <w:bCs w:val="0"/>
                <w:kern w:val="0"/>
                <w:sz w:val="24"/>
                <w:szCs w:val="24"/>
                <w:highlight w:val="none"/>
                <w:lang w:val="en-US" w:eastAsia="zh-CN" w:bidi="ar"/>
              </w:rPr>
              <w:br w:type="textWrapping"/>
            </w:r>
            <w:r>
              <w:rPr>
                <w:rFonts w:hint="default" w:ascii="Times New Roman" w:hAnsi="Times New Roman" w:eastAsia="仿宋_GB2312" w:cs="Times New Roman"/>
                <w:b w:val="0"/>
                <w:bCs w:val="0"/>
                <w:kern w:val="0"/>
                <w:sz w:val="24"/>
                <w:szCs w:val="24"/>
                <w:highlight w:val="none"/>
                <w:lang w:val="en-US" w:eastAsia="zh-CN" w:bidi="ar"/>
              </w:rPr>
              <w:t>3.协助开展样本采集、监测点设置等工作。</w:t>
            </w:r>
            <w:r>
              <w:rPr>
                <w:rFonts w:hint="default" w:ascii="Times New Roman" w:hAnsi="Times New Roman" w:eastAsia="仿宋_GB2312" w:cs="Times New Roman"/>
                <w:b w:val="0"/>
                <w:bCs w:val="0"/>
                <w:kern w:val="0"/>
                <w:sz w:val="24"/>
                <w:szCs w:val="24"/>
                <w:highlight w:val="none"/>
                <w:lang w:val="en-US" w:eastAsia="zh-CN" w:bidi="ar"/>
              </w:rPr>
              <w:br w:type="textWrapping"/>
            </w:r>
            <w:r>
              <w:rPr>
                <w:rFonts w:hint="default" w:ascii="Times New Roman" w:hAnsi="Times New Roman" w:eastAsia="仿宋_GB2312" w:cs="Times New Roman"/>
                <w:b w:val="0"/>
                <w:bCs w:val="0"/>
                <w:kern w:val="0"/>
                <w:sz w:val="24"/>
                <w:szCs w:val="24"/>
                <w:highlight w:val="none"/>
                <w:lang w:val="en-US" w:eastAsia="zh-CN" w:bidi="ar"/>
              </w:rPr>
              <w:t>4.协助落实防控措施。</w:t>
            </w:r>
          </w:p>
        </w:tc>
      </w:tr>
      <w:tr w14:paraId="058286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57" w:type="dxa"/>
            <w:bottom w:w="28" w:type="dxa"/>
            <w:right w:w="57" w:type="dxa"/>
          </w:tblCellMar>
        </w:tblPrEx>
        <w:trPr>
          <w:trHeight w:val="567" w:hRule="atLeast"/>
          <w:jc w:val="center"/>
        </w:trPr>
        <w:tc>
          <w:tcPr>
            <w:tcW w:w="14398" w:type="dxa"/>
            <w:gridSpan w:val="5"/>
            <w:noWrap w:val="0"/>
            <w:vAlign w:val="center"/>
          </w:tcPr>
          <w:p w14:paraId="0CE05B87">
            <w:pPr>
              <w:keepNext w:val="0"/>
              <w:keepLines w:val="0"/>
              <w:pageBreakBefore w:val="0"/>
              <w:widowControl w:val="0"/>
              <w:kinsoku/>
              <w:wordWrap/>
              <w:overflowPunct/>
              <w:topLinePunct w:val="0"/>
              <w:autoSpaceDE/>
              <w:autoSpaceDN/>
              <w:bidi w:val="0"/>
              <w:adjustRightInd/>
              <w:snapToGrid/>
              <w:spacing w:line="300" w:lineRule="exact"/>
              <w:jc w:val="both"/>
              <w:textAlignment w:val="center"/>
              <w:rPr>
                <w:rFonts w:hint="default" w:ascii="Times New Roman" w:hAnsi="Times New Roman" w:eastAsia="仿宋_GB2312" w:cs="Times New Roman"/>
                <w:b w:val="0"/>
                <w:bCs w:val="0"/>
                <w:kern w:val="0"/>
                <w:sz w:val="24"/>
                <w:szCs w:val="24"/>
                <w:highlight w:val="none"/>
                <w:lang w:val="en-US" w:eastAsia="zh-CN" w:bidi="ar"/>
              </w:rPr>
            </w:pPr>
            <w:r>
              <w:rPr>
                <w:rStyle w:val="12"/>
                <w:rFonts w:hint="eastAsia" w:hAnsi="方正公文黑体" w:eastAsia="方正公文黑体"/>
                <w:b w:val="0"/>
                <w:bCs w:val="0"/>
                <w:i w:val="0"/>
                <w:iCs w:val="0"/>
                <w:strike w:val="0"/>
                <w:dstrike w:val="0"/>
                <w:color w:val="000000" w:themeColor="text1"/>
                <w:kern w:val="0"/>
                <w:sz w:val="24"/>
                <w:szCs w:val="24"/>
                <w:lang w:eastAsia="zh-CN" w:bidi="ar"/>
                <w14:textFill>
                  <w14:solidFill>
                    <w14:schemeClr w14:val="tx1"/>
                  </w14:solidFill>
                </w14:textFill>
              </w:rPr>
              <w:t>十五、市场监管（</w:t>
            </w:r>
            <w:r>
              <w:rPr>
                <w:rStyle w:val="12"/>
                <w:rFonts w:hint="eastAsia" w:hAnsi="方正公文黑体" w:eastAsia="方正公文黑体"/>
                <w:b w:val="0"/>
                <w:bCs w:val="0"/>
                <w:i w:val="0"/>
                <w:iCs w:val="0"/>
                <w:strike w:val="0"/>
                <w:dstrike w:val="0"/>
                <w:color w:val="000000" w:themeColor="text1"/>
                <w:kern w:val="0"/>
                <w:sz w:val="24"/>
                <w:szCs w:val="24"/>
                <w:lang w:val="en-US" w:eastAsia="zh-CN" w:bidi="ar"/>
                <w14:textFill>
                  <w14:solidFill>
                    <w14:schemeClr w14:val="tx1"/>
                  </w14:solidFill>
                </w14:textFill>
              </w:rPr>
              <w:t>4</w:t>
            </w:r>
            <w:r>
              <w:rPr>
                <w:rStyle w:val="12"/>
                <w:rFonts w:hint="eastAsia" w:hAnsi="方正公文黑体" w:eastAsia="方正公文黑体"/>
                <w:b w:val="0"/>
                <w:bCs w:val="0"/>
                <w:i w:val="0"/>
                <w:iCs w:val="0"/>
                <w:strike w:val="0"/>
                <w:dstrike w:val="0"/>
                <w:color w:val="000000" w:themeColor="text1"/>
                <w:kern w:val="0"/>
                <w:sz w:val="24"/>
                <w:szCs w:val="24"/>
                <w:lang w:eastAsia="zh-CN" w:bidi="ar"/>
                <w14:textFill>
                  <w14:solidFill>
                    <w14:schemeClr w14:val="tx1"/>
                  </w14:solidFill>
                </w14:textFill>
              </w:rPr>
              <w:t>项）</w:t>
            </w:r>
          </w:p>
        </w:tc>
      </w:tr>
      <w:tr w14:paraId="7EF31A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57" w:type="dxa"/>
            <w:bottom w:w="28" w:type="dxa"/>
            <w:right w:w="57" w:type="dxa"/>
          </w:tblCellMar>
        </w:tblPrEx>
        <w:trPr>
          <w:trHeight w:val="567" w:hRule="atLeast"/>
          <w:jc w:val="center"/>
        </w:trPr>
        <w:tc>
          <w:tcPr>
            <w:tcW w:w="766" w:type="dxa"/>
            <w:noWrap w:val="0"/>
            <w:vAlign w:val="center"/>
          </w:tcPr>
          <w:p w14:paraId="442C8687">
            <w:pPr>
              <w:keepNext w:val="0"/>
              <w:keepLines w:val="0"/>
              <w:pageBreakBefore w:val="0"/>
              <w:widowControl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仿宋_GB2312" w:cs="Times New Roman"/>
                <w:color w:val="000000" w:themeColor="text1"/>
                <w:kern w:val="0"/>
                <w:sz w:val="24"/>
                <w:szCs w:val="24"/>
                <w:lang w:val="en-US" w:eastAsia="zh-CN" w:bidi="ar"/>
                <w14:textFill>
                  <w14:solidFill>
                    <w14:schemeClr w14:val="tx1"/>
                  </w14:solidFill>
                </w14:textFill>
              </w:rPr>
            </w:pPr>
            <w:r>
              <w:rPr>
                <w:rFonts w:hint="eastAsia" w:ascii="Times New Roman" w:hAnsi="Times New Roman" w:eastAsia="仿宋_GB2312" w:cs="Times New Roman"/>
                <w:color w:val="000000" w:themeColor="text1"/>
                <w:kern w:val="0"/>
                <w:sz w:val="24"/>
                <w:szCs w:val="24"/>
                <w:lang w:val="en-US" w:eastAsia="zh-CN" w:bidi="ar"/>
                <w14:textFill>
                  <w14:solidFill>
                    <w14:schemeClr w14:val="tx1"/>
                  </w14:solidFill>
                </w14:textFill>
              </w:rPr>
              <w:t>86</w:t>
            </w:r>
          </w:p>
        </w:tc>
        <w:tc>
          <w:tcPr>
            <w:tcW w:w="1733" w:type="dxa"/>
            <w:noWrap w:val="0"/>
            <w:vAlign w:val="center"/>
          </w:tcPr>
          <w:p w14:paraId="03761A8B">
            <w:pPr>
              <w:keepNext w:val="0"/>
              <w:keepLines w:val="0"/>
              <w:pageBreakBefore w:val="0"/>
              <w:widowControl w:val="0"/>
              <w:kinsoku/>
              <w:wordWrap/>
              <w:overflowPunct/>
              <w:topLinePunct w:val="0"/>
              <w:autoSpaceDE/>
              <w:autoSpaceDN/>
              <w:bidi w:val="0"/>
              <w:adjustRightInd/>
              <w:snapToGrid/>
              <w:spacing w:line="300" w:lineRule="exact"/>
              <w:jc w:val="both"/>
              <w:textAlignment w:val="center"/>
              <w:rPr>
                <w:rFonts w:hint="default" w:ascii="Times New Roman" w:hAnsi="Times New Roman" w:eastAsia="仿宋_GB2312" w:cs="Times New Roman"/>
                <w:b w:val="0"/>
                <w:bCs w:val="0"/>
                <w:kern w:val="0"/>
                <w:sz w:val="24"/>
                <w:szCs w:val="24"/>
                <w:highlight w:val="none"/>
                <w:lang w:val="en-US" w:eastAsia="zh-CN" w:bidi="ar"/>
              </w:rPr>
            </w:pPr>
            <w:r>
              <w:rPr>
                <w:rFonts w:hint="default" w:ascii="Times New Roman" w:hAnsi="Times New Roman" w:eastAsia="仿宋_GB2312" w:cs="Times New Roman"/>
                <w:b w:val="0"/>
                <w:bCs w:val="0"/>
                <w:kern w:val="0"/>
                <w:sz w:val="24"/>
                <w:szCs w:val="24"/>
                <w:highlight w:val="none"/>
                <w:lang w:val="en-US" w:eastAsia="zh-CN" w:bidi="ar"/>
              </w:rPr>
              <w:t>食品安全监督检查</w:t>
            </w:r>
          </w:p>
        </w:tc>
        <w:tc>
          <w:tcPr>
            <w:tcW w:w="1965" w:type="dxa"/>
            <w:noWrap w:val="0"/>
            <w:vAlign w:val="center"/>
          </w:tcPr>
          <w:p w14:paraId="7AB06171">
            <w:pPr>
              <w:keepNext w:val="0"/>
              <w:keepLines w:val="0"/>
              <w:pageBreakBefore w:val="0"/>
              <w:widowControl w:val="0"/>
              <w:kinsoku/>
              <w:wordWrap/>
              <w:overflowPunct/>
              <w:topLinePunct w:val="0"/>
              <w:autoSpaceDE/>
              <w:autoSpaceDN/>
              <w:bidi w:val="0"/>
              <w:adjustRightInd/>
              <w:snapToGrid/>
              <w:spacing w:line="300" w:lineRule="exact"/>
              <w:jc w:val="both"/>
              <w:textAlignment w:val="center"/>
              <w:rPr>
                <w:rFonts w:hint="default" w:ascii="Times New Roman" w:hAnsi="Times New Roman" w:eastAsia="仿宋_GB2312" w:cs="Times New Roman"/>
                <w:b w:val="0"/>
                <w:bCs w:val="0"/>
                <w:kern w:val="0"/>
                <w:sz w:val="24"/>
                <w:szCs w:val="24"/>
                <w:highlight w:val="none"/>
                <w:lang w:val="en-US" w:eastAsia="zh-CN" w:bidi="ar"/>
              </w:rPr>
            </w:pPr>
            <w:r>
              <w:rPr>
                <w:rFonts w:hint="default" w:ascii="Times New Roman" w:hAnsi="Times New Roman" w:eastAsia="仿宋_GB2312" w:cs="Times New Roman"/>
                <w:b w:val="0"/>
                <w:bCs w:val="0"/>
                <w:kern w:val="0"/>
                <w:sz w:val="24"/>
                <w:szCs w:val="24"/>
                <w:highlight w:val="none"/>
                <w:lang w:val="en-US" w:eastAsia="zh-CN" w:bidi="ar"/>
              </w:rPr>
              <w:t>县市场监管局</w:t>
            </w:r>
          </w:p>
        </w:tc>
        <w:tc>
          <w:tcPr>
            <w:tcW w:w="5734" w:type="dxa"/>
            <w:noWrap w:val="0"/>
            <w:vAlign w:val="center"/>
          </w:tcPr>
          <w:p w14:paraId="591E201D">
            <w:pPr>
              <w:keepNext w:val="0"/>
              <w:keepLines w:val="0"/>
              <w:pageBreakBefore w:val="0"/>
              <w:widowControl w:val="0"/>
              <w:kinsoku/>
              <w:wordWrap/>
              <w:overflowPunct/>
              <w:topLinePunct w:val="0"/>
              <w:autoSpaceDE/>
              <w:autoSpaceDN/>
              <w:bidi w:val="0"/>
              <w:adjustRightInd/>
              <w:snapToGrid/>
              <w:spacing w:line="300" w:lineRule="exact"/>
              <w:jc w:val="both"/>
              <w:textAlignment w:val="center"/>
              <w:rPr>
                <w:rFonts w:hint="default" w:ascii="Times New Roman" w:hAnsi="Times New Roman" w:eastAsia="仿宋_GB2312" w:cs="Times New Roman"/>
                <w:b w:val="0"/>
                <w:bCs w:val="0"/>
                <w:kern w:val="0"/>
                <w:sz w:val="24"/>
                <w:szCs w:val="24"/>
                <w:highlight w:val="none"/>
                <w:lang w:val="en-US" w:eastAsia="zh-CN" w:bidi="ar"/>
              </w:rPr>
            </w:pPr>
            <w:r>
              <w:rPr>
                <w:rFonts w:hint="default" w:ascii="Times New Roman" w:hAnsi="Times New Roman" w:eastAsia="仿宋_GB2312" w:cs="Times New Roman"/>
                <w:b w:val="0"/>
                <w:bCs w:val="0"/>
                <w:kern w:val="0"/>
                <w:sz w:val="24"/>
                <w:szCs w:val="24"/>
                <w:highlight w:val="none"/>
                <w:lang w:val="en-US" w:eastAsia="zh-CN" w:bidi="ar"/>
              </w:rPr>
              <w:t>1.统筹指导食品安全工作，承担食品安全综合协调工作。</w:t>
            </w:r>
            <w:r>
              <w:rPr>
                <w:rFonts w:hint="default" w:ascii="Times New Roman" w:hAnsi="Times New Roman" w:eastAsia="仿宋_GB2312" w:cs="Times New Roman"/>
                <w:b w:val="0"/>
                <w:bCs w:val="0"/>
                <w:kern w:val="0"/>
                <w:sz w:val="24"/>
                <w:szCs w:val="24"/>
                <w:highlight w:val="none"/>
                <w:lang w:val="en-US" w:eastAsia="zh-CN" w:bidi="ar"/>
              </w:rPr>
              <w:br w:type="textWrapping"/>
            </w:r>
            <w:r>
              <w:rPr>
                <w:rFonts w:hint="default" w:ascii="Times New Roman" w:hAnsi="Times New Roman" w:eastAsia="仿宋_GB2312" w:cs="Times New Roman"/>
                <w:b w:val="0"/>
                <w:bCs w:val="0"/>
                <w:kern w:val="0"/>
                <w:sz w:val="24"/>
                <w:szCs w:val="24"/>
                <w:highlight w:val="none"/>
                <w:lang w:val="en-US" w:eastAsia="zh-CN" w:bidi="ar"/>
              </w:rPr>
              <w:t>2.完善食品安全应急体系，组织开展一般食品安全突发事件应对处置。</w:t>
            </w:r>
            <w:r>
              <w:rPr>
                <w:rFonts w:hint="default" w:ascii="Times New Roman" w:hAnsi="Times New Roman" w:eastAsia="仿宋_GB2312" w:cs="Times New Roman"/>
                <w:b w:val="0"/>
                <w:bCs w:val="0"/>
                <w:kern w:val="0"/>
                <w:sz w:val="24"/>
                <w:szCs w:val="24"/>
                <w:highlight w:val="none"/>
                <w:lang w:val="en-US" w:eastAsia="zh-CN" w:bidi="ar"/>
              </w:rPr>
              <w:br w:type="textWrapping"/>
            </w:r>
            <w:r>
              <w:rPr>
                <w:rFonts w:hint="default" w:ascii="Times New Roman" w:hAnsi="Times New Roman" w:eastAsia="仿宋_GB2312" w:cs="Times New Roman"/>
                <w:b w:val="0"/>
                <w:bCs w:val="0"/>
                <w:kern w:val="0"/>
                <w:sz w:val="24"/>
                <w:szCs w:val="24"/>
                <w:highlight w:val="none"/>
                <w:lang w:val="en-US" w:eastAsia="zh-CN" w:bidi="ar"/>
              </w:rPr>
              <w:t>3.组织开展食品安全宣传活动。</w:t>
            </w:r>
            <w:r>
              <w:rPr>
                <w:rFonts w:hint="default" w:ascii="Times New Roman" w:hAnsi="Times New Roman" w:eastAsia="仿宋_GB2312" w:cs="Times New Roman"/>
                <w:b w:val="0"/>
                <w:bCs w:val="0"/>
                <w:kern w:val="0"/>
                <w:sz w:val="24"/>
                <w:szCs w:val="24"/>
                <w:highlight w:val="none"/>
                <w:lang w:val="en-US" w:eastAsia="zh-CN" w:bidi="ar"/>
              </w:rPr>
              <w:br w:type="textWrapping"/>
            </w:r>
            <w:r>
              <w:rPr>
                <w:rFonts w:hint="default" w:ascii="Times New Roman" w:hAnsi="Times New Roman" w:eastAsia="仿宋_GB2312" w:cs="Times New Roman"/>
                <w:b w:val="0"/>
                <w:bCs w:val="0"/>
                <w:kern w:val="0"/>
                <w:sz w:val="24"/>
                <w:szCs w:val="24"/>
                <w:highlight w:val="none"/>
                <w:lang w:val="en-US" w:eastAsia="zh-CN" w:bidi="ar"/>
              </w:rPr>
              <w:t>4.分析食品安全形势，研究制定食品安全工作重大政策措施、工作规划。</w:t>
            </w:r>
            <w:r>
              <w:rPr>
                <w:rFonts w:hint="default" w:ascii="Times New Roman" w:hAnsi="Times New Roman" w:eastAsia="仿宋_GB2312" w:cs="Times New Roman"/>
                <w:b w:val="0"/>
                <w:bCs w:val="0"/>
                <w:kern w:val="0"/>
                <w:sz w:val="24"/>
                <w:szCs w:val="24"/>
                <w:highlight w:val="none"/>
                <w:lang w:val="en-US" w:eastAsia="zh-CN" w:bidi="ar"/>
              </w:rPr>
              <w:br w:type="textWrapping"/>
            </w:r>
            <w:r>
              <w:rPr>
                <w:rFonts w:hint="default" w:ascii="Times New Roman" w:hAnsi="Times New Roman" w:eastAsia="仿宋_GB2312" w:cs="Times New Roman"/>
                <w:b w:val="0"/>
                <w:bCs w:val="0"/>
                <w:kern w:val="0"/>
                <w:sz w:val="24"/>
                <w:szCs w:val="24"/>
                <w:highlight w:val="none"/>
                <w:lang w:val="en-US" w:eastAsia="zh-CN" w:bidi="ar"/>
              </w:rPr>
              <w:t>5.健全完善食品安全部门间协调联动机制。</w:t>
            </w:r>
            <w:r>
              <w:rPr>
                <w:rFonts w:hint="default" w:ascii="Times New Roman" w:hAnsi="Times New Roman" w:eastAsia="仿宋_GB2312" w:cs="Times New Roman"/>
                <w:b w:val="0"/>
                <w:bCs w:val="0"/>
                <w:kern w:val="0"/>
                <w:sz w:val="24"/>
                <w:szCs w:val="24"/>
                <w:highlight w:val="none"/>
                <w:lang w:val="en-US" w:eastAsia="zh-CN" w:bidi="ar"/>
              </w:rPr>
              <w:br w:type="textWrapping"/>
            </w:r>
            <w:r>
              <w:rPr>
                <w:rFonts w:hint="default" w:ascii="Times New Roman" w:hAnsi="Times New Roman" w:eastAsia="仿宋_GB2312" w:cs="Times New Roman"/>
                <w:b w:val="0"/>
                <w:bCs w:val="0"/>
                <w:kern w:val="0"/>
                <w:sz w:val="24"/>
                <w:szCs w:val="24"/>
                <w:highlight w:val="none"/>
                <w:lang w:val="en-US" w:eastAsia="zh-CN" w:bidi="ar"/>
              </w:rPr>
              <w:t>6.对食品小作坊、小经营店及摊贩实施监督管理。</w:t>
            </w:r>
            <w:r>
              <w:rPr>
                <w:rFonts w:hint="default" w:ascii="Times New Roman" w:hAnsi="Times New Roman" w:eastAsia="仿宋_GB2312" w:cs="Times New Roman"/>
                <w:b w:val="0"/>
                <w:bCs w:val="0"/>
                <w:kern w:val="0"/>
                <w:sz w:val="24"/>
                <w:szCs w:val="24"/>
                <w:highlight w:val="none"/>
                <w:lang w:val="en-US" w:eastAsia="zh-CN" w:bidi="ar"/>
              </w:rPr>
              <w:br w:type="textWrapping"/>
            </w:r>
            <w:r>
              <w:rPr>
                <w:rFonts w:hint="default" w:ascii="Times New Roman" w:hAnsi="Times New Roman" w:eastAsia="仿宋_GB2312" w:cs="Times New Roman"/>
                <w:b w:val="0"/>
                <w:bCs w:val="0"/>
                <w:kern w:val="0"/>
                <w:sz w:val="24"/>
                <w:szCs w:val="24"/>
                <w:highlight w:val="none"/>
                <w:lang w:val="en-US" w:eastAsia="zh-CN" w:bidi="ar"/>
              </w:rPr>
              <w:t>7.对农村集体聚餐指导监管。</w:t>
            </w:r>
          </w:p>
        </w:tc>
        <w:tc>
          <w:tcPr>
            <w:tcW w:w="4200" w:type="dxa"/>
            <w:noWrap w:val="0"/>
            <w:vAlign w:val="center"/>
          </w:tcPr>
          <w:p w14:paraId="71DB3A75">
            <w:pPr>
              <w:keepNext w:val="0"/>
              <w:keepLines w:val="0"/>
              <w:pageBreakBefore w:val="0"/>
              <w:widowControl w:val="0"/>
              <w:kinsoku/>
              <w:wordWrap/>
              <w:overflowPunct/>
              <w:topLinePunct w:val="0"/>
              <w:autoSpaceDE/>
              <w:autoSpaceDN/>
              <w:bidi w:val="0"/>
              <w:adjustRightInd/>
              <w:snapToGrid/>
              <w:spacing w:line="300" w:lineRule="exact"/>
              <w:jc w:val="both"/>
              <w:textAlignment w:val="center"/>
              <w:rPr>
                <w:rFonts w:hint="default" w:ascii="Times New Roman" w:hAnsi="Times New Roman" w:eastAsia="仿宋_GB2312" w:cs="Times New Roman"/>
                <w:b w:val="0"/>
                <w:bCs w:val="0"/>
                <w:kern w:val="0"/>
                <w:sz w:val="24"/>
                <w:szCs w:val="24"/>
                <w:highlight w:val="none"/>
                <w:lang w:val="en-US" w:eastAsia="zh-CN" w:bidi="ar"/>
              </w:rPr>
            </w:pPr>
            <w:r>
              <w:rPr>
                <w:rFonts w:hint="default" w:ascii="Times New Roman" w:hAnsi="Times New Roman" w:eastAsia="仿宋_GB2312" w:cs="Times New Roman"/>
                <w:b w:val="0"/>
                <w:bCs w:val="0"/>
                <w:kern w:val="0"/>
                <w:sz w:val="24"/>
                <w:szCs w:val="24"/>
                <w:highlight w:val="none"/>
                <w:lang w:val="en-US" w:eastAsia="zh-CN" w:bidi="ar"/>
              </w:rPr>
              <w:t>1.开展食品安全隐患排查、信息报告、宣传教育。</w:t>
            </w:r>
            <w:r>
              <w:rPr>
                <w:rFonts w:hint="default" w:ascii="Times New Roman" w:hAnsi="Times New Roman" w:eastAsia="仿宋_GB2312" w:cs="Times New Roman"/>
                <w:b w:val="0"/>
                <w:bCs w:val="0"/>
                <w:kern w:val="0"/>
                <w:sz w:val="24"/>
                <w:szCs w:val="24"/>
                <w:highlight w:val="none"/>
                <w:lang w:val="en-US" w:eastAsia="zh-CN" w:bidi="ar"/>
              </w:rPr>
              <w:br w:type="textWrapping"/>
            </w:r>
            <w:r>
              <w:rPr>
                <w:rFonts w:hint="default" w:ascii="Times New Roman" w:hAnsi="Times New Roman" w:eastAsia="仿宋_GB2312" w:cs="Times New Roman"/>
                <w:b w:val="0"/>
                <w:bCs w:val="0"/>
                <w:kern w:val="0"/>
                <w:sz w:val="24"/>
                <w:szCs w:val="24"/>
                <w:highlight w:val="none"/>
                <w:lang w:val="en-US" w:eastAsia="zh-CN" w:bidi="ar"/>
              </w:rPr>
              <w:t>2.派员参加食品小作坊、小经营店、摊贩监督检查。</w:t>
            </w:r>
            <w:r>
              <w:rPr>
                <w:rFonts w:hint="default" w:ascii="Times New Roman" w:hAnsi="Times New Roman" w:eastAsia="仿宋_GB2312" w:cs="Times New Roman"/>
                <w:b w:val="0"/>
                <w:bCs w:val="0"/>
                <w:kern w:val="0"/>
                <w:sz w:val="24"/>
                <w:szCs w:val="24"/>
                <w:highlight w:val="none"/>
                <w:lang w:val="en-US" w:eastAsia="zh-CN" w:bidi="ar"/>
              </w:rPr>
              <w:br w:type="textWrapping"/>
            </w:r>
            <w:r>
              <w:rPr>
                <w:rFonts w:hint="default" w:ascii="Times New Roman" w:hAnsi="Times New Roman" w:eastAsia="仿宋_GB2312" w:cs="Times New Roman"/>
                <w:b w:val="0"/>
                <w:bCs w:val="0"/>
                <w:kern w:val="0"/>
                <w:sz w:val="24"/>
                <w:szCs w:val="24"/>
                <w:highlight w:val="none"/>
                <w:lang w:val="en-US" w:eastAsia="zh-CN" w:bidi="ar"/>
              </w:rPr>
              <w:t>3.开展农村集体聚餐专业加工服务者登记、农村集体聚餐备案，督促举办者落实食品安全措施。</w:t>
            </w:r>
            <w:r>
              <w:rPr>
                <w:rFonts w:hint="default" w:ascii="Times New Roman" w:hAnsi="Times New Roman" w:eastAsia="仿宋_GB2312" w:cs="Times New Roman"/>
                <w:b w:val="0"/>
                <w:bCs w:val="0"/>
                <w:kern w:val="0"/>
                <w:sz w:val="24"/>
                <w:szCs w:val="24"/>
                <w:highlight w:val="none"/>
                <w:lang w:val="en-US" w:eastAsia="zh-CN" w:bidi="ar"/>
              </w:rPr>
              <w:br w:type="textWrapping"/>
            </w:r>
            <w:r>
              <w:rPr>
                <w:rFonts w:hint="default" w:ascii="Times New Roman" w:hAnsi="Times New Roman" w:eastAsia="仿宋_GB2312" w:cs="Times New Roman"/>
                <w:b w:val="0"/>
                <w:bCs w:val="0"/>
                <w:kern w:val="0"/>
                <w:sz w:val="24"/>
                <w:szCs w:val="24"/>
                <w:highlight w:val="none"/>
                <w:lang w:val="en-US" w:eastAsia="zh-CN" w:bidi="ar"/>
              </w:rPr>
              <w:t>4.派员参加食品安全执法和突发事件处置等工作。</w:t>
            </w:r>
          </w:p>
        </w:tc>
      </w:tr>
      <w:tr w14:paraId="46B678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57" w:type="dxa"/>
            <w:bottom w:w="28" w:type="dxa"/>
            <w:right w:w="57" w:type="dxa"/>
          </w:tblCellMar>
        </w:tblPrEx>
        <w:trPr>
          <w:trHeight w:val="567" w:hRule="atLeast"/>
          <w:jc w:val="center"/>
        </w:trPr>
        <w:tc>
          <w:tcPr>
            <w:tcW w:w="766" w:type="dxa"/>
            <w:noWrap w:val="0"/>
            <w:vAlign w:val="center"/>
          </w:tcPr>
          <w:p w14:paraId="1F8D1C7A">
            <w:pPr>
              <w:keepNext w:val="0"/>
              <w:keepLines w:val="0"/>
              <w:pageBreakBefore w:val="0"/>
              <w:widowControl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仿宋_GB2312" w:cs="Times New Roman"/>
                <w:color w:val="000000" w:themeColor="text1"/>
                <w:kern w:val="0"/>
                <w:sz w:val="24"/>
                <w:szCs w:val="24"/>
                <w:lang w:val="en-US" w:eastAsia="zh-CN" w:bidi="ar"/>
                <w14:textFill>
                  <w14:solidFill>
                    <w14:schemeClr w14:val="tx1"/>
                  </w14:solidFill>
                </w14:textFill>
              </w:rPr>
            </w:pPr>
            <w:r>
              <w:rPr>
                <w:rFonts w:hint="eastAsia" w:ascii="Times New Roman" w:hAnsi="Times New Roman" w:eastAsia="仿宋_GB2312" w:cs="Times New Roman"/>
                <w:color w:val="000000" w:themeColor="text1"/>
                <w:kern w:val="0"/>
                <w:sz w:val="24"/>
                <w:szCs w:val="24"/>
                <w:lang w:val="en-US" w:eastAsia="zh-CN" w:bidi="ar"/>
                <w14:textFill>
                  <w14:solidFill>
                    <w14:schemeClr w14:val="tx1"/>
                  </w14:solidFill>
                </w14:textFill>
              </w:rPr>
              <w:t>87</w:t>
            </w:r>
          </w:p>
        </w:tc>
        <w:tc>
          <w:tcPr>
            <w:tcW w:w="1733" w:type="dxa"/>
            <w:noWrap w:val="0"/>
            <w:vAlign w:val="center"/>
          </w:tcPr>
          <w:p w14:paraId="5D1A480A">
            <w:pPr>
              <w:keepNext w:val="0"/>
              <w:keepLines w:val="0"/>
              <w:pageBreakBefore w:val="0"/>
              <w:widowControl w:val="0"/>
              <w:kinsoku/>
              <w:wordWrap/>
              <w:overflowPunct/>
              <w:topLinePunct w:val="0"/>
              <w:autoSpaceDE/>
              <w:autoSpaceDN/>
              <w:bidi w:val="0"/>
              <w:adjustRightInd/>
              <w:snapToGrid/>
              <w:spacing w:line="300" w:lineRule="exact"/>
              <w:jc w:val="both"/>
              <w:textAlignment w:val="center"/>
              <w:rPr>
                <w:rFonts w:hint="default" w:ascii="Times New Roman" w:hAnsi="Times New Roman" w:eastAsia="仿宋_GB2312" w:cs="Times New Roman"/>
                <w:b w:val="0"/>
                <w:bCs w:val="0"/>
                <w:kern w:val="0"/>
                <w:sz w:val="24"/>
                <w:szCs w:val="24"/>
                <w:highlight w:val="none"/>
                <w:lang w:val="en-US" w:eastAsia="zh-CN" w:bidi="ar"/>
              </w:rPr>
            </w:pPr>
            <w:r>
              <w:rPr>
                <w:rFonts w:hint="default" w:ascii="Times New Roman" w:hAnsi="Times New Roman" w:eastAsia="仿宋_GB2312" w:cs="Times New Roman"/>
                <w:b w:val="0"/>
                <w:bCs w:val="0"/>
                <w:kern w:val="0"/>
                <w:sz w:val="24"/>
                <w:szCs w:val="24"/>
                <w:highlight w:val="none"/>
                <w:lang w:val="en-US" w:eastAsia="zh-CN" w:bidi="ar"/>
              </w:rPr>
              <w:t>推进质量发展与产品质量监管</w:t>
            </w:r>
          </w:p>
        </w:tc>
        <w:tc>
          <w:tcPr>
            <w:tcW w:w="1965" w:type="dxa"/>
            <w:noWrap w:val="0"/>
            <w:vAlign w:val="center"/>
          </w:tcPr>
          <w:p w14:paraId="7ABF1350">
            <w:pPr>
              <w:keepNext w:val="0"/>
              <w:keepLines w:val="0"/>
              <w:pageBreakBefore w:val="0"/>
              <w:widowControl w:val="0"/>
              <w:kinsoku/>
              <w:wordWrap/>
              <w:overflowPunct/>
              <w:topLinePunct w:val="0"/>
              <w:autoSpaceDE/>
              <w:autoSpaceDN/>
              <w:bidi w:val="0"/>
              <w:adjustRightInd/>
              <w:snapToGrid/>
              <w:spacing w:line="300" w:lineRule="exact"/>
              <w:jc w:val="both"/>
              <w:textAlignment w:val="center"/>
              <w:rPr>
                <w:rFonts w:hint="default" w:ascii="Times New Roman" w:hAnsi="Times New Roman" w:eastAsia="仿宋_GB2312" w:cs="Times New Roman"/>
                <w:b w:val="0"/>
                <w:bCs w:val="0"/>
                <w:kern w:val="0"/>
                <w:sz w:val="24"/>
                <w:szCs w:val="24"/>
                <w:highlight w:val="none"/>
                <w:lang w:val="en-US" w:eastAsia="zh-CN" w:bidi="ar"/>
              </w:rPr>
            </w:pPr>
            <w:r>
              <w:rPr>
                <w:rFonts w:hint="default" w:ascii="Times New Roman" w:hAnsi="Times New Roman" w:eastAsia="仿宋_GB2312" w:cs="Times New Roman"/>
                <w:b w:val="0"/>
                <w:bCs w:val="0"/>
                <w:kern w:val="0"/>
                <w:sz w:val="24"/>
                <w:szCs w:val="24"/>
                <w:highlight w:val="none"/>
                <w:lang w:val="en-US" w:eastAsia="zh-CN" w:bidi="ar"/>
              </w:rPr>
              <w:t>县市场监管局</w:t>
            </w:r>
          </w:p>
        </w:tc>
        <w:tc>
          <w:tcPr>
            <w:tcW w:w="5734" w:type="dxa"/>
            <w:noWrap w:val="0"/>
            <w:vAlign w:val="center"/>
          </w:tcPr>
          <w:p w14:paraId="1C12FB3D">
            <w:pPr>
              <w:keepNext w:val="0"/>
              <w:keepLines w:val="0"/>
              <w:pageBreakBefore w:val="0"/>
              <w:widowControl w:val="0"/>
              <w:kinsoku/>
              <w:wordWrap/>
              <w:overflowPunct/>
              <w:topLinePunct w:val="0"/>
              <w:autoSpaceDE/>
              <w:autoSpaceDN/>
              <w:bidi w:val="0"/>
              <w:adjustRightInd/>
              <w:snapToGrid/>
              <w:spacing w:line="300" w:lineRule="exact"/>
              <w:jc w:val="both"/>
              <w:textAlignment w:val="center"/>
              <w:rPr>
                <w:rFonts w:hint="default" w:ascii="Times New Roman" w:hAnsi="Times New Roman" w:eastAsia="仿宋_GB2312" w:cs="Times New Roman"/>
                <w:b w:val="0"/>
                <w:bCs w:val="0"/>
                <w:kern w:val="0"/>
                <w:sz w:val="24"/>
                <w:szCs w:val="24"/>
                <w:highlight w:val="none"/>
                <w:lang w:val="en-US" w:eastAsia="zh-CN" w:bidi="ar"/>
              </w:rPr>
            </w:pPr>
            <w:r>
              <w:rPr>
                <w:rFonts w:hint="default" w:ascii="Times New Roman" w:hAnsi="Times New Roman" w:eastAsia="仿宋_GB2312" w:cs="Times New Roman"/>
                <w:b w:val="0"/>
                <w:bCs w:val="0"/>
                <w:kern w:val="0"/>
                <w:sz w:val="24"/>
                <w:szCs w:val="24"/>
                <w:highlight w:val="none"/>
                <w:lang w:val="en-US" w:eastAsia="zh-CN" w:bidi="ar"/>
              </w:rPr>
              <w:t>1.牵头开展产品质量安全法律法规宣传。</w:t>
            </w:r>
            <w:r>
              <w:rPr>
                <w:rFonts w:hint="default" w:ascii="Times New Roman" w:hAnsi="Times New Roman" w:eastAsia="仿宋_GB2312" w:cs="Times New Roman"/>
                <w:b w:val="0"/>
                <w:bCs w:val="0"/>
                <w:kern w:val="0"/>
                <w:sz w:val="24"/>
                <w:szCs w:val="24"/>
                <w:highlight w:val="none"/>
                <w:lang w:val="en-US" w:eastAsia="zh-CN" w:bidi="ar"/>
              </w:rPr>
              <w:br w:type="textWrapping"/>
            </w:r>
            <w:r>
              <w:rPr>
                <w:rFonts w:hint="default" w:ascii="Times New Roman" w:hAnsi="Times New Roman" w:eastAsia="仿宋_GB2312" w:cs="Times New Roman"/>
                <w:b w:val="0"/>
                <w:bCs w:val="0"/>
                <w:kern w:val="0"/>
                <w:sz w:val="24"/>
                <w:szCs w:val="24"/>
                <w:highlight w:val="none"/>
                <w:lang w:val="en-US" w:eastAsia="zh-CN" w:bidi="ar"/>
              </w:rPr>
              <w:t>2.对监管执法人员开展知识培训和业务指导。</w:t>
            </w:r>
            <w:r>
              <w:rPr>
                <w:rFonts w:hint="default" w:ascii="Times New Roman" w:hAnsi="Times New Roman" w:eastAsia="仿宋_GB2312" w:cs="Times New Roman"/>
                <w:b w:val="0"/>
                <w:bCs w:val="0"/>
                <w:kern w:val="0"/>
                <w:sz w:val="24"/>
                <w:szCs w:val="24"/>
                <w:highlight w:val="none"/>
                <w:lang w:val="en-US" w:eastAsia="zh-CN" w:bidi="ar"/>
              </w:rPr>
              <w:br w:type="textWrapping"/>
            </w:r>
            <w:r>
              <w:rPr>
                <w:rFonts w:hint="default" w:ascii="Times New Roman" w:hAnsi="Times New Roman" w:eastAsia="仿宋_GB2312" w:cs="Times New Roman"/>
                <w:b w:val="0"/>
                <w:bCs w:val="0"/>
                <w:kern w:val="0"/>
                <w:sz w:val="24"/>
                <w:szCs w:val="24"/>
                <w:highlight w:val="none"/>
                <w:lang w:val="en-US" w:eastAsia="zh-CN" w:bidi="ar"/>
              </w:rPr>
              <w:t>3.对产品生产者、销售者开展日常监督检查，督促落实质量安全主体责任，受理投诉举报并及时查证。</w:t>
            </w:r>
            <w:r>
              <w:rPr>
                <w:rFonts w:hint="default" w:ascii="Times New Roman" w:hAnsi="Times New Roman" w:eastAsia="仿宋_GB2312" w:cs="Times New Roman"/>
                <w:b w:val="0"/>
                <w:bCs w:val="0"/>
                <w:kern w:val="0"/>
                <w:sz w:val="24"/>
                <w:szCs w:val="24"/>
                <w:highlight w:val="none"/>
                <w:lang w:val="en-US" w:eastAsia="zh-CN" w:bidi="ar"/>
              </w:rPr>
              <w:br w:type="textWrapping"/>
            </w:r>
            <w:r>
              <w:rPr>
                <w:rFonts w:hint="default" w:ascii="Times New Roman" w:hAnsi="Times New Roman" w:eastAsia="仿宋_GB2312" w:cs="Times New Roman"/>
                <w:b w:val="0"/>
                <w:bCs w:val="0"/>
                <w:kern w:val="0"/>
                <w:sz w:val="24"/>
                <w:szCs w:val="24"/>
                <w:highlight w:val="none"/>
                <w:lang w:val="en-US" w:eastAsia="zh-CN" w:bidi="ar"/>
              </w:rPr>
              <w:t>4.推进质量强县、质量强链、质量强企工作。</w:t>
            </w:r>
            <w:r>
              <w:rPr>
                <w:rFonts w:hint="default" w:ascii="Times New Roman" w:hAnsi="Times New Roman" w:eastAsia="仿宋_GB2312" w:cs="Times New Roman"/>
                <w:b w:val="0"/>
                <w:bCs w:val="0"/>
                <w:kern w:val="0"/>
                <w:sz w:val="24"/>
                <w:szCs w:val="24"/>
                <w:highlight w:val="none"/>
                <w:lang w:val="en-US" w:eastAsia="zh-CN" w:bidi="ar"/>
              </w:rPr>
              <w:br w:type="textWrapping"/>
            </w:r>
            <w:r>
              <w:rPr>
                <w:rFonts w:hint="default" w:ascii="Times New Roman" w:hAnsi="Times New Roman" w:eastAsia="仿宋_GB2312" w:cs="Times New Roman"/>
                <w:b w:val="0"/>
                <w:bCs w:val="0"/>
                <w:kern w:val="0"/>
                <w:sz w:val="24"/>
                <w:szCs w:val="24"/>
                <w:highlight w:val="none"/>
                <w:lang w:val="en-US" w:eastAsia="zh-CN" w:bidi="ar"/>
              </w:rPr>
              <w:t>5.组织实施产品质量安全风险监控，承担产品质量监督抽查相关工作。</w:t>
            </w:r>
            <w:r>
              <w:rPr>
                <w:rFonts w:hint="default" w:ascii="Times New Roman" w:hAnsi="Times New Roman" w:eastAsia="仿宋_GB2312" w:cs="Times New Roman"/>
                <w:b w:val="0"/>
                <w:bCs w:val="0"/>
                <w:kern w:val="0"/>
                <w:sz w:val="24"/>
                <w:szCs w:val="24"/>
                <w:highlight w:val="none"/>
                <w:lang w:val="en-US" w:eastAsia="zh-CN" w:bidi="ar"/>
              </w:rPr>
              <w:br w:type="textWrapping"/>
            </w:r>
            <w:r>
              <w:rPr>
                <w:rFonts w:hint="default" w:ascii="Times New Roman" w:hAnsi="Times New Roman" w:eastAsia="仿宋_GB2312" w:cs="Times New Roman"/>
                <w:b w:val="0"/>
                <w:bCs w:val="0"/>
                <w:kern w:val="0"/>
                <w:sz w:val="24"/>
                <w:szCs w:val="24"/>
                <w:highlight w:val="none"/>
                <w:lang w:val="en-US" w:eastAsia="zh-CN" w:bidi="ar"/>
              </w:rPr>
              <w:t>6.查处产品质量安全违法行为。</w:t>
            </w:r>
            <w:r>
              <w:rPr>
                <w:rFonts w:hint="default" w:ascii="Times New Roman" w:hAnsi="Times New Roman" w:eastAsia="仿宋_GB2312" w:cs="Times New Roman"/>
                <w:b w:val="0"/>
                <w:bCs w:val="0"/>
                <w:kern w:val="0"/>
                <w:sz w:val="24"/>
                <w:szCs w:val="24"/>
                <w:highlight w:val="none"/>
                <w:lang w:val="en-US" w:eastAsia="zh-CN" w:bidi="ar"/>
              </w:rPr>
              <w:br w:type="textWrapping"/>
            </w:r>
            <w:r>
              <w:rPr>
                <w:rFonts w:hint="default" w:ascii="Times New Roman" w:hAnsi="Times New Roman" w:eastAsia="仿宋_GB2312" w:cs="Times New Roman"/>
                <w:b w:val="0"/>
                <w:bCs w:val="0"/>
                <w:kern w:val="0"/>
                <w:sz w:val="24"/>
                <w:szCs w:val="24"/>
                <w:highlight w:val="none"/>
                <w:lang w:val="en-US" w:eastAsia="zh-CN" w:bidi="ar"/>
              </w:rPr>
              <w:t>7.协同有关部门在各自职责范围内负责产品质量监督工作。</w:t>
            </w:r>
          </w:p>
        </w:tc>
        <w:tc>
          <w:tcPr>
            <w:tcW w:w="4200" w:type="dxa"/>
            <w:noWrap w:val="0"/>
            <w:vAlign w:val="center"/>
          </w:tcPr>
          <w:p w14:paraId="47BC02CD">
            <w:pPr>
              <w:keepNext w:val="0"/>
              <w:keepLines w:val="0"/>
              <w:pageBreakBefore w:val="0"/>
              <w:widowControl w:val="0"/>
              <w:kinsoku/>
              <w:wordWrap/>
              <w:overflowPunct/>
              <w:topLinePunct w:val="0"/>
              <w:autoSpaceDE/>
              <w:autoSpaceDN/>
              <w:bidi w:val="0"/>
              <w:adjustRightInd/>
              <w:snapToGrid/>
              <w:spacing w:line="300" w:lineRule="exact"/>
              <w:jc w:val="both"/>
              <w:textAlignment w:val="center"/>
              <w:rPr>
                <w:rFonts w:hint="default" w:ascii="Times New Roman" w:hAnsi="Times New Roman" w:eastAsia="仿宋_GB2312" w:cs="Times New Roman"/>
                <w:b w:val="0"/>
                <w:bCs w:val="0"/>
                <w:kern w:val="0"/>
                <w:sz w:val="24"/>
                <w:szCs w:val="24"/>
                <w:highlight w:val="none"/>
                <w:lang w:val="en-US" w:eastAsia="zh-CN" w:bidi="ar"/>
              </w:rPr>
            </w:pPr>
            <w:r>
              <w:rPr>
                <w:rFonts w:hint="default" w:ascii="Times New Roman" w:hAnsi="Times New Roman" w:eastAsia="仿宋_GB2312" w:cs="Times New Roman"/>
                <w:b w:val="0"/>
                <w:bCs w:val="0"/>
                <w:kern w:val="0"/>
                <w:sz w:val="24"/>
                <w:szCs w:val="24"/>
                <w:highlight w:val="none"/>
                <w:lang w:val="en-US" w:eastAsia="zh-CN" w:bidi="ar"/>
              </w:rPr>
              <w:t>1.开展产品质量安全法律法规宣传。</w:t>
            </w:r>
            <w:r>
              <w:rPr>
                <w:rFonts w:hint="default" w:ascii="Times New Roman" w:hAnsi="Times New Roman" w:eastAsia="仿宋_GB2312" w:cs="Times New Roman"/>
                <w:b w:val="0"/>
                <w:bCs w:val="0"/>
                <w:kern w:val="0"/>
                <w:sz w:val="24"/>
                <w:szCs w:val="24"/>
                <w:highlight w:val="none"/>
                <w:lang w:val="en-US" w:eastAsia="zh-CN" w:bidi="ar"/>
              </w:rPr>
              <w:br w:type="textWrapping"/>
            </w:r>
            <w:r>
              <w:rPr>
                <w:rFonts w:hint="default" w:ascii="Times New Roman" w:hAnsi="Times New Roman" w:eastAsia="仿宋_GB2312" w:cs="Times New Roman"/>
                <w:b w:val="0"/>
                <w:bCs w:val="0"/>
                <w:kern w:val="0"/>
                <w:sz w:val="24"/>
                <w:szCs w:val="24"/>
                <w:highlight w:val="none"/>
                <w:lang w:val="en-US" w:eastAsia="zh-CN" w:bidi="ar"/>
              </w:rPr>
              <w:t>2.结合日常工作开展巡查，发现违法违规行为线索上报。</w:t>
            </w:r>
            <w:r>
              <w:rPr>
                <w:rFonts w:hint="default" w:ascii="Times New Roman" w:hAnsi="Times New Roman" w:eastAsia="仿宋_GB2312" w:cs="Times New Roman"/>
                <w:b w:val="0"/>
                <w:bCs w:val="0"/>
                <w:kern w:val="0"/>
                <w:sz w:val="24"/>
                <w:szCs w:val="24"/>
                <w:highlight w:val="none"/>
                <w:lang w:val="en-US" w:eastAsia="zh-CN" w:bidi="ar"/>
              </w:rPr>
              <w:br w:type="textWrapping"/>
            </w:r>
            <w:r>
              <w:rPr>
                <w:rFonts w:hint="default" w:ascii="Times New Roman" w:hAnsi="Times New Roman" w:eastAsia="仿宋_GB2312" w:cs="Times New Roman"/>
                <w:b w:val="0"/>
                <w:bCs w:val="0"/>
                <w:kern w:val="0"/>
                <w:sz w:val="24"/>
                <w:szCs w:val="24"/>
                <w:highlight w:val="none"/>
                <w:lang w:val="en-US" w:eastAsia="zh-CN" w:bidi="ar"/>
              </w:rPr>
              <w:t>3.派员参加产品质量安全监督检查。</w:t>
            </w:r>
          </w:p>
        </w:tc>
      </w:tr>
      <w:tr w14:paraId="51504F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57" w:type="dxa"/>
            <w:bottom w:w="28" w:type="dxa"/>
            <w:right w:w="57" w:type="dxa"/>
          </w:tblCellMar>
        </w:tblPrEx>
        <w:trPr>
          <w:trHeight w:val="567" w:hRule="atLeast"/>
          <w:jc w:val="center"/>
        </w:trPr>
        <w:tc>
          <w:tcPr>
            <w:tcW w:w="766" w:type="dxa"/>
            <w:noWrap w:val="0"/>
            <w:vAlign w:val="center"/>
          </w:tcPr>
          <w:p w14:paraId="60990CA3">
            <w:pPr>
              <w:keepNext w:val="0"/>
              <w:keepLines w:val="0"/>
              <w:pageBreakBefore w:val="0"/>
              <w:widowControl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仿宋_GB2312" w:cs="Times New Roman"/>
                <w:color w:val="000000" w:themeColor="text1"/>
                <w:kern w:val="0"/>
                <w:sz w:val="24"/>
                <w:szCs w:val="24"/>
                <w:lang w:val="en-US" w:eastAsia="zh-CN" w:bidi="ar"/>
                <w14:textFill>
                  <w14:solidFill>
                    <w14:schemeClr w14:val="tx1"/>
                  </w14:solidFill>
                </w14:textFill>
              </w:rPr>
            </w:pPr>
            <w:r>
              <w:rPr>
                <w:rFonts w:hint="eastAsia" w:ascii="Times New Roman" w:hAnsi="Times New Roman" w:eastAsia="仿宋_GB2312" w:cs="Times New Roman"/>
                <w:color w:val="000000" w:themeColor="text1"/>
                <w:kern w:val="0"/>
                <w:sz w:val="24"/>
                <w:szCs w:val="24"/>
                <w:lang w:val="en-US" w:eastAsia="zh-CN" w:bidi="ar"/>
                <w14:textFill>
                  <w14:solidFill>
                    <w14:schemeClr w14:val="tx1"/>
                  </w14:solidFill>
                </w14:textFill>
              </w:rPr>
              <w:t>88</w:t>
            </w:r>
          </w:p>
        </w:tc>
        <w:tc>
          <w:tcPr>
            <w:tcW w:w="1733" w:type="dxa"/>
            <w:noWrap w:val="0"/>
            <w:vAlign w:val="center"/>
          </w:tcPr>
          <w:p w14:paraId="4E8FD49A">
            <w:pPr>
              <w:keepNext w:val="0"/>
              <w:keepLines w:val="0"/>
              <w:pageBreakBefore w:val="0"/>
              <w:widowControl w:val="0"/>
              <w:kinsoku/>
              <w:wordWrap/>
              <w:overflowPunct/>
              <w:topLinePunct w:val="0"/>
              <w:autoSpaceDE/>
              <w:autoSpaceDN/>
              <w:bidi w:val="0"/>
              <w:adjustRightInd/>
              <w:snapToGrid/>
              <w:spacing w:line="300" w:lineRule="exact"/>
              <w:jc w:val="both"/>
              <w:textAlignment w:val="center"/>
              <w:rPr>
                <w:rFonts w:hint="default" w:ascii="Times New Roman" w:hAnsi="Times New Roman" w:eastAsia="仿宋_GB2312" w:cs="Times New Roman"/>
                <w:b w:val="0"/>
                <w:bCs w:val="0"/>
                <w:kern w:val="0"/>
                <w:sz w:val="24"/>
                <w:szCs w:val="24"/>
                <w:highlight w:val="none"/>
                <w:lang w:val="en-US" w:eastAsia="zh-CN" w:bidi="ar"/>
              </w:rPr>
            </w:pPr>
            <w:r>
              <w:rPr>
                <w:rFonts w:hint="default" w:ascii="Times New Roman" w:hAnsi="Times New Roman" w:eastAsia="仿宋_GB2312" w:cs="Times New Roman"/>
                <w:b w:val="0"/>
                <w:bCs w:val="0"/>
                <w:kern w:val="0"/>
                <w:sz w:val="24"/>
                <w:szCs w:val="24"/>
                <w:highlight w:val="none"/>
                <w:lang w:val="en-US" w:eastAsia="zh-CN" w:bidi="ar"/>
              </w:rPr>
              <w:t>农贸市场管理</w:t>
            </w:r>
          </w:p>
        </w:tc>
        <w:tc>
          <w:tcPr>
            <w:tcW w:w="1965" w:type="dxa"/>
            <w:noWrap w:val="0"/>
            <w:vAlign w:val="center"/>
          </w:tcPr>
          <w:p w14:paraId="2EEFF651">
            <w:pPr>
              <w:keepNext w:val="0"/>
              <w:keepLines w:val="0"/>
              <w:pageBreakBefore w:val="0"/>
              <w:widowControl w:val="0"/>
              <w:kinsoku/>
              <w:wordWrap/>
              <w:overflowPunct/>
              <w:topLinePunct w:val="0"/>
              <w:autoSpaceDE/>
              <w:autoSpaceDN/>
              <w:bidi w:val="0"/>
              <w:adjustRightInd/>
              <w:snapToGrid/>
              <w:spacing w:line="300" w:lineRule="exact"/>
              <w:jc w:val="both"/>
              <w:textAlignment w:val="center"/>
              <w:rPr>
                <w:rFonts w:hint="default" w:ascii="Times New Roman" w:hAnsi="Times New Roman" w:eastAsia="仿宋_GB2312" w:cs="Times New Roman"/>
                <w:b w:val="0"/>
                <w:bCs w:val="0"/>
                <w:kern w:val="0"/>
                <w:sz w:val="24"/>
                <w:szCs w:val="24"/>
                <w:highlight w:val="none"/>
                <w:lang w:val="en-US" w:eastAsia="zh-CN" w:bidi="ar"/>
              </w:rPr>
            </w:pPr>
            <w:r>
              <w:rPr>
                <w:rFonts w:hint="default" w:ascii="Times New Roman" w:hAnsi="Times New Roman" w:eastAsia="仿宋_GB2312" w:cs="Times New Roman"/>
                <w:b w:val="0"/>
                <w:bCs w:val="0"/>
                <w:kern w:val="0"/>
                <w:sz w:val="24"/>
                <w:szCs w:val="24"/>
                <w:highlight w:val="none"/>
                <w:lang w:val="en-US" w:eastAsia="zh-CN" w:bidi="ar"/>
              </w:rPr>
              <w:t>县市场监管局、县商务经合局、县农业农村局、县卫生健康局、县自然资源和规划局、县公安局、县综合执法局、县住房城乡建设局、大英生态环境局、县应急管理局、县消防救援大队</w:t>
            </w:r>
          </w:p>
        </w:tc>
        <w:tc>
          <w:tcPr>
            <w:tcW w:w="5734" w:type="dxa"/>
            <w:noWrap w:val="0"/>
            <w:vAlign w:val="center"/>
          </w:tcPr>
          <w:p w14:paraId="0219B7B8">
            <w:pPr>
              <w:keepNext w:val="0"/>
              <w:keepLines w:val="0"/>
              <w:pageBreakBefore w:val="0"/>
              <w:widowControl w:val="0"/>
              <w:kinsoku/>
              <w:wordWrap/>
              <w:overflowPunct/>
              <w:topLinePunct w:val="0"/>
              <w:autoSpaceDE/>
              <w:autoSpaceDN/>
              <w:bidi w:val="0"/>
              <w:adjustRightInd/>
              <w:snapToGrid/>
              <w:spacing w:line="300" w:lineRule="exact"/>
              <w:jc w:val="both"/>
              <w:textAlignment w:val="center"/>
              <w:rPr>
                <w:rFonts w:hint="default" w:ascii="Times New Roman" w:hAnsi="Times New Roman" w:eastAsia="仿宋_GB2312" w:cs="Times New Roman"/>
                <w:b w:val="0"/>
                <w:bCs w:val="0"/>
                <w:kern w:val="0"/>
                <w:sz w:val="24"/>
                <w:szCs w:val="24"/>
                <w:highlight w:val="none"/>
                <w:lang w:val="en-US" w:eastAsia="zh-CN" w:bidi="ar"/>
              </w:rPr>
            </w:pPr>
            <w:r>
              <w:rPr>
                <w:rFonts w:hint="default" w:ascii="Times New Roman" w:hAnsi="Times New Roman" w:eastAsia="仿宋_GB2312" w:cs="Times New Roman"/>
                <w:b w:val="0"/>
                <w:bCs w:val="0"/>
                <w:kern w:val="0"/>
                <w:sz w:val="24"/>
                <w:szCs w:val="24"/>
                <w:highlight w:val="none"/>
                <w:lang w:val="en-US" w:eastAsia="zh-CN" w:bidi="ar"/>
              </w:rPr>
              <w:t>1.县市场监管局：负责对农贸市场食品安全、交易秩序等进行监督管理。</w:t>
            </w:r>
            <w:r>
              <w:rPr>
                <w:rFonts w:hint="default" w:ascii="Times New Roman" w:hAnsi="Times New Roman" w:eastAsia="仿宋_GB2312" w:cs="Times New Roman"/>
                <w:b w:val="0"/>
                <w:bCs w:val="0"/>
                <w:kern w:val="0"/>
                <w:sz w:val="24"/>
                <w:szCs w:val="24"/>
                <w:highlight w:val="none"/>
                <w:lang w:val="en-US" w:eastAsia="zh-CN" w:bidi="ar"/>
              </w:rPr>
              <w:br w:type="textWrapping"/>
            </w:r>
            <w:r>
              <w:rPr>
                <w:rFonts w:hint="default" w:ascii="Times New Roman" w:hAnsi="Times New Roman" w:eastAsia="仿宋_GB2312" w:cs="Times New Roman"/>
                <w:b w:val="0"/>
                <w:bCs w:val="0"/>
                <w:kern w:val="0"/>
                <w:sz w:val="24"/>
                <w:szCs w:val="24"/>
                <w:highlight w:val="none"/>
                <w:lang w:val="en-US" w:eastAsia="zh-CN" w:bidi="ar"/>
              </w:rPr>
              <w:t>2.县商务经合局：负责制定城区农贸市场专项规划和建设规范，指导农贸市场建设和改造提升工作。</w:t>
            </w:r>
            <w:r>
              <w:rPr>
                <w:rFonts w:hint="default" w:ascii="Times New Roman" w:hAnsi="Times New Roman" w:eastAsia="仿宋_GB2312" w:cs="Times New Roman"/>
                <w:b w:val="0"/>
                <w:bCs w:val="0"/>
                <w:kern w:val="0"/>
                <w:sz w:val="24"/>
                <w:szCs w:val="24"/>
                <w:highlight w:val="none"/>
                <w:lang w:val="en-US" w:eastAsia="zh-CN" w:bidi="ar"/>
              </w:rPr>
              <w:br w:type="textWrapping"/>
            </w:r>
            <w:r>
              <w:rPr>
                <w:rFonts w:hint="default" w:ascii="Times New Roman" w:hAnsi="Times New Roman" w:eastAsia="仿宋_GB2312" w:cs="Times New Roman"/>
                <w:b w:val="0"/>
                <w:bCs w:val="0"/>
                <w:kern w:val="0"/>
                <w:sz w:val="24"/>
                <w:szCs w:val="24"/>
                <w:highlight w:val="none"/>
                <w:lang w:val="en-US" w:eastAsia="zh-CN" w:bidi="ar"/>
              </w:rPr>
              <w:t>3.县农业农村局：农贸市场动物防疫的监督管理，指导推进农贸市场活禽屠宰点建设。</w:t>
            </w:r>
            <w:r>
              <w:rPr>
                <w:rFonts w:hint="default" w:ascii="Times New Roman" w:hAnsi="Times New Roman" w:eastAsia="仿宋_GB2312" w:cs="Times New Roman"/>
                <w:b w:val="0"/>
                <w:bCs w:val="0"/>
                <w:kern w:val="0"/>
                <w:sz w:val="24"/>
                <w:szCs w:val="24"/>
                <w:highlight w:val="none"/>
                <w:lang w:val="en-US" w:eastAsia="zh-CN" w:bidi="ar"/>
              </w:rPr>
              <w:br w:type="textWrapping"/>
            </w:r>
            <w:r>
              <w:rPr>
                <w:rFonts w:hint="default" w:ascii="Times New Roman" w:hAnsi="Times New Roman" w:eastAsia="仿宋_GB2312" w:cs="Times New Roman"/>
                <w:b w:val="0"/>
                <w:bCs w:val="0"/>
                <w:kern w:val="0"/>
                <w:sz w:val="24"/>
                <w:szCs w:val="24"/>
                <w:highlight w:val="none"/>
                <w:lang w:val="en-US" w:eastAsia="zh-CN" w:bidi="ar"/>
              </w:rPr>
              <w:t>4.县卫生健康局：农贸市场病媒生物预防控制、传染病疫情防控的指导监督。</w:t>
            </w:r>
            <w:r>
              <w:rPr>
                <w:rFonts w:hint="default" w:ascii="Times New Roman" w:hAnsi="Times New Roman" w:eastAsia="仿宋_GB2312" w:cs="Times New Roman"/>
                <w:b w:val="0"/>
                <w:bCs w:val="0"/>
                <w:kern w:val="0"/>
                <w:sz w:val="24"/>
                <w:szCs w:val="24"/>
                <w:highlight w:val="none"/>
                <w:lang w:val="en-US" w:eastAsia="zh-CN" w:bidi="ar"/>
              </w:rPr>
              <w:br w:type="textWrapping"/>
            </w:r>
            <w:r>
              <w:rPr>
                <w:rFonts w:hint="default" w:ascii="Times New Roman" w:hAnsi="Times New Roman" w:eastAsia="仿宋_GB2312" w:cs="Times New Roman"/>
                <w:b w:val="0"/>
                <w:bCs w:val="0"/>
                <w:kern w:val="0"/>
                <w:sz w:val="24"/>
                <w:szCs w:val="24"/>
                <w:highlight w:val="none"/>
                <w:lang w:val="en-US" w:eastAsia="zh-CN" w:bidi="ar"/>
              </w:rPr>
              <w:t>5.县自然资源和规划局：将农贸市场建设统筹纳入国土空间规划，依法保障农贸市场建设用地。</w:t>
            </w:r>
            <w:r>
              <w:rPr>
                <w:rFonts w:hint="default" w:ascii="Times New Roman" w:hAnsi="Times New Roman" w:eastAsia="仿宋_GB2312" w:cs="Times New Roman"/>
                <w:b w:val="0"/>
                <w:bCs w:val="0"/>
                <w:kern w:val="0"/>
                <w:sz w:val="24"/>
                <w:szCs w:val="24"/>
                <w:highlight w:val="none"/>
                <w:lang w:val="en-US" w:eastAsia="zh-CN" w:bidi="ar"/>
              </w:rPr>
              <w:br w:type="textWrapping"/>
            </w:r>
            <w:r>
              <w:rPr>
                <w:rFonts w:hint="default" w:ascii="Times New Roman" w:hAnsi="Times New Roman" w:eastAsia="仿宋_GB2312" w:cs="Times New Roman"/>
                <w:b w:val="0"/>
                <w:bCs w:val="0"/>
                <w:kern w:val="0"/>
                <w:sz w:val="24"/>
                <w:szCs w:val="24"/>
                <w:highlight w:val="none"/>
                <w:lang w:val="en-US" w:eastAsia="zh-CN" w:bidi="ar"/>
              </w:rPr>
              <w:t>6.县公安局、县综合执法局、县住房城乡建设局、大英生态环境局、县应急管理局、县消防救援大队等部门按照各自职责，开展农贸市场监督管理工作。</w:t>
            </w:r>
          </w:p>
        </w:tc>
        <w:tc>
          <w:tcPr>
            <w:tcW w:w="4200" w:type="dxa"/>
            <w:noWrap w:val="0"/>
            <w:vAlign w:val="center"/>
          </w:tcPr>
          <w:p w14:paraId="69EAB7E9">
            <w:pPr>
              <w:keepNext w:val="0"/>
              <w:keepLines w:val="0"/>
              <w:pageBreakBefore w:val="0"/>
              <w:widowControl w:val="0"/>
              <w:kinsoku/>
              <w:wordWrap/>
              <w:overflowPunct/>
              <w:topLinePunct w:val="0"/>
              <w:autoSpaceDE/>
              <w:autoSpaceDN/>
              <w:bidi w:val="0"/>
              <w:adjustRightInd/>
              <w:snapToGrid/>
              <w:spacing w:line="300" w:lineRule="exact"/>
              <w:jc w:val="both"/>
              <w:textAlignment w:val="center"/>
              <w:rPr>
                <w:rFonts w:hint="default" w:ascii="Times New Roman" w:hAnsi="Times New Roman" w:eastAsia="仿宋_GB2312" w:cs="Times New Roman"/>
                <w:b w:val="0"/>
                <w:bCs w:val="0"/>
                <w:kern w:val="0"/>
                <w:sz w:val="24"/>
                <w:szCs w:val="24"/>
                <w:highlight w:val="none"/>
                <w:lang w:val="en-US" w:eastAsia="zh-CN" w:bidi="ar"/>
              </w:rPr>
            </w:pPr>
            <w:r>
              <w:rPr>
                <w:rFonts w:hint="default" w:ascii="Times New Roman" w:hAnsi="Times New Roman" w:eastAsia="仿宋_GB2312" w:cs="Times New Roman"/>
                <w:b w:val="0"/>
                <w:bCs w:val="0"/>
                <w:kern w:val="0"/>
                <w:sz w:val="24"/>
                <w:szCs w:val="24"/>
                <w:highlight w:val="none"/>
                <w:lang w:val="en-US" w:eastAsia="zh-CN" w:bidi="ar"/>
              </w:rPr>
              <w:t>1.督促市场开办者、场内经营者落实相关责任。</w:t>
            </w:r>
            <w:r>
              <w:rPr>
                <w:rFonts w:hint="default" w:ascii="Times New Roman" w:hAnsi="Times New Roman" w:eastAsia="仿宋_GB2312" w:cs="Times New Roman"/>
                <w:b w:val="0"/>
                <w:bCs w:val="0"/>
                <w:kern w:val="0"/>
                <w:sz w:val="24"/>
                <w:szCs w:val="24"/>
                <w:highlight w:val="none"/>
                <w:lang w:val="en-US" w:eastAsia="zh-CN" w:bidi="ar"/>
              </w:rPr>
              <w:br w:type="textWrapping"/>
            </w:r>
            <w:r>
              <w:rPr>
                <w:rFonts w:hint="default" w:ascii="Times New Roman" w:hAnsi="Times New Roman" w:eastAsia="仿宋_GB2312" w:cs="Times New Roman"/>
                <w:b w:val="0"/>
                <w:bCs w:val="0"/>
                <w:kern w:val="0"/>
                <w:sz w:val="24"/>
                <w:szCs w:val="24"/>
                <w:highlight w:val="none"/>
                <w:lang w:val="en-US" w:eastAsia="zh-CN" w:bidi="ar"/>
              </w:rPr>
              <w:t>2.对农贸市场食品安全、市容环境卫生、公共安全、传染病疫情防控等情况开展日常巡查，发现问题制止并上报县市场监管局。</w:t>
            </w:r>
            <w:r>
              <w:rPr>
                <w:rFonts w:hint="default" w:ascii="Times New Roman" w:hAnsi="Times New Roman" w:eastAsia="仿宋_GB2312" w:cs="Times New Roman"/>
                <w:b w:val="0"/>
                <w:bCs w:val="0"/>
                <w:kern w:val="0"/>
                <w:sz w:val="24"/>
                <w:szCs w:val="24"/>
                <w:highlight w:val="none"/>
                <w:lang w:val="en-US" w:eastAsia="zh-CN" w:bidi="ar"/>
              </w:rPr>
              <w:br w:type="textWrapping"/>
            </w:r>
            <w:r>
              <w:rPr>
                <w:rFonts w:hint="default" w:ascii="Times New Roman" w:hAnsi="Times New Roman" w:eastAsia="仿宋_GB2312" w:cs="Times New Roman"/>
                <w:b w:val="0"/>
                <w:bCs w:val="0"/>
                <w:kern w:val="0"/>
                <w:sz w:val="24"/>
                <w:szCs w:val="24"/>
                <w:highlight w:val="none"/>
                <w:lang w:val="en-US" w:eastAsia="zh-CN" w:bidi="ar"/>
              </w:rPr>
              <w:t>3.派员参加相关部门开展的违法行为查处。</w:t>
            </w:r>
          </w:p>
        </w:tc>
      </w:tr>
      <w:tr w14:paraId="0AFDAC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57" w:type="dxa"/>
            <w:bottom w:w="28" w:type="dxa"/>
            <w:right w:w="57" w:type="dxa"/>
          </w:tblCellMar>
        </w:tblPrEx>
        <w:trPr>
          <w:trHeight w:val="567" w:hRule="atLeast"/>
          <w:jc w:val="center"/>
        </w:trPr>
        <w:tc>
          <w:tcPr>
            <w:tcW w:w="766" w:type="dxa"/>
            <w:noWrap w:val="0"/>
            <w:vAlign w:val="center"/>
          </w:tcPr>
          <w:p w14:paraId="01E3556B">
            <w:pPr>
              <w:keepNext w:val="0"/>
              <w:keepLines w:val="0"/>
              <w:pageBreakBefore w:val="0"/>
              <w:widowControl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仿宋_GB2312" w:cs="Times New Roman"/>
                <w:color w:val="000000" w:themeColor="text1"/>
                <w:kern w:val="0"/>
                <w:sz w:val="24"/>
                <w:szCs w:val="24"/>
                <w:lang w:val="en-US" w:eastAsia="zh-CN" w:bidi="ar"/>
                <w14:textFill>
                  <w14:solidFill>
                    <w14:schemeClr w14:val="tx1"/>
                  </w14:solidFill>
                </w14:textFill>
              </w:rPr>
            </w:pPr>
            <w:r>
              <w:rPr>
                <w:rFonts w:hint="eastAsia" w:ascii="Times New Roman" w:hAnsi="Times New Roman" w:eastAsia="仿宋_GB2312" w:cs="Times New Roman"/>
                <w:color w:val="000000" w:themeColor="text1"/>
                <w:kern w:val="0"/>
                <w:sz w:val="24"/>
                <w:szCs w:val="24"/>
                <w:lang w:val="en-US" w:eastAsia="zh-CN" w:bidi="ar"/>
                <w14:textFill>
                  <w14:solidFill>
                    <w14:schemeClr w14:val="tx1"/>
                  </w14:solidFill>
                </w14:textFill>
              </w:rPr>
              <w:t>89</w:t>
            </w:r>
          </w:p>
        </w:tc>
        <w:tc>
          <w:tcPr>
            <w:tcW w:w="1733" w:type="dxa"/>
            <w:noWrap w:val="0"/>
            <w:vAlign w:val="center"/>
          </w:tcPr>
          <w:p w14:paraId="04C4AC94">
            <w:pPr>
              <w:keepNext w:val="0"/>
              <w:keepLines w:val="0"/>
              <w:pageBreakBefore w:val="0"/>
              <w:widowControl w:val="0"/>
              <w:kinsoku/>
              <w:wordWrap/>
              <w:overflowPunct/>
              <w:topLinePunct w:val="0"/>
              <w:autoSpaceDE/>
              <w:autoSpaceDN/>
              <w:bidi w:val="0"/>
              <w:adjustRightInd/>
              <w:snapToGrid/>
              <w:spacing w:line="300" w:lineRule="exact"/>
              <w:jc w:val="both"/>
              <w:textAlignment w:val="center"/>
              <w:rPr>
                <w:rFonts w:hint="default" w:ascii="Times New Roman" w:hAnsi="Times New Roman" w:eastAsia="仿宋_GB2312" w:cs="Times New Roman"/>
                <w:b w:val="0"/>
                <w:bCs w:val="0"/>
                <w:kern w:val="0"/>
                <w:sz w:val="24"/>
                <w:szCs w:val="24"/>
                <w:highlight w:val="none"/>
                <w:lang w:val="en-US" w:eastAsia="zh-CN" w:bidi="ar"/>
              </w:rPr>
            </w:pPr>
            <w:r>
              <w:rPr>
                <w:rFonts w:hint="default" w:ascii="Times New Roman" w:hAnsi="Times New Roman" w:eastAsia="仿宋_GB2312" w:cs="Times New Roman"/>
                <w:b w:val="0"/>
                <w:bCs w:val="0"/>
                <w:kern w:val="0"/>
                <w:sz w:val="24"/>
                <w:szCs w:val="24"/>
                <w:highlight w:val="none"/>
                <w:lang w:val="en-US" w:eastAsia="zh-CN" w:bidi="ar"/>
              </w:rPr>
              <w:t>校外培训机构监管</w:t>
            </w:r>
          </w:p>
        </w:tc>
        <w:tc>
          <w:tcPr>
            <w:tcW w:w="1965" w:type="dxa"/>
            <w:noWrap w:val="0"/>
            <w:vAlign w:val="center"/>
          </w:tcPr>
          <w:p w14:paraId="1B4324AF">
            <w:pPr>
              <w:keepNext w:val="0"/>
              <w:keepLines w:val="0"/>
              <w:pageBreakBefore w:val="0"/>
              <w:widowControl w:val="0"/>
              <w:kinsoku/>
              <w:wordWrap/>
              <w:overflowPunct/>
              <w:topLinePunct w:val="0"/>
              <w:autoSpaceDE/>
              <w:autoSpaceDN/>
              <w:bidi w:val="0"/>
              <w:adjustRightInd/>
              <w:snapToGrid/>
              <w:spacing w:line="300" w:lineRule="exact"/>
              <w:jc w:val="both"/>
              <w:textAlignment w:val="center"/>
              <w:rPr>
                <w:rFonts w:hint="default" w:ascii="Times New Roman" w:hAnsi="Times New Roman" w:eastAsia="仿宋_GB2312" w:cs="Times New Roman"/>
                <w:b w:val="0"/>
                <w:bCs w:val="0"/>
                <w:kern w:val="0"/>
                <w:sz w:val="24"/>
                <w:szCs w:val="24"/>
                <w:highlight w:val="none"/>
                <w:lang w:val="en-US" w:eastAsia="zh-CN" w:bidi="ar"/>
              </w:rPr>
            </w:pPr>
            <w:r>
              <w:rPr>
                <w:rFonts w:hint="default" w:ascii="Times New Roman" w:hAnsi="Times New Roman" w:eastAsia="仿宋_GB2312" w:cs="Times New Roman"/>
                <w:b w:val="0"/>
                <w:bCs w:val="0"/>
                <w:kern w:val="0"/>
                <w:sz w:val="24"/>
                <w:szCs w:val="24"/>
                <w:highlight w:val="none"/>
                <w:lang w:val="en-US" w:eastAsia="zh-CN" w:bidi="ar"/>
              </w:rPr>
              <w:t>县教育局、县市场监管局、县人力资源社会保障局、县民政局、县行政审批和数据局、县文化广电体育旅游局、县经科局、县公安局、县应急管理局、县住房城乡建设局、县消防救援大队、县卫生健康局</w:t>
            </w:r>
          </w:p>
        </w:tc>
        <w:tc>
          <w:tcPr>
            <w:tcW w:w="5734" w:type="dxa"/>
            <w:noWrap w:val="0"/>
            <w:vAlign w:val="center"/>
          </w:tcPr>
          <w:p w14:paraId="39C79832">
            <w:pPr>
              <w:keepNext w:val="0"/>
              <w:keepLines w:val="0"/>
              <w:pageBreakBefore w:val="0"/>
              <w:widowControl w:val="0"/>
              <w:kinsoku/>
              <w:wordWrap/>
              <w:overflowPunct/>
              <w:topLinePunct w:val="0"/>
              <w:autoSpaceDE/>
              <w:autoSpaceDN/>
              <w:bidi w:val="0"/>
              <w:adjustRightInd/>
              <w:snapToGrid/>
              <w:spacing w:line="300" w:lineRule="exact"/>
              <w:jc w:val="both"/>
              <w:textAlignment w:val="center"/>
              <w:rPr>
                <w:rFonts w:hint="default" w:ascii="Times New Roman" w:hAnsi="Times New Roman" w:eastAsia="仿宋_GB2312" w:cs="Times New Roman"/>
                <w:b w:val="0"/>
                <w:bCs w:val="0"/>
                <w:kern w:val="0"/>
                <w:sz w:val="24"/>
                <w:szCs w:val="24"/>
                <w:highlight w:val="none"/>
                <w:lang w:val="en-US" w:eastAsia="zh-CN" w:bidi="ar"/>
              </w:rPr>
            </w:pPr>
            <w:r>
              <w:rPr>
                <w:rFonts w:hint="default" w:ascii="Times New Roman" w:hAnsi="Times New Roman" w:eastAsia="仿宋_GB2312" w:cs="Times New Roman"/>
                <w:b w:val="0"/>
                <w:bCs w:val="0"/>
                <w:kern w:val="0"/>
                <w:sz w:val="24"/>
                <w:szCs w:val="24"/>
                <w:highlight w:val="none"/>
                <w:lang w:val="en-US" w:eastAsia="zh-CN" w:bidi="ar"/>
              </w:rPr>
              <w:t>1.县教育局：加强综合执法、联合执法的组织协调，开展联合检查，牵头组织查处未取得办学许可证违法经营的机构，负责学科类教育培训机构的监管。</w:t>
            </w:r>
            <w:r>
              <w:rPr>
                <w:rFonts w:hint="default" w:ascii="Times New Roman" w:hAnsi="Times New Roman" w:eastAsia="仿宋_GB2312" w:cs="Times New Roman"/>
                <w:b w:val="0"/>
                <w:bCs w:val="0"/>
                <w:kern w:val="0"/>
                <w:sz w:val="24"/>
                <w:szCs w:val="24"/>
                <w:highlight w:val="none"/>
                <w:lang w:val="en-US" w:eastAsia="zh-CN" w:bidi="ar"/>
              </w:rPr>
              <w:br w:type="textWrapping"/>
            </w:r>
            <w:r>
              <w:rPr>
                <w:rFonts w:hint="default" w:ascii="Times New Roman" w:hAnsi="Times New Roman" w:eastAsia="仿宋_GB2312" w:cs="Times New Roman"/>
                <w:b w:val="0"/>
                <w:bCs w:val="0"/>
                <w:kern w:val="0"/>
                <w:sz w:val="24"/>
                <w:szCs w:val="24"/>
                <w:highlight w:val="none"/>
                <w:lang w:val="en-US" w:eastAsia="zh-CN" w:bidi="ar"/>
              </w:rPr>
              <w:t>2.县市场监管局：负责价格、食品安全等方面的监管工作。</w:t>
            </w:r>
            <w:r>
              <w:rPr>
                <w:rFonts w:hint="default" w:ascii="Times New Roman" w:hAnsi="Times New Roman" w:eastAsia="仿宋_GB2312" w:cs="Times New Roman"/>
                <w:b w:val="0"/>
                <w:bCs w:val="0"/>
                <w:kern w:val="0"/>
                <w:sz w:val="24"/>
                <w:szCs w:val="24"/>
                <w:highlight w:val="none"/>
                <w:lang w:val="en-US" w:eastAsia="zh-CN" w:bidi="ar"/>
              </w:rPr>
              <w:br w:type="textWrapping"/>
            </w:r>
            <w:r>
              <w:rPr>
                <w:rFonts w:hint="default" w:ascii="Times New Roman" w:hAnsi="Times New Roman" w:eastAsia="仿宋_GB2312" w:cs="Times New Roman"/>
                <w:b w:val="0"/>
                <w:bCs w:val="0"/>
                <w:kern w:val="0"/>
                <w:sz w:val="24"/>
                <w:szCs w:val="24"/>
                <w:highlight w:val="none"/>
                <w:lang w:val="en-US" w:eastAsia="zh-CN" w:bidi="ar"/>
              </w:rPr>
              <w:t>3.县人力资源社会保障局：负责职业培训机构未经批准面向中小学生开展培训的监管工作。</w:t>
            </w:r>
            <w:r>
              <w:rPr>
                <w:rFonts w:hint="default" w:ascii="Times New Roman" w:hAnsi="Times New Roman" w:eastAsia="仿宋_GB2312" w:cs="Times New Roman"/>
                <w:b w:val="0"/>
                <w:bCs w:val="0"/>
                <w:kern w:val="0"/>
                <w:sz w:val="24"/>
                <w:szCs w:val="24"/>
                <w:highlight w:val="none"/>
                <w:lang w:val="en-US" w:eastAsia="zh-CN" w:bidi="ar"/>
              </w:rPr>
              <w:br w:type="textWrapping"/>
            </w:r>
            <w:r>
              <w:rPr>
                <w:rFonts w:hint="default" w:ascii="Times New Roman" w:hAnsi="Times New Roman" w:eastAsia="仿宋_GB2312" w:cs="Times New Roman"/>
                <w:b w:val="0"/>
                <w:bCs w:val="0"/>
                <w:kern w:val="0"/>
                <w:sz w:val="24"/>
                <w:szCs w:val="24"/>
                <w:highlight w:val="none"/>
                <w:lang w:val="en-US" w:eastAsia="zh-CN" w:bidi="ar"/>
              </w:rPr>
              <w:t>4.县民政局：负责校外培训机构违反相关登记管理规定的监管工作。</w:t>
            </w:r>
            <w:r>
              <w:rPr>
                <w:rFonts w:hint="default" w:ascii="Times New Roman" w:hAnsi="Times New Roman" w:eastAsia="仿宋_GB2312" w:cs="Times New Roman"/>
                <w:b w:val="0"/>
                <w:bCs w:val="0"/>
                <w:kern w:val="0"/>
                <w:sz w:val="24"/>
                <w:szCs w:val="24"/>
                <w:highlight w:val="none"/>
                <w:lang w:val="en-US" w:eastAsia="zh-CN" w:bidi="ar"/>
              </w:rPr>
              <w:br w:type="textWrapping"/>
            </w:r>
            <w:r>
              <w:rPr>
                <w:rFonts w:hint="default" w:ascii="Times New Roman" w:hAnsi="Times New Roman" w:eastAsia="仿宋_GB2312" w:cs="Times New Roman"/>
                <w:b w:val="0"/>
                <w:bCs w:val="0"/>
                <w:kern w:val="0"/>
                <w:sz w:val="24"/>
                <w:szCs w:val="24"/>
                <w:highlight w:val="none"/>
                <w:lang w:val="en-US" w:eastAsia="zh-CN" w:bidi="ar"/>
              </w:rPr>
              <w:t>5.县行政审批和数据局：负责民办校外培训机构办学许可证的审批。</w:t>
            </w:r>
            <w:r>
              <w:rPr>
                <w:rFonts w:hint="default" w:ascii="Times New Roman" w:hAnsi="Times New Roman" w:eastAsia="仿宋_GB2312" w:cs="Times New Roman"/>
                <w:b w:val="0"/>
                <w:bCs w:val="0"/>
                <w:kern w:val="0"/>
                <w:sz w:val="24"/>
                <w:szCs w:val="24"/>
                <w:highlight w:val="none"/>
                <w:lang w:val="en-US" w:eastAsia="zh-CN" w:bidi="ar"/>
              </w:rPr>
              <w:br w:type="textWrapping"/>
            </w:r>
            <w:r>
              <w:rPr>
                <w:rFonts w:hint="default" w:ascii="Times New Roman" w:hAnsi="Times New Roman" w:eastAsia="仿宋_GB2312" w:cs="Times New Roman"/>
                <w:b w:val="0"/>
                <w:bCs w:val="0"/>
                <w:kern w:val="0"/>
                <w:sz w:val="24"/>
                <w:szCs w:val="24"/>
                <w:highlight w:val="none"/>
                <w:lang w:val="en-US" w:eastAsia="zh-CN" w:bidi="ar"/>
              </w:rPr>
              <w:t>6.县文化广电体育旅游局：负责艺术类、体育类校外培训机构监管工作。</w:t>
            </w:r>
            <w:r>
              <w:rPr>
                <w:rFonts w:hint="default" w:ascii="Times New Roman" w:hAnsi="Times New Roman" w:eastAsia="仿宋_GB2312" w:cs="Times New Roman"/>
                <w:b w:val="0"/>
                <w:bCs w:val="0"/>
                <w:kern w:val="0"/>
                <w:sz w:val="24"/>
                <w:szCs w:val="24"/>
                <w:highlight w:val="none"/>
                <w:lang w:val="en-US" w:eastAsia="zh-CN" w:bidi="ar"/>
              </w:rPr>
              <w:br w:type="textWrapping"/>
            </w:r>
            <w:r>
              <w:rPr>
                <w:rFonts w:hint="default" w:ascii="Times New Roman" w:hAnsi="Times New Roman" w:eastAsia="仿宋_GB2312" w:cs="Times New Roman"/>
                <w:b w:val="0"/>
                <w:bCs w:val="0"/>
                <w:kern w:val="0"/>
                <w:sz w:val="24"/>
                <w:szCs w:val="24"/>
                <w:highlight w:val="none"/>
                <w:lang w:val="en-US" w:eastAsia="zh-CN" w:bidi="ar"/>
              </w:rPr>
              <w:t>7.县经科局：负责校外科技类培训机构监管工作。</w:t>
            </w:r>
            <w:r>
              <w:rPr>
                <w:rFonts w:hint="default" w:ascii="Times New Roman" w:hAnsi="Times New Roman" w:eastAsia="仿宋_GB2312" w:cs="Times New Roman"/>
                <w:b w:val="0"/>
                <w:bCs w:val="0"/>
                <w:kern w:val="0"/>
                <w:sz w:val="24"/>
                <w:szCs w:val="24"/>
                <w:highlight w:val="none"/>
                <w:lang w:val="en-US" w:eastAsia="zh-CN" w:bidi="ar"/>
              </w:rPr>
              <w:br w:type="textWrapping"/>
            </w:r>
            <w:r>
              <w:rPr>
                <w:rFonts w:hint="default" w:ascii="Times New Roman" w:hAnsi="Times New Roman" w:eastAsia="仿宋_GB2312" w:cs="Times New Roman"/>
                <w:b w:val="0"/>
                <w:bCs w:val="0"/>
                <w:kern w:val="0"/>
                <w:sz w:val="24"/>
                <w:szCs w:val="24"/>
                <w:highlight w:val="none"/>
                <w:lang w:val="en-US" w:eastAsia="zh-CN" w:bidi="ar"/>
              </w:rPr>
              <w:t>8.县公安局、县应急管理局、县住房城乡建设局、县消防救援大队、县卫生健康局按各自职责分工开展校外培训机构安全、消防、卫生条件保障的监管工作。</w:t>
            </w:r>
            <w:r>
              <w:rPr>
                <w:rFonts w:hint="default" w:ascii="Times New Roman" w:hAnsi="Times New Roman" w:eastAsia="仿宋_GB2312" w:cs="Times New Roman"/>
                <w:b w:val="0"/>
                <w:bCs w:val="0"/>
                <w:kern w:val="0"/>
                <w:sz w:val="24"/>
                <w:szCs w:val="24"/>
                <w:highlight w:val="none"/>
                <w:lang w:val="en-US" w:eastAsia="zh-CN" w:bidi="ar"/>
              </w:rPr>
              <w:br w:type="textWrapping"/>
            </w:r>
            <w:r>
              <w:rPr>
                <w:rFonts w:hint="default" w:ascii="Times New Roman" w:hAnsi="Times New Roman" w:eastAsia="仿宋_GB2312" w:cs="Times New Roman"/>
                <w:b w:val="0"/>
                <w:bCs w:val="0"/>
                <w:kern w:val="0"/>
                <w:sz w:val="24"/>
                <w:szCs w:val="24"/>
                <w:highlight w:val="none"/>
                <w:lang w:val="en-US" w:eastAsia="zh-CN" w:bidi="ar"/>
              </w:rPr>
              <w:t>9.县公安局、县民政局、县市场监管局等部门将查处无证无照</w:t>
            </w:r>
            <w:r>
              <w:rPr>
                <w:rFonts w:hint="eastAsia" w:ascii="Times New Roman" w:hAnsi="Times New Roman" w:eastAsia="仿宋_GB2312" w:cs="Times New Roman"/>
                <w:b w:val="0"/>
                <w:bCs w:val="0"/>
                <w:kern w:val="0"/>
                <w:sz w:val="24"/>
                <w:szCs w:val="24"/>
                <w:highlight w:val="none"/>
                <w:lang w:val="en-US" w:eastAsia="zh-CN" w:bidi="ar"/>
              </w:rPr>
              <w:t>“</w:t>
            </w:r>
            <w:r>
              <w:rPr>
                <w:rFonts w:hint="default" w:ascii="Times New Roman" w:hAnsi="Times New Roman" w:eastAsia="仿宋_GB2312" w:cs="Times New Roman"/>
                <w:b w:val="0"/>
                <w:bCs w:val="0"/>
                <w:kern w:val="0"/>
                <w:sz w:val="24"/>
                <w:szCs w:val="24"/>
                <w:highlight w:val="none"/>
                <w:lang w:val="en-US" w:eastAsia="zh-CN" w:bidi="ar"/>
              </w:rPr>
              <w:t>黑机构</w:t>
            </w:r>
            <w:r>
              <w:rPr>
                <w:rFonts w:hint="eastAsia" w:ascii="Times New Roman" w:hAnsi="Times New Roman" w:eastAsia="仿宋_GB2312" w:cs="Times New Roman"/>
                <w:b w:val="0"/>
                <w:bCs w:val="0"/>
                <w:kern w:val="0"/>
                <w:sz w:val="24"/>
                <w:szCs w:val="24"/>
                <w:highlight w:val="none"/>
                <w:lang w:val="en-US" w:eastAsia="zh-CN" w:bidi="ar"/>
              </w:rPr>
              <w:t>”</w:t>
            </w:r>
            <w:r>
              <w:rPr>
                <w:rFonts w:hint="default" w:ascii="Times New Roman" w:hAnsi="Times New Roman" w:eastAsia="仿宋_GB2312" w:cs="Times New Roman"/>
                <w:b w:val="0"/>
                <w:bCs w:val="0"/>
                <w:kern w:val="0"/>
                <w:sz w:val="24"/>
                <w:szCs w:val="24"/>
                <w:highlight w:val="none"/>
                <w:lang w:val="en-US" w:eastAsia="zh-CN" w:bidi="ar"/>
              </w:rPr>
              <w:t>纳入社区治理和非法社会组织整治内容。</w:t>
            </w:r>
          </w:p>
        </w:tc>
        <w:tc>
          <w:tcPr>
            <w:tcW w:w="4200" w:type="dxa"/>
            <w:noWrap w:val="0"/>
            <w:vAlign w:val="center"/>
          </w:tcPr>
          <w:p w14:paraId="56930B3F">
            <w:pPr>
              <w:keepNext w:val="0"/>
              <w:keepLines w:val="0"/>
              <w:pageBreakBefore w:val="0"/>
              <w:widowControl w:val="0"/>
              <w:kinsoku/>
              <w:wordWrap/>
              <w:overflowPunct/>
              <w:topLinePunct w:val="0"/>
              <w:autoSpaceDE/>
              <w:autoSpaceDN/>
              <w:bidi w:val="0"/>
              <w:adjustRightInd/>
              <w:snapToGrid/>
              <w:spacing w:line="300" w:lineRule="exact"/>
              <w:jc w:val="both"/>
              <w:textAlignment w:val="center"/>
              <w:rPr>
                <w:rFonts w:hint="default" w:ascii="Times New Roman" w:hAnsi="Times New Roman" w:eastAsia="仿宋_GB2312" w:cs="Times New Roman"/>
                <w:b w:val="0"/>
                <w:bCs w:val="0"/>
                <w:kern w:val="0"/>
                <w:sz w:val="24"/>
                <w:szCs w:val="24"/>
                <w:highlight w:val="none"/>
                <w:lang w:val="en-US" w:eastAsia="zh-CN" w:bidi="ar"/>
              </w:rPr>
            </w:pPr>
            <w:r>
              <w:rPr>
                <w:rFonts w:hint="default" w:ascii="Times New Roman" w:hAnsi="Times New Roman" w:eastAsia="仿宋_GB2312" w:cs="Times New Roman"/>
                <w:b w:val="0"/>
                <w:bCs w:val="0"/>
                <w:kern w:val="0"/>
                <w:sz w:val="24"/>
                <w:szCs w:val="24"/>
                <w:highlight w:val="none"/>
                <w:lang w:val="en-US" w:eastAsia="zh-CN" w:bidi="ar"/>
              </w:rPr>
              <w:t>结合日常工作开展校外培训机构巡查，发现问题上报县教育局。</w:t>
            </w:r>
          </w:p>
        </w:tc>
      </w:tr>
    </w:tbl>
    <w:p w14:paraId="65037B99">
      <w:pPr>
        <w:jc w:val="center"/>
        <w:rPr>
          <w:rFonts w:hint="default"/>
          <w:lang w:val="en-US" w:eastAsia="zh-CN"/>
        </w:rPr>
        <w:sectPr>
          <w:pgSz w:w="16838" w:h="11906" w:orient="landscape"/>
          <w:pgMar w:top="1134" w:right="1134" w:bottom="1134" w:left="1134" w:header="851" w:footer="992" w:gutter="0"/>
          <w:pgNumType w:fmt="decimal"/>
          <w:cols w:space="425" w:num="1"/>
          <w:docGrid w:type="lines" w:linePitch="312" w:charSpace="0"/>
        </w:sectPr>
      </w:pPr>
    </w:p>
    <w:p w14:paraId="0DA77C52">
      <w:pPr>
        <w:pStyle w:val="2"/>
        <w:rPr>
          <w:rFonts w:hint="eastAsia" w:ascii="方正小标宋简体" w:hAnsi="方正小标宋简体" w:eastAsia="方正小标宋简体" w:cs="方正小标宋简体"/>
          <w:b w:val="0"/>
          <w:bCs/>
          <w:sz w:val="44"/>
          <w:szCs w:val="44"/>
          <w:lang w:val="en-US" w:eastAsia="zh-CN"/>
        </w:rPr>
      </w:pPr>
      <w:r>
        <w:rPr>
          <w:rFonts w:hint="eastAsia" w:ascii="方正小标宋简体" w:hAnsi="方正小标宋简体" w:eastAsia="方正小标宋简体" w:cs="方正小标宋简体"/>
          <w:b w:val="0"/>
          <w:bCs/>
          <w:i w:val="0"/>
          <w:iCs w:val="0"/>
          <w:color w:val="000000"/>
          <w:kern w:val="0"/>
          <w:sz w:val="44"/>
          <w:szCs w:val="44"/>
          <w:u w:val="none"/>
          <w:lang w:val="en-US" w:eastAsia="zh-CN" w:bidi="ar"/>
        </w:rPr>
        <w:t>上级部门收回事项清单</w:t>
      </w:r>
    </w:p>
    <w:tbl>
      <w:tblPr>
        <w:tblStyle w:val="5"/>
        <w:tblW w:w="5000" w:type="pct"/>
        <w:tblInd w:w="0" w:type="dxa"/>
        <w:tblLayout w:type="autofit"/>
        <w:tblCellMar>
          <w:top w:w="0" w:type="dxa"/>
          <w:left w:w="108" w:type="dxa"/>
          <w:bottom w:w="0" w:type="dxa"/>
          <w:right w:w="108" w:type="dxa"/>
        </w:tblCellMar>
      </w:tblPr>
      <w:tblGrid>
        <w:gridCol w:w="696"/>
        <w:gridCol w:w="8856"/>
        <w:gridCol w:w="4622"/>
      </w:tblGrid>
      <w:tr w14:paraId="2C55069A">
        <w:tblPrEx>
          <w:tblCellMar>
            <w:top w:w="0" w:type="dxa"/>
            <w:left w:w="108" w:type="dxa"/>
            <w:bottom w:w="0" w:type="dxa"/>
            <w:right w:w="108" w:type="dxa"/>
          </w:tblCellMar>
        </w:tblPrEx>
        <w:trPr>
          <w:trHeight w:val="348" w:hRule="atLeast"/>
          <w:tblHeader/>
        </w:trPr>
        <w:tc>
          <w:tcPr>
            <w:tcW w:w="238" w:type="pct"/>
            <w:tcBorders>
              <w:top w:val="single" w:color="000000" w:sz="4" w:space="0"/>
              <w:left w:val="single" w:color="000000" w:sz="4" w:space="0"/>
              <w:bottom w:val="single" w:color="000000" w:sz="4" w:space="0"/>
              <w:right w:val="single" w:color="000000" w:sz="4" w:space="0"/>
            </w:tcBorders>
            <w:noWrap/>
            <w:vAlign w:val="center"/>
          </w:tcPr>
          <w:p w14:paraId="3E0DAB4D">
            <w:pPr>
              <w:widowControl/>
              <w:spacing w:line="300" w:lineRule="exact"/>
              <w:jc w:val="center"/>
              <w:textAlignment w:val="center"/>
              <w:rPr>
                <w:rFonts w:hint="eastAsia" w:ascii="黑体" w:hAnsi="黑体" w:eastAsia="黑体" w:cs="黑体"/>
                <w:color w:val="000000"/>
                <w:sz w:val="24"/>
                <w:szCs w:val="24"/>
              </w:rPr>
            </w:pPr>
            <w:r>
              <w:rPr>
                <w:rFonts w:hint="eastAsia" w:ascii="黑体" w:hAnsi="黑体" w:eastAsia="黑体" w:cs="黑体"/>
                <w:color w:val="000000"/>
                <w:kern w:val="0"/>
                <w:sz w:val="24"/>
                <w:szCs w:val="24"/>
                <w:lang w:bidi="ar"/>
              </w:rPr>
              <w:t>序号</w:t>
            </w:r>
          </w:p>
        </w:tc>
        <w:tc>
          <w:tcPr>
            <w:tcW w:w="2987" w:type="pct"/>
            <w:tcBorders>
              <w:top w:val="single" w:color="000000" w:sz="4" w:space="0"/>
              <w:left w:val="single" w:color="000000" w:sz="4" w:space="0"/>
              <w:bottom w:val="single" w:color="000000" w:sz="4" w:space="0"/>
              <w:right w:val="single" w:color="000000" w:sz="4" w:space="0"/>
            </w:tcBorders>
            <w:vAlign w:val="center"/>
          </w:tcPr>
          <w:p w14:paraId="2D717374">
            <w:pPr>
              <w:widowControl/>
              <w:spacing w:line="300" w:lineRule="exact"/>
              <w:jc w:val="center"/>
              <w:textAlignment w:val="center"/>
              <w:rPr>
                <w:rFonts w:hint="eastAsia" w:ascii="黑体" w:hAnsi="黑体" w:eastAsia="黑体" w:cs="黑体"/>
                <w:color w:val="000000"/>
                <w:sz w:val="24"/>
                <w:szCs w:val="24"/>
              </w:rPr>
            </w:pPr>
            <w:r>
              <w:rPr>
                <w:rFonts w:hint="eastAsia" w:ascii="黑体" w:hAnsi="黑体" w:eastAsia="黑体" w:cs="黑体"/>
                <w:color w:val="000000"/>
                <w:kern w:val="0"/>
                <w:sz w:val="24"/>
                <w:szCs w:val="24"/>
                <w:lang w:bidi="ar"/>
              </w:rPr>
              <w:t>事项名称</w:t>
            </w:r>
          </w:p>
        </w:tc>
        <w:tc>
          <w:tcPr>
            <w:tcW w:w="1775" w:type="pct"/>
            <w:tcBorders>
              <w:top w:val="single" w:color="000000" w:sz="4" w:space="0"/>
              <w:left w:val="single" w:color="000000" w:sz="4" w:space="0"/>
              <w:bottom w:val="single" w:color="000000" w:sz="4" w:space="0"/>
              <w:right w:val="single" w:color="auto" w:sz="4" w:space="0"/>
            </w:tcBorders>
            <w:vAlign w:val="center"/>
          </w:tcPr>
          <w:p w14:paraId="7466F1BE">
            <w:pPr>
              <w:widowControl/>
              <w:spacing w:line="300" w:lineRule="exact"/>
              <w:jc w:val="center"/>
              <w:textAlignment w:val="center"/>
              <w:rPr>
                <w:rFonts w:hint="eastAsia" w:ascii="黑体" w:hAnsi="黑体" w:eastAsia="黑体" w:cs="黑体"/>
                <w:color w:val="000000"/>
                <w:sz w:val="24"/>
                <w:szCs w:val="24"/>
              </w:rPr>
            </w:pPr>
            <w:r>
              <w:rPr>
                <w:rFonts w:hint="eastAsia" w:ascii="黑体" w:hAnsi="黑体" w:eastAsia="黑体" w:cs="黑体"/>
                <w:color w:val="000000"/>
                <w:kern w:val="0"/>
                <w:sz w:val="24"/>
                <w:szCs w:val="24"/>
                <w:lang w:bidi="ar"/>
              </w:rPr>
              <w:t>承接部门及工作方式</w:t>
            </w:r>
          </w:p>
        </w:tc>
      </w:tr>
      <w:tr w14:paraId="58D553DD">
        <w:tblPrEx>
          <w:tblCellMar>
            <w:top w:w="0" w:type="dxa"/>
            <w:left w:w="108" w:type="dxa"/>
            <w:bottom w:w="0" w:type="dxa"/>
            <w:right w:w="108" w:type="dxa"/>
          </w:tblCellMar>
        </w:tblPrEx>
        <w:tc>
          <w:tcPr>
            <w:tcW w:w="5000" w:type="pct"/>
            <w:gridSpan w:val="3"/>
            <w:tcBorders>
              <w:top w:val="single" w:color="000000" w:sz="4" w:space="0"/>
              <w:left w:val="single" w:color="000000" w:sz="4" w:space="0"/>
              <w:bottom w:val="single" w:color="000000" w:sz="4" w:space="0"/>
              <w:right w:val="single" w:color="auto" w:sz="4" w:space="0"/>
            </w:tcBorders>
            <w:noWrap/>
            <w:vAlign w:val="center"/>
          </w:tcPr>
          <w:p w14:paraId="54EB1018">
            <w:pPr>
              <w:widowControl/>
              <w:spacing w:line="300" w:lineRule="exact"/>
              <w:textAlignment w:val="center"/>
              <w:rPr>
                <w:rFonts w:hint="eastAsia" w:ascii="黑体" w:hAnsi="黑体" w:eastAsia="黑体" w:cs="黑体"/>
                <w:color w:val="000000"/>
                <w:kern w:val="0"/>
                <w:sz w:val="24"/>
                <w:szCs w:val="24"/>
                <w:lang w:bidi="ar"/>
              </w:rPr>
            </w:pPr>
            <w:r>
              <w:rPr>
                <w:rFonts w:ascii="Times New Roman" w:hAnsi="Times New Roman" w:eastAsia="黑体" w:cs="Times New Roman"/>
                <w:color w:val="000000"/>
                <w:kern w:val="0"/>
                <w:sz w:val="24"/>
                <w:szCs w:val="24"/>
                <w:lang w:bidi="ar"/>
              </w:rPr>
              <w:t>一、民生服务（5项）</w:t>
            </w:r>
          </w:p>
        </w:tc>
      </w:tr>
      <w:tr w14:paraId="70B984C1">
        <w:tblPrEx>
          <w:tblCellMar>
            <w:top w:w="0" w:type="dxa"/>
            <w:left w:w="108" w:type="dxa"/>
            <w:bottom w:w="0" w:type="dxa"/>
            <w:right w:w="108" w:type="dxa"/>
          </w:tblCellMar>
        </w:tblPrEx>
        <w:tc>
          <w:tcPr>
            <w:tcW w:w="238" w:type="pct"/>
            <w:tcBorders>
              <w:top w:val="single" w:color="000000" w:sz="4" w:space="0"/>
              <w:left w:val="single" w:color="000000" w:sz="4" w:space="0"/>
              <w:bottom w:val="single" w:color="000000" w:sz="4" w:space="0"/>
              <w:right w:val="single" w:color="000000" w:sz="4" w:space="0"/>
            </w:tcBorders>
            <w:vAlign w:val="center"/>
          </w:tcPr>
          <w:p w14:paraId="0AFF3BC0">
            <w:pPr>
              <w:widowControl/>
              <w:spacing w:line="300" w:lineRule="exact"/>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lang w:bidi="ar"/>
              </w:rPr>
              <w:t>1</w:t>
            </w:r>
          </w:p>
        </w:tc>
        <w:tc>
          <w:tcPr>
            <w:tcW w:w="2987" w:type="pct"/>
            <w:tcBorders>
              <w:top w:val="single" w:color="000000" w:sz="4" w:space="0"/>
              <w:left w:val="single" w:color="000000" w:sz="4" w:space="0"/>
              <w:bottom w:val="single" w:color="000000" w:sz="4" w:space="0"/>
              <w:right w:val="single" w:color="000000" w:sz="4" w:space="0"/>
            </w:tcBorders>
            <w:vAlign w:val="center"/>
          </w:tcPr>
          <w:p w14:paraId="7CA3EEE4">
            <w:pPr>
              <w:widowControl/>
              <w:spacing w:line="300" w:lineRule="exact"/>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lang w:bidi="ar"/>
              </w:rPr>
              <w:t>出具法律援助经济状况证明</w:t>
            </w:r>
          </w:p>
        </w:tc>
        <w:tc>
          <w:tcPr>
            <w:tcW w:w="1775" w:type="pct"/>
            <w:tcBorders>
              <w:top w:val="single" w:color="000000" w:sz="4" w:space="0"/>
              <w:left w:val="single" w:color="000000" w:sz="4" w:space="0"/>
              <w:bottom w:val="single" w:color="000000" w:sz="4" w:space="0"/>
              <w:right w:val="single" w:color="000000" w:sz="4" w:space="0"/>
            </w:tcBorders>
            <w:vAlign w:val="center"/>
          </w:tcPr>
          <w:p w14:paraId="38109F3C">
            <w:pPr>
              <w:widowControl/>
              <w:spacing w:line="280" w:lineRule="exact"/>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lang w:bidi="ar"/>
              </w:rPr>
              <w:t>承接部门：县司法局</w:t>
            </w:r>
            <w:r>
              <w:rPr>
                <w:rFonts w:ascii="Times New Roman" w:hAnsi="Times New Roman" w:eastAsia="仿宋_GB2312" w:cs="Times New Roman"/>
                <w:color w:val="000000"/>
                <w:kern w:val="0"/>
                <w:sz w:val="24"/>
                <w:szCs w:val="24"/>
                <w:lang w:bidi="ar"/>
              </w:rPr>
              <w:br w:type="textWrapping"/>
            </w:r>
            <w:r>
              <w:rPr>
                <w:rFonts w:ascii="Times New Roman" w:hAnsi="Times New Roman" w:eastAsia="仿宋_GB2312" w:cs="Times New Roman"/>
                <w:color w:val="000000"/>
                <w:kern w:val="0"/>
                <w:sz w:val="24"/>
                <w:szCs w:val="24"/>
                <w:lang w:bidi="ar"/>
              </w:rPr>
              <w:t>工作方式：不再开展此项工作。</w:t>
            </w:r>
          </w:p>
        </w:tc>
      </w:tr>
      <w:tr w14:paraId="100A4ECF">
        <w:tblPrEx>
          <w:tblCellMar>
            <w:top w:w="0" w:type="dxa"/>
            <w:left w:w="108" w:type="dxa"/>
            <w:bottom w:w="0" w:type="dxa"/>
            <w:right w:w="108" w:type="dxa"/>
          </w:tblCellMar>
        </w:tblPrEx>
        <w:tc>
          <w:tcPr>
            <w:tcW w:w="238" w:type="pct"/>
            <w:tcBorders>
              <w:top w:val="single" w:color="000000" w:sz="4" w:space="0"/>
              <w:left w:val="single" w:color="000000" w:sz="4" w:space="0"/>
              <w:bottom w:val="single" w:color="000000" w:sz="4" w:space="0"/>
              <w:right w:val="single" w:color="000000" w:sz="4" w:space="0"/>
            </w:tcBorders>
            <w:vAlign w:val="center"/>
          </w:tcPr>
          <w:p w14:paraId="1826D6A7">
            <w:pPr>
              <w:widowControl/>
              <w:spacing w:line="300" w:lineRule="exact"/>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lang w:bidi="ar"/>
              </w:rPr>
              <w:t>2</w:t>
            </w:r>
          </w:p>
        </w:tc>
        <w:tc>
          <w:tcPr>
            <w:tcW w:w="2987" w:type="pct"/>
            <w:tcBorders>
              <w:top w:val="single" w:color="000000" w:sz="4" w:space="0"/>
              <w:left w:val="single" w:color="000000" w:sz="4" w:space="0"/>
              <w:bottom w:val="single" w:color="000000" w:sz="4" w:space="0"/>
              <w:right w:val="single" w:color="000000" w:sz="4" w:space="0"/>
            </w:tcBorders>
            <w:vAlign w:val="center"/>
          </w:tcPr>
          <w:p w14:paraId="250585EF">
            <w:pPr>
              <w:widowControl/>
              <w:spacing w:line="300" w:lineRule="exact"/>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lang w:bidi="ar"/>
              </w:rPr>
              <w:t>对维护老年人合法权益和敬老、养老、助老成绩显著的组织、家庭或者个人的表彰奖励</w:t>
            </w:r>
          </w:p>
        </w:tc>
        <w:tc>
          <w:tcPr>
            <w:tcW w:w="1775" w:type="pct"/>
            <w:tcBorders>
              <w:top w:val="single" w:color="000000" w:sz="4" w:space="0"/>
              <w:left w:val="single" w:color="000000" w:sz="4" w:space="0"/>
              <w:bottom w:val="single" w:color="000000" w:sz="4" w:space="0"/>
              <w:right w:val="single" w:color="000000" w:sz="4" w:space="0"/>
            </w:tcBorders>
            <w:vAlign w:val="center"/>
          </w:tcPr>
          <w:p w14:paraId="5FEFDD51">
            <w:pPr>
              <w:widowControl/>
              <w:spacing w:line="280" w:lineRule="exact"/>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lang w:bidi="ar"/>
              </w:rPr>
              <w:t>承接部门：县民政局</w:t>
            </w:r>
            <w:r>
              <w:rPr>
                <w:rFonts w:ascii="Times New Roman" w:hAnsi="Times New Roman" w:eastAsia="仿宋_GB2312" w:cs="Times New Roman"/>
                <w:color w:val="000000"/>
                <w:kern w:val="0"/>
                <w:sz w:val="24"/>
                <w:szCs w:val="24"/>
                <w:lang w:bidi="ar"/>
              </w:rPr>
              <w:br w:type="textWrapping"/>
            </w:r>
            <w:r>
              <w:rPr>
                <w:rFonts w:ascii="Times New Roman" w:hAnsi="Times New Roman" w:eastAsia="仿宋_GB2312" w:cs="Times New Roman"/>
                <w:color w:val="000000"/>
                <w:kern w:val="0"/>
                <w:sz w:val="24"/>
                <w:szCs w:val="24"/>
                <w:lang w:bidi="ar"/>
              </w:rPr>
              <w:t>工作方式：对维护老年人权益和敬老、养老、孝老、助老成绩显著的组织、家庭或者个人，对参与社会发展做出突出贡献的老年人，按照国家和省有关规定给予表彰或者奖励。</w:t>
            </w:r>
          </w:p>
        </w:tc>
      </w:tr>
      <w:tr w14:paraId="191FD027">
        <w:tblPrEx>
          <w:tblCellMar>
            <w:top w:w="0" w:type="dxa"/>
            <w:left w:w="108" w:type="dxa"/>
            <w:bottom w:w="0" w:type="dxa"/>
            <w:right w:w="108" w:type="dxa"/>
          </w:tblCellMar>
        </w:tblPrEx>
        <w:tc>
          <w:tcPr>
            <w:tcW w:w="238" w:type="pct"/>
            <w:tcBorders>
              <w:top w:val="single" w:color="000000" w:sz="4" w:space="0"/>
              <w:left w:val="single" w:color="000000" w:sz="4" w:space="0"/>
              <w:bottom w:val="single" w:color="000000" w:sz="4" w:space="0"/>
              <w:right w:val="single" w:color="000000" w:sz="4" w:space="0"/>
            </w:tcBorders>
            <w:vAlign w:val="center"/>
          </w:tcPr>
          <w:p w14:paraId="767E21A1">
            <w:pPr>
              <w:widowControl/>
              <w:spacing w:line="300" w:lineRule="exact"/>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lang w:bidi="ar"/>
              </w:rPr>
              <w:t>3</w:t>
            </w:r>
          </w:p>
        </w:tc>
        <w:tc>
          <w:tcPr>
            <w:tcW w:w="2987" w:type="pct"/>
            <w:tcBorders>
              <w:top w:val="single" w:color="000000" w:sz="4" w:space="0"/>
              <w:left w:val="single" w:color="000000" w:sz="4" w:space="0"/>
              <w:bottom w:val="single" w:color="000000" w:sz="4" w:space="0"/>
              <w:right w:val="single" w:color="000000" w:sz="4" w:space="0"/>
            </w:tcBorders>
            <w:vAlign w:val="center"/>
          </w:tcPr>
          <w:p w14:paraId="5FDD13CC">
            <w:pPr>
              <w:widowControl/>
              <w:spacing w:line="300" w:lineRule="exact"/>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lang w:bidi="ar"/>
              </w:rPr>
              <w:t>农村幼儿园举办、停办的登记注册</w:t>
            </w:r>
          </w:p>
        </w:tc>
        <w:tc>
          <w:tcPr>
            <w:tcW w:w="1775" w:type="pct"/>
            <w:tcBorders>
              <w:top w:val="single" w:color="000000" w:sz="4" w:space="0"/>
              <w:left w:val="single" w:color="000000" w:sz="4" w:space="0"/>
              <w:bottom w:val="single" w:color="000000" w:sz="4" w:space="0"/>
              <w:right w:val="single" w:color="000000" w:sz="4" w:space="0"/>
            </w:tcBorders>
            <w:vAlign w:val="center"/>
          </w:tcPr>
          <w:p w14:paraId="3F4D721E">
            <w:pPr>
              <w:widowControl/>
              <w:spacing w:line="280" w:lineRule="exact"/>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lang w:bidi="ar"/>
              </w:rPr>
              <w:t>承接部门：县教育局、县行政审批和数据局</w:t>
            </w:r>
            <w:r>
              <w:rPr>
                <w:rFonts w:ascii="Times New Roman" w:hAnsi="Times New Roman" w:eastAsia="仿宋_GB2312" w:cs="Times New Roman"/>
                <w:color w:val="000000"/>
                <w:kern w:val="0"/>
                <w:sz w:val="24"/>
                <w:szCs w:val="24"/>
                <w:lang w:bidi="ar"/>
              </w:rPr>
              <w:br w:type="textWrapping"/>
            </w:r>
            <w:r>
              <w:rPr>
                <w:rFonts w:ascii="Times New Roman" w:hAnsi="Times New Roman" w:eastAsia="仿宋_GB2312" w:cs="Times New Roman"/>
                <w:color w:val="000000"/>
                <w:kern w:val="0"/>
                <w:sz w:val="24"/>
                <w:szCs w:val="24"/>
                <w:lang w:bidi="ar"/>
              </w:rPr>
              <w:t>工作方式：1.县教育局</w:t>
            </w:r>
            <w:r>
              <w:rPr>
                <w:rFonts w:hint="eastAsia" w:ascii="Times New Roman" w:hAnsi="Times New Roman" w:eastAsia="仿宋_GB2312" w:cs="Times New Roman"/>
                <w:color w:val="000000"/>
                <w:kern w:val="0"/>
                <w:sz w:val="24"/>
                <w:szCs w:val="24"/>
                <w:lang w:bidi="ar"/>
              </w:rPr>
              <w:t>：</w:t>
            </w:r>
            <w:r>
              <w:rPr>
                <w:rFonts w:ascii="Times New Roman" w:hAnsi="Times New Roman" w:eastAsia="仿宋_GB2312" w:cs="Times New Roman"/>
                <w:color w:val="000000"/>
                <w:kern w:val="0"/>
                <w:sz w:val="24"/>
                <w:szCs w:val="24"/>
                <w:lang w:bidi="ar"/>
              </w:rPr>
              <w:t>负责学前教育管理和业务指导工作，履行规划制定、资源配置等职责。2.县行政审批和数据局</w:t>
            </w:r>
            <w:r>
              <w:rPr>
                <w:rFonts w:hint="eastAsia" w:ascii="Times New Roman" w:hAnsi="Times New Roman" w:eastAsia="仿宋_GB2312" w:cs="Times New Roman"/>
                <w:color w:val="000000"/>
                <w:kern w:val="0"/>
                <w:sz w:val="24"/>
                <w:szCs w:val="24"/>
                <w:lang w:bidi="ar"/>
              </w:rPr>
              <w:t>：</w:t>
            </w:r>
            <w:r>
              <w:rPr>
                <w:rFonts w:ascii="Times New Roman" w:hAnsi="Times New Roman" w:eastAsia="仿宋_GB2312" w:cs="Times New Roman"/>
                <w:color w:val="000000"/>
                <w:kern w:val="0"/>
                <w:sz w:val="24"/>
                <w:szCs w:val="24"/>
                <w:lang w:bidi="ar"/>
              </w:rPr>
              <w:t>负责幼儿园登记等工作。</w:t>
            </w:r>
          </w:p>
        </w:tc>
      </w:tr>
      <w:tr w14:paraId="7B32ED0C">
        <w:tblPrEx>
          <w:tblCellMar>
            <w:top w:w="0" w:type="dxa"/>
            <w:left w:w="108" w:type="dxa"/>
            <w:bottom w:w="0" w:type="dxa"/>
            <w:right w:w="108" w:type="dxa"/>
          </w:tblCellMar>
        </w:tblPrEx>
        <w:tc>
          <w:tcPr>
            <w:tcW w:w="238" w:type="pct"/>
            <w:tcBorders>
              <w:top w:val="single" w:color="000000" w:sz="4" w:space="0"/>
              <w:left w:val="single" w:color="000000" w:sz="4" w:space="0"/>
              <w:bottom w:val="single" w:color="000000" w:sz="4" w:space="0"/>
              <w:right w:val="single" w:color="000000" w:sz="4" w:space="0"/>
            </w:tcBorders>
            <w:vAlign w:val="center"/>
          </w:tcPr>
          <w:p w14:paraId="7481272E">
            <w:pPr>
              <w:widowControl/>
              <w:spacing w:line="300" w:lineRule="exact"/>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lang w:bidi="ar"/>
              </w:rPr>
              <w:t>4</w:t>
            </w:r>
          </w:p>
        </w:tc>
        <w:tc>
          <w:tcPr>
            <w:tcW w:w="2987" w:type="pct"/>
            <w:tcBorders>
              <w:top w:val="single" w:color="000000" w:sz="4" w:space="0"/>
              <w:left w:val="single" w:color="000000" w:sz="4" w:space="0"/>
              <w:bottom w:val="single" w:color="000000" w:sz="4" w:space="0"/>
              <w:right w:val="single" w:color="000000" w:sz="4" w:space="0"/>
            </w:tcBorders>
            <w:vAlign w:val="center"/>
          </w:tcPr>
          <w:p w14:paraId="19C906B3">
            <w:pPr>
              <w:widowControl/>
              <w:spacing w:line="300" w:lineRule="exact"/>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lang w:bidi="ar"/>
              </w:rPr>
              <w:t>对养老机构的监督检查</w:t>
            </w:r>
          </w:p>
        </w:tc>
        <w:tc>
          <w:tcPr>
            <w:tcW w:w="1775" w:type="pct"/>
            <w:tcBorders>
              <w:top w:val="single" w:color="000000" w:sz="4" w:space="0"/>
              <w:left w:val="single" w:color="000000" w:sz="4" w:space="0"/>
              <w:bottom w:val="single" w:color="000000" w:sz="4" w:space="0"/>
              <w:right w:val="single" w:color="000000" w:sz="4" w:space="0"/>
            </w:tcBorders>
            <w:vAlign w:val="center"/>
          </w:tcPr>
          <w:p w14:paraId="5012C596">
            <w:pPr>
              <w:widowControl/>
              <w:spacing w:line="280" w:lineRule="exact"/>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lang w:bidi="ar"/>
              </w:rPr>
              <w:t>承接部门：县民政局</w:t>
            </w:r>
            <w:r>
              <w:rPr>
                <w:rFonts w:ascii="Times New Roman" w:hAnsi="Times New Roman" w:eastAsia="仿宋_GB2312" w:cs="Times New Roman"/>
                <w:color w:val="000000"/>
                <w:kern w:val="0"/>
                <w:sz w:val="24"/>
                <w:szCs w:val="24"/>
                <w:lang w:bidi="ar"/>
              </w:rPr>
              <w:br w:type="textWrapping"/>
            </w:r>
            <w:r>
              <w:rPr>
                <w:rFonts w:ascii="Times New Roman" w:hAnsi="Times New Roman" w:eastAsia="仿宋_GB2312" w:cs="Times New Roman"/>
                <w:color w:val="000000"/>
                <w:kern w:val="0"/>
                <w:sz w:val="24"/>
                <w:szCs w:val="24"/>
                <w:lang w:bidi="ar"/>
              </w:rPr>
              <w:t>工作方式：加强对养老机构服务和运营的监督检查，发现违反本办法规定的，及时依法予以处理并向社会公布。</w:t>
            </w:r>
          </w:p>
        </w:tc>
      </w:tr>
      <w:tr w14:paraId="1546ACDD">
        <w:tblPrEx>
          <w:tblCellMar>
            <w:top w:w="0" w:type="dxa"/>
            <w:left w:w="108" w:type="dxa"/>
            <w:bottom w:w="0" w:type="dxa"/>
            <w:right w:w="108" w:type="dxa"/>
          </w:tblCellMar>
        </w:tblPrEx>
        <w:tc>
          <w:tcPr>
            <w:tcW w:w="238" w:type="pct"/>
            <w:tcBorders>
              <w:top w:val="single" w:color="000000" w:sz="4" w:space="0"/>
              <w:left w:val="single" w:color="000000" w:sz="4" w:space="0"/>
              <w:bottom w:val="single" w:color="000000" w:sz="4" w:space="0"/>
              <w:right w:val="single" w:color="000000" w:sz="4" w:space="0"/>
            </w:tcBorders>
            <w:vAlign w:val="center"/>
          </w:tcPr>
          <w:p w14:paraId="6BBCD23A">
            <w:pPr>
              <w:widowControl/>
              <w:spacing w:line="300" w:lineRule="exact"/>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lang w:bidi="ar"/>
              </w:rPr>
              <w:t>5</w:t>
            </w:r>
          </w:p>
        </w:tc>
        <w:tc>
          <w:tcPr>
            <w:tcW w:w="2987" w:type="pct"/>
            <w:tcBorders>
              <w:top w:val="single" w:color="000000" w:sz="4" w:space="0"/>
              <w:left w:val="single" w:color="000000" w:sz="4" w:space="0"/>
              <w:bottom w:val="single" w:color="000000" w:sz="4" w:space="0"/>
              <w:right w:val="single" w:color="000000" w:sz="4" w:space="0"/>
            </w:tcBorders>
            <w:vAlign w:val="center"/>
          </w:tcPr>
          <w:p w14:paraId="45D9F86D">
            <w:pPr>
              <w:widowControl/>
              <w:spacing w:line="300" w:lineRule="exact"/>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lang w:bidi="ar"/>
              </w:rPr>
              <w:t>对新生儿在医疗保健机构以外地点死亡的核查</w:t>
            </w:r>
          </w:p>
        </w:tc>
        <w:tc>
          <w:tcPr>
            <w:tcW w:w="1775" w:type="pct"/>
            <w:tcBorders>
              <w:top w:val="single" w:color="000000" w:sz="4" w:space="0"/>
              <w:left w:val="single" w:color="000000" w:sz="4" w:space="0"/>
              <w:bottom w:val="single" w:color="000000" w:sz="4" w:space="0"/>
              <w:right w:val="single" w:color="000000" w:sz="4" w:space="0"/>
            </w:tcBorders>
            <w:vAlign w:val="center"/>
          </w:tcPr>
          <w:p w14:paraId="561C4317">
            <w:pPr>
              <w:widowControl/>
              <w:spacing w:line="280" w:lineRule="exact"/>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lang w:bidi="ar"/>
              </w:rPr>
              <w:t>承接部门：县卫生健康局</w:t>
            </w:r>
            <w:r>
              <w:rPr>
                <w:rFonts w:ascii="Times New Roman" w:hAnsi="Times New Roman" w:eastAsia="仿宋_GB2312" w:cs="Times New Roman"/>
                <w:color w:val="000000"/>
                <w:kern w:val="0"/>
                <w:sz w:val="24"/>
                <w:szCs w:val="24"/>
                <w:lang w:bidi="ar"/>
              </w:rPr>
              <w:br w:type="textWrapping"/>
            </w:r>
            <w:r>
              <w:rPr>
                <w:rFonts w:ascii="Times New Roman" w:hAnsi="Times New Roman" w:eastAsia="仿宋_GB2312" w:cs="Times New Roman"/>
                <w:color w:val="000000"/>
                <w:kern w:val="0"/>
                <w:sz w:val="24"/>
                <w:szCs w:val="24"/>
                <w:lang w:bidi="ar"/>
              </w:rPr>
              <w:t>工作方式：负责核查并通报相关信息。</w:t>
            </w:r>
          </w:p>
        </w:tc>
      </w:tr>
      <w:tr w14:paraId="7E8FF506">
        <w:tblPrEx>
          <w:tblCellMar>
            <w:top w:w="0" w:type="dxa"/>
            <w:left w:w="108" w:type="dxa"/>
            <w:bottom w:w="0" w:type="dxa"/>
            <w:right w:w="108" w:type="dxa"/>
          </w:tblCellMar>
        </w:tblPrEx>
        <w:tc>
          <w:tcPr>
            <w:tcW w:w="5000" w:type="pct"/>
            <w:gridSpan w:val="3"/>
            <w:tcBorders>
              <w:top w:val="single" w:color="000000" w:sz="4" w:space="0"/>
              <w:left w:val="single" w:color="000000" w:sz="4" w:space="0"/>
              <w:bottom w:val="single" w:color="000000" w:sz="4" w:space="0"/>
              <w:right w:val="single" w:color="000000" w:sz="4" w:space="0"/>
            </w:tcBorders>
            <w:vAlign w:val="center"/>
          </w:tcPr>
          <w:p w14:paraId="53625627">
            <w:pPr>
              <w:widowControl/>
              <w:spacing w:line="280" w:lineRule="exact"/>
              <w:textAlignment w:val="center"/>
              <w:rPr>
                <w:rFonts w:ascii="Times New Roman" w:hAnsi="Times New Roman" w:eastAsia="仿宋_GB2312" w:cs="Times New Roman"/>
                <w:color w:val="000000"/>
                <w:kern w:val="0"/>
                <w:sz w:val="24"/>
                <w:szCs w:val="24"/>
                <w:lang w:bidi="ar"/>
              </w:rPr>
            </w:pPr>
            <w:r>
              <w:rPr>
                <w:rFonts w:ascii="Times New Roman" w:hAnsi="Times New Roman" w:eastAsia="黑体" w:cs="Times New Roman"/>
                <w:color w:val="000000"/>
                <w:kern w:val="0"/>
                <w:sz w:val="24"/>
                <w:szCs w:val="24"/>
                <w:lang w:bidi="ar"/>
              </w:rPr>
              <w:t>二、乡村振兴（11项）</w:t>
            </w:r>
          </w:p>
        </w:tc>
      </w:tr>
      <w:tr w14:paraId="3909B5E4">
        <w:tblPrEx>
          <w:tblCellMar>
            <w:top w:w="0" w:type="dxa"/>
            <w:left w:w="108" w:type="dxa"/>
            <w:bottom w:w="0" w:type="dxa"/>
            <w:right w:w="108" w:type="dxa"/>
          </w:tblCellMar>
        </w:tblPrEx>
        <w:tc>
          <w:tcPr>
            <w:tcW w:w="238" w:type="pct"/>
            <w:tcBorders>
              <w:top w:val="single" w:color="000000" w:sz="4" w:space="0"/>
              <w:left w:val="single" w:color="000000" w:sz="4" w:space="0"/>
              <w:bottom w:val="single" w:color="000000" w:sz="4" w:space="0"/>
              <w:right w:val="single" w:color="000000" w:sz="4" w:space="0"/>
            </w:tcBorders>
            <w:vAlign w:val="center"/>
          </w:tcPr>
          <w:p w14:paraId="73B7E5BB">
            <w:pPr>
              <w:widowControl/>
              <w:spacing w:line="300" w:lineRule="exact"/>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lang w:bidi="ar"/>
              </w:rPr>
              <w:t>6</w:t>
            </w:r>
          </w:p>
        </w:tc>
        <w:tc>
          <w:tcPr>
            <w:tcW w:w="2987" w:type="pct"/>
            <w:tcBorders>
              <w:top w:val="single" w:color="000000" w:sz="4" w:space="0"/>
              <w:left w:val="single" w:color="000000" w:sz="4" w:space="0"/>
              <w:bottom w:val="single" w:color="000000" w:sz="4" w:space="0"/>
              <w:right w:val="single" w:color="000000" w:sz="4" w:space="0"/>
            </w:tcBorders>
            <w:vAlign w:val="center"/>
          </w:tcPr>
          <w:p w14:paraId="70F52F31">
            <w:pPr>
              <w:widowControl/>
              <w:spacing w:line="300" w:lineRule="exact"/>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lang w:bidi="ar"/>
              </w:rPr>
              <w:t>农村机电提灌站的产权登记</w:t>
            </w:r>
          </w:p>
        </w:tc>
        <w:tc>
          <w:tcPr>
            <w:tcW w:w="1775" w:type="pct"/>
            <w:tcBorders>
              <w:top w:val="single" w:color="000000" w:sz="4" w:space="0"/>
              <w:left w:val="single" w:color="000000" w:sz="4" w:space="0"/>
              <w:bottom w:val="single" w:color="000000" w:sz="4" w:space="0"/>
              <w:right w:val="single" w:color="000000" w:sz="4" w:space="0"/>
            </w:tcBorders>
            <w:vAlign w:val="center"/>
          </w:tcPr>
          <w:p w14:paraId="0920592D">
            <w:pPr>
              <w:widowControl/>
              <w:spacing w:line="280" w:lineRule="exact"/>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lang w:bidi="ar"/>
              </w:rPr>
              <w:t>承接部门：县农业农村局</w:t>
            </w:r>
            <w:r>
              <w:rPr>
                <w:rFonts w:ascii="Times New Roman" w:hAnsi="Times New Roman" w:eastAsia="仿宋_GB2312" w:cs="Times New Roman"/>
                <w:color w:val="000000"/>
                <w:kern w:val="0"/>
                <w:sz w:val="24"/>
                <w:szCs w:val="24"/>
                <w:lang w:bidi="ar"/>
              </w:rPr>
              <w:br w:type="textWrapping"/>
            </w:r>
            <w:r>
              <w:rPr>
                <w:rFonts w:ascii="Times New Roman" w:hAnsi="Times New Roman" w:eastAsia="仿宋_GB2312" w:cs="Times New Roman"/>
                <w:color w:val="000000"/>
                <w:kern w:val="0"/>
                <w:sz w:val="24"/>
                <w:szCs w:val="24"/>
                <w:lang w:bidi="ar"/>
              </w:rPr>
              <w:t>工作方式：负责依法开展农村机电提灌站产权登记工作。</w:t>
            </w:r>
          </w:p>
        </w:tc>
      </w:tr>
      <w:tr w14:paraId="523064B7">
        <w:tblPrEx>
          <w:tblCellMar>
            <w:top w:w="0" w:type="dxa"/>
            <w:left w:w="108" w:type="dxa"/>
            <w:bottom w:w="0" w:type="dxa"/>
            <w:right w:w="108" w:type="dxa"/>
          </w:tblCellMar>
        </w:tblPrEx>
        <w:tc>
          <w:tcPr>
            <w:tcW w:w="238" w:type="pct"/>
            <w:tcBorders>
              <w:top w:val="single" w:color="000000" w:sz="4" w:space="0"/>
              <w:left w:val="single" w:color="000000" w:sz="4" w:space="0"/>
              <w:bottom w:val="single" w:color="000000" w:sz="4" w:space="0"/>
              <w:right w:val="single" w:color="000000" w:sz="4" w:space="0"/>
            </w:tcBorders>
            <w:vAlign w:val="center"/>
          </w:tcPr>
          <w:p w14:paraId="4493BB8D">
            <w:pPr>
              <w:widowControl/>
              <w:spacing w:line="300" w:lineRule="exact"/>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lang w:bidi="ar"/>
              </w:rPr>
              <w:t>7</w:t>
            </w:r>
          </w:p>
        </w:tc>
        <w:tc>
          <w:tcPr>
            <w:tcW w:w="2987" w:type="pct"/>
            <w:tcBorders>
              <w:top w:val="single" w:color="000000" w:sz="4" w:space="0"/>
              <w:left w:val="single" w:color="000000" w:sz="4" w:space="0"/>
              <w:bottom w:val="single" w:color="000000" w:sz="4" w:space="0"/>
              <w:right w:val="single" w:color="000000" w:sz="4" w:space="0"/>
            </w:tcBorders>
            <w:vAlign w:val="center"/>
          </w:tcPr>
          <w:p w14:paraId="728EF440">
            <w:pPr>
              <w:widowControl/>
              <w:spacing w:line="300" w:lineRule="exact"/>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lang w:bidi="ar"/>
              </w:rPr>
              <w:t>出售废旧机电提灌设备及其主要零部件的确认</w:t>
            </w:r>
          </w:p>
        </w:tc>
        <w:tc>
          <w:tcPr>
            <w:tcW w:w="1775" w:type="pct"/>
            <w:tcBorders>
              <w:top w:val="single" w:color="000000" w:sz="4" w:space="0"/>
              <w:left w:val="single" w:color="000000" w:sz="4" w:space="0"/>
              <w:bottom w:val="single" w:color="000000" w:sz="4" w:space="0"/>
              <w:right w:val="single" w:color="000000" w:sz="4" w:space="0"/>
            </w:tcBorders>
            <w:vAlign w:val="center"/>
          </w:tcPr>
          <w:p w14:paraId="713D27E5">
            <w:pPr>
              <w:widowControl/>
              <w:spacing w:line="280" w:lineRule="exact"/>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lang w:bidi="ar"/>
              </w:rPr>
              <w:t>承接部门：县农业农村局</w:t>
            </w:r>
            <w:r>
              <w:rPr>
                <w:rFonts w:ascii="Times New Roman" w:hAnsi="Times New Roman" w:eastAsia="仿宋_GB2312" w:cs="Times New Roman"/>
                <w:color w:val="000000"/>
                <w:kern w:val="0"/>
                <w:sz w:val="24"/>
                <w:szCs w:val="24"/>
                <w:lang w:bidi="ar"/>
              </w:rPr>
              <w:br w:type="textWrapping"/>
            </w:r>
            <w:r>
              <w:rPr>
                <w:rFonts w:ascii="Times New Roman" w:hAnsi="Times New Roman" w:eastAsia="仿宋_GB2312" w:cs="Times New Roman"/>
                <w:color w:val="000000"/>
                <w:kern w:val="0"/>
                <w:sz w:val="24"/>
                <w:szCs w:val="24"/>
                <w:lang w:bidi="ar"/>
              </w:rPr>
              <w:t>工作方式：负责依法开展出售废旧机电提灌设备及其主要零部件的确认。</w:t>
            </w:r>
          </w:p>
        </w:tc>
      </w:tr>
      <w:tr w14:paraId="47D8F7C1">
        <w:tblPrEx>
          <w:tblCellMar>
            <w:top w:w="0" w:type="dxa"/>
            <w:left w:w="108" w:type="dxa"/>
            <w:bottom w:w="0" w:type="dxa"/>
            <w:right w:w="108" w:type="dxa"/>
          </w:tblCellMar>
        </w:tblPrEx>
        <w:tc>
          <w:tcPr>
            <w:tcW w:w="238" w:type="pct"/>
            <w:tcBorders>
              <w:top w:val="single" w:color="000000" w:sz="4" w:space="0"/>
              <w:left w:val="single" w:color="000000" w:sz="4" w:space="0"/>
              <w:bottom w:val="single" w:color="000000" w:sz="4" w:space="0"/>
              <w:right w:val="single" w:color="000000" w:sz="4" w:space="0"/>
            </w:tcBorders>
            <w:vAlign w:val="center"/>
          </w:tcPr>
          <w:p w14:paraId="2594A94F">
            <w:pPr>
              <w:widowControl/>
              <w:spacing w:line="300" w:lineRule="exact"/>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lang w:bidi="ar"/>
              </w:rPr>
              <w:t>8</w:t>
            </w:r>
          </w:p>
        </w:tc>
        <w:tc>
          <w:tcPr>
            <w:tcW w:w="2987" w:type="pct"/>
            <w:tcBorders>
              <w:top w:val="single" w:color="000000" w:sz="4" w:space="0"/>
              <w:left w:val="single" w:color="000000" w:sz="4" w:space="0"/>
              <w:bottom w:val="single" w:color="000000" w:sz="4" w:space="0"/>
              <w:right w:val="single" w:color="000000" w:sz="4" w:space="0"/>
            </w:tcBorders>
            <w:vAlign w:val="center"/>
          </w:tcPr>
          <w:p w14:paraId="532FF398">
            <w:pPr>
              <w:widowControl/>
              <w:spacing w:line="300" w:lineRule="exact"/>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lang w:bidi="ar"/>
              </w:rPr>
              <w:t>对生猪屠宰活动的监督检查</w:t>
            </w:r>
          </w:p>
        </w:tc>
        <w:tc>
          <w:tcPr>
            <w:tcW w:w="1775" w:type="pct"/>
            <w:tcBorders>
              <w:top w:val="single" w:color="000000" w:sz="4" w:space="0"/>
              <w:left w:val="single" w:color="000000" w:sz="4" w:space="0"/>
              <w:bottom w:val="single" w:color="000000" w:sz="4" w:space="0"/>
              <w:right w:val="single" w:color="000000" w:sz="4" w:space="0"/>
            </w:tcBorders>
            <w:vAlign w:val="center"/>
          </w:tcPr>
          <w:p w14:paraId="71A0FB63">
            <w:pPr>
              <w:widowControl/>
              <w:spacing w:line="280" w:lineRule="exact"/>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lang w:bidi="ar"/>
              </w:rPr>
              <w:t>承接部门：县农业农村局</w:t>
            </w:r>
            <w:r>
              <w:rPr>
                <w:rFonts w:ascii="Times New Roman" w:hAnsi="Times New Roman" w:eastAsia="仿宋_GB2312" w:cs="Times New Roman"/>
                <w:color w:val="000000"/>
                <w:kern w:val="0"/>
                <w:sz w:val="24"/>
                <w:szCs w:val="24"/>
                <w:lang w:bidi="ar"/>
              </w:rPr>
              <w:br w:type="textWrapping"/>
            </w:r>
            <w:r>
              <w:rPr>
                <w:rFonts w:ascii="Times New Roman" w:hAnsi="Times New Roman" w:eastAsia="仿宋_GB2312" w:cs="Times New Roman"/>
                <w:color w:val="000000"/>
                <w:kern w:val="0"/>
                <w:sz w:val="24"/>
                <w:szCs w:val="24"/>
                <w:lang w:bidi="ar"/>
              </w:rPr>
              <w:t>工作方式：落实监督检查</w:t>
            </w:r>
            <w:r>
              <w:rPr>
                <w:rFonts w:hint="eastAsia" w:ascii="Times New Roman" w:hAnsi="Times New Roman" w:eastAsia="仿宋_GB2312" w:cs="Times New Roman"/>
                <w:color w:val="000000"/>
                <w:kern w:val="0"/>
                <w:sz w:val="24"/>
                <w:szCs w:val="24"/>
                <w:lang w:bidi="ar"/>
              </w:rPr>
              <w:t>责任</w:t>
            </w:r>
            <w:r>
              <w:rPr>
                <w:rFonts w:ascii="Times New Roman" w:hAnsi="Times New Roman" w:eastAsia="仿宋_GB2312" w:cs="Times New Roman"/>
                <w:color w:val="000000"/>
                <w:kern w:val="0"/>
                <w:sz w:val="24"/>
                <w:szCs w:val="24"/>
                <w:lang w:bidi="ar"/>
              </w:rPr>
              <w:t>。</w:t>
            </w:r>
          </w:p>
        </w:tc>
      </w:tr>
      <w:tr w14:paraId="39FF3CC1">
        <w:tblPrEx>
          <w:tblCellMar>
            <w:top w:w="0" w:type="dxa"/>
            <w:left w:w="108" w:type="dxa"/>
            <w:bottom w:w="0" w:type="dxa"/>
            <w:right w:w="108" w:type="dxa"/>
          </w:tblCellMar>
        </w:tblPrEx>
        <w:tc>
          <w:tcPr>
            <w:tcW w:w="238" w:type="pct"/>
            <w:tcBorders>
              <w:top w:val="single" w:color="000000" w:sz="4" w:space="0"/>
              <w:left w:val="single" w:color="000000" w:sz="4" w:space="0"/>
              <w:bottom w:val="single" w:color="000000" w:sz="4" w:space="0"/>
              <w:right w:val="single" w:color="000000" w:sz="4" w:space="0"/>
            </w:tcBorders>
            <w:vAlign w:val="center"/>
          </w:tcPr>
          <w:p w14:paraId="69A58B71">
            <w:pPr>
              <w:widowControl/>
              <w:spacing w:line="300" w:lineRule="exact"/>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lang w:bidi="ar"/>
              </w:rPr>
              <w:t>9</w:t>
            </w:r>
          </w:p>
        </w:tc>
        <w:tc>
          <w:tcPr>
            <w:tcW w:w="2987" w:type="pct"/>
            <w:tcBorders>
              <w:top w:val="single" w:color="000000" w:sz="4" w:space="0"/>
              <w:left w:val="single" w:color="000000" w:sz="4" w:space="0"/>
              <w:bottom w:val="single" w:color="000000" w:sz="4" w:space="0"/>
              <w:right w:val="single" w:color="000000" w:sz="4" w:space="0"/>
            </w:tcBorders>
            <w:vAlign w:val="center"/>
          </w:tcPr>
          <w:p w14:paraId="0EE35036">
            <w:pPr>
              <w:widowControl/>
              <w:spacing w:line="300" w:lineRule="exact"/>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lang w:bidi="ar"/>
              </w:rPr>
              <w:t>农业机械安全监督检查</w:t>
            </w:r>
          </w:p>
        </w:tc>
        <w:tc>
          <w:tcPr>
            <w:tcW w:w="1775" w:type="pct"/>
            <w:tcBorders>
              <w:top w:val="single" w:color="000000" w:sz="4" w:space="0"/>
              <w:left w:val="single" w:color="000000" w:sz="4" w:space="0"/>
              <w:bottom w:val="single" w:color="000000" w:sz="4" w:space="0"/>
              <w:right w:val="single" w:color="000000" w:sz="4" w:space="0"/>
            </w:tcBorders>
            <w:vAlign w:val="center"/>
          </w:tcPr>
          <w:p w14:paraId="4188D925">
            <w:pPr>
              <w:widowControl/>
              <w:spacing w:line="280" w:lineRule="exact"/>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lang w:bidi="ar"/>
              </w:rPr>
              <w:t>承接部门：县农业农村局、县经科局、县市场监管局</w:t>
            </w:r>
            <w:r>
              <w:rPr>
                <w:rFonts w:ascii="Times New Roman" w:hAnsi="Times New Roman" w:eastAsia="仿宋_GB2312" w:cs="Times New Roman"/>
                <w:color w:val="000000"/>
                <w:kern w:val="0"/>
                <w:sz w:val="24"/>
                <w:szCs w:val="24"/>
                <w:lang w:bidi="ar"/>
              </w:rPr>
              <w:br w:type="textWrapping"/>
            </w:r>
            <w:r>
              <w:rPr>
                <w:rFonts w:ascii="Times New Roman" w:hAnsi="Times New Roman" w:eastAsia="仿宋_GB2312" w:cs="Times New Roman"/>
                <w:color w:val="000000"/>
                <w:kern w:val="0"/>
                <w:sz w:val="24"/>
                <w:szCs w:val="24"/>
                <w:lang w:bidi="ar"/>
              </w:rPr>
              <w:t>工作方式：县农业农村局、县经科局、县市场监管局按照各自职责，负责本行政区域的农业机械安全监督管理工作。</w:t>
            </w:r>
          </w:p>
        </w:tc>
      </w:tr>
      <w:tr w14:paraId="31E19EA8">
        <w:tblPrEx>
          <w:tblCellMar>
            <w:top w:w="0" w:type="dxa"/>
            <w:left w:w="108" w:type="dxa"/>
            <w:bottom w:w="0" w:type="dxa"/>
            <w:right w:w="108" w:type="dxa"/>
          </w:tblCellMar>
        </w:tblPrEx>
        <w:tc>
          <w:tcPr>
            <w:tcW w:w="238" w:type="pct"/>
            <w:tcBorders>
              <w:top w:val="single" w:color="000000" w:sz="4" w:space="0"/>
              <w:left w:val="single" w:color="000000" w:sz="4" w:space="0"/>
              <w:bottom w:val="single" w:color="000000" w:sz="4" w:space="0"/>
              <w:right w:val="single" w:color="000000" w:sz="4" w:space="0"/>
            </w:tcBorders>
            <w:vAlign w:val="center"/>
          </w:tcPr>
          <w:p w14:paraId="0FCA8990">
            <w:pPr>
              <w:widowControl/>
              <w:spacing w:line="300" w:lineRule="exact"/>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lang w:bidi="ar"/>
              </w:rPr>
              <w:t>10</w:t>
            </w:r>
          </w:p>
        </w:tc>
        <w:tc>
          <w:tcPr>
            <w:tcW w:w="2987" w:type="pct"/>
            <w:tcBorders>
              <w:top w:val="single" w:color="000000" w:sz="4" w:space="0"/>
              <w:left w:val="single" w:color="000000" w:sz="4" w:space="0"/>
              <w:bottom w:val="single" w:color="000000" w:sz="4" w:space="0"/>
              <w:right w:val="single" w:color="000000" w:sz="4" w:space="0"/>
            </w:tcBorders>
            <w:vAlign w:val="center"/>
          </w:tcPr>
          <w:p w14:paraId="680C1DCB">
            <w:pPr>
              <w:widowControl/>
              <w:spacing w:line="300" w:lineRule="exact"/>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lang w:bidi="ar"/>
              </w:rPr>
              <w:t>对举报违反食品安全规定的行为进行奖励</w:t>
            </w:r>
          </w:p>
        </w:tc>
        <w:tc>
          <w:tcPr>
            <w:tcW w:w="1775" w:type="pct"/>
            <w:tcBorders>
              <w:top w:val="single" w:color="000000" w:sz="4" w:space="0"/>
              <w:left w:val="single" w:color="000000" w:sz="4" w:space="0"/>
              <w:bottom w:val="single" w:color="000000" w:sz="4" w:space="0"/>
              <w:right w:val="single" w:color="000000" w:sz="4" w:space="0"/>
            </w:tcBorders>
            <w:vAlign w:val="center"/>
          </w:tcPr>
          <w:p w14:paraId="33DFF5B3">
            <w:pPr>
              <w:widowControl/>
              <w:spacing w:line="300" w:lineRule="exact"/>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lang w:bidi="ar"/>
              </w:rPr>
              <w:t>承接部门：县市场监管局</w:t>
            </w:r>
            <w:r>
              <w:rPr>
                <w:rFonts w:ascii="Times New Roman" w:hAnsi="Times New Roman" w:eastAsia="仿宋_GB2312" w:cs="Times New Roman"/>
                <w:color w:val="000000"/>
                <w:kern w:val="0"/>
                <w:sz w:val="24"/>
                <w:szCs w:val="24"/>
                <w:lang w:bidi="ar"/>
              </w:rPr>
              <w:br w:type="textWrapping"/>
            </w:r>
            <w:r>
              <w:rPr>
                <w:rFonts w:ascii="Times New Roman" w:hAnsi="Times New Roman" w:eastAsia="仿宋_GB2312" w:cs="Times New Roman"/>
                <w:color w:val="000000"/>
                <w:kern w:val="0"/>
                <w:sz w:val="24"/>
                <w:szCs w:val="24"/>
                <w:lang w:bidi="ar"/>
              </w:rPr>
              <w:t>工作方式：按照《国务院关于加强食品等产品安全监督管理的特别规定》规定，对举报违反食品安全规定的行为进行奖励。</w:t>
            </w:r>
          </w:p>
        </w:tc>
      </w:tr>
      <w:tr w14:paraId="5FBCCB08">
        <w:tblPrEx>
          <w:tblCellMar>
            <w:top w:w="0" w:type="dxa"/>
            <w:left w:w="108" w:type="dxa"/>
            <w:bottom w:w="0" w:type="dxa"/>
            <w:right w:w="108" w:type="dxa"/>
          </w:tblCellMar>
        </w:tblPrEx>
        <w:tc>
          <w:tcPr>
            <w:tcW w:w="238" w:type="pct"/>
            <w:tcBorders>
              <w:top w:val="single" w:color="000000" w:sz="4" w:space="0"/>
              <w:left w:val="single" w:color="000000" w:sz="4" w:space="0"/>
              <w:bottom w:val="single" w:color="000000" w:sz="4" w:space="0"/>
              <w:right w:val="single" w:color="000000" w:sz="4" w:space="0"/>
            </w:tcBorders>
            <w:vAlign w:val="center"/>
          </w:tcPr>
          <w:p w14:paraId="37906993">
            <w:pPr>
              <w:widowControl/>
              <w:spacing w:line="300" w:lineRule="exact"/>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lang w:bidi="ar"/>
              </w:rPr>
              <w:t>11</w:t>
            </w:r>
          </w:p>
        </w:tc>
        <w:tc>
          <w:tcPr>
            <w:tcW w:w="2987" w:type="pct"/>
            <w:tcBorders>
              <w:top w:val="single" w:color="000000" w:sz="4" w:space="0"/>
              <w:left w:val="single" w:color="000000" w:sz="4" w:space="0"/>
              <w:bottom w:val="single" w:color="000000" w:sz="4" w:space="0"/>
              <w:right w:val="single" w:color="000000" w:sz="4" w:space="0"/>
            </w:tcBorders>
            <w:vAlign w:val="center"/>
          </w:tcPr>
          <w:p w14:paraId="3A2EFE60">
            <w:pPr>
              <w:widowControl/>
              <w:spacing w:line="300" w:lineRule="exact"/>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lang w:bidi="ar"/>
              </w:rPr>
              <w:t>对未取得操作证件操作拖拉机、联合收割机的行政处罚</w:t>
            </w:r>
          </w:p>
        </w:tc>
        <w:tc>
          <w:tcPr>
            <w:tcW w:w="1775" w:type="pct"/>
            <w:tcBorders>
              <w:top w:val="single" w:color="000000" w:sz="4" w:space="0"/>
              <w:left w:val="single" w:color="000000" w:sz="4" w:space="0"/>
              <w:bottom w:val="single" w:color="000000" w:sz="4" w:space="0"/>
              <w:right w:val="single" w:color="000000" w:sz="4" w:space="0"/>
            </w:tcBorders>
            <w:vAlign w:val="center"/>
          </w:tcPr>
          <w:p w14:paraId="37E177C6">
            <w:pPr>
              <w:widowControl/>
              <w:spacing w:line="300" w:lineRule="exact"/>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lang w:bidi="ar"/>
              </w:rPr>
              <w:t>承接部门：县农业农村局</w:t>
            </w:r>
            <w:r>
              <w:rPr>
                <w:rFonts w:ascii="Times New Roman" w:hAnsi="Times New Roman" w:eastAsia="仿宋_GB2312" w:cs="Times New Roman"/>
                <w:color w:val="000000"/>
                <w:kern w:val="0"/>
                <w:sz w:val="24"/>
                <w:szCs w:val="24"/>
                <w:lang w:bidi="ar"/>
              </w:rPr>
              <w:br w:type="textWrapping"/>
            </w:r>
            <w:r>
              <w:rPr>
                <w:rFonts w:ascii="Times New Roman" w:hAnsi="Times New Roman" w:eastAsia="仿宋_GB2312" w:cs="Times New Roman"/>
                <w:color w:val="000000"/>
                <w:kern w:val="0"/>
                <w:sz w:val="24"/>
                <w:szCs w:val="24"/>
                <w:lang w:bidi="ar"/>
              </w:rPr>
              <w:t>工作方式：对未取得操作证件操作拖拉机、联合收割机的行为，责令改正，或开展立案、调查、处罚、回访。</w:t>
            </w:r>
          </w:p>
        </w:tc>
      </w:tr>
      <w:tr w14:paraId="3A303415">
        <w:tblPrEx>
          <w:tblCellMar>
            <w:top w:w="0" w:type="dxa"/>
            <w:left w:w="108" w:type="dxa"/>
            <w:bottom w:w="0" w:type="dxa"/>
            <w:right w:w="108" w:type="dxa"/>
          </w:tblCellMar>
        </w:tblPrEx>
        <w:tc>
          <w:tcPr>
            <w:tcW w:w="238" w:type="pct"/>
            <w:tcBorders>
              <w:top w:val="single" w:color="000000" w:sz="4" w:space="0"/>
              <w:left w:val="single" w:color="000000" w:sz="4" w:space="0"/>
              <w:bottom w:val="single" w:color="000000" w:sz="4" w:space="0"/>
              <w:right w:val="single" w:color="000000" w:sz="4" w:space="0"/>
            </w:tcBorders>
            <w:vAlign w:val="center"/>
          </w:tcPr>
          <w:p w14:paraId="68C5E585">
            <w:pPr>
              <w:widowControl/>
              <w:spacing w:line="300" w:lineRule="exact"/>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lang w:bidi="ar"/>
              </w:rPr>
              <w:t>12</w:t>
            </w:r>
          </w:p>
        </w:tc>
        <w:tc>
          <w:tcPr>
            <w:tcW w:w="2987" w:type="pct"/>
            <w:tcBorders>
              <w:top w:val="single" w:color="000000" w:sz="4" w:space="0"/>
              <w:left w:val="single" w:color="000000" w:sz="4" w:space="0"/>
              <w:bottom w:val="single" w:color="000000" w:sz="4" w:space="0"/>
              <w:right w:val="single" w:color="000000" w:sz="4" w:space="0"/>
            </w:tcBorders>
            <w:vAlign w:val="center"/>
          </w:tcPr>
          <w:p w14:paraId="0B030393">
            <w:pPr>
              <w:widowControl/>
              <w:spacing w:line="300" w:lineRule="exact"/>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lang w:bidi="ar"/>
              </w:rPr>
              <w:t>对使用拖拉机、联合收割机违反规定载人的行政处罚（不含</w:t>
            </w:r>
            <w:r>
              <w:rPr>
                <w:rFonts w:hint="eastAsia" w:ascii="Times New Roman" w:hAnsi="Times New Roman" w:eastAsia="仿宋_GB2312" w:cs="Times New Roman"/>
                <w:color w:val="000000"/>
                <w:kern w:val="0"/>
                <w:sz w:val="24"/>
                <w:szCs w:val="24"/>
                <w:lang w:bidi="ar"/>
              </w:rPr>
              <w:t>“</w:t>
            </w:r>
            <w:r>
              <w:rPr>
                <w:rFonts w:ascii="Times New Roman" w:hAnsi="Times New Roman" w:eastAsia="仿宋_GB2312" w:cs="Times New Roman"/>
                <w:color w:val="000000"/>
                <w:kern w:val="0"/>
                <w:sz w:val="24"/>
                <w:szCs w:val="24"/>
                <w:lang w:bidi="ar"/>
              </w:rPr>
              <w:t>吊销有关人员的操作证件</w:t>
            </w:r>
            <w:r>
              <w:rPr>
                <w:rFonts w:hint="eastAsia" w:ascii="Times New Roman" w:hAnsi="Times New Roman" w:eastAsia="仿宋_GB2312" w:cs="Times New Roman"/>
                <w:color w:val="000000"/>
                <w:kern w:val="0"/>
                <w:sz w:val="24"/>
                <w:szCs w:val="24"/>
                <w:lang w:bidi="ar"/>
              </w:rPr>
              <w:t>”</w:t>
            </w:r>
            <w:r>
              <w:rPr>
                <w:rFonts w:ascii="Times New Roman" w:hAnsi="Times New Roman" w:eastAsia="仿宋_GB2312" w:cs="Times New Roman"/>
                <w:color w:val="000000"/>
                <w:kern w:val="0"/>
                <w:sz w:val="24"/>
                <w:szCs w:val="24"/>
                <w:lang w:bidi="ar"/>
              </w:rPr>
              <w:t>）</w:t>
            </w:r>
          </w:p>
        </w:tc>
        <w:tc>
          <w:tcPr>
            <w:tcW w:w="1775" w:type="pct"/>
            <w:tcBorders>
              <w:top w:val="single" w:color="000000" w:sz="4" w:space="0"/>
              <w:left w:val="single" w:color="000000" w:sz="4" w:space="0"/>
              <w:bottom w:val="single" w:color="000000" w:sz="4" w:space="0"/>
              <w:right w:val="single" w:color="000000" w:sz="4" w:space="0"/>
            </w:tcBorders>
            <w:vAlign w:val="center"/>
          </w:tcPr>
          <w:p w14:paraId="0DACD33B">
            <w:pPr>
              <w:widowControl/>
              <w:spacing w:line="300" w:lineRule="exact"/>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lang w:bidi="ar"/>
              </w:rPr>
              <w:t>承接部门：县农业农村局</w:t>
            </w:r>
            <w:r>
              <w:rPr>
                <w:rFonts w:ascii="Times New Roman" w:hAnsi="Times New Roman" w:eastAsia="仿宋_GB2312" w:cs="Times New Roman"/>
                <w:color w:val="000000"/>
                <w:kern w:val="0"/>
                <w:sz w:val="24"/>
                <w:szCs w:val="24"/>
                <w:lang w:bidi="ar"/>
              </w:rPr>
              <w:br w:type="textWrapping"/>
            </w:r>
            <w:r>
              <w:rPr>
                <w:rFonts w:ascii="Times New Roman" w:hAnsi="Times New Roman" w:eastAsia="仿宋_GB2312" w:cs="Times New Roman"/>
                <w:color w:val="000000"/>
                <w:kern w:val="0"/>
                <w:sz w:val="24"/>
                <w:szCs w:val="24"/>
                <w:lang w:bidi="ar"/>
              </w:rPr>
              <w:t>工作方式：负责对违法行为人予以批评教育，责令改正；拒不改正的，扣押拖拉机、联合收割机的证书、牌照。</w:t>
            </w:r>
          </w:p>
        </w:tc>
      </w:tr>
      <w:tr w14:paraId="4F9A329F">
        <w:tblPrEx>
          <w:tblCellMar>
            <w:top w:w="0" w:type="dxa"/>
            <w:left w:w="108" w:type="dxa"/>
            <w:bottom w:w="0" w:type="dxa"/>
            <w:right w:w="108" w:type="dxa"/>
          </w:tblCellMar>
        </w:tblPrEx>
        <w:tc>
          <w:tcPr>
            <w:tcW w:w="238" w:type="pct"/>
            <w:tcBorders>
              <w:top w:val="single" w:color="000000" w:sz="4" w:space="0"/>
              <w:left w:val="single" w:color="000000" w:sz="4" w:space="0"/>
              <w:bottom w:val="single" w:color="000000" w:sz="4" w:space="0"/>
              <w:right w:val="single" w:color="000000" w:sz="4" w:space="0"/>
            </w:tcBorders>
            <w:vAlign w:val="center"/>
          </w:tcPr>
          <w:p w14:paraId="664AE590">
            <w:pPr>
              <w:widowControl/>
              <w:spacing w:line="300" w:lineRule="exact"/>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lang w:bidi="ar"/>
              </w:rPr>
              <w:t>13</w:t>
            </w:r>
          </w:p>
        </w:tc>
        <w:tc>
          <w:tcPr>
            <w:tcW w:w="2987" w:type="pct"/>
            <w:tcBorders>
              <w:top w:val="single" w:color="000000" w:sz="4" w:space="0"/>
              <w:left w:val="single" w:color="000000" w:sz="4" w:space="0"/>
              <w:bottom w:val="single" w:color="000000" w:sz="4" w:space="0"/>
              <w:right w:val="single" w:color="000000" w:sz="4" w:space="0"/>
            </w:tcBorders>
            <w:vAlign w:val="center"/>
          </w:tcPr>
          <w:p w14:paraId="6255C0A5">
            <w:pPr>
              <w:widowControl/>
              <w:spacing w:line="300" w:lineRule="exact"/>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lang w:bidi="ar"/>
              </w:rPr>
              <w:t>对未按照规定登记、使用拖拉机、联合收割机的行政处罚</w:t>
            </w:r>
          </w:p>
        </w:tc>
        <w:tc>
          <w:tcPr>
            <w:tcW w:w="1775" w:type="pct"/>
            <w:tcBorders>
              <w:top w:val="single" w:color="000000" w:sz="4" w:space="0"/>
              <w:left w:val="single" w:color="000000" w:sz="4" w:space="0"/>
              <w:bottom w:val="single" w:color="000000" w:sz="4" w:space="0"/>
              <w:right w:val="single" w:color="000000" w:sz="4" w:space="0"/>
            </w:tcBorders>
            <w:vAlign w:val="center"/>
          </w:tcPr>
          <w:p w14:paraId="0ECC5309">
            <w:pPr>
              <w:widowControl/>
              <w:spacing w:line="300" w:lineRule="exact"/>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lang w:bidi="ar"/>
              </w:rPr>
              <w:t>承接部门：县农业农村局</w:t>
            </w:r>
            <w:r>
              <w:rPr>
                <w:rFonts w:ascii="Times New Roman" w:hAnsi="Times New Roman" w:eastAsia="仿宋_GB2312" w:cs="Times New Roman"/>
                <w:color w:val="000000"/>
                <w:kern w:val="0"/>
                <w:sz w:val="24"/>
                <w:szCs w:val="24"/>
                <w:lang w:bidi="ar"/>
              </w:rPr>
              <w:br w:type="textWrapping"/>
            </w:r>
            <w:r>
              <w:rPr>
                <w:rFonts w:ascii="Times New Roman" w:hAnsi="Times New Roman" w:eastAsia="仿宋_GB2312" w:cs="Times New Roman"/>
                <w:color w:val="000000"/>
                <w:kern w:val="0"/>
                <w:sz w:val="24"/>
                <w:szCs w:val="24"/>
                <w:lang w:bidi="ar"/>
              </w:rPr>
              <w:t>工作方式：对未按照规定登记、使用拖拉机、联合收割机的行为，责令改正，或开展立案、调查、处罚、回访。</w:t>
            </w:r>
          </w:p>
        </w:tc>
      </w:tr>
      <w:tr w14:paraId="03FDC81A">
        <w:tblPrEx>
          <w:tblCellMar>
            <w:top w:w="0" w:type="dxa"/>
            <w:left w:w="108" w:type="dxa"/>
            <w:bottom w:w="0" w:type="dxa"/>
            <w:right w:w="108" w:type="dxa"/>
          </w:tblCellMar>
        </w:tblPrEx>
        <w:tc>
          <w:tcPr>
            <w:tcW w:w="238" w:type="pct"/>
            <w:tcBorders>
              <w:top w:val="single" w:color="000000" w:sz="4" w:space="0"/>
              <w:left w:val="single" w:color="000000" w:sz="4" w:space="0"/>
              <w:bottom w:val="single" w:color="000000" w:sz="4" w:space="0"/>
              <w:right w:val="single" w:color="000000" w:sz="4" w:space="0"/>
            </w:tcBorders>
            <w:vAlign w:val="center"/>
          </w:tcPr>
          <w:p w14:paraId="6994D9FF">
            <w:pPr>
              <w:widowControl/>
              <w:spacing w:line="300" w:lineRule="exact"/>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lang w:bidi="ar"/>
              </w:rPr>
              <w:t>14</w:t>
            </w:r>
          </w:p>
        </w:tc>
        <w:tc>
          <w:tcPr>
            <w:tcW w:w="2987" w:type="pct"/>
            <w:tcBorders>
              <w:top w:val="single" w:color="000000" w:sz="4" w:space="0"/>
              <w:left w:val="single" w:color="000000" w:sz="4" w:space="0"/>
              <w:bottom w:val="single" w:color="000000" w:sz="4" w:space="0"/>
              <w:right w:val="single" w:color="000000" w:sz="4" w:space="0"/>
            </w:tcBorders>
            <w:vAlign w:val="center"/>
          </w:tcPr>
          <w:p w14:paraId="0E7BFC7B">
            <w:pPr>
              <w:widowControl/>
              <w:spacing w:line="300" w:lineRule="exact"/>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lang w:bidi="ar"/>
              </w:rPr>
              <w:t>对未将卫生用农药与其他商品分柜销售的行政处罚</w:t>
            </w:r>
          </w:p>
        </w:tc>
        <w:tc>
          <w:tcPr>
            <w:tcW w:w="1775" w:type="pct"/>
            <w:tcBorders>
              <w:top w:val="single" w:color="000000" w:sz="4" w:space="0"/>
              <w:left w:val="single" w:color="000000" w:sz="4" w:space="0"/>
              <w:bottom w:val="single" w:color="000000" w:sz="4" w:space="0"/>
              <w:right w:val="single" w:color="000000" w:sz="4" w:space="0"/>
            </w:tcBorders>
            <w:vAlign w:val="center"/>
          </w:tcPr>
          <w:p w14:paraId="4591C34A">
            <w:pPr>
              <w:widowControl/>
              <w:spacing w:line="300" w:lineRule="exact"/>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lang w:bidi="ar"/>
              </w:rPr>
              <w:t>承接部门：县农业农村局</w:t>
            </w:r>
            <w:r>
              <w:rPr>
                <w:rFonts w:ascii="Times New Roman" w:hAnsi="Times New Roman" w:eastAsia="仿宋_GB2312" w:cs="Times New Roman"/>
                <w:color w:val="000000"/>
                <w:kern w:val="0"/>
                <w:sz w:val="24"/>
                <w:szCs w:val="24"/>
                <w:lang w:bidi="ar"/>
              </w:rPr>
              <w:br w:type="textWrapping"/>
            </w:r>
            <w:r>
              <w:rPr>
                <w:rFonts w:ascii="Times New Roman" w:hAnsi="Times New Roman" w:eastAsia="仿宋_GB2312" w:cs="Times New Roman"/>
                <w:color w:val="000000"/>
                <w:kern w:val="0"/>
                <w:sz w:val="24"/>
                <w:szCs w:val="24"/>
                <w:lang w:bidi="ar"/>
              </w:rPr>
              <w:t>工作方式：对未将卫生用农药与其他商品分柜销售的行为，责令改正，或开展立案、调查、处罚、回访。</w:t>
            </w:r>
          </w:p>
        </w:tc>
      </w:tr>
      <w:tr w14:paraId="4AA40094">
        <w:tblPrEx>
          <w:tblCellMar>
            <w:top w:w="0" w:type="dxa"/>
            <w:left w:w="108" w:type="dxa"/>
            <w:bottom w:w="0" w:type="dxa"/>
            <w:right w:w="108" w:type="dxa"/>
          </w:tblCellMar>
        </w:tblPrEx>
        <w:tc>
          <w:tcPr>
            <w:tcW w:w="238" w:type="pct"/>
            <w:tcBorders>
              <w:top w:val="single" w:color="000000" w:sz="4" w:space="0"/>
              <w:left w:val="single" w:color="000000" w:sz="4" w:space="0"/>
              <w:bottom w:val="single" w:color="000000" w:sz="4" w:space="0"/>
              <w:right w:val="single" w:color="000000" w:sz="4" w:space="0"/>
            </w:tcBorders>
            <w:vAlign w:val="center"/>
          </w:tcPr>
          <w:p w14:paraId="39F2353C">
            <w:pPr>
              <w:widowControl/>
              <w:spacing w:line="300" w:lineRule="exact"/>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lang w:bidi="ar"/>
              </w:rPr>
              <w:t>15</w:t>
            </w:r>
          </w:p>
        </w:tc>
        <w:tc>
          <w:tcPr>
            <w:tcW w:w="2987" w:type="pct"/>
            <w:tcBorders>
              <w:top w:val="single" w:color="000000" w:sz="4" w:space="0"/>
              <w:left w:val="single" w:color="000000" w:sz="4" w:space="0"/>
              <w:bottom w:val="single" w:color="000000" w:sz="4" w:space="0"/>
              <w:right w:val="single" w:color="000000" w:sz="4" w:space="0"/>
            </w:tcBorders>
            <w:vAlign w:val="center"/>
          </w:tcPr>
          <w:p w14:paraId="1BF10395">
            <w:pPr>
              <w:widowControl/>
              <w:spacing w:line="300" w:lineRule="exact"/>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lang w:bidi="ar"/>
              </w:rPr>
              <w:t>对销售的农产品未按照规定进行包装、标识的行政处罚</w:t>
            </w:r>
          </w:p>
        </w:tc>
        <w:tc>
          <w:tcPr>
            <w:tcW w:w="1775" w:type="pct"/>
            <w:tcBorders>
              <w:top w:val="single" w:color="000000" w:sz="4" w:space="0"/>
              <w:left w:val="single" w:color="000000" w:sz="4" w:space="0"/>
              <w:bottom w:val="single" w:color="000000" w:sz="4" w:space="0"/>
              <w:right w:val="single" w:color="000000" w:sz="4" w:space="0"/>
            </w:tcBorders>
            <w:vAlign w:val="center"/>
          </w:tcPr>
          <w:p w14:paraId="08233B3B">
            <w:pPr>
              <w:widowControl/>
              <w:spacing w:line="300" w:lineRule="exact"/>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lang w:bidi="ar"/>
              </w:rPr>
              <w:t>承接部门：县农业农村局</w:t>
            </w:r>
            <w:r>
              <w:rPr>
                <w:rFonts w:ascii="Times New Roman" w:hAnsi="Times New Roman" w:eastAsia="仿宋_GB2312" w:cs="Times New Roman"/>
                <w:color w:val="000000"/>
                <w:kern w:val="0"/>
                <w:sz w:val="24"/>
                <w:szCs w:val="24"/>
                <w:lang w:bidi="ar"/>
              </w:rPr>
              <w:br w:type="textWrapping"/>
            </w:r>
            <w:r>
              <w:rPr>
                <w:rFonts w:ascii="Times New Roman" w:hAnsi="Times New Roman" w:eastAsia="仿宋_GB2312" w:cs="Times New Roman"/>
                <w:color w:val="000000"/>
                <w:kern w:val="0"/>
                <w:sz w:val="24"/>
                <w:szCs w:val="24"/>
                <w:lang w:bidi="ar"/>
              </w:rPr>
              <w:t>工作方式：对销售的农产品未按照规定进行包装、标识的行为，责令改正，或开展立案、调查、处罚、回访。</w:t>
            </w:r>
          </w:p>
        </w:tc>
      </w:tr>
      <w:tr w14:paraId="614AF4C2">
        <w:tblPrEx>
          <w:tblCellMar>
            <w:top w:w="0" w:type="dxa"/>
            <w:left w:w="108" w:type="dxa"/>
            <w:bottom w:w="0" w:type="dxa"/>
            <w:right w:w="108" w:type="dxa"/>
          </w:tblCellMar>
        </w:tblPrEx>
        <w:tc>
          <w:tcPr>
            <w:tcW w:w="238" w:type="pct"/>
            <w:tcBorders>
              <w:top w:val="single" w:color="000000" w:sz="4" w:space="0"/>
              <w:left w:val="single" w:color="000000" w:sz="4" w:space="0"/>
              <w:bottom w:val="single" w:color="000000" w:sz="4" w:space="0"/>
              <w:right w:val="single" w:color="000000" w:sz="4" w:space="0"/>
            </w:tcBorders>
            <w:vAlign w:val="center"/>
          </w:tcPr>
          <w:p w14:paraId="10B705CF">
            <w:pPr>
              <w:widowControl/>
              <w:spacing w:line="300" w:lineRule="exact"/>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lang w:bidi="ar"/>
              </w:rPr>
              <w:t>16</w:t>
            </w:r>
          </w:p>
        </w:tc>
        <w:tc>
          <w:tcPr>
            <w:tcW w:w="2987" w:type="pct"/>
            <w:tcBorders>
              <w:top w:val="single" w:color="000000" w:sz="4" w:space="0"/>
              <w:left w:val="single" w:color="000000" w:sz="4" w:space="0"/>
              <w:bottom w:val="single" w:color="000000" w:sz="4" w:space="0"/>
              <w:right w:val="single" w:color="000000" w:sz="4" w:space="0"/>
            </w:tcBorders>
            <w:vAlign w:val="center"/>
          </w:tcPr>
          <w:p w14:paraId="58669A15">
            <w:pPr>
              <w:widowControl/>
              <w:spacing w:line="300" w:lineRule="exact"/>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lang w:bidi="ar"/>
              </w:rPr>
              <w:t>对不履行农药废弃物回收义务的行政处罚</w:t>
            </w:r>
          </w:p>
        </w:tc>
        <w:tc>
          <w:tcPr>
            <w:tcW w:w="1775" w:type="pct"/>
            <w:tcBorders>
              <w:top w:val="single" w:color="000000" w:sz="4" w:space="0"/>
              <w:left w:val="single" w:color="000000" w:sz="4" w:space="0"/>
              <w:bottom w:val="single" w:color="000000" w:sz="4" w:space="0"/>
              <w:right w:val="single" w:color="000000" w:sz="4" w:space="0"/>
            </w:tcBorders>
            <w:vAlign w:val="center"/>
          </w:tcPr>
          <w:p w14:paraId="73320732">
            <w:pPr>
              <w:widowControl/>
              <w:spacing w:line="300" w:lineRule="exact"/>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lang w:bidi="ar"/>
              </w:rPr>
              <w:t>承接部门：县农业农村局</w:t>
            </w:r>
            <w:r>
              <w:rPr>
                <w:rFonts w:ascii="Times New Roman" w:hAnsi="Times New Roman" w:eastAsia="仿宋_GB2312" w:cs="Times New Roman"/>
                <w:color w:val="000000"/>
                <w:kern w:val="0"/>
                <w:sz w:val="24"/>
                <w:szCs w:val="24"/>
                <w:lang w:bidi="ar"/>
              </w:rPr>
              <w:br w:type="textWrapping"/>
            </w:r>
            <w:r>
              <w:rPr>
                <w:rFonts w:ascii="Times New Roman" w:hAnsi="Times New Roman" w:eastAsia="仿宋_GB2312" w:cs="Times New Roman"/>
                <w:color w:val="000000"/>
                <w:kern w:val="0"/>
                <w:sz w:val="24"/>
                <w:szCs w:val="24"/>
                <w:lang w:bidi="ar"/>
              </w:rPr>
              <w:t>工作方式：对不履行农药废弃物回收义务的行为，责令改正，或开展立案、调查、处罚、回访。</w:t>
            </w:r>
          </w:p>
        </w:tc>
      </w:tr>
      <w:tr w14:paraId="7D278DBE">
        <w:tblPrEx>
          <w:tblCellMar>
            <w:top w:w="0" w:type="dxa"/>
            <w:left w:w="108" w:type="dxa"/>
            <w:bottom w:w="0" w:type="dxa"/>
            <w:right w:w="108" w:type="dxa"/>
          </w:tblCellMar>
        </w:tblPrEx>
        <w:tc>
          <w:tcPr>
            <w:tcW w:w="5000" w:type="pct"/>
            <w:gridSpan w:val="3"/>
            <w:tcBorders>
              <w:top w:val="single" w:color="000000" w:sz="4" w:space="0"/>
              <w:left w:val="single" w:color="000000" w:sz="4" w:space="0"/>
              <w:bottom w:val="single" w:color="000000" w:sz="4" w:space="0"/>
              <w:right w:val="single" w:color="000000" w:sz="4" w:space="0"/>
            </w:tcBorders>
            <w:vAlign w:val="center"/>
          </w:tcPr>
          <w:p w14:paraId="139CB063">
            <w:pPr>
              <w:widowControl/>
              <w:spacing w:line="300" w:lineRule="exact"/>
              <w:textAlignment w:val="center"/>
              <w:rPr>
                <w:rFonts w:ascii="Times New Roman" w:hAnsi="Times New Roman" w:eastAsia="仿宋_GB2312" w:cs="Times New Roman"/>
                <w:color w:val="000000"/>
                <w:kern w:val="0"/>
                <w:sz w:val="24"/>
                <w:szCs w:val="24"/>
                <w:lang w:bidi="ar"/>
              </w:rPr>
            </w:pPr>
            <w:r>
              <w:rPr>
                <w:rFonts w:ascii="Times New Roman" w:hAnsi="Times New Roman" w:eastAsia="黑体" w:cs="Times New Roman"/>
                <w:color w:val="000000"/>
                <w:kern w:val="0"/>
                <w:sz w:val="24"/>
                <w:szCs w:val="24"/>
                <w:lang w:bidi="ar"/>
              </w:rPr>
              <w:t>三、社会管理（2项）</w:t>
            </w:r>
          </w:p>
        </w:tc>
      </w:tr>
      <w:tr w14:paraId="209831B7">
        <w:tblPrEx>
          <w:tblCellMar>
            <w:top w:w="0" w:type="dxa"/>
            <w:left w:w="108" w:type="dxa"/>
            <w:bottom w:w="0" w:type="dxa"/>
            <w:right w:w="108" w:type="dxa"/>
          </w:tblCellMar>
        </w:tblPrEx>
        <w:tc>
          <w:tcPr>
            <w:tcW w:w="238" w:type="pct"/>
            <w:tcBorders>
              <w:top w:val="single" w:color="000000" w:sz="4" w:space="0"/>
              <w:left w:val="single" w:color="000000" w:sz="4" w:space="0"/>
              <w:bottom w:val="single" w:color="000000" w:sz="4" w:space="0"/>
              <w:right w:val="single" w:color="000000" w:sz="4" w:space="0"/>
            </w:tcBorders>
            <w:vAlign w:val="center"/>
          </w:tcPr>
          <w:p w14:paraId="7175B2AC">
            <w:pPr>
              <w:widowControl/>
              <w:spacing w:line="300" w:lineRule="exact"/>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lang w:bidi="ar"/>
              </w:rPr>
              <w:t>17</w:t>
            </w:r>
          </w:p>
        </w:tc>
        <w:tc>
          <w:tcPr>
            <w:tcW w:w="2987" w:type="pct"/>
            <w:tcBorders>
              <w:top w:val="single" w:color="000000" w:sz="4" w:space="0"/>
              <w:left w:val="single" w:color="000000" w:sz="4" w:space="0"/>
              <w:bottom w:val="single" w:color="000000" w:sz="4" w:space="0"/>
              <w:right w:val="single" w:color="000000" w:sz="4" w:space="0"/>
            </w:tcBorders>
            <w:vAlign w:val="center"/>
          </w:tcPr>
          <w:p w14:paraId="4B546C0A">
            <w:pPr>
              <w:widowControl/>
              <w:spacing w:line="300" w:lineRule="exact"/>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lang w:bidi="ar"/>
              </w:rPr>
              <w:t>货运代理和货运配载经营备案</w:t>
            </w:r>
          </w:p>
        </w:tc>
        <w:tc>
          <w:tcPr>
            <w:tcW w:w="1775" w:type="pct"/>
            <w:tcBorders>
              <w:top w:val="single" w:color="000000" w:sz="4" w:space="0"/>
              <w:left w:val="single" w:color="000000" w:sz="4" w:space="0"/>
              <w:bottom w:val="single" w:color="000000" w:sz="4" w:space="0"/>
              <w:right w:val="single" w:color="000000" w:sz="4" w:space="0"/>
            </w:tcBorders>
            <w:vAlign w:val="center"/>
          </w:tcPr>
          <w:p w14:paraId="00C1A9B5">
            <w:pPr>
              <w:widowControl/>
              <w:spacing w:line="300" w:lineRule="exact"/>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lang w:bidi="ar"/>
              </w:rPr>
              <w:t>承接部门：县交通运输局</w:t>
            </w:r>
            <w:r>
              <w:rPr>
                <w:rFonts w:ascii="Times New Roman" w:hAnsi="Times New Roman" w:eastAsia="仿宋_GB2312" w:cs="Times New Roman"/>
                <w:color w:val="000000"/>
                <w:kern w:val="0"/>
                <w:sz w:val="24"/>
                <w:szCs w:val="24"/>
                <w:lang w:bidi="ar"/>
              </w:rPr>
              <w:br w:type="textWrapping"/>
            </w:r>
            <w:r>
              <w:rPr>
                <w:rFonts w:ascii="Times New Roman" w:hAnsi="Times New Roman" w:eastAsia="仿宋_GB2312" w:cs="Times New Roman"/>
                <w:color w:val="000000"/>
                <w:kern w:val="0"/>
                <w:sz w:val="24"/>
                <w:szCs w:val="24"/>
                <w:lang w:bidi="ar"/>
              </w:rPr>
              <w:t>工作方式：对货运代理和货运配载进行</w:t>
            </w:r>
            <w:r>
              <w:rPr>
                <w:rFonts w:hint="eastAsia" w:ascii="Times New Roman" w:hAnsi="Times New Roman" w:eastAsia="仿宋_GB2312" w:cs="Times New Roman"/>
                <w:color w:val="000000"/>
                <w:kern w:val="0"/>
                <w:sz w:val="24"/>
                <w:szCs w:val="24"/>
                <w:lang w:bidi="ar"/>
              </w:rPr>
              <w:t>“</w:t>
            </w:r>
            <w:r>
              <w:rPr>
                <w:rFonts w:ascii="Times New Roman" w:hAnsi="Times New Roman" w:eastAsia="仿宋_GB2312" w:cs="Times New Roman"/>
                <w:color w:val="000000"/>
                <w:kern w:val="0"/>
                <w:sz w:val="24"/>
                <w:szCs w:val="24"/>
                <w:lang w:bidi="ar"/>
              </w:rPr>
              <w:t>多证合一</w:t>
            </w:r>
            <w:r>
              <w:rPr>
                <w:rFonts w:hint="eastAsia" w:ascii="Times New Roman" w:hAnsi="Times New Roman" w:eastAsia="仿宋_GB2312" w:cs="Times New Roman"/>
                <w:color w:val="000000"/>
                <w:kern w:val="0"/>
                <w:sz w:val="24"/>
                <w:szCs w:val="24"/>
                <w:lang w:bidi="ar"/>
              </w:rPr>
              <w:t>”</w:t>
            </w:r>
            <w:r>
              <w:rPr>
                <w:rFonts w:ascii="Times New Roman" w:hAnsi="Times New Roman" w:eastAsia="仿宋_GB2312" w:cs="Times New Roman"/>
                <w:color w:val="000000"/>
                <w:kern w:val="0"/>
                <w:sz w:val="24"/>
                <w:szCs w:val="24"/>
                <w:lang w:bidi="ar"/>
              </w:rPr>
              <w:t>经营备案。</w:t>
            </w:r>
          </w:p>
        </w:tc>
      </w:tr>
      <w:tr w14:paraId="06A94119">
        <w:tblPrEx>
          <w:tblCellMar>
            <w:top w:w="0" w:type="dxa"/>
            <w:left w:w="108" w:type="dxa"/>
            <w:bottom w:w="0" w:type="dxa"/>
            <w:right w:w="108" w:type="dxa"/>
          </w:tblCellMar>
        </w:tblPrEx>
        <w:tc>
          <w:tcPr>
            <w:tcW w:w="238" w:type="pct"/>
            <w:tcBorders>
              <w:top w:val="single" w:color="000000" w:sz="4" w:space="0"/>
              <w:left w:val="single" w:color="000000" w:sz="4" w:space="0"/>
              <w:bottom w:val="single" w:color="000000" w:sz="4" w:space="0"/>
              <w:right w:val="single" w:color="000000" w:sz="4" w:space="0"/>
            </w:tcBorders>
            <w:vAlign w:val="center"/>
          </w:tcPr>
          <w:p w14:paraId="09B7EC5D">
            <w:pPr>
              <w:widowControl/>
              <w:spacing w:line="300" w:lineRule="exact"/>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lang w:bidi="ar"/>
              </w:rPr>
              <w:t>18</w:t>
            </w:r>
          </w:p>
        </w:tc>
        <w:tc>
          <w:tcPr>
            <w:tcW w:w="2987" w:type="pct"/>
            <w:tcBorders>
              <w:top w:val="single" w:color="000000" w:sz="4" w:space="0"/>
              <w:left w:val="single" w:color="000000" w:sz="4" w:space="0"/>
              <w:bottom w:val="single" w:color="000000" w:sz="4" w:space="0"/>
              <w:right w:val="single" w:color="000000" w:sz="4" w:space="0"/>
            </w:tcBorders>
            <w:vAlign w:val="center"/>
          </w:tcPr>
          <w:p w14:paraId="6FF35136">
            <w:pPr>
              <w:widowControl/>
              <w:spacing w:line="300" w:lineRule="exact"/>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lang w:bidi="ar"/>
              </w:rPr>
              <w:t>对侵占、破坏公共体育设施的处理</w:t>
            </w:r>
          </w:p>
        </w:tc>
        <w:tc>
          <w:tcPr>
            <w:tcW w:w="1775" w:type="pct"/>
            <w:tcBorders>
              <w:top w:val="single" w:color="000000" w:sz="4" w:space="0"/>
              <w:left w:val="single" w:color="000000" w:sz="4" w:space="0"/>
              <w:bottom w:val="single" w:color="000000" w:sz="4" w:space="0"/>
              <w:right w:val="single" w:color="000000" w:sz="4" w:space="0"/>
            </w:tcBorders>
            <w:vAlign w:val="center"/>
          </w:tcPr>
          <w:p w14:paraId="647F6742">
            <w:pPr>
              <w:widowControl/>
              <w:spacing w:line="300" w:lineRule="exact"/>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lang w:bidi="ar"/>
              </w:rPr>
              <w:t>承接部门：县文化广电体育旅游局、县公安局</w:t>
            </w:r>
            <w:r>
              <w:rPr>
                <w:rFonts w:ascii="Times New Roman" w:hAnsi="Times New Roman" w:eastAsia="仿宋_GB2312" w:cs="Times New Roman"/>
                <w:color w:val="000000"/>
                <w:kern w:val="0"/>
                <w:sz w:val="24"/>
                <w:szCs w:val="24"/>
                <w:lang w:bidi="ar"/>
              </w:rPr>
              <w:br w:type="textWrapping"/>
            </w:r>
            <w:r>
              <w:rPr>
                <w:rFonts w:ascii="Times New Roman" w:hAnsi="Times New Roman" w:eastAsia="仿宋_GB2312" w:cs="Times New Roman"/>
                <w:color w:val="000000"/>
                <w:kern w:val="0"/>
                <w:sz w:val="24"/>
                <w:szCs w:val="24"/>
                <w:lang w:bidi="ar"/>
              </w:rPr>
              <w:t>工作方式：1.县文化广电体育旅游局</w:t>
            </w:r>
            <w:r>
              <w:rPr>
                <w:rFonts w:hint="eastAsia" w:ascii="Times New Roman" w:hAnsi="Times New Roman" w:eastAsia="仿宋_GB2312" w:cs="Times New Roman"/>
                <w:color w:val="000000"/>
                <w:kern w:val="0"/>
                <w:sz w:val="24"/>
                <w:szCs w:val="24"/>
                <w:lang w:bidi="ar"/>
              </w:rPr>
              <w:t>负责对</w:t>
            </w:r>
            <w:r>
              <w:rPr>
                <w:rFonts w:ascii="Times New Roman" w:hAnsi="Times New Roman" w:eastAsia="仿宋_GB2312" w:cs="Times New Roman"/>
                <w:color w:val="000000"/>
                <w:kern w:val="0"/>
                <w:sz w:val="24"/>
                <w:szCs w:val="24"/>
                <w:lang w:bidi="ar"/>
              </w:rPr>
              <w:t>违法违规行为责令限期整改。2.县公安局</w:t>
            </w:r>
            <w:r>
              <w:rPr>
                <w:rFonts w:hint="eastAsia" w:ascii="Times New Roman" w:hAnsi="Times New Roman" w:eastAsia="仿宋_GB2312" w:cs="Times New Roman"/>
                <w:color w:val="000000"/>
                <w:kern w:val="0"/>
                <w:sz w:val="24"/>
                <w:szCs w:val="24"/>
                <w:lang w:bidi="ar"/>
              </w:rPr>
              <w:t>负责对</w:t>
            </w:r>
            <w:r>
              <w:rPr>
                <w:rFonts w:ascii="Times New Roman" w:hAnsi="Times New Roman" w:eastAsia="仿宋_GB2312" w:cs="Times New Roman"/>
                <w:color w:val="000000"/>
                <w:kern w:val="0"/>
                <w:sz w:val="24"/>
                <w:szCs w:val="24"/>
                <w:lang w:bidi="ar"/>
              </w:rPr>
              <w:t>违反治安管理规定的进行处理。</w:t>
            </w:r>
          </w:p>
        </w:tc>
      </w:tr>
      <w:tr w14:paraId="0DD4EA8D">
        <w:tblPrEx>
          <w:tblCellMar>
            <w:top w:w="0" w:type="dxa"/>
            <w:left w:w="108" w:type="dxa"/>
            <w:bottom w:w="0" w:type="dxa"/>
            <w:right w:w="108" w:type="dxa"/>
          </w:tblCellMar>
        </w:tblPrEx>
        <w:tc>
          <w:tcPr>
            <w:tcW w:w="5000" w:type="pct"/>
            <w:gridSpan w:val="3"/>
            <w:tcBorders>
              <w:top w:val="single" w:color="000000" w:sz="4" w:space="0"/>
              <w:left w:val="single" w:color="000000" w:sz="4" w:space="0"/>
              <w:bottom w:val="single" w:color="000000" w:sz="4" w:space="0"/>
              <w:right w:val="single" w:color="000000" w:sz="4" w:space="0"/>
            </w:tcBorders>
            <w:vAlign w:val="center"/>
          </w:tcPr>
          <w:p w14:paraId="263301B3">
            <w:pPr>
              <w:widowControl/>
              <w:spacing w:line="300" w:lineRule="exact"/>
              <w:textAlignment w:val="center"/>
              <w:rPr>
                <w:rFonts w:ascii="Times New Roman" w:hAnsi="Times New Roman" w:eastAsia="仿宋_GB2312" w:cs="Times New Roman"/>
                <w:color w:val="000000"/>
                <w:kern w:val="0"/>
                <w:sz w:val="24"/>
                <w:szCs w:val="24"/>
                <w:lang w:bidi="ar"/>
              </w:rPr>
            </w:pPr>
            <w:r>
              <w:rPr>
                <w:rFonts w:ascii="Times New Roman" w:hAnsi="Times New Roman" w:eastAsia="黑体" w:cs="Times New Roman"/>
                <w:color w:val="000000"/>
                <w:kern w:val="0"/>
                <w:sz w:val="24"/>
                <w:szCs w:val="24"/>
                <w:lang w:bidi="ar"/>
              </w:rPr>
              <w:t>四、自然资源（13项）</w:t>
            </w:r>
          </w:p>
        </w:tc>
      </w:tr>
      <w:tr w14:paraId="4A5A06B3">
        <w:tblPrEx>
          <w:tblCellMar>
            <w:top w:w="0" w:type="dxa"/>
            <w:left w:w="108" w:type="dxa"/>
            <w:bottom w:w="0" w:type="dxa"/>
            <w:right w:w="108" w:type="dxa"/>
          </w:tblCellMar>
        </w:tblPrEx>
        <w:tc>
          <w:tcPr>
            <w:tcW w:w="238" w:type="pct"/>
            <w:tcBorders>
              <w:top w:val="single" w:color="000000" w:sz="4" w:space="0"/>
              <w:left w:val="single" w:color="000000" w:sz="4" w:space="0"/>
              <w:bottom w:val="single" w:color="000000" w:sz="4" w:space="0"/>
              <w:right w:val="single" w:color="000000" w:sz="4" w:space="0"/>
            </w:tcBorders>
            <w:vAlign w:val="center"/>
          </w:tcPr>
          <w:p w14:paraId="3C36D161">
            <w:pPr>
              <w:widowControl/>
              <w:spacing w:line="300" w:lineRule="exact"/>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lang w:bidi="ar"/>
              </w:rPr>
              <w:t>19</w:t>
            </w:r>
          </w:p>
        </w:tc>
        <w:tc>
          <w:tcPr>
            <w:tcW w:w="2987" w:type="pct"/>
            <w:tcBorders>
              <w:top w:val="single" w:color="000000" w:sz="4" w:space="0"/>
              <w:left w:val="single" w:color="000000" w:sz="4" w:space="0"/>
              <w:bottom w:val="single" w:color="000000" w:sz="4" w:space="0"/>
              <w:right w:val="single" w:color="000000" w:sz="4" w:space="0"/>
            </w:tcBorders>
            <w:vAlign w:val="center"/>
          </w:tcPr>
          <w:p w14:paraId="1E0B4BE2">
            <w:pPr>
              <w:widowControl/>
              <w:spacing w:line="300" w:lineRule="exact"/>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lang w:bidi="ar"/>
              </w:rPr>
              <w:t>水土保持监督检查</w:t>
            </w:r>
          </w:p>
        </w:tc>
        <w:tc>
          <w:tcPr>
            <w:tcW w:w="1775" w:type="pct"/>
            <w:tcBorders>
              <w:top w:val="single" w:color="000000" w:sz="4" w:space="0"/>
              <w:left w:val="single" w:color="000000" w:sz="4" w:space="0"/>
              <w:bottom w:val="single" w:color="000000" w:sz="4" w:space="0"/>
              <w:right w:val="single" w:color="000000" w:sz="4" w:space="0"/>
            </w:tcBorders>
            <w:vAlign w:val="center"/>
          </w:tcPr>
          <w:p w14:paraId="326AE82E">
            <w:pPr>
              <w:widowControl/>
              <w:spacing w:line="300" w:lineRule="exact"/>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lang w:bidi="ar"/>
              </w:rPr>
              <w:t>承接部门：县水利局</w:t>
            </w:r>
            <w:r>
              <w:rPr>
                <w:rFonts w:ascii="Times New Roman" w:hAnsi="Times New Roman" w:eastAsia="仿宋_GB2312" w:cs="Times New Roman"/>
                <w:color w:val="000000"/>
                <w:kern w:val="0"/>
                <w:sz w:val="24"/>
                <w:szCs w:val="24"/>
                <w:lang w:bidi="ar"/>
              </w:rPr>
              <w:br w:type="textWrapping"/>
            </w:r>
            <w:r>
              <w:rPr>
                <w:rFonts w:ascii="Times New Roman" w:hAnsi="Times New Roman" w:eastAsia="仿宋_GB2312" w:cs="Times New Roman"/>
                <w:color w:val="000000"/>
                <w:kern w:val="0"/>
                <w:sz w:val="24"/>
                <w:szCs w:val="24"/>
                <w:lang w:bidi="ar"/>
              </w:rPr>
              <w:t>工作方式：县水利局对水土保持情况进行监督检查。</w:t>
            </w:r>
          </w:p>
        </w:tc>
      </w:tr>
      <w:tr w14:paraId="69DAF16B">
        <w:tblPrEx>
          <w:tblCellMar>
            <w:top w:w="0" w:type="dxa"/>
            <w:left w:w="108" w:type="dxa"/>
            <w:bottom w:w="0" w:type="dxa"/>
            <w:right w:w="108" w:type="dxa"/>
          </w:tblCellMar>
        </w:tblPrEx>
        <w:tc>
          <w:tcPr>
            <w:tcW w:w="238" w:type="pct"/>
            <w:tcBorders>
              <w:top w:val="single" w:color="000000" w:sz="4" w:space="0"/>
              <w:left w:val="single" w:color="000000" w:sz="4" w:space="0"/>
              <w:bottom w:val="single" w:color="000000" w:sz="4" w:space="0"/>
              <w:right w:val="single" w:color="000000" w:sz="4" w:space="0"/>
            </w:tcBorders>
            <w:vAlign w:val="center"/>
          </w:tcPr>
          <w:p w14:paraId="7ABFE0A2">
            <w:pPr>
              <w:widowControl/>
              <w:spacing w:line="300" w:lineRule="exact"/>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lang w:bidi="ar"/>
              </w:rPr>
              <w:t>20</w:t>
            </w:r>
          </w:p>
        </w:tc>
        <w:tc>
          <w:tcPr>
            <w:tcW w:w="2987" w:type="pct"/>
            <w:tcBorders>
              <w:top w:val="single" w:color="000000" w:sz="4" w:space="0"/>
              <w:left w:val="single" w:color="000000" w:sz="4" w:space="0"/>
              <w:bottom w:val="single" w:color="000000" w:sz="4" w:space="0"/>
              <w:right w:val="single" w:color="000000" w:sz="4" w:space="0"/>
            </w:tcBorders>
            <w:vAlign w:val="center"/>
          </w:tcPr>
          <w:p w14:paraId="2E199E5D">
            <w:pPr>
              <w:widowControl/>
              <w:spacing w:line="300" w:lineRule="exact"/>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lang w:bidi="ar"/>
              </w:rPr>
              <w:t>检查督促防洪工程设施的建设和水毁工程的修复</w:t>
            </w:r>
          </w:p>
        </w:tc>
        <w:tc>
          <w:tcPr>
            <w:tcW w:w="1775" w:type="pct"/>
            <w:tcBorders>
              <w:top w:val="single" w:color="000000" w:sz="4" w:space="0"/>
              <w:left w:val="single" w:color="000000" w:sz="4" w:space="0"/>
              <w:bottom w:val="single" w:color="000000" w:sz="4" w:space="0"/>
              <w:right w:val="single" w:color="000000" w:sz="4" w:space="0"/>
            </w:tcBorders>
            <w:vAlign w:val="center"/>
          </w:tcPr>
          <w:p w14:paraId="27DD24D6">
            <w:pPr>
              <w:widowControl/>
              <w:spacing w:line="280" w:lineRule="exact"/>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lang w:bidi="ar"/>
              </w:rPr>
              <w:t>承接部门：县水利局</w:t>
            </w:r>
            <w:r>
              <w:rPr>
                <w:rFonts w:ascii="Times New Roman" w:hAnsi="Times New Roman" w:eastAsia="仿宋_GB2312" w:cs="Times New Roman"/>
                <w:color w:val="000000"/>
                <w:kern w:val="0"/>
                <w:sz w:val="24"/>
                <w:szCs w:val="24"/>
                <w:lang w:bidi="ar"/>
              </w:rPr>
              <w:br w:type="textWrapping"/>
            </w:r>
            <w:r>
              <w:rPr>
                <w:rFonts w:ascii="Times New Roman" w:hAnsi="Times New Roman" w:eastAsia="仿宋_GB2312" w:cs="Times New Roman"/>
                <w:color w:val="000000"/>
                <w:kern w:val="0"/>
                <w:sz w:val="24"/>
                <w:szCs w:val="24"/>
                <w:lang w:bidi="ar"/>
              </w:rPr>
              <w:t>工作方式：对防洪工程设施的建设和水毁工程的修复进行监督管理。</w:t>
            </w:r>
          </w:p>
        </w:tc>
      </w:tr>
      <w:tr w14:paraId="7954E999">
        <w:tblPrEx>
          <w:tblCellMar>
            <w:top w:w="0" w:type="dxa"/>
            <w:left w:w="108" w:type="dxa"/>
            <w:bottom w:w="0" w:type="dxa"/>
            <w:right w:w="108" w:type="dxa"/>
          </w:tblCellMar>
        </w:tblPrEx>
        <w:tc>
          <w:tcPr>
            <w:tcW w:w="238" w:type="pct"/>
            <w:tcBorders>
              <w:top w:val="single" w:color="000000" w:sz="4" w:space="0"/>
              <w:left w:val="single" w:color="000000" w:sz="4" w:space="0"/>
              <w:bottom w:val="single" w:color="000000" w:sz="4" w:space="0"/>
              <w:right w:val="single" w:color="000000" w:sz="4" w:space="0"/>
            </w:tcBorders>
            <w:vAlign w:val="center"/>
          </w:tcPr>
          <w:p w14:paraId="0F6C813F">
            <w:pPr>
              <w:widowControl/>
              <w:spacing w:line="300" w:lineRule="exact"/>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lang w:bidi="ar"/>
              </w:rPr>
              <w:t>21</w:t>
            </w:r>
          </w:p>
        </w:tc>
        <w:tc>
          <w:tcPr>
            <w:tcW w:w="2987" w:type="pct"/>
            <w:tcBorders>
              <w:top w:val="single" w:color="000000" w:sz="4" w:space="0"/>
              <w:left w:val="single" w:color="000000" w:sz="4" w:space="0"/>
              <w:bottom w:val="single" w:color="000000" w:sz="4" w:space="0"/>
              <w:right w:val="single" w:color="000000" w:sz="4" w:space="0"/>
            </w:tcBorders>
            <w:vAlign w:val="center"/>
          </w:tcPr>
          <w:p w14:paraId="50A70C87">
            <w:pPr>
              <w:widowControl/>
              <w:spacing w:line="300" w:lineRule="exact"/>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lang w:bidi="ar"/>
              </w:rPr>
              <w:t>监督检查其他有防汛抗洪任务的部门和单位做好本行业和本单位防汛工作的情况</w:t>
            </w:r>
          </w:p>
        </w:tc>
        <w:tc>
          <w:tcPr>
            <w:tcW w:w="1775" w:type="pct"/>
            <w:tcBorders>
              <w:top w:val="single" w:color="000000" w:sz="4" w:space="0"/>
              <w:left w:val="single" w:color="000000" w:sz="4" w:space="0"/>
              <w:bottom w:val="single" w:color="000000" w:sz="4" w:space="0"/>
              <w:right w:val="single" w:color="000000" w:sz="4" w:space="0"/>
            </w:tcBorders>
            <w:vAlign w:val="center"/>
          </w:tcPr>
          <w:p w14:paraId="33986B30">
            <w:pPr>
              <w:widowControl/>
              <w:spacing w:line="300" w:lineRule="exact"/>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lang w:bidi="ar"/>
              </w:rPr>
              <w:t>承接部门：县水利局</w:t>
            </w:r>
            <w:r>
              <w:rPr>
                <w:rFonts w:ascii="Times New Roman" w:hAnsi="Times New Roman" w:eastAsia="仿宋_GB2312" w:cs="Times New Roman"/>
                <w:color w:val="000000"/>
                <w:kern w:val="0"/>
                <w:sz w:val="24"/>
                <w:szCs w:val="24"/>
                <w:lang w:bidi="ar"/>
              </w:rPr>
              <w:br w:type="textWrapping"/>
            </w:r>
            <w:r>
              <w:rPr>
                <w:rFonts w:ascii="Times New Roman" w:hAnsi="Times New Roman" w:eastAsia="仿宋_GB2312" w:cs="Times New Roman"/>
                <w:color w:val="000000"/>
                <w:kern w:val="0"/>
                <w:sz w:val="24"/>
                <w:szCs w:val="24"/>
                <w:lang w:bidi="ar"/>
              </w:rPr>
              <w:t>工作方式：对其他有防汛抗洪任务的部门和单位做好本行业和本单位防汛工作进行监督管理。</w:t>
            </w:r>
          </w:p>
        </w:tc>
      </w:tr>
      <w:tr w14:paraId="1FE8FB3C">
        <w:tblPrEx>
          <w:tblCellMar>
            <w:top w:w="0" w:type="dxa"/>
            <w:left w:w="108" w:type="dxa"/>
            <w:bottom w:w="0" w:type="dxa"/>
            <w:right w:w="108" w:type="dxa"/>
          </w:tblCellMar>
        </w:tblPrEx>
        <w:tc>
          <w:tcPr>
            <w:tcW w:w="238" w:type="pct"/>
            <w:tcBorders>
              <w:top w:val="single" w:color="000000" w:sz="4" w:space="0"/>
              <w:left w:val="single" w:color="000000" w:sz="4" w:space="0"/>
              <w:bottom w:val="single" w:color="000000" w:sz="4" w:space="0"/>
              <w:right w:val="single" w:color="000000" w:sz="4" w:space="0"/>
            </w:tcBorders>
            <w:vAlign w:val="center"/>
          </w:tcPr>
          <w:p w14:paraId="499298A1">
            <w:pPr>
              <w:widowControl/>
              <w:spacing w:line="300" w:lineRule="exact"/>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lang w:bidi="ar"/>
              </w:rPr>
              <w:t>22</w:t>
            </w:r>
          </w:p>
        </w:tc>
        <w:tc>
          <w:tcPr>
            <w:tcW w:w="2987" w:type="pct"/>
            <w:tcBorders>
              <w:top w:val="single" w:color="000000" w:sz="4" w:space="0"/>
              <w:left w:val="single" w:color="000000" w:sz="4" w:space="0"/>
              <w:bottom w:val="single" w:color="000000" w:sz="4" w:space="0"/>
              <w:right w:val="single" w:color="000000" w:sz="4" w:space="0"/>
            </w:tcBorders>
            <w:vAlign w:val="center"/>
          </w:tcPr>
          <w:p w14:paraId="17F630AF">
            <w:pPr>
              <w:widowControl/>
              <w:spacing w:line="300" w:lineRule="exact"/>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lang w:bidi="ar"/>
              </w:rPr>
              <w:t>对供用水单位的取水、供水和用水情况进行监督检查</w:t>
            </w:r>
          </w:p>
        </w:tc>
        <w:tc>
          <w:tcPr>
            <w:tcW w:w="1775" w:type="pct"/>
            <w:tcBorders>
              <w:top w:val="single" w:color="000000" w:sz="4" w:space="0"/>
              <w:left w:val="single" w:color="000000" w:sz="4" w:space="0"/>
              <w:bottom w:val="single" w:color="000000" w:sz="4" w:space="0"/>
              <w:right w:val="single" w:color="000000" w:sz="4" w:space="0"/>
            </w:tcBorders>
            <w:vAlign w:val="center"/>
          </w:tcPr>
          <w:p w14:paraId="5AB65508">
            <w:pPr>
              <w:widowControl/>
              <w:spacing w:line="300" w:lineRule="exact"/>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lang w:bidi="ar"/>
              </w:rPr>
              <w:t>承接部门：县水利局</w:t>
            </w:r>
            <w:r>
              <w:rPr>
                <w:rFonts w:ascii="Times New Roman" w:hAnsi="Times New Roman" w:eastAsia="仿宋_GB2312" w:cs="Times New Roman"/>
                <w:color w:val="000000"/>
                <w:kern w:val="0"/>
                <w:sz w:val="24"/>
                <w:szCs w:val="24"/>
                <w:lang w:bidi="ar"/>
              </w:rPr>
              <w:br w:type="textWrapping"/>
            </w:r>
            <w:r>
              <w:rPr>
                <w:rFonts w:ascii="Times New Roman" w:hAnsi="Times New Roman" w:eastAsia="仿宋_GB2312" w:cs="Times New Roman"/>
                <w:color w:val="000000"/>
                <w:kern w:val="0"/>
                <w:sz w:val="24"/>
                <w:szCs w:val="24"/>
                <w:lang w:bidi="ar"/>
              </w:rPr>
              <w:t>工作方式：加强对供用水单位的取水、供水和用水情况进行监督检查。</w:t>
            </w:r>
          </w:p>
        </w:tc>
      </w:tr>
      <w:tr w14:paraId="0D9DAF0E">
        <w:tblPrEx>
          <w:tblCellMar>
            <w:top w:w="0" w:type="dxa"/>
            <w:left w:w="108" w:type="dxa"/>
            <w:bottom w:w="0" w:type="dxa"/>
            <w:right w:w="108" w:type="dxa"/>
          </w:tblCellMar>
        </w:tblPrEx>
        <w:tc>
          <w:tcPr>
            <w:tcW w:w="238" w:type="pct"/>
            <w:tcBorders>
              <w:top w:val="single" w:color="000000" w:sz="4" w:space="0"/>
              <w:left w:val="single" w:color="000000" w:sz="4" w:space="0"/>
              <w:bottom w:val="single" w:color="000000" w:sz="4" w:space="0"/>
              <w:right w:val="single" w:color="000000" w:sz="4" w:space="0"/>
            </w:tcBorders>
            <w:vAlign w:val="center"/>
          </w:tcPr>
          <w:p w14:paraId="47FAF2C8">
            <w:pPr>
              <w:widowControl/>
              <w:spacing w:line="300" w:lineRule="exact"/>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lang w:bidi="ar"/>
              </w:rPr>
              <w:t>23</w:t>
            </w:r>
          </w:p>
        </w:tc>
        <w:tc>
          <w:tcPr>
            <w:tcW w:w="2987" w:type="pct"/>
            <w:tcBorders>
              <w:top w:val="single" w:color="000000" w:sz="4" w:space="0"/>
              <w:left w:val="single" w:color="000000" w:sz="4" w:space="0"/>
              <w:bottom w:val="single" w:color="000000" w:sz="4" w:space="0"/>
              <w:right w:val="single" w:color="000000" w:sz="4" w:space="0"/>
            </w:tcBorders>
            <w:vAlign w:val="center"/>
          </w:tcPr>
          <w:p w14:paraId="0140AF2A">
            <w:pPr>
              <w:widowControl/>
              <w:spacing w:line="300" w:lineRule="exact"/>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lang w:bidi="ar"/>
              </w:rPr>
              <w:t>对基本农田保护的奖励</w:t>
            </w:r>
          </w:p>
        </w:tc>
        <w:tc>
          <w:tcPr>
            <w:tcW w:w="1775" w:type="pct"/>
            <w:tcBorders>
              <w:top w:val="single" w:color="000000" w:sz="4" w:space="0"/>
              <w:left w:val="single" w:color="000000" w:sz="4" w:space="0"/>
              <w:bottom w:val="single" w:color="000000" w:sz="4" w:space="0"/>
              <w:right w:val="single" w:color="000000" w:sz="4" w:space="0"/>
            </w:tcBorders>
            <w:vAlign w:val="center"/>
          </w:tcPr>
          <w:p w14:paraId="298C7CD5">
            <w:pPr>
              <w:widowControl/>
              <w:spacing w:line="300" w:lineRule="exact"/>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lang w:bidi="ar"/>
              </w:rPr>
              <w:t>承接部门：县农业农村局、县自然资源和规划局</w:t>
            </w:r>
            <w:r>
              <w:rPr>
                <w:rFonts w:ascii="Times New Roman" w:hAnsi="Times New Roman" w:eastAsia="仿宋_GB2312" w:cs="Times New Roman"/>
                <w:color w:val="000000"/>
                <w:kern w:val="0"/>
                <w:sz w:val="24"/>
                <w:szCs w:val="24"/>
                <w:lang w:bidi="ar"/>
              </w:rPr>
              <w:br w:type="textWrapping"/>
            </w:r>
            <w:r>
              <w:rPr>
                <w:rFonts w:ascii="Times New Roman" w:hAnsi="Times New Roman" w:eastAsia="仿宋_GB2312" w:cs="Times New Roman"/>
                <w:color w:val="000000"/>
                <w:kern w:val="0"/>
                <w:sz w:val="24"/>
                <w:szCs w:val="24"/>
                <w:lang w:bidi="ar"/>
              </w:rPr>
              <w:t>工作方式：县农业农村局、县自然资源和规划局在各自职责范围内，负责对农村集体经济组织和农户给予奖补工作。</w:t>
            </w:r>
          </w:p>
        </w:tc>
      </w:tr>
      <w:tr w14:paraId="2C206C16">
        <w:tblPrEx>
          <w:tblCellMar>
            <w:top w:w="0" w:type="dxa"/>
            <w:left w:w="108" w:type="dxa"/>
            <w:bottom w:w="0" w:type="dxa"/>
            <w:right w:w="108" w:type="dxa"/>
          </w:tblCellMar>
        </w:tblPrEx>
        <w:tc>
          <w:tcPr>
            <w:tcW w:w="238" w:type="pct"/>
            <w:tcBorders>
              <w:top w:val="single" w:color="000000" w:sz="4" w:space="0"/>
              <w:left w:val="single" w:color="000000" w:sz="4" w:space="0"/>
              <w:bottom w:val="single" w:color="000000" w:sz="4" w:space="0"/>
              <w:right w:val="single" w:color="000000" w:sz="4" w:space="0"/>
            </w:tcBorders>
            <w:vAlign w:val="center"/>
          </w:tcPr>
          <w:p w14:paraId="7551697D">
            <w:pPr>
              <w:widowControl/>
              <w:spacing w:line="300" w:lineRule="exact"/>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lang w:bidi="ar"/>
              </w:rPr>
              <w:t>24</w:t>
            </w:r>
          </w:p>
        </w:tc>
        <w:tc>
          <w:tcPr>
            <w:tcW w:w="2987" w:type="pct"/>
            <w:tcBorders>
              <w:top w:val="single" w:color="000000" w:sz="4" w:space="0"/>
              <w:left w:val="single" w:color="000000" w:sz="4" w:space="0"/>
              <w:bottom w:val="single" w:color="000000" w:sz="4" w:space="0"/>
              <w:right w:val="single" w:color="000000" w:sz="4" w:space="0"/>
            </w:tcBorders>
            <w:vAlign w:val="center"/>
          </w:tcPr>
          <w:p w14:paraId="4F48C7D9">
            <w:pPr>
              <w:widowControl/>
              <w:spacing w:line="300" w:lineRule="exact"/>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lang w:bidi="ar"/>
              </w:rPr>
              <w:t>对在森林病虫害防治工作中做出突出成绩的单位和个人给予奖励（不含表彰）</w:t>
            </w:r>
          </w:p>
        </w:tc>
        <w:tc>
          <w:tcPr>
            <w:tcW w:w="1775" w:type="pct"/>
            <w:tcBorders>
              <w:top w:val="single" w:color="000000" w:sz="4" w:space="0"/>
              <w:left w:val="single" w:color="000000" w:sz="4" w:space="0"/>
              <w:bottom w:val="single" w:color="000000" w:sz="4" w:space="0"/>
              <w:right w:val="single" w:color="000000" w:sz="4" w:space="0"/>
            </w:tcBorders>
            <w:vAlign w:val="center"/>
          </w:tcPr>
          <w:p w14:paraId="3627B390">
            <w:pPr>
              <w:widowControl/>
              <w:spacing w:line="280" w:lineRule="exact"/>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lang w:bidi="ar"/>
              </w:rPr>
              <w:t>承接部门：县自然资源和规划局</w:t>
            </w:r>
            <w:r>
              <w:rPr>
                <w:rFonts w:ascii="Times New Roman" w:hAnsi="Times New Roman" w:eastAsia="仿宋_GB2312" w:cs="Times New Roman"/>
                <w:color w:val="000000"/>
                <w:kern w:val="0"/>
                <w:sz w:val="24"/>
                <w:szCs w:val="24"/>
                <w:lang w:bidi="ar"/>
              </w:rPr>
              <w:br w:type="textWrapping"/>
            </w:r>
            <w:r>
              <w:rPr>
                <w:rFonts w:ascii="Times New Roman" w:hAnsi="Times New Roman" w:eastAsia="仿宋_GB2312" w:cs="Times New Roman"/>
                <w:color w:val="000000"/>
                <w:kern w:val="0"/>
                <w:sz w:val="24"/>
                <w:szCs w:val="24"/>
                <w:lang w:bidi="ar"/>
              </w:rPr>
              <w:t>工作方式：按照《森林病虫害防治条例》规定，对做出突出成绩的单位和个人进行奖励。</w:t>
            </w:r>
          </w:p>
        </w:tc>
      </w:tr>
      <w:tr w14:paraId="7450D8F6">
        <w:tblPrEx>
          <w:tblCellMar>
            <w:top w:w="0" w:type="dxa"/>
            <w:left w:w="108" w:type="dxa"/>
            <w:bottom w:w="0" w:type="dxa"/>
            <w:right w:w="108" w:type="dxa"/>
          </w:tblCellMar>
        </w:tblPrEx>
        <w:tc>
          <w:tcPr>
            <w:tcW w:w="238" w:type="pct"/>
            <w:tcBorders>
              <w:top w:val="single" w:color="000000" w:sz="4" w:space="0"/>
              <w:left w:val="single" w:color="000000" w:sz="4" w:space="0"/>
              <w:bottom w:val="single" w:color="000000" w:sz="4" w:space="0"/>
              <w:right w:val="single" w:color="000000" w:sz="4" w:space="0"/>
            </w:tcBorders>
            <w:vAlign w:val="center"/>
          </w:tcPr>
          <w:p w14:paraId="72DF5A7C">
            <w:pPr>
              <w:widowControl/>
              <w:spacing w:line="300" w:lineRule="exact"/>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lang w:bidi="ar"/>
              </w:rPr>
              <w:t>25</w:t>
            </w:r>
          </w:p>
        </w:tc>
        <w:tc>
          <w:tcPr>
            <w:tcW w:w="2987" w:type="pct"/>
            <w:tcBorders>
              <w:top w:val="single" w:color="000000" w:sz="4" w:space="0"/>
              <w:left w:val="single" w:color="000000" w:sz="4" w:space="0"/>
              <w:bottom w:val="single" w:color="000000" w:sz="4" w:space="0"/>
              <w:right w:val="single" w:color="000000" w:sz="4" w:space="0"/>
            </w:tcBorders>
            <w:vAlign w:val="center"/>
          </w:tcPr>
          <w:p w14:paraId="7D9F46B9">
            <w:pPr>
              <w:widowControl/>
              <w:spacing w:line="300" w:lineRule="exact"/>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lang w:bidi="ar"/>
              </w:rPr>
              <w:t>对在森林资源保护管理工作中做出突出成绩的单位和个人给予奖励（不含表彰）</w:t>
            </w:r>
          </w:p>
        </w:tc>
        <w:tc>
          <w:tcPr>
            <w:tcW w:w="1775" w:type="pct"/>
            <w:tcBorders>
              <w:top w:val="single" w:color="000000" w:sz="4" w:space="0"/>
              <w:left w:val="single" w:color="000000" w:sz="4" w:space="0"/>
              <w:bottom w:val="single" w:color="000000" w:sz="4" w:space="0"/>
              <w:right w:val="single" w:color="000000" w:sz="4" w:space="0"/>
            </w:tcBorders>
            <w:vAlign w:val="center"/>
          </w:tcPr>
          <w:p w14:paraId="626914D3">
            <w:pPr>
              <w:widowControl/>
              <w:spacing w:line="280" w:lineRule="exact"/>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lang w:bidi="ar"/>
              </w:rPr>
              <w:t>承接部门：县自然资源和规划局</w:t>
            </w:r>
            <w:r>
              <w:rPr>
                <w:rFonts w:ascii="Times New Roman" w:hAnsi="Times New Roman" w:eastAsia="仿宋_GB2312" w:cs="Times New Roman"/>
                <w:color w:val="000000"/>
                <w:kern w:val="0"/>
                <w:sz w:val="24"/>
                <w:szCs w:val="24"/>
                <w:lang w:bidi="ar"/>
              </w:rPr>
              <w:br w:type="textWrapping"/>
            </w:r>
            <w:r>
              <w:rPr>
                <w:rFonts w:ascii="Times New Roman" w:hAnsi="Times New Roman" w:eastAsia="仿宋_GB2312" w:cs="Times New Roman"/>
                <w:color w:val="000000"/>
                <w:kern w:val="0"/>
                <w:sz w:val="24"/>
                <w:szCs w:val="24"/>
                <w:lang w:bidi="ar"/>
              </w:rPr>
              <w:t>工作方式：按照《中华人民共和国森林法》规定，对做出突出成绩的单位和个人进行奖励。</w:t>
            </w:r>
          </w:p>
        </w:tc>
      </w:tr>
      <w:tr w14:paraId="64216790">
        <w:tblPrEx>
          <w:tblCellMar>
            <w:top w:w="0" w:type="dxa"/>
            <w:left w:w="108" w:type="dxa"/>
            <w:bottom w:w="0" w:type="dxa"/>
            <w:right w:w="108" w:type="dxa"/>
          </w:tblCellMar>
        </w:tblPrEx>
        <w:tc>
          <w:tcPr>
            <w:tcW w:w="238" w:type="pct"/>
            <w:tcBorders>
              <w:top w:val="single" w:color="000000" w:sz="4" w:space="0"/>
              <w:left w:val="single" w:color="000000" w:sz="4" w:space="0"/>
              <w:bottom w:val="single" w:color="000000" w:sz="4" w:space="0"/>
              <w:right w:val="single" w:color="000000" w:sz="4" w:space="0"/>
            </w:tcBorders>
            <w:vAlign w:val="center"/>
          </w:tcPr>
          <w:p w14:paraId="5CA04E4D">
            <w:pPr>
              <w:widowControl/>
              <w:spacing w:line="300" w:lineRule="exact"/>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lang w:bidi="ar"/>
              </w:rPr>
              <w:t>26</w:t>
            </w:r>
          </w:p>
        </w:tc>
        <w:tc>
          <w:tcPr>
            <w:tcW w:w="2987" w:type="pct"/>
            <w:tcBorders>
              <w:top w:val="single" w:color="000000" w:sz="4" w:space="0"/>
              <w:left w:val="single" w:color="000000" w:sz="4" w:space="0"/>
              <w:bottom w:val="single" w:color="000000" w:sz="4" w:space="0"/>
              <w:right w:val="single" w:color="000000" w:sz="4" w:space="0"/>
            </w:tcBorders>
            <w:vAlign w:val="center"/>
          </w:tcPr>
          <w:p w14:paraId="0CE8C069">
            <w:pPr>
              <w:widowControl/>
              <w:spacing w:line="300" w:lineRule="exact"/>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lang w:bidi="ar"/>
              </w:rPr>
              <w:t>对违反规定破坏或者擅自改变永久基本农田保护区标志的行政处罚</w:t>
            </w:r>
          </w:p>
        </w:tc>
        <w:tc>
          <w:tcPr>
            <w:tcW w:w="1775" w:type="pct"/>
            <w:tcBorders>
              <w:top w:val="single" w:color="000000" w:sz="4" w:space="0"/>
              <w:left w:val="single" w:color="000000" w:sz="4" w:space="0"/>
              <w:bottom w:val="single" w:color="000000" w:sz="4" w:space="0"/>
              <w:right w:val="single" w:color="000000" w:sz="4" w:space="0"/>
            </w:tcBorders>
            <w:vAlign w:val="center"/>
          </w:tcPr>
          <w:p w14:paraId="582A26DA">
            <w:pPr>
              <w:widowControl/>
              <w:spacing w:line="280" w:lineRule="exact"/>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lang w:bidi="ar"/>
              </w:rPr>
              <w:t>承接部门：县农业农村局、县自然资源和规划局</w:t>
            </w:r>
            <w:r>
              <w:rPr>
                <w:rFonts w:ascii="Times New Roman" w:hAnsi="Times New Roman" w:eastAsia="仿宋_GB2312" w:cs="Times New Roman"/>
                <w:color w:val="000000"/>
                <w:kern w:val="0"/>
                <w:sz w:val="24"/>
                <w:szCs w:val="24"/>
                <w:lang w:bidi="ar"/>
              </w:rPr>
              <w:br w:type="textWrapping"/>
            </w:r>
            <w:r>
              <w:rPr>
                <w:rFonts w:ascii="Times New Roman" w:hAnsi="Times New Roman" w:eastAsia="仿宋_GB2312" w:cs="Times New Roman"/>
                <w:color w:val="000000"/>
                <w:kern w:val="0"/>
                <w:sz w:val="24"/>
                <w:szCs w:val="24"/>
                <w:lang w:bidi="ar"/>
              </w:rPr>
              <w:t>工作方式：县农业农村局、县自然资源和规划局在各自职责范围内，负责对违反规定破坏或者擅自改变永久基本农田保护区标志的行为，责令恢复原状，或开展立案、调查、处罚、回访。</w:t>
            </w:r>
          </w:p>
        </w:tc>
      </w:tr>
      <w:tr w14:paraId="1DBB1B06">
        <w:tblPrEx>
          <w:tblCellMar>
            <w:top w:w="0" w:type="dxa"/>
            <w:left w:w="108" w:type="dxa"/>
            <w:bottom w:w="0" w:type="dxa"/>
            <w:right w:w="108" w:type="dxa"/>
          </w:tblCellMar>
        </w:tblPrEx>
        <w:tc>
          <w:tcPr>
            <w:tcW w:w="238" w:type="pct"/>
            <w:tcBorders>
              <w:top w:val="single" w:color="000000" w:sz="4" w:space="0"/>
              <w:left w:val="single" w:color="000000" w:sz="4" w:space="0"/>
              <w:bottom w:val="single" w:color="000000" w:sz="4" w:space="0"/>
              <w:right w:val="single" w:color="000000" w:sz="4" w:space="0"/>
            </w:tcBorders>
            <w:vAlign w:val="center"/>
          </w:tcPr>
          <w:p w14:paraId="708EEE81">
            <w:pPr>
              <w:widowControl/>
              <w:spacing w:line="300" w:lineRule="exact"/>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lang w:bidi="ar"/>
              </w:rPr>
              <w:t>27</w:t>
            </w:r>
          </w:p>
        </w:tc>
        <w:tc>
          <w:tcPr>
            <w:tcW w:w="2987" w:type="pct"/>
            <w:tcBorders>
              <w:top w:val="single" w:color="000000" w:sz="4" w:space="0"/>
              <w:left w:val="single" w:color="000000" w:sz="4" w:space="0"/>
              <w:bottom w:val="single" w:color="000000" w:sz="4" w:space="0"/>
              <w:right w:val="single" w:color="000000" w:sz="4" w:space="0"/>
            </w:tcBorders>
            <w:vAlign w:val="center"/>
          </w:tcPr>
          <w:p w14:paraId="3660B9FC">
            <w:pPr>
              <w:widowControl/>
              <w:spacing w:line="300" w:lineRule="exact"/>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lang w:bidi="ar"/>
              </w:rPr>
              <w:t>对违反规定占用耕地建窑、建坟或者擅自在耕地上建房、挖砂、采石、采矿、取土等的行政处罚</w:t>
            </w:r>
          </w:p>
        </w:tc>
        <w:tc>
          <w:tcPr>
            <w:tcW w:w="1775" w:type="pct"/>
            <w:tcBorders>
              <w:top w:val="single" w:color="000000" w:sz="4" w:space="0"/>
              <w:left w:val="single" w:color="000000" w:sz="4" w:space="0"/>
              <w:bottom w:val="single" w:color="000000" w:sz="4" w:space="0"/>
              <w:right w:val="single" w:color="000000" w:sz="4" w:space="0"/>
            </w:tcBorders>
            <w:vAlign w:val="center"/>
          </w:tcPr>
          <w:p w14:paraId="37CBBA69">
            <w:pPr>
              <w:widowControl/>
              <w:spacing w:line="280" w:lineRule="exact"/>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lang w:bidi="ar"/>
              </w:rPr>
              <w:t>承接部门：县自然资源和规划局</w:t>
            </w:r>
            <w:r>
              <w:rPr>
                <w:rFonts w:ascii="Times New Roman" w:hAnsi="Times New Roman" w:eastAsia="仿宋_GB2312" w:cs="Times New Roman"/>
                <w:color w:val="000000"/>
                <w:kern w:val="0"/>
                <w:sz w:val="24"/>
                <w:szCs w:val="24"/>
                <w:lang w:bidi="ar"/>
              </w:rPr>
              <w:br w:type="textWrapping"/>
            </w:r>
            <w:r>
              <w:rPr>
                <w:rFonts w:ascii="Times New Roman" w:hAnsi="Times New Roman" w:eastAsia="仿宋_GB2312" w:cs="Times New Roman"/>
                <w:color w:val="000000"/>
                <w:kern w:val="0"/>
                <w:sz w:val="24"/>
                <w:szCs w:val="24"/>
                <w:lang w:bidi="ar"/>
              </w:rPr>
              <w:t>工作方式：组织相关执法力量开展违法行为处置。</w:t>
            </w:r>
          </w:p>
        </w:tc>
      </w:tr>
      <w:tr w14:paraId="5604CC98">
        <w:tblPrEx>
          <w:tblCellMar>
            <w:top w:w="0" w:type="dxa"/>
            <w:left w:w="108" w:type="dxa"/>
            <w:bottom w:w="0" w:type="dxa"/>
            <w:right w:w="108" w:type="dxa"/>
          </w:tblCellMar>
        </w:tblPrEx>
        <w:tc>
          <w:tcPr>
            <w:tcW w:w="238" w:type="pct"/>
            <w:tcBorders>
              <w:top w:val="single" w:color="000000" w:sz="4" w:space="0"/>
              <w:left w:val="single" w:color="000000" w:sz="4" w:space="0"/>
              <w:bottom w:val="single" w:color="000000" w:sz="4" w:space="0"/>
              <w:right w:val="single" w:color="000000" w:sz="4" w:space="0"/>
            </w:tcBorders>
            <w:vAlign w:val="center"/>
          </w:tcPr>
          <w:p w14:paraId="2E087698">
            <w:pPr>
              <w:widowControl/>
              <w:spacing w:line="300" w:lineRule="exact"/>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lang w:bidi="ar"/>
              </w:rPr>
              <w:t>28</w:t>
            </w:r>
          </w:p>
        </w:tc>
        <w:tc>
          <w:tcPr>
            <w:tcW w:w="2987" w:type="pct"/>
            <w:tcBorders>
              <w:top w:val="single" w:color="000000" w:sz="4" w:space="0"/>
              <w:left w:val="single" w:color="000000" w:sz="4" w:space="0"/>
              <w:bottom w:val="single" w:color="000000" w:sz="4" w:space="0"/>
              <w:right w:val="single" w:color="000000" w:sz="4" w:space="0"/>
            </w:tcBorders>
            <w:vAlign w:val="center"/>
          </w:tcPr>
          <w:p w14:paraId="15BA6EA7">
            <w:pPr>
              <w:widowControl/>
              <w:spacing w:line="300" w:lineRule="exact"/>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lang w:bidi="ar"/>
              </w:rPr>
              <w:t>对擅自砍伐护堤护岸林木的行政处罚</w:t>
            </w:r>
          </w:p>
        </w:tc>
        <w:tc>
          <w:tcPr>
            <w:tcW w:w="1775" w:type="pct"/>
            <w:tcBorders>
              <w:top w:val="single" w:color="000000" w:sz="4" w:space="0"/>
              <w:left w:val="single" w:color="000000" w:sz="4" w:space="0"/>
              <w:bottom w:val="single" w:color="000000" w:sz="4" w:space="0"/>
              <w:right w:val="single" w:color="000000" w:sz="4" w:space="0"/>
            </w:tcBorders>
            <w:vAlign w:val="center"/>
          </w:tcPr>
          <w:p w14:paraId="2C33B072">
            <w:pPr>
              <w:widowControl/>
              <w:spacing w:line="300" w:lineRule="exact"/>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lang w:bidi="ar"/>
              </w:rPr>
              <w:t>承接部门：县水利局</w:t>
            </w:r>
            <w:r>
              <w:rPr>
                <w:rFonts w:ascii="Times New Roman" w:hAnsi="Times New Roman" w:eastAsia="仿宋_GB2312" w:cs="Times New Roman"/>
                <w:color w:val="000000"/>
                <w:kern w:val="0"/>
                <w:sz w:val="24"/>
                <w:szCs w:val="24"/>
                <w:lang w:bidi="ar"/>
              </w:rPr>
              <w:br w:type="textWrapping"/>
            </w:r>
            <w:r>
              <w:rPr>
                <w:rFonts w:ascii="Times New Roman" w:hAnsi="Times New Roman" w:eastAsia="仿宋_GB2312" w:cs="Times New Roman"/>
                <w:color w:val="000000"/>
                <w:kern w:val="0"/>
                <w:sz w:val="24"/>
                <w:szCs w:val="24"/>
                <w:lang w:bidi="ar"/>
              </w:rPr>
              <w:t>工作方式：对擅自砍伐护堤护岸林木的行为，责令改正，或开展立案、调查、处罚、回访。</w:t>
            </w:r>
          </w:p>
        </w:tc>
      </w:tr>
      <w:tr w14:paraId="7E503EE1">
        <w:tblPrEx>
          <w:tblCellMar>
            <w:top w:w="0" w:type="dxa"/>
            <w:left w:w="108" w:type="dxa"/>
            <w:bottom w:w="0" w:type="dxa"/>
            <w:right w:w="108" w:type="dxa"/>
          </w:tblCellMar>
        </w:tblPrEx>
        <w:tc>
          <w:tcPr>
            <w:tcW w:w="238" w:type="pct"/>
            <w:tcBorders>
              <w:top w:val="single" w:color="000000" w:sz="4" w:space="0"/>
              <w:left w:val="single" w:color="000000" w:sz="4" w:space="0"/>
              <w:bottom w:val="single" w:color="000000" w:sz="4" w:space="0"/>
              <w:right w:val="single" w:color="000000" w:sz="4" w:space="0"/>
            </w:tcBorders>
            <w:vAlign w:val="center"/>
          </w:tcPr>
          <w:p w14:paraId="1129D27E">
            <w:pPr>
              <w:widowControl/>
              <w:spacing w:line="300" w:lineRule="exact"/>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lang w:bidi="ar"/>
              </w:rPr>
              <w:t>29</w:t>
            </w:r>
          </w:p>
        </w:tc>
        <w:tc>
          <w:tcPr>
            <w:tcW w:w="2987" w:type="pct"/>
            <w:tcBorders>
              <w:top w:val="single" w:color="000000" w:sz="4" w:space="0"/>
              <w:left w:val="single" w:color="000000" w:sz="4" w:space="0"/>
              <w:bottom w:val="single" w:color="000000" w:sz="4" w:space="0"/>
              <w:right w:val="single" w:color="000000" w:sz="4" w:space="0"/>
            </w:tcBorders>
            <w:vAlign w:val="center"/>
          </w:tcPr>
          <w:p w14:paraId="0C7CD523">
            <w:pPr>
              <w:widowControl/>
              <w:spacing w:line="300" w:lineRule="exact"/>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lang w:bidi="ar"/>
              </w:rPr>
              <w:t>对擅自移动、损坏水利工程的界桩、公告牌的行政处罚</w:t>
            </w:r>
          </w:p>
        </w:tc>
        <w:tc>
          <w:tcPr>
            <w:tcW w:w="1775" w:type="pct"/>
            <w:tcBorders>
              <w:top w:val="single" w:color="000000" w:sz="4" w:space="0"/>
              <w:left w:val="single" w:color="000000" w:sz="4" w:space="0"/>
              <w:bottom w:val="single" w:color="000000" w:sz="4" w:space="0"/>
              <w:right w:val="single" w:color="000000" w:sz="4" w:space="0"/>
            </w:tcBorders>
            <w:vAlign w:val="center"/>
          </w:tcPr>
          <w:p w14:paraId="2C095D62">
            <w:pPr>
              <w:widowControl/>
              <w:spacing w:line="300" w:lineRule="exact"/>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lang w:bidi="ar"/>
              </w:rPr>
              <w:t>承接部门：县水利局</w:t>
            </w:r>
            <w:r>
              <w:rPr>
                <w:rFonts w:ascii="Times New Roman" w:hAnsi="Times New Roman" w:eastAsia="仿宋_GB2312" w:cs="Times New Roman"/>
                <w:color w:val="000000"/>
                <w:kern w:val="0"/>
                <w:sz w:val="24"/>
                <w:szCs w:val="24"/>
                <w:lang w:bidi="ar"/>
              </w:rPr>
              <w:br w:type="textWrapping"/>
            </w:r>
            <w:r>
              <w:rPr>
                <w:rFonts w:ascii="Times New Roman" w:hAnsi="Times New Roman" w:eastAsia="仿宋_GB2312" w:cs="Times New Roman"/>
                <w:color w:val="000000"/>
                <w:kern w:val="0"/>
                <w:sz w:val="24"/>
                <w:szCs w:val="24"/>
                <w:lang w:bidi="ar"/>
              </w:rPr>
              <w:t>工作方式：负责对单位和个人擅自移动、损坏水利工程的界桩、公告牌的行为责令改正，或开展立案、调查、处罚、回访。</w:t>
            </w:r>
          </w:p>
        </w:tc>
      </w:tr>
      <w:tr w14:paraId="5BFDEA88">
        <w:tblPrEx>
          <w:tblCellMar>
            <w:top w:w="0" w:type="dxa"/>
            <w:left w:w="108" w:type="dxa"/>
            <w:bottom w:w="0" w:type="dxa"/>
            <w:right w:w="108" w:type="dxa"/>
          </w:tblCellMar>
        </w:tblPrEx>
        <w:tc>
          <w:tcPr>
            <w:tcW w:w="238" w:type="pct"/>
            <w:tcBorders>
              <w:top w:val="single" w:color="000000" w:sz="4" w:space="0"/>
              <w:left w:val="single" w:color="000000" w:sz="4" w:space="0"/>
              <w:bottom w:val="single" w:color="000000" w:sz="4" w:space="0"/>
              <w:right w:val="single" w:color="000000" w:sz="4" w:space="0"/>
            </w:tcBorders>
            <w:vAlign w:val="center"/>
          </w:tcPr>
          <w:p w14:paraId="67894C79">
            <w:pPr>
              <w:widowControl/>
              <w:spacing w:line="300" w:lineRule="exact"/>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lang w:bidi="ar"/>
              </w:rPr>
              <w:t>30</w:t>
            </w:r>
          </w:p>
        </w:tc>
        <w:tc>
          <w:tcPr>
            <w:tcW w:w="2987" w:type="pct"/>
            <w:tcBorders>
              <w:top w:val="single" w:color="000000" w:sz="4" w:space="0"/>
              <w:left w:val="single" w:color="000000" w:sz="4" w:space="0"/>
              <w:bottom w:val="single" w:color="000000" w:sz="4" w:space="0"/>
              <w:right w:val="single" w:color="000000" w:sz="4" w:space="0"/>
            </w:tcBorders>
            <w:vAlign w:val="center"/>
          </w:tcPr>
          <w:p w14:paraId="1947BF36">
            <w:pPr>
              <w:widowControl/>
              <w:spacing w:line="300" w:lineRule="exact"/>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lang w:bidi="ar"/>
              </w:rPr>
              <w:t>对擅自移动或者损毁古树名木保护牌以及保护设施的行政处罚</w:t>
            </w:r>
          </w:p>
        </w:tc>
        <w:tc>
          <w:tcPr>
            <w:tcW w:w="1775" w:type="pct"/>
            <w:tcBorders>
              <w:top w:val="single" w:color="000000" w:sz="4" w:space="0"/>
              <w:left w:val="single" w:color="000000" w:sz="4" w:space="0"/>
              <w:bottom w:val="single" w:color="000000" w:sz="4" w:space="0"/>
              <w:right w:val="single" w:color="000000" w:sz="4" w:space="0"/>
            </w:tcBorders>
            <w:vAlign w:val="center"/>
          </w:tcPr>
          <w:p w14:paraId="707F3AC1">
            <w:pPr>
              <w:widowControl/>
              <w:spacing w:line="300" w:lineRule="exact"/>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lang w:bidi="ar"/>
              </w:rPr>
              <w:t>承接部门：县综合执法局</w:t>
            </w:r>
            <w:r>
              <w:rPr>
                <w:rFonts w:ascii="Times New Roman" w:hAnsi="Times New Roman" w:eastAsia="仿宋_GB2312" w:cs="Times New Roman"/>
                <w:color w:val="000000"/>
                <w:kern w:val="0"/>
                <w:sz w:val="24"/>
                <w:szCs w:val="24"/>
                <w:lang w:bidi="ar"/>
              </w:rPr>
              <w:br w:type="textWrapping"/>
            </w:r>
            <w:r>
              <w:rPr>
                <w:rFonts w:ascii="Times New Roman" w:hAnsi="Times New Roman" w:eastAsia="仿宋_GB2312" w:cs="Times New Roman"/>
                <w:color w:val="000000"/>
                <w:kern w:val="0"/>
                <w:sz w:val="24"/>
                <w:szCs w:val="24"/>
                <w:lang w:bidi="ar"/>
              </w:rPr>
              <w:t>工作方式：对擅自移动或者损毁古树名木保护牌以及保护设施的行为，责令改正，或开展立案、调查、处罚、回访。</w:t>
            </w:r>
          </w:p>
        </w:tc>
      </w:tr>
      <w:tr w14:paraId="2411BC9E">
        <w:tblPrEx>
          <w:tblCellMar>
            <w:top w:w="0" w:type="dxa"/>
            <w:left w:w="108" w:type="dxa"/>
            <w:bottom w:w="0" w:type="dxa"/>
            <w:right w:w="108" w:type="dxa"/>
          </w:tblCellMar>
        </w:tblPrEx>
        <w:tc>
          <w:tcPr>
            <w:tcW w:w="238" w:type="pct"/>
            <w:tcBorders>
              <w:top w:val="single" w:color="000000" w:sz="4" w:space="0"/>
              <w:left w:val="single" w:color="000000" w:sz="4" w:space="0"/>
              <w:bottom w:val="single" w:color="000000" w:sz="4" w:space="0"/>
              <w:right w:val="single" w:color="000000" w:sz="4" w:space="0"/>
            </w:tcBorders>
            <w:vAlign w:val="center"/>
          </w:tcPr>
          <w:p w14:paraId="371B5D51">
            <w:pPr>
              <w:widowControl/>
              <w:spacing w:line="300" w:lineRule="exact"/>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lang w:bidi="ar"/>
              </w:rPr>
              <w:t>31</w:t>
            </w:r>
          </w:p>
        </w:tc>
        <w:tc>
          <w:tcPr>
            <w:tcW w:w="2987" w:type="pct"/>
            <w:tcBorders>
              <w:top w:val="single" w:color="000000" w:sz="4" w:space="0"/>
              <w:left w:val="single" w:color="000000" w:sz="4" w:space="0"/>
              <w:bottom w:val="single" w:color="000000" w:sz="4" w:space="0"/>
              <w:right w:val="single" w:color="000000" w:sz="4" w:space="0"/>
            </w:tcBorders>
            <w:vAlign w:val="center"/>
          </w:tcPr>
          <w:p w14:paraId="2FD7B435">
            <w:pPr>
              <w:widowControl/>
              <w:spacing w:line="300" w:lineRule="exact"/>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lang w:bidi="ar"/>
              </w:rPr>
              <w:t>对在退耕还林工作中做出显著成绩的单位和个人的表彰奖励</w:t>
            </w:r>
          </w:p>
        </w:tc>
        <w:tc>
          <w:tcPr>
            <w:tcW w:w="1775" w:type="pct"/>
            <w:tcBorders>
              <w:top w:val="single" w:color="000000" w:sz="4" w:space="0"/>
              <w:left w:val="single" w:color="000000" w:sz="4" w:space="0"/>
              <w:bottom w:val="single" w:color="000000" w:sz="4" w:space="0"/>
              <w:right w:val="single" w:color="000000" w:sz="4" w:space="0"/>
            </w:tcBorders>
            <w:vAlign w:val="center"/>
          </w:tcPr>
          <w:p w14:paraId="01292F8C">
            <w:pPr>
              <w:widowControl/>
              <w:spacing w:line="300" w:lineRule="exact"/>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lang w:bidi="ar"/>
              </w:rPr>
              <w:t>承接部门：县自然资源和规划局</w:t>
            </w:r>
            <w:r>
              <w:rPr>
                <w:rFonts w:ascii="Times New Roman" w:hAnsi="Times New Roman" w:eastAsia="仿宋_GB2312" w:cs="Times New Roman"/>
                <w:color w:val="000000"/>
                <w:kern w:val="0"/>
                <w:sz w:val="24"/>
                <w:szCs w:val="24"/>
                <w:lang w:bidi="ar"/>
              </w:rPr>
              <w:br w:type="textWrapping"/>
            </w:r>
            <w:r>
              <w:rPr>
                <w:rFonts w:ascii="Times New Roman" w:hAnsi="Times New Roman" w:eastAsia="仿宋_GB2312" w:cs="Times New Roman"/>
                <w:color w:val="000000"/>
                <w:kern w:val="0"/>
                <w:sz w:val="24"/>
                <w:szCs w:val="24"/>
                <w:lang w:bidi="ar"/>
              </w:rPr>
              <w:t>工作方式：对在退耕还林工作中做出显著成绩的单位和个人进行表彰奖励。</w:t>
            </w:r>
          </w:p>
        </w:tc>
      </w:tr>
      <w:tr w14:paraId="0D57D3CA">
        <w:tblPrEx>
          <w:tblCellMar>
            <w:top w:w="0" w:type="dxa"/>
            <w:left w:w="108" w:type="dxa"/>
            <w:bottom w:w="0" w:type="dxa"/>
            <w:right w:w="108" w:type="dxa"/>
          </w:tblCellMar>
        </w:tblPrEx>
        <w:tc>
          <w:tcPr>
            <w:tcW w:w="5000" w:type="pct"/>
            <w:gridSpan w:val="3"/>
            <w:tcBorders>
              <w:top w:val="single" w:color="000000" w:sz="4" w:space="0"/>
              <w:left w:val="single" w:color="000000" w:sz="4" w:space="0"/>
              <w:bottom w:val="single" w:color="000000" w:sz="4" w:space="0"/>
              <w:right w:val="single" w:color="000000" w:sz="4" w:space="0"/>
            </w:tcBorders>
            <w:vAlign w:val="center"/>
          </w:tcPr>
          <w:p w14:paraId="577DBA10">
            <w:pPr>
              <w:widowControl/>
              <w:spacing w:line="300" w:lineRule="exact"/>
              <w:textAlignment w:val="center"/>
              <w:rPr>
                <w:rFonts w:ascii="Times New Roman" w:hAnsi="Times New Roman" w:eastAsia="仿宋_GB2312" w:cs="Times New Roman"/>
                <w:color w:val="000000"/>
                <w:kern w:val="0"/>
                <w:sz w:val="24"/>
                <w:szCs w:val="24"/>
                <w:lang w:bidi="ar"/>
              </w:rPr>
            </w:pPr>
            <w:r>
              <w:rPr>
                <w:rFonts w:ascii="Times New Roman" w:hAnsi="Times New Roman" w:eastAsia="黑体" w:cs="Times New Roman"/>
                <w:color w:val="000000"/>
                <w:kern w:val="0"/>
                <w:sz w:val="24"/>
                <w:szCs w:val="24"/>
                <w:lang w:bidi="ar"/>
              </w:rPr>
              <w:t>五、城乡建设（1</w:t>
            </w:r>
            <w:r>
              <w:rPr>
                <w:rFonts w:hint="eastAsia" w:ascii="Times New Roman" w:hAnsi="Times New Roman" w:eastAsia="黑体" w:cs="Times New Roman"/>
                <w:color w:val="000000"/>
                <w:kern w:val="0"/>
                <w:sz w:val="24"/>
                <w:szCs w:val="24"/>
                <w:lang w:bidi="ar"/>
              </w:rPr>
              <w:t>4</w:t>
            </w:r>
            <w:r>
              <w:rPr>
                <w:rFonts w:ascii="Times New Roman" w:hAnsi="Times New Roman" w:eastAsia="黑体" w:cs="Times New Roman"/>
                <w:color w:val="000000"/>
                <w:kern w:val="0"/>
                <w:sz w:val="24"/>
                <w:szCs w:val="24"/>
                <w:lang w:bidi="ar"/>
              </w:rPr>
              <w:t>项）</w:t>
            </w:r>
          </w:p>
        </w:tc>
      </w:tr>
      <w:tr w14:paraId="06055AD4">
        <w:tblPrEx>
          <w:tblCellMar>
            <w:top w:w="0" w:type="dxa"/>
            <w:left w:w="108" w:type="dxa"/>
            <w:bottom w:w="0" w:type="dxa"/>
            <w:right w:w="108" w:type="dxa"/>
          </w:tblCellMar>
        </w:tblPrEx>
        <w:tc>
          <w:tcPr>
            <w:tcW w:w="238" w:type="pct"/>
            <w:tcBorders>
              <w:top w:val="single" w:color="000000" w:sz="4" w:space="0"/>
              <w:left w:val="single" w:color="000000" w:sz="4" w:space="0"/>
              <w:bottom w:val="single" w:color="000000" w:sz="4" w:space="0"/>
              <w:right w:val="single" w:color="000000" w:sz="4" w:space="0"/>
            </w:tcBorders>
            <w:vAlign w:val="center"/>
          </w:tcPr>
          <w:p w14:paraId="7D64B19D">
            <w:pPr>
              <w:widowControl/>
              <w:spacing w:line="300" w:lineRule="exact"/>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lang w:bidi="ar"/>
              </w:rPr>
              <w:t>32</w:t>
            </w:r>
          </w:p>
        </w:tc>
        <w:tc>
          <w:tcPr>
            <w:tcW w:w="2987" w:type="pct"/>
            <w:tcBorders>
              <w:top w:val="single" w:color="000000" w:sz="4" w:space="0"/>
              <w:left w:val="single" w:color="000000" w:sz="4" w:space="0"/>
              <w:bottom w:val="single" w:color="000000" w:sz="4" w:space="0"/>
              <w:right w:val="single" w:color="000000" w:sz="4" w:space="0"/>
            </w:tcBorders>
            <w:vAlign w:val="center"/>
          </w:tcPr>
          <w:p w14:paraId="1AFECDF2">
            <w:pPr>
              <w:widowControl/>
              <w:spacing w:line="300" w:lineRule="exact"/>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lang w:bidi="ar"/>
              </w:rPr>
              <w:t>城市生活垃圾处理费的征收</w:t>
            </w:r>
          </w:p>
        </w:tc>
        <w:tc>
          <w:tcPr>
            <w:tcW w:w="1775" w:type="pct"/>
            <w:tcBorders>
              <w:top w:val="single" w:color="000000" w:sz="4" w:space="0"/>
              <w:left w:val="single" w:color="000000" w:sz="4" w:space="0"/>
              <w:bottom w:val="single" w:color="000000" w:sz="4" w:space="0"/>
              <w:right w:val="single" w:color="000000" w:sz="4" w:space="0"/>
            </w:tcBorders>
            <w:vAlign w:val="center"/>
          </w:tcPr>
          <w:p w14:paraId="3C2F84C5">
            <w:pPr>
              <w:widowControl/>
              <w:spacing w:line="300" w:lineRule="exact"/>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lang w:bidi="ar"/>
              </w:rPr>
              <w:t>承接部门：相关部门或其委托的部门</w:t>
            </w:r>
            <w:r>
              <w:rPr>
                <w:rFonts w:ascii="Times New Roman" w:hAnsi="Times New Roman" w:eastAsia="仿宋_GB2312" w:cs="Times New Roman"/>
                <w:color w:val="000000"/>
                <w:kern w:val="0"/>
                <w:sz w:val="24"/>
                <w:szCs w:val="24"/>
                <w:lang w:bidi="ar"/>
              </w:rPr>
              <w:br w:type="textWrapping"/>
            </w:r>
            <w:r>
              <w:rPr>
                <w:rFonts w:ascii="Times New Roman" w:hAnsi="Times New Roman" w:eastAsia="仿宋_GB2312" w:cs="Times New Roman"/>
                <w:color w:val="000000"/>
                <w:kern w:val="0"/>
                <w:sz w:val="24"/>
                <w:szCs w:val="24"/>
                <w:lang w:bidi="ar"/>
              </w:rPr>
              <w:t>工作方式：由相关部门或其委托的部门征收。</w:t>
            </w:r>
          </w:p>
        </w:tc>
      </w:tr>
      <w:tr w14:paraId="206F8823">
        <w:tblPrEx>
          <w:tblCellMar>
            <w:top w:w="0" w:type="dxa"/>
            <w:left w:w="108" w:type="dxa"/>
            <w:bottom w:w="0" w:type="dxa"/>
            <w:right w:w="108" w:type="dxa"/>
          </w:tblCellMar>
        </w:tblPrEx>
        <w:tc>
          <w:tcPr>
            <w:tcW w:w="238" w:type="pct"/>
            <w:tcBorders>
              <w:top w:val="single" w:color="000000" w:sz="4" w:space="0"/>
              <w:left w:val="single" w:color="000000" w:sz="4" w:space="0"/>
              <w:bottom w:val="single" w:color="000000" w:sz="4" w:space="0"/>
              <w:right w:val="single" w:color="000000" w:sz="4" w:space="0"/>
            </w:tcBorders>
            <w:vAlign w:val="center"/>
          </w:tcPr>
          <w:p w14:paraId="167A21A7">
            <w:pPr>
              <w:widowControl/>
              <w:spacing w:line="300" w:lineRule="exact"/>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lang w:bidi="ar"/>
              </w:rPr>
              <w:t>33</w:t>
            </w:r>
          </w:p>
        </w:tc>
        <w:tc>
          <w:tcPr>
            <w:tcW w:w="2987" w:type="pct"/>
            <w:tcBorders>
              <w:top w:val="single" w:color="000000" w:sz="4" w:space="0"/>
              <w:left w:val="single" w:color="000000" w:sz="4" w:space="0"/>
              <w:bottom w:val="single" w:color="000000" w:sz="4" w:space="0"/>
              <w:right w:val="single" w:color="000000" w:sz="4" w:space="0"/>
            </w:tcBorders>
            <w:vAlign w:val="center"/>
          </w:tcPr>
          <w:p w14:paraId="6669C4B4">
            <w:pPr>
              <w:widowControl/>
              <w:textAlignment w:val="center"/>
              <w:rPr>
                <w:rFonts w:ascii="Times New Roman" w:hAnsi="Times New Roman" w:eastAsia="仿宋_GB2312" w:cs="Times New Roman"/>
                <w:kern w:val="0"/>
                <w:sz w:val="24"/>
                <w:szCs w:val="24"/>
                <w:lang w:bidi="ar"/>
              </w:rPr>
            </w:pPr>
            <w:r>
              <w:rPr>
                <w:rFonts w:ascii="Times New Roman" w:hAnsi="Times New Roman" w:eastAsia="仿宋_GB2312" w:cs="Times New Roman"/>
                <w:kern w:val="0"/>
                <w:sz w:val="24"/>
                <w:szCs w:val="24"/>
                <w:lang w:bidi="ar"/>
              </w:rPr>
              <w:t>征收建筑垃圾处置费</w:t>
            </w:r>
          </w:p>
        </w:tc>
        <w:tc>
          <w:tcPr>
            <w:tcW w:w="1775" w:type="pct"/>
            <w:tcBorders>
              <w:top w:val="single" w:color="000000" w:sz="4" w:space="0"/>
              <w:left w:val="single" w:color="000000" w:sz="4" w:space="0"/>
              <w:bottom w:val="single" w:color="000000" w:sz="4" w:space="0"/>
              <w:right w:val="single" w:color="000000" w:sz="4" w:space="0"/>
            </w:tcBorders>
            <w:vAlign w:val="center"/>
          </w:tcPr>
          <w:p w14:paraId="02AC20B6">
            <w:pPr>
              <w:widowControl/>
              <w:textAlignment w:val="center"/>
              <w:rPr>
                <w:rFonts w:hint="eastAsia" w:ascii="Times New Roman" w:hAnsi="Times New Roman" w:eastAsia="仿宋_GB2312" w:cs="Times New Roman"/>
                <w:kern w:val="0"/>
                <w:sz w:val="24"/>
                <w:szCs w:val="24"/>
                <w:lang w:eastAsia="zh-CN" w:bidi="ar"/>
              </w:rPr>
            </w:pPr>
            <w:r>
              <w:rPr>
                <w:rFonts w:hint="eastAsia" w:ascii="Times New Roman" w:hAnsi="Times New Roman" w:eastAsia="仿宋_GB2312" w:cs="仿宋_GB2312"/>
                <w:color w:val="000000"/>
                <w:kern w:val="0"/>
                <w:sz w:val="24"/>
                <w:szCs w:val="24"/>
                <w:lang w:bidi="ar"/>
              </w:rPr>
              <w:t>承接部门：县综合执法局</w:t>
            </w:r>
            <w:r>
              <w:rPr>
                <w:rFonts w:hint="eastAsia" w:ascii="Times New Roman" w:hAnsi="Times New Roman" w:eastAsia="仿宋_GB2312" w:cs="仿宋_GB2312"/>
                <w:color w:val="000000"/>
                <w:kern w:val="0"/>
                <w:sz w:val="24"/>
                <w:szCs w:val="24"/>
                <w:lang w:bidi="ar"/>
              </w:rPr>
              <w:br w:type="textWrapping"/>
            </w:r>
            <w:r>
              <w:rPr>
                <w:rFonts w:hint="eastAsia" w:ascii="Times New Roman" w:hAnsi="Times New Roman" w:eastAsia="仿宋_GB2312" w:cs="仿宋_GB2312"/>
                <w:color w:val="000000"/>
                <w:kern w:val="0"/>
                <w:sz w:val="24"/>
                <w:szCs w:val="24"/>
                <w:lang w:bidi="ar"/>
              </w:rPr>
              <w:t>工作方式：按照《城市生活垃圾管理办法》《四川省城市生活垃圾及危险废物处理收费管理暂行办法》规定，由环卫部门按月征收，</w:t>
            </w:r>
            <w:r>
              <w:rPr>
                <w:rFonts w:hint="eastAsia" w:ascii="Times New Roman" w:hAnsi="Times New Roman" w:eastAsia="仿宋_GB2312" w:cs="仿宋_GB2312"/>
                <w:color w:val="000000"/>
                <w:kern w:val="0"/>
                <w:sz w:val="24"/>
                <w:szCs w:val="24"/>
                <w:lang w:eastAsia="zh-CN" w:bidi="ar"/>
              </w:rPr>
              <w:t>也可委托电力、天然气、自来水、广电网络公司、银行等企业代收。</w:t>
            </w:r>
          </w:p>
        </w:tc>
      </w:tr>
      <w:tr w14:paraId="774CB31E">
        <w:tblPrEx>
          <w:tblCellMar>
            <w:top w:w="0" w:type="dxa"/>
            <w:left w:w="108" w:type="dxa"/>
            <w:bottom w:w="0" w:type="dxa"/>
            <w:right w:w="108" w:type="dxa"/>
          </w:tblCellMar>
        </w:tblPrEx>
        <w:tc>
          <w:tcPr>
            <w:tcW w:w="238" w:type="pct"/>
            <w:tcBorders>
              <w:top w:val="single" w:color="000000" w:sz="4" w:space="0"/>
              <w:left w:val="single" w:color="000000" w:sz="4" w:space="0"/>
              <w:bottom w:val="single" w:color="000000" w:sz="4" w:space="0"/>
              <w:right w:val="single" w:color="000000" w:sz="4" w:space="0"/>
            </w:tcBorders>
            <w:vAlign w:val="center"/>
          </w:tcPr>
          <w:p w14:paraId="71C66C06">
            <w:pPr>
              <w:widowControl/>
              <w:spacing w:line="300" w:lineRule="exact"/>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lang w:bidi="ar"/>
              </w:rPr>
              <w:t>34</w:t>
            </w:r>
          </w:p>
        </w:tc>
        <w:tc>
          <w:tcPr>
            <w:tcW w:w="2987" w:type="pct"/>
            <w:tcBorders>
              <w:top w:val="single" w:color="000000" w:sz="4" w:space="0"/>
              <w:left w:val="single" w:color="000000" w:sz="4" w:space="0"/>
              <w:bottom w:val="single" w:color="000000" w:sz="4" w:space="0"/>
              <w:right w:val="single" w:color="000000" w:sz="4" w:space="0"/>
            </w:tcBorders>
            <w:vAlign w:val="center"/>
          </w:tcPr>
          <w:p w14:paraId="642B13B2">
            <w:pPr>
              <w:widowControl/>
              <w:spacing w:line="300" w:lineRule="exact"/>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lang w:bidi="ar"/>
              </w:rPr>
              <w:t>对房屋和市政工程施工扬尘的监督检查</w:t>
            </w:r>
          </w:p>
        </w:tc>
        <w:tc>
          <w:tcPr>
            <w:tcW w:w="1775" w:type="pct"/>
            <w:tcBorders>
              <w:top w:val="single" w:color="000000" w:sz="4" w:space="0"/>
              <w:left w:val="single" w:color="000000" w:sz="4" w:space="0"/>
              <w:bottom w:val="single" w:color="000000" w:sz="4" w:space="0"/>
              <w:right w:val="single" w:color="000000" w:sz="4" w:space="0"/>
            </w:tcBorders>
            <w:vAlign w:val="center"/>
          </w:tcPr>
          <w:p w14:paraId="639F74B2">
            <w:pPr>
              <w:widowControl/>
              <w:spacing w:line="300" w:lineRule="exact"/>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lang w:bidi="ar"/>
              </w:rPr>
              <w:t>承接部门：县住房城乡建设局</w:t>
            </w:r>
            <w:r>
              <w:rPr>
                <w:rFonts w:ascii="Times New Roman" w:hAnsi="Times New Roman" w:eastAsia="仿宋_GB2312" w:cs="Times New Roman"/>
                <w:color w:val="000000"/>
                <w:kern w:val="0"/>
                <w:sz w:val="24"/>
                <w:szCs w:val="24"/>
                <w:lang w:bidi="ar"/>
              </w:rPr>
              <w:br w:type="textWrapping"/>
            </w:r>
            <w:r>
              <w:rPr>
                <w:rFonts w:ascii="Times New Roman" w:hAnsi="Times New Roman" w:eastAsia="仿宋_GB2312" w:cs="Times New Roman"/>
                <w:color w:val="000000"/>
                <w:kern w:val="0"/>
                <w:sz w:val="24"/>
                <w:szCs w:val="24"/>
                <w:lang w:bidi="ar"/>
              </w:rPr>
              <w:t>工作方式：负责对房屋和市政工程施工扬尘的行为责令改正，或开展立案、调查、处罚、回访。</w:t>
            </w:r>
          </w:p>
        </w:tc>
      </w:tr>
      <w:tr w14:paraId="6FAC9256">
        <w:tblPrEx>
          <w:tblCellMar>
            <w:top w:w="0" w:type="dxa"/>
            <w:left w:w="108" w:type="dxa"/>
            <w:bottom w:w="0" w:type="dxa"/>
            <w:right w:w="108" w:type="dxa"/>
          </w:tblCellMar>
        </w:tblPrEx>
        <w:tc>
          <w:tcPr>
            <w:tcW w:w="238" w:type="pct"/>
            <w:tcBorders>
              <w:top w:val="single" w:color="000000" w:sz="4" w:space="0"/>
              <w:left w:val="single" w:color="000000" w:sz="4" w:space="0"/>
              <w:bottom w:val="single" w:color="000000" w:sz="4" w:space="0"/>
              <w:right w:val="single" w:color="000000" w:sz="4" w:space="0"/>
            </w:tcBorders>
            <w:vAlign w:val="center"/>
          </w:tcPr>
          <w:p w14:paraId="548079A9">
            <w:pPr>
              <w:widowControl/>
              <w:spacing w:line="300" w:lineRule="exact"/>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lang w:bidi="ar"/>
              </w:rPr>
              <w:t>35</w:t>
            </w:r>
          </w:p>
        </w:tc>
        <w:tc>
          <w:tcPr>
            <w:tcW w:w="2987" w:type="pct"/>
            <w:tcBorders>
              <w:top w:val="single" w:color="000000" w:sz="4" w:space="0"/>
              <w:left w:val="single" w:color="000000" w:sz="4" w:space="0"/>
              <w:bottom w:val="single" w:color="000000" w:sz="4" w:space="0"/>
              <w:right w:val="single" w:color="000000" w:sz="4" w:space="0"/>
            </w:tcBorders>
            <w:vAlign w:val="center"/>
          </w:tcPr>
          <w:p w14:paraId="5FC83AA9">
            <w:pPr>
              <w:widowControl/>
              <w:spacing w:line="300" w:lineRule="exact"/>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lang w:bidi="ar"/>
              </w:rPr>
              <w:t>对阻挠国家建设征收土地的处理</w:t>
            </w:r>
          </w:p>
        </w:tc>
        <w:tc>
          <w:tcPr>
            <w:tcW w:w="1775" w:type="pct"/>
            <w:tcBorders>
              <w:top w:val="single" w:color="000000" w:sz="4" w:space="0"/>
              <w:left w:val="single" w:color="000000" w:sz="4" w:space="0"/>
              <w:bottom w:val="single" w:color="000000" w:sz="4" w:space="0"/>
              <w:right w:val="single" w:color="000000" w:sz="4" w:space="0"/>
            </w:tcBorders>
            <w:vAlign w:val="center"/>
          </w:tcPr>
          <w:p w14:paraId="1F7F3F50">
            <w:pPr>
              <w:widowControl/>
              <w:spacing w:line="300" w:lineRule="exact"/>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lang w:bidi="ar"/>
              </w:rPr>
              <w:t>承接部门：县自然资源和规划局</w:t>
            </w:r>
            <w:r>
              <w:rPr>
                <w:rFonts w:ascii="Times New Roman" w:hAnsi="Times New Roman" w:eastAsia="仿宋_GB2312" w:cs="Times New Roman"/>
                <w:color w:val="000000"/>
                <w:kern w:val="0"/>
                <w:sz w:val="24"/>
                <w:szCs w:val="24"/>
                <w:lang w:bidi="ar"/>
              </w:rPr>
              <w:br w:type="textWrapping"/>
            </w:r>
            <w:r>
              <w:rPr>
                <w:rFonts w:ascii="Times New Roman" w:hAnsi="Times New Roman" w:eastAsia="仿宋_GB2312" w:cs="Times New Roman"/>
                <w:color w:val="000000"/>
                <w:kern w:val="0"/>
                <w:sz w:val="24"/>
                <w:szCs w:val="24"/>
                <w:lang w:bidi="ar"/>
              </w:rPr>
              <w:t>工作方式：负责对阻挠国家建设征收土地的处理。</w:t>
            </w:r>
          </w:p>
        </w:tc>
      </w:tr>
      <w:tr w14:paraId="5454A63D">
        <w:tblPrEx>
          <w:tblCellMar>
            <w:top w:w="0" w:type="dxa"/>
            <w:left w:w="108" w:type="dxa"/>
            <w:bottom w:w="0" w:type="dxa"/>
            <w:right w:w="108" w:type="dxa"/>
          </w:tblCellMar>
        </w:tblPrEx>
        <w:tc>
          <w:tcPr>
            <w:tcW w:w="238" w:type="pct"/>
            <w:tcBorders>
              <w:top w:val="single" w:color="000000" w:sz="4" w:space="0"/>
              <w:left w:val="single" w:color="000000" w:sz="4" w:space="0"/>
              <w:bottom w:val="single" w:color="000000" w:sz="4" w:space="0"/>
              <w:right w:val="single" w:color="000000" w:sz="4" w:space="0"/>
            </w:tcBorders>
            <w:vAlign w:val="center"/>
          </w:tcPr>
          <w:p w14:paraId="4A76E8E0">
            <w:pPr>
              <w:widowControl/>
              <w:spacing w:line="300" w:lineRule="exact"/>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lang w:bidi="ar"/>
              </w:rPr>
              <w:t>36</w:t>
            </w:r>
          </w:p>
        </w:tc>
        <w:tc>
          <w:tcPr>
            <w:tcW w:w="2987" w:type="pct"/>
            <w:tcBorders>
              <w:top w:val="single" w:color="000000" w:sz="4" w:space="0"/>
              <w:left w:val="single" w:color="000000" w:sz="4" w:space="0"/>
              <w:bottom w:val="single" w:color="000000" w:sz="4" w:space="0"/>
              <w:right w:val="single" w:color="000000" w:sz="4" w:space="0"/>
            </w:tcBorders>
            <w:vAlign w:val="center"/>
          </w:tcPr>
          <w:p w14:paraId="4ED0A820">
            <w:pPr>
              <w:widowControl/>
              <w:spacing w:line="300" w:lineRule="exact"/>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lang w:bidi="ar"/>
              </w:rPr>
              <w:t>对被征地当事人依法补偿、安置后拒不搬迁的处理</w:t>
            </w:r>
          </w:p>
        </w:tc>
        <w:tc>
          <w:tcPr>
            <w:tcW w:w="1775" w:type="pct"/>
            <w:tcBorders>
              <w:top w:val="single" w:color="000000" w:sz="4" w:space="0"/>
              <w:left w:val="single" w:color="000000" w:sz="4" w:space="0"/>
              <w:bottom w:val="single" w:color="000000" w:sz="4" w:space="0"/>
              <w:right w:val="single" w:color="000000" w:sz="4" w:space="0"/>
            </w:tcBorders>
            <w:vAlign w:val="center"/>
          </w:tcPr>
          <w:p w14:paraId="35CEA9CB">
            <w:pPr>
              <w:widowControl/>
              <w:spacing w:line="300" w:lineRule="exact"/>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lang w:bidi="ar"/>
              </w:rPr>
              <w:t>承接部门：县自然资源和规划局</w:t>
            </w:r>
            <w:r>
              <w:rPr>
                <w:rFonts w:ascii="Times New Roman" w:hAnsi="Times New Roman" w:eastAsia="仿宋_GB2312" w:cs="Times New Roman"/>
                <w:color w:val="000000"/>
                <w:kern w:val="0"/>
                <w:sz w:val="24"/>
                <w:szCs w:val="24"/>
                <w:lang w:bidi="ar"/>
              </w:rPr>
              <w:br w:type="textWrapping"/>
            </w:r>
            <w:r>
              <w:rPr>
                <w:rFonts w:ascii="Times New Roman" w:hAnsi="Times New Roman" w:eastAsia="仿宋_GB2312" w:cs="Times New Roman"/>
                <w:color w:val="000000"/>
                <w:kern w:val="0"/>
                <w:sz w:val="24"/>
                <w:szCs w:val="24"/>
                <w:lang w:bidi="ar"/>
              </w:rPr>
              <w:t>工作方式：对被征地当事人依法补偿、安置后拒不搬迁的处理。</w:t>
            </w:r>
          </w:p>
        </w:tc>
      </w:tr>
      <w:tr w14:paraId="376521C2">
        <w:tblPrEx>
          <w:tblCellMar>
            <w:top w:w="0" w:type="dxa"/>
            <w:left w:w="108" w:type="dxa"/>
            <w:bottom w:w="0" w:type="dxa"/>
            <w:right w:w="108" w:type="dxa"/>
          </w:tblCellMar>
        </w:tblPrEx>
        <w:tc>
          <w:tcPr>
            <w:tcW w:w="238" w:type="pct"/>
            <w:tcBorders>
              <w:top w:val="single" w:color="000000" w:sz="4" w:space="0"/>
              <w:left w:val="single" w:color="000000" w:sz="4" w:space="0"/>
              <w:bottom w:val="single" w:color="000000" w:sz="4" w:space="0"/>
              <w:right w:val="single" w:color="000000" w:sz="4" w:space="0"/>
            </w:tcBorders>
            <w:vAlign w:val="center"/>
          </w:tcPr>
          <w:p w14:paraId="4E7A55AA">
            <w:pPr>
              <w:widowControl/>
              <w:spacing w:line="300" w:lineRule="exact"/>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lang w:bidi="ar"/>
              </w:rPr>
              <w:t>37</w:t>
            </w:r>
          </w:p>
        </w:tc>
        <w:tc>
          <w:tcPr>
            <w:tcW w:w="2987" w:type="pct"/>
            <w:tcBorders>
              <w:top w:val="single" w:color="000000" w:sz="4" w:space="0"/>
              <w:left w:val="single" w:color="000000" w:sz="4" w:space="0"/>
              <w:bottom w:val="single" w:color="000000" w:sz="4" w:space="0"/>
              <w:right w:val="single" w:color="000000" w:sz="4" w:space="0"/>
            </w:tcBorders>
            <w:vAlign w:val="center"/>
          </w:tcPr>
          <w:p w14:paraId="46353CFD">
            <w:pPr>
              <w:widowControl/>
              <w:spacing w:line="300" w:lineRule="exact"/>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bdr w:val="single" w:color="000000" w:sz="4" w:space="0"/>
                <w:lang w:bidi="ar"/>
              </w:rPr>
              <w:drawing>
                <wp:anchor distT="0" distB="0" distL="114300" distR="114300" simplePos="0" relativeHeight="251663360" behindDoc="0" locked="0" layoutInCell="1" allowOverlap="1">
                  <wp:simplePos x="0" y="0"/>
                  <wp:positionH relativeFrom="column">
                    <wp:posOffset>0</wp:posOffset>
                  </wp:positionH>
                  <wp:positionV relativeFrom="paragraph">
                    <wp:posOffset>0</wp:posOffset>
                  </wp:positionV>
                  <wp:extent cx="29210" cy="29210"/>
                  <wp:effectExtent l="0" t="0" r="8890" b="8890"/>
                  <wp:wrapNone/>
                  <wp:docPr id="3" name="图片_5"/>
                  <wp:cNvGraphicFramePr/>
                  <a:graphic xmlns:a="http://schemas.openxmlformats.org/drawingml/2006/main">
                    <a:graphicData uri="http://schemas.openxmlformats.org/drawingml/2006/picture">
                      <pic:pic xmlns:pic="http://schemas.openxmlformats.org/drawingml/2006/picture">
                        <pic:nvPicPr>
                          <pic:cNvPr id="3" name="图片_5"/>
                          <pic:cNvPicPr/>
                        </pic:nvPicPr>
                        <pic:blipFill>
                          <a:blip r:embed="rId6"/>
                          <a:stretch>
                            <a:fillRect/>
                          </a:stretch>
                        </pic:blipFill>
                        <pic:spPr>
                          <a:xfrm>
                            <a:off x="0" y="0"/>
                            <a:ext cx="29210" cy="29210"/>
                          </a:xfrm>
                          <a:prstGeom prst="rect">
                            <a:avLst/>
                          </a:prstGeom>
                          <a:noFill/>
                          <a:ln>
                            <a:noFill/>
                          </a:ln>
                        </pic:spPr>
                      </pic:pic>
                    </a:graphicData>
                  </a:graphic>
                </wp:anchor>
              </w:drawing>
            </w:r>
            <w:r>
              <w:rPr>
                <w:rFonts w:ascii="Times New Roman" w:hAnsi="Times New Roman" w:eastAsia="仿宋_GB2312" w:cs="Times New Roman"/>
                <w:color w:val="000000"/>
                <w:kern w:val="0"/>
                <w:sz w:val="24"/>
                <w:szCs w:val="24"/>
                <w:bdr w:val="single" w:color="000000" w:sz="4" w:space="0"/>
                <w:lang w:bidi="ar"/>
              </w:rPr>
              <w:drawing>
                <wp:anchor distT="0" distB="0" distL="114300" distR="114300" simplePos="0" relativeHeight="251661312" behindDoc="0" locked="0" layoutInCell="1" allowOverlap="1">
                  <wp:simplePos x="0" y="0"/>
                  <wp:positionH relativeFrom="column">
                    <wp:posOffset>0</wp:posOffset>
                  </wp:positionH>
                  <wp:positionV relativeFrom="paragraph">
                    <wp:posOffset>0</wp:posOffset>
                  </wp:positionV>
                  <wp:extent cx="29210" cy="38100"/>
                  <wp:effectExtent l="0" t="0" r="8890" b="0"/>
                  <wp:wrapNone/>
                  <wp:docPr id="2" name="图片_7"/>
                  <wp:cNvGraphicFramePr/>
                  <a:graphic xmlns:a="http://schemas.openxmlformats.org/drawingml/2006/main">
                    <a:graphicData uri="http://schemas.openxmlformats.org/drawingml/2006/picture">
                      <pic:pic xmlns:pic="http://schemas.openxmlformats.org/drawingml/2006/picture">
                        <pic:nvPicPr>
                          <pic:cNvPr id="2" name="图片_7"/>
                          <pic:cNvPicPr/>
                        </pic:nvPicPr>
                        <pic:blipFill>
                          <a:blip r:embed="rId7"/>
                          <a:stretch>
                            <a:fillRect/>
                          </a:stretch>
                        </pic:blipFill>
                        <pic:spPr>
                          <a:xfrm>
                            <a:off x="0" y="0"/>
                            <a:ext cx="29210" cy="38100"/>
                          </a:xfrm>
                          <a:prstGeom prst="rect">
                            <a:avLst/>
                          </a:prstGeom>
                          <a:noFill/>
                          <a:ln>
                            <a:noFill/>
                          </a:ln>
                        </pic:spPr>
                      </pic:pic>
                    </a:graphicData>
                  </a:graphic>
                </wp:anchor>
              </w:drawing>
            </w:r>
            <w:r>
              <w:rPr>
                <w:rFonts w:ascii="Times New Roman" w:hAnsi="Times New Roman" w:eastAsia="仿宋_GB2312" w:cs="Times New Roman"/>
                <w:color w:val="000000"/>
                <w:kern w:val="0"/>
                <w:sz w:val="24"/>
                <w:szCs w:val="24"/>
                <w:bdr w:val="single" w:color="000000" w:sz="4" w:space="0"/>
                <w:lang w:bidi="ar"/>
              </w:rPr>
              <w:drawing>
                <wp:anchor distT="0" distB="0" distL="114300" distR="114300" simplePos="0" relativeHeight="251662336" behindDoc="0" locked="0" layoutInCell="1" allowOverlap="1">
                  <wp:simplePos x="0" y="0"/>
                  <wp:positionH relativeFrom="column">
                    <wp:posOffset>0</wp:posOffset>
                  </wp:positionH>
                  <wp:positionV relativeFrom="paragraph">
                    <wp:posOffset>0</wp:posOffset>
                  </wp:positionV>
                  <wp:extent cx="29210" cy="29210"/>
                  <wp:effectExtent l="0" t="0" r="8890" b="8890"/>
                  <wp:wrapNone/>
                  <wp:docPr id="604096814" name="图片_6"/>
                  <wp:cNvGraphicFramePr/>
                  <a:graphic xmlns:a="http://schemas.openxmlformats.org/drawingml/2006/main">
                    <a:graphicData uri="http://schemas.openxmlformats.org/drawingml/2006/picture">
                      <pic:pic xmlns:pic="http://schemas.openxmlformats.org/drawingml/2006/picture">
                        <pic:nvPicPr>
                          <pic:cNvPr id="604096814" name="图片_6"/>
                          <pic:cNvPicPr/>
                        </pic:nvPicPr>
                        <pic:blipFill>
                          <a:blip r:embed="rId6"/>
                          <a:stretch>
                            <a:fillRect/>
                          </a:stretch>
                        </pic:blipFill>
                        <pic:spPr>
                          <a:xfrm>
                            <a:off x="0" y="0"/>
                            <a:ext cx="29210" cy="29210"/>
                          </a:xfrm>
                          <a:prstGeom prst="rect">
                            <a:avLst/>
                          </a:prstGeom>
                          <a:noFill/>
                          <a:ln>
                            <a:noFill/>
                          </a:ln>
                        </pic:spPr>
                      </pic:pic>
                    </a:graphicData>
                  </a:graphic>
                </wp:anchor>
              </w:drawing>
            </w:r>
            <w:r>
              <w:rPr>
                <w:rFonts w:ascii="Times New Roman" w:hAnsi="Times New Roman" w:eastAsia="仿宋_GB2312" w:cs="Times New Roman"/>
                <w:color w:val="000000"/>
                <w:kern w:val="0"/>
                <w:sz w:val="24"/>
                <w:szCs w:val="24"/>
                <w:bdr w:val="single" w:color="000000" w:sz="4" w:space="0"/>
                <w:lang w:bidi="ar"/>
              </w:rPr>
              <w:drawing>
                <wp:anchor distT="0" distB="0" distL="114300" distR="114300" simplePos="0" relativeHeight="251664384" behindDoc="0" locked="0" layoutInCell="1" allowOverlap="1">
                  <wp:simplePos x="0" y="0"/>
                  <wp:positionH relativeFrom="column">
                    <wp:posOffset>0</wp:posOffset>
                  </wp:positionH>
                  <wp:positionV relativeFrom="paragraph">
                    <wp:posOffset>0</wp:posOffset>
                  </wp:positionV>
                  <wp:extent cx="29210" cy="38100"/>
                  <wp:effectExtent l="0" t="0" r="8890" b="0"/>
                  <wp:wrapNone/>
                  <wp:docPr id="304124498" name="图片_8"/>
                  <wp:cNvGraphicFramePr/>
                  <a:graphic xmlns:a="http://schemas.openxmlformats.org/drawingml/2006/main">
                    <a:graphicData uri="http://schemas.openxmlformats.org/drawingml/2006/picture">
                      <pic:pic xmlns:pic="http://schemas.openxmlformats.org/drawingml/2006/picture">
                        <pic:nvPicPr>
                          <pic:cNvPr id="304124498" name="图片_8"/>
                          <pic:cNvPicPr/>
                        </pic:nvPicPr>
                        <pic:blipFill>
                          <a:blip r:embed="rId7"/>
                          <a:stretch>
                            <a:fillRect/>
                          </a:stretch>
                        </pic:blipFill>
                        <pic:spPr>
                          <a:xfrm>
                            <a:off x="0" y="0"/>
                            <a:ext cx="29210" cy="38100"/>
                          </a:xfrm>
                          <a:prstGeom prst="rect">
                            <a:avLst/>
                          </a:prstGeom>
                          <a:noFill/>
                          <a:ln>
                            <a:noFill/>
                          </a:ln>
                        </pic:spPr>
                      </pic:pic>
                    </a:graphicData>
                  </a:graphic>
                </wp:anchor>
              </w:drawing>
            </w:r>
            <w:r>
              <w:rPr>
                <w:rFonts w:ascii="Times New Roman" w:hAnsi="Times New Roman" w:eastAsia="仿宋_GB2312" w:cs="Times New Roman"/>
                <w:color w:val="000000"/>
                <w:kern w:val="0"/>
                <w:sz w:val="24"/>
                <w:szCs w:val="24"/>
                <w:lang w:bidi="ar"/>
              </w:rPr>
              <w:t>对随地吐痰、吐口香糖，乱扔烟蒂、纸屑、果皮及食品包装等废弃物，随地便溺；从车辆内或者建（构）筑物上向外抛掷杂物、废弃物；在非指定地点倾倒垃圾、污水、粪便等废弃物或者将废弃物扫入、排入城市排水沟、地下管道；在非指定区域、指定时间燃放烟花爆竹；在露天场所或者垃圾收集容器内焚烧秸秆、树叶、垃圾或者其他废弃物；在住宅区内从事产生废气、废水、废渣的经营活动，影响居民正常生活；占用道路、桥梁、人行天桥、地下通道、广场等公共场所摆摊设点、堆放物料及从事经营性活动的行政处罚</w:t>
            </w:r>
          </w:p>
        </w:tc>
        <w:tc>
          <w:tcPr>
            <w:tcW w:w="1775" w:type="pct"/>
            <w:tcBorders>
              <w:top w:val="single" w:color="000000" w:sz="4" w:space="0"/>
              <w:left w:val="single" w:color="000000" w:sz="4" w:space="0"/>
              <w:bottom w:val="single" w:color="000000" w:sz="4" w:space="0"/>
              <w:right w:val="single" w:color="000000" w:sz="4" w:space="0"/>
            </w:tcBorders>
            <w:vAlign w:val="center"/>
          </w:tcPr>
          <w:p w14:paraId="037194C6">
            <w:pPr>
              <w:widowControl/>
              <w:spacing w:line="300" w:lineRule="exact"/>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lang w:bidi="ar"/>
              </w:rPr>
              <w:t>承接部门：县综合执法局</w:t>
            </w:r>
            <w:r>
              <w:rPr>
                <w:rFonts w:ascii="Times New Roman" w:hAnsi="Times New Roman" w:eastAsia="仿宋_GB2312" w:cs="Times New Roman"/>
                <w:color w:val="000000"/>
                <w:kern w:val="0"/>
                <w:sz w:val="24"/>
                <w:szCs w:val="24"/>
                <w:lang w:bidi="ar"/>
              </w:rPr>
              <w:br w:type="textWrapping"/>
            </w:r>
            <w:r>
              <w:rPr>
                <w:rFonts w:ascii="Times New Roman" w:hAnsi="Times New Roman" w:eastAsia="仿宋_GB2312" w:cs="Times New Roman"/>
                <w:color w:val="000000"/>
                <w:kern w:val="0"/>
                <w:sz w:val="24"/>
                <w:szCs w:val="24"/>
                <w:lang w:bidi="ar"/>
              </w:rPr>
              <w:t>工作方式：责令违法单位和个人自行改正或者清除。</w:t>
            </w:r>
          </w:p>
        </w:tc>
      </w:tr>
      <w:tr w14:paraId="5A528CA2">
        <w:tblPrEx>
          <w:tblCellMar>
            <w:top w:w="0" w:type="dxa"/>
            <w:left w:w="108" w:type="dxa"/>
            <w:bottom w:w="0" w:type="dxa"/>
            <w:right w:w="108" w:type="dxa"/>
          </w:tblCellMar>
        </w:tblPrEx>
        <w:tc>
          <w:tcPr>
            <w:tcW w:w="238" w:type="pct"/>
            <w:tcBorders>
              <w:top w:val="single" w:color="000000" w:sz="4" w:space="0"/>
              <w:left w:val="single" w:color="000000" w:sz="4" w:space="0"/>
              <w:bottom w:val="single" w:color="000000" w:sz="4" w:space="0"/>
              <w:right w:val="single" w:color="000000" w:sz="4" w:space="0"/>
            </w:tcBorders>
            <w:vAlign w:val="center"/>
          </w:tcPr>
          <w:p w14:paraId="3DCCE14C">
            <w:pPr>
              <w:widowControl/>
              <w:spacing w:line="300" w:lineRule="exact"/>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lang w:bidi="ar"/>
              </w:rPr>
              <w:t>38</w:t>
            </w:r>
          </w:p>
        </w:tc>
        <w:tc>
          <w:tcPr>
            <w:tcW w:w="2987" w:type="pct"/>
            <w:tcBorders>
              <w:top w:val="single" w:color="000000" w:sz="4" w:space="0"/>
              <w:left w:val="single" w:color="000000" w:sz="4" w:space="0"/>
              <w:bottom w:val="single" w:color="000000" w:sz="4" w:space="0"/>
              <w:right w:val="single" w:color="000000" w:sz="4" w:space="0"/>
            </w:tcBorders>
            <w:vAlign w:val="center"/>
          </w:tcPr>
          <w:p w14:paraId="77EC07EF">
            <w:pPr>
              <w:widowControl/>
              <w:spacing w:line="300" w:lineRule="exact"/>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lang w:bidi="ar"/>
              </w:rPr>
              <w:t>对城乡环境综合治理责任人不履行义务，责任区的容貌秩序、环境卫生未达到有关标准的行政处罚</w:t>
            </w:r>
          </w:p>
        </w:tc>
        <w:tc>
          <w:tcPr>
            <w:tcW w:w="1775" w:type="pct"/>
            <w:tcBorders>
              <w:top w:val="single" w:color="000000" w:sz="4" w:space="0"/>
              <w:left w:val="single" w:color="000000" w:sz="4" w:space="0"/>
              <w:bottom w:val="single" w:color="000000" w:sz="4" w:space="0"/>
              <w:right w:val="single" w:color="000000" w:sz="4" w:space="0"/>
            </w:tcBorders>
            <w:vAlign w:val="center"/>
          </w:tcPr>
          <w:p w14:paraId="34F9482C">
            <w:pPr>
              <w:widowControl/>
              <w:spacing w:line="300" w:lineRule="exact"/>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lang w:bidi="ar"/>
              </w:rPr>
              <w:t>承接部门：县综合执法局</w:t>
            </w:r>
            <w:r>
              <w:rPr>
                <w:rFonts w:ascii="Times New Roman" w:hAnsi="Times New Roman" w:eastAsia="仿宋_GB2312" w:cs="Times New Roman"/>
                <w:color w:val="000000"/>
                <w:kern w:val="0"/>
                <w:sz w:val="24"/>
                <w:szCs w:val="24"/>
                <w:lang w:bidi="ar"/>
              </w:rPr>
              <w:br w:type="textWrapping"/>
            </w:r>
            <w:r>
              <w:rPr>
                <w:rFonts w:ascii="Times New Roman" w:hAnsi="Times New Roman" w:eastAsia="仿宋_GB2312" w:cs="Times New Roman"/>
                <w:color w:val="000000"/>
                <w:kern w:val="0"/>
                <w:sz w:val="24"/>
                <w:szCs w:val="24"/>
                <w:lang w:bidi="ar"/>
              </w:rPr>
              <w:t>工作方式：负责开展日常巡查，对城乡环境综合治理责任人不履行义务，责任区的容貌秩序、环境卫生未达到有关标准的，予以警告，责令改正；拒不改正的，按规定处以罚款。</w:t>
            </w:r>
          </w:p>
        </w:tc>
      </w:tr>
      <w:tr w14:paraId="76F3B803">
        <w:tblPrEx>
          <w:tblCellMar>
            <w:top w:w="0" w:type="dxa"/>
            <w:left w:w="108" w:type="dxa"/>
            <w:bottom w:w="0" w:type="dxa"/>
            <w:right w:w="108" w:type="dxa"/>
          </w:tblCellMar>
        </w:tblPrEx>
        <w:tc>
          <w:tcPr>
            <w:tcW w:w="238" w:type="pct"/>
            <w:tcBorders>
              <w:top w:val="single" w:color="000000" w:sz="4" w:space="0"/>
              <w:left w:val="single" w:color="000000" w:sz="4" w:space="0"/>
              <w:bottom w:val="single" w:color="000000" w:sz="4" w:space="0"/>
              <w:right w:val="single" w:color="000000" w:sz="4" w:space="0"/>
            </w:tcBorders>
            <w:vAlign w:val="center"/>
          </w:tcPr>
          <w:p w14:paraId="2BEA1C16">
            <w:pPr>
              <w:widowControl/>
              <w:spacing w:line="300" w:lineRule="exact"/>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lang w:bidi="ar"/>
              </w:rPr>
              <w:t>39</w:t>
            </w:r>
          </w:p>
        </w:tc>
        <w:tc>
          <w:tcPr>
            <w:tcW w:w="2987" w:type="pct"/>
            <w:tcBorders>
              <w:top w:val="single" w:color="000000" w:sz="4" w:space="0"/>
              <w:left w:val="single" w:color="000000" w:sz="4" w:space="0"/>
              <w:bottom w:val="single" w:color="000000" w:sz="4" w:space="0"/>
              <w:right w:val="single" w:color="000000" w:sz="4" w:space="0"/>
            </w:tcBorders>
            <w:vAlign w:val="center"/>
          </w:tcPr>
          <w:p w14:paraId="4F444DC9">
            <w:pPr>
              <w:widowControl/>
              <w:spacing w:line="300" w:lineRule="exact"/>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lang w:bidi="ar"/>
              </w:rPr>
              <w:t>对堆放、吊挂影响市容市貌物品的行政处罚</w:t>
            </w:r>
          </w:p>
        </w:tc>
        <w:tc>
          <w:tcPr>
            <w:tcW w:w="1775" w:type="pct"/>
            <w:tcBorders>
              <w:top w:val="single" w:color="000000" w:sz="4" w:space="0"/>
              <w:left w:val="single" w:color="000000" w:sz="4" w:space="0"/>
              <w:bottom w:val="single" w:color="000000" w:sz="4" w:space="0"/>
              <w:right w:val="single" w:color="000000" w:sz="4" w:space="0"/>
            </w:tcBorders>
            <w:vAlign w:val="center"/>
          </w:tcPr>
          <w:p w14:paraId="0A68F10A">
            <w:pPr>
              <w:widowControl/>
              <w:spacing w:line="330" w:lineRule="exact"/>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lang w:bidi="ar"/>
              </w:rPr>
              <w:t>承接部门：县综合执法局</w:t>
            </w:r>
            <w:r>
              <w:rPr>
                <w:rFonts w:ascii="Times New Roman" w:hAnsi="Times New Roman" w:eastAsia="仿宋_GB2312" w:cs="Times New Roman"/>
                <w:color w:val="000000"/>
                <w:kern w:val="0"/>
                <w:sz w:val="24"/>
                <w:szCs w:val="24"/>
                <w:lang w:bidi="ar"/>
              </w:rPr>
              <w:br w:type="textWrapping"/>
            </w:r>
            <w:r>
              <w:rPr>
                <w:rFonts w:ascii="Times New Roman" w:hAnsi="Times New Roman" w:eastAsia="仿宋_GB2312" w:cs="Times New Roman"/>
                <w:color w:val="000000"/>
                <w:kern w:val="0"/>
                <w:sz w:val="24"/>
                <w:szCs w:val="24"/>
                <w:lang w:bidi="ar"/>
              </w:rPr>
              <w:t>工作方式：负责开展日常巡查，责令堆放、吊挂影响市容市貌物品的个人或者单位改正或者限期清除；拒不改正或者清除的，依法代为清除，其费用由违法行为人承担，按规定对个人或单位处以罚款。</w:t>
            </w:r>
          </w:p>
        </w:tc>
      </w:tr>
      <w:tr w14:paraId="11D4415C">
        <w:tblPrEx>
          <w:tblCellMar>
            <w:top w:w="0" w:type="dxa"/>
            <w:left w:w="108" w:type="dxa"/>
            <w:bottom w:w="0" w:type="dxa"/>
            <w:right w:w="108" w:type="dxa"/>
          </w:tblCellMar>
        </w:tblPrEx>
        <w:tc>
          <w:tcPr>
            <w:tcW w:w="238" w:type="pct"/>
            <w:tcBorders>
              <w:top w:val="single" w:color="000000" w:sz="4" w:space="0"/>
              <w:left w:val="single" w:color="000000" w:sz="4" w:space="0"/>
              <w:bottom w:val="single" w:color="000000" w:sz="4" w:space="0"/>
              <w:right w:val="single" w:color="000000" w:sz="4" w:space="0"/>
            </w:tcBorders>
            <w:vAlign w:val="center"/>
          </w:tcPr>
          <w:p w14:paraId="7EE751CF">
            <w:pPr>
              <w:widowControl/>
              <w:spacing w:line="300" w:lineRule="exact"/>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lang w:bidi="ar"/>
              </w:rPr>
              <w:t>40</w:t>
            </w:r>
          </w:p>
        </w:tc>
        <w:tc>
          <w:tcPr>
            <w:tcW w:w="2987" w:type="pct"/>
            <w:tcBorders>
              <w:top w:val="single" w:color="000000" w:sz="4" w:space="0"/>
              <w:left w:val="single" w:color="000000" w:sz="4" w:space="0"/>
              <w:bottom w:val="single" w:color="000000" w:sz="4" w:space="0"/>
              <w:right w:val="single" w:color="000000" w:sz="4" w:space="0"/>
            </w:tcBorders>
            <w:vAlign w:val="center"/>
          </w:tcPr>
          <w:p w14:paraId="0B3A62D2">
            <w:pPr>
              <w:widowControl/>
              <w:spacing w:line="300" w:lineRule="exact"/>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lang w:bidi="ar"/>
              </w:rPr>
              <w:t>对随意倾倒、抛洒、堆放城市生活垃圾的行政处罚</w:t>
            </w:r>
          </w:p>
        </w:tc>
        <w:tc>
          <w:tcPr>
            <w:tcW w:w="1775" w:type="pct"/>
            <w:tcBorders>
              <w:top w:val="single" w:color="000000" w:sz="4" w:space="0"/>
              <w:left w:val="single" w:color="000000" w:sz="4" w:space="0"/>
              <w:bottom w:val="single" w:color="000000" w:sz="4" w:space="0"/>
              <w:right w:val="single" w:color="000000" w:sz="4" w:space="0"/>
            </w:tcBorders>
            <w:vAlign w:val="center"/>
          </w:tcPr>
          <w:p w14:paraId="59EDC610">
            <w:pPr>
              <w:widowControl/>
              <w:spacing w:line="330" w:lineRule="exact"/>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lang w:bidi="ar"/>
              </w:rPr>
              <w:t>承接部门：县综合行政执法局</w:t>
            </w:r>
            <w:r>
              <w:rPr>
                <w:rFonts w:ascii="Times New Roman" w:hAnsi="Times New Roman" w:eastAsia="仿宋_GB2312" w:cs="Times New Roman"/>
                <w:color w:val="000000"/>
                <w:kern w:val="0"/>
                <w:sz w:val="24"/>
                <w:szCs w:val="24"/>
                <w:lang w:bidi="ar"/>
              </w:rPr>
              <w:br w:type="textWrapping"/>
            </w:r>
            <w:r>
              <w:rPr>
                <w:rFonts w:ascii="Times New Roman" w:hAnsi="Times New Roman" w:eastAsia="仿宋_GB2312" w:cs="Times New Roman"/>
                <w:color w:val="000000"/>
                <w:kern w:val="0"/>
                <w:sz w:val="24"/>
                <w:szCs w:val="24"/>
                <w:lang w:bidi="ar"/>
              </w:rPr>
              <w:t>工作方式：负责责令随意倾倒、抛洒、堆放城市生活垃圾的个人或者单位停止违法行为，限期改正，按规定对个人或单位处以罚款。</w:t>
            </w:r>
          </w:p>
        </w:tc>
      </w:tr>
      <w:tr w14:paraId="0C890716">
        <w:tblPrEx>
          <w:tblCellMar>
            <w:top w:w="0" w:type="dxa"/>
            <w:left w:w="108" w:type="dxa"/>
            <w:bottom w:w="0" w:type="dxa"/>
            <w:right w:w="108" w:type="dxa"/>
          </w:tblCellMar>
        </w:tblPrEx>
        <w:tc>
          <w:tcPr>
            <w:tcW w:w="238" w:type="pct"/>
            <w:tcBorders>
              <w:top w:val="single" w:color="000000" w:sz="4" w:space="0"/>
              <w:left w:val="single" w:color="000000" w:sz="4" w:space="0"/>
              <w:bottom w:val="single" w:color="000000" w:sz="4" w:space="0"/>
              <w:right w:val="single" w:color="000000" w:sz="4" w:space="0"/>
            </w:tcBorders>
            <w:vAlign w:val="center"/>
          </w:tcPr>
          <w:p w14:paraId="16DC2F54">
            <w:pPr>
              <w:widowControl/>
              <w:spacing w:line="300" w:lineRule="exact"/>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lang w:bidi="ar"/>
              </w:rPr>
              <w:t>41</w:t>
            </w:r>
          </w:p>
        </w:tc>
        <w:tc>
          <w:tcPr>
            <w:tcW w:w="2987" w:type="pct"/>
            <w:tcBorders>
              <w:top w:val="single" w:color="000000" w:sz="4" w:space="0"/>
              <w:left w:val="single" w:color="000000" w:sz="4" w:space="0"/>
              <w:bottom w:val="single" w:color="000000" w:sz="4" w:space="0"/>
              <w:right w:val="single" w:color="000000" w:sz="4" w:space="0"/>
            </w:tcBorders>
            <w:vAlign w:val="center"/>
          </w:tcPr>
          <w:p w14:paraId="1810793E">
            <w:pPr>
              <w:widowControl/>
              <w:spacing w:line="300" w:lineRule="exact"/>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lang w:bidi="ar"/>
              </w:rPr>
              <w:t>对违反摊点卫生管理规定的行政处罚</w:t>
            </w:r>
          </w:p>
        </w:tc>
        <w:tc>
          <w:tcPr>
            <w:tcW w:w="1775" w:type="pct"/>
            <w:tcBorders>
              <w:top w:val="single" w:color="000000" w:sz="4" w:space="0"/>
              <w:left w:val="single" w:color="000000" w:sz="4" w:space="0"/>
              <w:bottom w:val="single" w:color="000000" w:sz="4" w:space="0"/>
              <w:right w:val="single" w:color="000000" w:sz="4" w:space="0"/>
            </w:tcBorders>
            <w:vAlign w:val="center"/>
          </w:tcPr>
          <w:p w14:paraId="4B07FD30">
            <w:pPr>
              <w:widowControl/>
              <w:spacing w:line="330" w:lineRule="exact"/>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lang w:bidi="ar"/>
              </w:rPr>
              <w:t>承接部门：县综合执法局</w:t>
            </w:r>
            <w:r>
              <w:rPr>
                <w:rFonts w:ascii="Times New Roman" w:hAnsi="Times New Roman" w:eastAsia="仿宋_GB2312" w:cs="Times New Roman"/>
                <w:color w:val="000000"/>
                <w:kern w:val="0"/>
                <w:sz w:val="24"/>
                <w:szCs w:val="24"/>
                <w:lang w:bidi="ar"/>
              </w:rPr>
              <w:br w:type="textWrapping"/>
            </w:r>
            <w:r>
              <w:rPr>
                <w:rFonts w:ascii="Times New Roman" w:hAnsi="Times New Roman" w:eastAsia="仿宋_GB2312" w:cs="Times New Roman"/>
                <w:color w:val="000000"/>
                <w:kern w:val="0"/>
                <w:sz w:val="24"/>
                <w:szCs w:val="24"/>
                <w:lang w:bidi="ar"/>
              </w:rPr>
              <w:t>工作方式：负责开展日常巡查，责令违反摊点卫生管理规定的个人或者单位改正或者限期清除；拒不改正或者清除的，依法代为清除，其费用由违法行为人承担，按规定对个人或单位处以罚款。</w:t>
            </w:r>
          </w:p>
        </w:tc>
      </w:tr>
      <w:tr w14:paraId="4A7F7748">
        <w:tblPrEx>
          <w:tblCellMar>
            <w:top w:w="0" w:type="dxa"/>
            <w:left w:w="108" w:type="dxa"/>
            <w:bottom w:w="0" w:type="dxa"/>
            <w:right w:w="108" w:type="dxa"/>
          </w:tblCellMar>
        </w:tblPrEx>
        <w:tc>
          <w:tcPr>
            <w:tcW w:w="238" w:type="pct"/>
            <w:tcBorders>
              <w:top w:val="single" w:color="000000" w:sz="4" w:space="0"/>
              <w:left w:val="single" w:color="000000" w:sz="4" w:space="0"/>
              <w:bottom w:val="single" w:color="000000" w:sz="4" w:space="0"/>
              <w:right w:val="single" w:color="000000" w:sz="4" w:space="0"/>
            </w:tcBorders>
            <w:vAlign w:val="center"/>
          </w:tcPr>
          <w:p w14:paraId="7FE19900">
            <w:pPr>
              <w:widowControl/>
              <w:spacing w:line="300" w:lineRule="exact"/>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lang w:bidi="ar"/>
              </w:rPr>
              <w:t>42</w:t>
            </w:r>
          </w:p>
        </w:tc>
        <w:tc>
          <w:tcPr>
            <w:tcW w:w="2987" w:type="pct"/>
            <w:tcBorders>
              <w:top w:val="single" w:color="000000" w:sz="4" w:space="0"/>
              <w:left w:val="single" w:color="000000" w:sz="4" w:space="0"/>
              <w:bottom w:val="single" w:color="000000" w:sz="4" w:space="0"/>
              <w:right w:val="single" w:color="000000" w:sz="4" w:space="0"/>
            </w:tcBorders>
            <w:vAlign w:val="center"/>
          </w:tcPr>
          <w:p w14:paraId="0CB7962E">
            <w:pPr>
              <w:widowControl/>
              <w:spacing w:line="300" w:lineRule="exact"/>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lang w:bidi="ar"/>
              </w:rPr>
              <w:t>对运输煤炭、垃圾、渣土、砂石、土方、灰浆等散装、流体物料的车辆，未采取密闭或者其他措施防止物料遗撒的行政处罚</w:t>
            </w:r>
          </w:p>
        </w:tc>
        <w:tc>
          <w:tcPr>
            <w:tcW w:w="1775" w:type="pct"/>
            <w:tcBorders>
              <w:top w:val="single" w:color="000000" w:sz="4" w:space="0"/>
              <w:left w:val="single" w:color="000000" w:sz="4" w:space="0"/>
              <w:bottom w:val="single" w:color="000000" w:sz="4" w:space="0"/>
              <w:right w:val="single" w:color="000000" w:sz="4" w:space="0"/>
            </w:tcBorders>
            <w:vAlign w:val="center"/>
          </w:tcPr>
          <w:p w14:paraId="7A091BE1">
            <w:pPr>
              <w:widowControl/>
              <w:spacing w:line="330" w:lineRule="exact"/>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lang w:bidi="ar"/>
              </w:rPr>
              <w:t>承接部门：县综合执法局</w:t>
            </w:r>
            <w:r>
              <w:rPr>
                <w:rFonts w:ascii="Times New Roman" w:hAnsi="Times New Roman" w:eastAsia="仿宋_GB2312" w:cs="Times New Roman"/>
                <w:color w:val="000000"/>
                <w:kern w:val="0"/>
                <w:sz w:val="24"/>
                <w:szCs w:val="24"/>
                <w:lang w:bidi="ar"/>
              </w:rPr>
              <w:br w:type="textWrapping"/>
            </w:r>
            <w:r>
              <w:rPr>
                <w:rFonts w:ascii="Times New Roman" w:hAnsi="Times New Roman" w:eastAsia="仿宋_GB2312" w:cs="Times New Roman"/>
                <w:color w:val="000000"/>
                <w:kern w:val="0"/>
                <w:sz w:val="24"/>
                <w:szCs w:val="24"/>
                <w:lang w:bidi="ar"/>
              </w:rPr>
              <w:t>工作方式：负责责令违法行为人改正，按规定处以罚款；拒不改正的，车辆不得上道路行驶。</w:t>
            </w:r>
          </w:p>
        </w:tc>
      </w:tr>
      <w:tr w14:paraId="4DA53CBD">
        <w:tblPrEx>
          <w:tblCellMar>
            <w:top w:w="0" w:type="dxa"/>
            <w:left w:w="108" w:type="dxa"/>
            <w:bottom w:w="0" w:type="dxa"/>
            <w:right w:w="108" w:type="dxa"/>
          </w:tblCellMar>
        </w:tblPrEx>
        <w:tc>
          <w:tcPr>
            <w:tcW w:w="238" w:type="pct"/>
            <w:tcBorders>
              <w:top w:val="single" w:color="000000" w:sz="4" w:space="0"/>
              <w:left w:val="single" w:color="000000" w:sz="4" w:space="0"/>
              <w:bottom w:val="single" w:color="000000" w:sz="4" w:space="0"/>
              <w:right w:val="single" w:color="000000" w:sz="4" w:space="0"/>
            </w:tcBorders>
            <w:vAlign w:val="center"/>
          </w:tcPr>
          <w:p w14:paraId="170FD868">
            <w:pPr>
              <w:widowControl/>
              <w:spacing w:line="300" w:lineRule="exact"/>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lang w:bidi="ar"/>
              </w:rPr>
              <w:t>43</w:t>
            </w:r>
          </w:p>
        </w:tc>
        <w:tc>
          <w:tcPr>
            <w:tcW w:w="2987" w:type="pct"/>
            <w:tcBorders>
              <w:top w:val="single" w:color="000000" w:sz="4" w:space="0"/>
              <w:left w:val="single" w:color="000000" w:sz="4" w:space="0"/>
              <w:bottom w:val="single" w:color="000000" w:sz="4" w:space="0"/>
              <w:right w:val="single" w:color="000000" w:sz="4" w:space="0"/>
            </w:tcBorders>
            <w:vAlign w:val="center"/>
          </w:tcPr>
          <w:p w14:paraId="55EDB9B0">
            <w:pPr>
              <w:widowControl/>
              <w:spacing w:line="300" w:lineRule="exact"/>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lang w:bidi="ar"/>
              </w:rPr>
              <w:t>对车辆未采取覆盖或者密闭措施，造成泄漏遗撒的或者违规倾倒的行政处罚</w:t>
            </w:r>
          </w:p>
        </w:tc>
        <w:tc>
          <w:tcPr>
            <w:tcW w:w="1775" w:type="pct"/>
            <w:tcBorders>
              <w:top w:val="single" w:color="000000" w:sz="4" w:space="0"/>
              <w:left w:val="single" w:color="000000" w:sz="4" w:space="0"/>
              <w:bottom w:val="single" w:color="000000" w:sz="4" w:space="0"/>
              <w:right w:val="single" w:color="000000" w:sz="4" w:space="0"/>
            </w:tcBorders>
            <w:vAlign w:val="center"/>
          </w:tcPr>
          <w:p w14:paraId="1BF97FB6">
            <w:pPr>
              <w:widowControl/>
              <w:spacing w:line="300" w:lineRule="exact"/>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lang w:bidi="ar"/>
              </w:rPr>
              <w:t>承接部门：县综合执法局</w:t>
            </w:r>
            <w:r>
              <w:rPr>
                <w:rFonts w:ascii="Times New Roman" w:hAnsi="Times New Roman" w:eastAsia="仿宋_GB2312" w:cs="Times New Roman"/>
                <w:color w:val="000000"/>
                <w:kern w:val="0"/>
                <w:sz w:val="24"/>
                <w:szCs w:val="24"/>
                <w:lang w:bidi="ar"/>
              </w:rPr>
              <w:br w:type="textWrapping"/>
            </w:r>
            <w:r>
              <w:rPr>
                <w:rFonts w:ascii="Times New Roman" w:hAnsi="Times New Roman" w:eastAsia="仿宋_GB2312" w:cs="Times New Roman"/>
                <w:color w:val="000000"/>
                <w:kern w:val="0"/>
                <w:sz w:val="24"/>
                <w:szCs w:val="24"/>
                <w:lang w:bidi="ar"/>
              </w:rPr>
              <w:t>工作方式：对车辆未采取覆盖或者密闭措施，造成泄漏遗撒的或者违规倾倒的行为，责令改正，或开展立案、调查、处罚、回访。</w:t>
            </w:r>
          </w:p>
        </w:tc>
      </w:tr>
      <w:tr w14:paraId="2D2AB818">
        <w:tblPrEx>
          <w:tblCellMar>
            <w:top w:w="0" w:type="dxa"/>
            <w:left w:w="108" w:type="dxa"/>
            <w:bottom w:w="0" w:type="dxa"/>
            <w:right w:w="108" w:type="dxa"/>
          </w:tblCellMar>
        </w:tblPrEx>
        <w:tc>
          <w:tcPr>
            <w:tcW w:w="238" w:type="pct"/>
            <w:tcBorders>
              <w:top w:val="single" w:color="000000" w:sz="4" w:space="0"/>
              <w:left w:val="single" w:color="000000" w:sz="4" w:space="0"/>
              <w:bottom w:val="single" w:color="000000" w:sz="4" w:space="0"/>
              <w:right w:val="single" w:color="000000" w:sz="4" w:space="0"/>
            </w:tcBorders>
            <w:vAlign w:val="center"/>
          </w:tcPr>
          <w:p w14:paraId="5717ED69">
            <w:pPr>
              <w:widowControl/>
              <w:spacing w:line="300" w:lineRule="exact"/>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lang w:bidi="ar"/>
              </w:rPr>
              <w:t>44</w:t>
            </w:r>
          </w:p>
        </w:tc>
        <w:tc>
          <w:tcPr>
            <w:tcW w:w="2987" w:type="pct"/>
            <w:tcBorders>
              <w:top w:val="single" w:color="000000" w:sz="4" w:space="0"/>
              <w:left w:val="single" w:color="000000" w:sz="4" w:space="0"/>
              <w:bottom w:val="single" w:color="000000" w:sz="4" w:space="0"/>
              <w:right w:val="single" w:color="000000" w:sz="4" w:space="0"/>
            </w:tcBorders>
            <w:vAlign w:val="center"/>
          </w:tcPr>
          <w:p w14:paraId="4BFBAB50">
            <w:pPr>
              <w:widowControl/>
              <w:spacing w:line="300" w:lineRule="exact"/>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lang w:bidi="ar"/>
              </w:rPr>
              <w:t>对单位和个人未按规定缴纳城市生活垃圾处理费的行政处罚</w:t>
            </w:r>
          </w:p>
        </w:tc>
        <w:tc>
          <w:tcPr>
            <w:tcW w:w="1775" w:type="pct"/>
            <w:tcBorders>
              <w:top w:val="single" w:color="000000" w:sz="4" w:space="0"/>
              <w:left w:val="single" w:color="000000" w:sz="4" w:space="0"/>
              <w:bottom w:val="single" w:color="000000" w:sz="4" w:space="0"/>
              <w:right w:val="single" w:color="000000" w:sz="4" w:space="0"/>
            </w:tcBorders>
            <w:vAlign w:val="center"/>
          </w:tcPr>
          <w:p w14:paraId="10E7F18F">
            <w:pPr>
              <w:widowControl/>
              <w:spacing w:line="300" w:lineRule="exact"/>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lang w:bidi="ar"/>
              </w:rPr>
              <w:t>承接部门：县综合执法局</w:t>
            </w:r>
            <w:r>
              <w:rPr>
                <w:rFonts w:ascii="Times New Roman" w:hAnsi="Times New Roman" w:eastAsia="仿宋_GB2312" w:cs="Times New Roman"/>
                <w:color w:val="000000"/>
                <w:kern w:val="0"/>
                <w:sz w:val="24"/>
                <w:szCs w:val="24"/>
                <w:lang w:bidi="ar"/>
              </w:rPr>
              <w:br w:type="textWrapping"/>
            </w:r>
            <w:r>
              <w:rPr>
                <w:rFonts w:ascii="Times New Roman" w:hAnsi="Times New Roman" w:eastAsia="仿宋_GB2312" w:cs="Times New Roman"/>
                <w:color w:val="000000"/>
                <w:kern w:val="0"/>
                <w:sz w:val="24"/>
                <w:szCs w:val="24"/>
                <w:lang w:bidi="ar"/>
              </w:rPr>
              <w:t>工作方式：对单位和个人未按规定缴纳城市生活垃圾处理费的行为责令改正，或开展立案、调查、处罚、回访。</w:t>
            </w:r>
          </w:p>
        </w:tc>
      </w:tr>
      <w:tr w14:paraId="3F871749">
        <w:tblPrEx>
          <w:tblCellMar>
            <w:top w:w="0" w:type="dxa"/>
            <w:left w:w="108" w:type="dxa"/>
            <w:bottom w:w="0" w:type="dxa"/>
            <w:right w:w="108" w:type="dxa"/>
          </w:tblCellMar>
        </w:tblPrEx>
        <w:tc>
          <w:tcPr>
            <w:tcW w:w="238" w:type="pct"/>
            <w:tcBorders>
              <w:top w:val="single" w:color="000000" w:sz="4" w:space="0"/>
              <w:left w:val="single" w:color="000000" w:sz="4" w:space="0"/>
              <w:bottom w:val="single" w:color="000000" w:sz="4" w:space="0"/>
              <w:right w:val="single" w:color="000000" w:sz="4" w:space="0"/>
            </w:tcBorders>
            <w:vAlign w:val="center"/>
          </w:tcPr>
          <w:p w14:paraId="5AE52C96">
            <w:pPr>
              <w:widowControl/>
              <w:spacing w:line="300" w:lineRule="exact"/>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lang w:bidi="ar"/>
              </w:rPr>
              <w:t>45</w:t>
            </w:r>
          </w:p>
        </w:tc>
        <w:tc>
          <w:tcPr>
            <w:tcW w:w="2987" w:type="pct"/>
            <w:tcBorders>
              <w:top w:val="nil"/>
              <w:left w:val="nil"/>
              <w:bottom w:val="nil"/>
              <w:right w:val="nil"/>
            </w:tcBorders>
            <w:noWrap/>
            <w:vAlign w:val="center"/>
          </w:tcPr>
          <w:p w14:paraId="24EC555A">
            <w:pPr>
              <w:widowControl/>
              <w:spacing w:line="300" w:lineRule="exact"/>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lang w:bidi="ar"/>
              </w:rPr>
              <w:t>对占用公共道路和公共场所从事车辆修理、清洗、装饰和再生资源回收的行政处罚</w:t>
            </w:r>
          </w:p>
        </w:tc>
        <w:tc>
          <w:tcPr>
            <w:tcW w:w="1775" w:type="pct"/>
            <w:tcBorders>
              <w:top w:val="single" w:color="000000" w:sz="4" w:space="0"/>
              <w:left w:val="single" w:color="000000" w:sz="4" w:space="0"/>
              <w:bottom w:val="single" w:color="000000" w:sz="4" w:space="0"/>
              <w:right w:val="single" w:color="000000" w:sz="4" w:space="0"/>
            </w:tcBorders>
            <w:vAlign w:val="center"/>
          </w:tcPr>
          <w:p w14:paraId="199335E3">
            <w:pPr>
              <w:widowControl/>
              <w:spacing w:line="300" w:lineRule="exact"/>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lang w:bidi="ar"/>
              </w:rPr>
              <w:t>承接部门：县综合执法局</w:t>
            </w:r>
            <w:r>
              <w:rPr>
                <w:rFonts w:ascii="Times New Roman" w:hAnsi="Times New Roman" w:eastAsia="仿宋_GB2312" w:cs="Times New Roman"/>
                <w:color w:val="000000"/>
                <w:kern w:val="0"/>
                <w:sz w:val="24"/>
                <w:szCs w:val="24"/>
                <w:lang w:bidi="ar"/>
              </w:rPr>
              <w:br w:type="textWrapping"/>
            </w:r>
            <w:r>
              <w:rPr>
                <w:rFonts w:ascii="Times New Roman" w:hAnsi="Times New Roman" w:eastAsia="仿宋_GB2312" w:cs="Times New Roman"/>
                <w:color w:val="000000"/>
                <w:kern w:val="0"/>
                <w:sz w:val="24"/>
                <w:szCs w:val="24"/>
                <w:lang w:bidi="ar"/>
              </w:rPr>
              <w:t>工作方式：对占用公共道路和公共场所从事车辆修理、清洗、装饰和再生资源回收的行为，责令改正，或开展立案、调查、处罚、回访。</w:t>
            </w:r>
          </w:p>
        </w:tc>
      </w:tr>
      <w:tr w14:paraId="42CC74D1">
        <w:tblPrEx>
          <w:tblCellMar>
            <w:top w:w="0" w:type="dxa"/>
            <w:left w:w="108" w:type="dxa"/>
            <w:bottom w:w="0" w:type="dxa"/>
            <w:right w:w="108" w:type="dxa"/>
          </w:tblCellMar>
        </w:tblPrEx>
        <w:tc>
          <w:tcPr>
            <w:tcW w:w="5000" w:type="pct"/>
            <w:gridSpan w:val="3"/>
            <w:tcBorders>
              <w:top w:val="single" w:color="000000" w:sz="4" w:space="0"/>
              <w:left w:val="single" w:color="000000" w:sz="4" w:space="0"/>
              <w:bottom w:val="single" w:color="000000" w:sz="4" w:space="0"/>
              <w:right w:val="single" w:color="000000" w:sz="4" w:space="0"/>
            </w:tcBorders>
            <w:vAlign w:val="center"/>
          </w:tcPr>
          <w:p w14:paraId="3C9532D9">
            <w:pPr>
              <w:widowControl/>
              <w:spacing w:line="300" w:lineRule="exact"/>
              <w:textAlignment w:val="center"/>
              <w:rPr>
                <w:rFonts w:ascii="Times New Roman" w:hAnsi="Times New Roman" w:eastAsia="仿宋_GB2312" w:cs="Times New Roman"/>
                <w:color w:val="000000"/>
                <w:kern w:val="0"/>
                <w:sz w:val="24"/>
                <w:szCs w:val="24"/>
                <w:lang w:bidi="ar"/>
              </w:rPr>
            </w:pPr>
            <w:r>
              <w:rPr>
                <w:rFonts w:ascii="Times New Roman" w:hAnsi="Times New Roman" w:eastAsia="黑体" w:cs="Times New Roman"/>
                <w:color w:val="000000"/>
                <w:kern w:val="0"/>
                <w:sz w:val="24"/>
                <w:szCs w:val="24"/>
                <w:lang w:bidi="ar"/>
              </w:rPr>
              <w:t>六、文化和旅游（7项）</w:t>
            </w:r>
          </w:p>
        </w:tc>
      </w:tr>
      <w:tr w14:paraId="234E266A">
        <w:tblPrEx>
          <w:tblCellMar>
            <w:top w:w="0" w:type="dxa"/>
            <w:left w:w="108" w:type="dxa"/>
            <w:bottom w:w="0" w:type="dxa"/>
            <w:right w:w="108" w:type="dxa"/>
          </w:tblCellMar>
        </w:tblPrEx>
        <w:tc>
          <w:tcPr>
            <w:tcW w:w="238" w:type="pct"/>
            <w:tcBorders>
              <w:top w:val="single" w:color="000000" w:sz="4" w:space="0"/>
              <w:left w:val="single" w:color="000000" w:sz="4" w:space="0"/>
              <w:bottom w:val="single" w:color="000000" w:sz="4" w:space="0"/>
              <w:right w:val="single" w:color="000000" w:sz="4" w:space="0"/>
            </w:tcBorders>
            <w:vAlign w:val="center"/>
          </w:tcPr>
          <w:p w14:paraId="38AA426E">
            <w:pPr>
              <w:widowControl/>
              <w:spacing w:line="300" w:lineRule="exact"/>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lang w:bidi="ar"/>
              </w:rPr>
              <w:t>46</w:t>
            </w:r>
          </w:p>
        </w:tc>
        <w:tc>
          <w:tcPr>
            <w:tcW w:w="2987" w:type="pct"/>
            <w:tcBorders>
              <w:top w:val="single" w:color="000000" w:sz="4" w:space="0"/>
              <w:left w:val="single" w:color="000000" w:sz="4" w:space="0"/>
              <w:bottom w:val="single" w:color="000000" w:sz="4" w:space="0"/>
              <w:right w:val="single" w:color="000000" w:sz="4" w:space="0"/>
            </w:tcBorders>
            <w:vAlign w:val="center"/>
          </w:tcPr>
          <w:p w14:paraId="76C33AE4">
            <w:pPr>
              <w:widowControl/>
              <w:spacing w:line="300" w:lineRule="exact"/>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lang w:bidi="ar"/>
              </w:rPr>
              <w:t>对宗教活动场所内的文物保护单位的行政检查</w:t>
            </w:r>
          </w:p>
        </w:tc>
        <w:tc>
          <w:tcPr>
            <w:tcW w:w="1775" w:type="pct"/>
            <w:tcBorders>
              <w:top w:val="single" w:color="000000" w:sz="4" w:space="0"/>
              <w:left w:val="single" w:color="000000" w:sz="4" w:space="0"/>
              <w:bottom w:val="single" w:color="000000" w:sz="4" w:space="0"/>
              <w:right w:val="single" w:color="000000" w:sz="4" w:space="0"/>
            </w:tcBorders>
            <w:vAlign w:val="center"/>
          </w:tcPr>
          <w:p w14:paraId="3AB7413A">
            <w:pPr>
              <w:widowControl/>
              <w:spacing w:line="300" w:lineRule="exact"/>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lang w:bidi="ar"/>
              </w:rPr>
              <w:t>承接部门：县文化广电体育旅游局</w:t>
            </w:r>
            <w:r>
              <w:rPr>
                <w:rFonts w:ascii="Times New Roman" w:hAnsi="Times New Roman" w:eastAsia="仿宋_GB2312" w:cs="Times New Roman"/>
                <w:color w:val="000000"/>
                <w:kern w:val="0"/>
                <w:sz w:val="24"/>
                <w:szCs w:val="24"/>
                <w:lang w:bidi="ar"/>
              </w:rPr>
              <w:br w:type="textWrapping"/>
            </w:r>
            <w:r>
              <w:rPr>
                <w:rFonts w:ascii="Times New Roman" w:hAnsi="Times New Roman" w:eastAsia="仿宋_GB2312" w:cs="Times New Roman"/>
                <w:color w:val="000000"/>
                <w:kern w:val="0"/>
                <w:sz w:val="24"/>
                <w:szCs w:val="24"/>
                <w:lang w:bidi="ar"/>
              </w:rPr>
              <w:t>工作方式：负责宗教活动场所内的文物保护单位的行政检查。</w:t>
            </w:r>
          </w:p>
        </w:tc>
      </w:tr>
      <w:tr w14:paraId="2A40CF8B">
        <w:tblPrEx>
          <w:tblCellMar>
            <w:top w:w="0" w:type="dxa"/>
            <w:left w:w="108" w:type="dxa"/>
            <w:bottom w:w="0" w:type="dxa"/>
            <w:right w:w="108" w:type="dxa"/>
          </w:tblCellMar>
        </w:tblPrEx>
        <w:tc>
          <w:tcPr>
            <w:tcW w:w="238" w:type="pct"/>
            <w:tcBorders>
              <w:top w:val="single" w:color="000000" w:sz="4" w:space="0"/>
              <w:left w:val="single" w:color="000000" w:sz="4" w:space="0"/>
              <w:bottom w:val="single" w:color="000000" w:sz="4" w:space="0"/>
              <w:right w:val="single" w:color="000000" w:sz="4" w:space="0"/>
            </w:tcBorders>
            <w:vAlign w:val="center"/>
          </w:tcPr>
          <w:p w14:paraId="082469E8">
            <w:pPr>
              <w:widowControl/>
              <w:spacing w:line="300" w:lineRule="exact"/>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lang w:bidi="ar"/>
              </w:rPr>
              <w:t>47</w:t>
            </w:r>
          </w:p>
        </w:tc>
        <w:tc>
          <w:tcPr>
            <w:tcW w:w="2987" w:type="pct"/>
            <w:tcBorders>
              <w:top w:val="single" w:color="000000" w:sz="4" w:space="0"/>
              <w:left w:val="single" w:color="000000" w:sz="4" w:space="0"/>
              <w:bottom w:val="single" w:color="000000" w:sz="4" w:space="0"/>
              <w:right w:val="single" w:color="000000" w:sz="4" w:space="0"/>
            </w:tcBorders>
            <w:vAlign w:val="center"/>
          </w:tcPr>
          <w:p w14:paraId="77FFA200">
            <w:pPr>
              <w:widowControl/>
              <w:spacing w:line="300" w:lineRule="exact"/>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lang w:bidi="ar"/>
              </w:rPr>
              <w:t>对互联网上网服务营业场所接纳未成年人的行政处罚（不含</w:t>
            </w:r>
            <w:r>
              <w:rPr>
                <w:rFonts w:hint="eastAsia" w:ascii="Times New Roman" w:hAnsi="Times New Roman" w:eastAsia="仿宋_GB2312" w:cs="Times New Roman"/>
                <w:color w:val="000000"/>
                <w:kern w:val="0"/>
                <w:sz w:val="24"/>
                <w:szCs w:val="24"/>
                <w:lang w:bidi="ar"/>
              </w:rPr>
              <w:t>“</w:t>
            </w:r>
            <w:r>
              <w:rPr>
                <w:rFonts w:ascii="Times New Roman" w:hAnsi="Times New Roman" w:eastAsia="仿宋_GB2312" w:cs="Times New Roman"/>
                <w:color w:val="000000"/>
                <w:kern w:val="0"/>
                <w:sz w:val="24"/>
                <w:szCs w:val="24"/>
                <w:lang w:bidi="ar"/>
              </w:rPr>
              <w:t>吊销《网络文化经营许可证》</w:t>
            </w:r>
            <w:r>
              <w:rPr>
                <w:rFonts w:hint="eastAsia" w:ascii="Times New Roman" w:hAnsi="Times New Roman" w:eastAsia="仿宋_GB2312" w:cs="Times New Roman"/>
                <w:color w:val="000000"/>
                <w:kern w:val="0"/>
                <w:sz w:val="24"/>
                <w:szCs w:val="24"/>
                <w:lang w:bidi="ar"/>
              </w:rPr>
              <w:t>”</w:t>
            </w:r>
            <w:r>
              <w:rPr>
                <w:rFonts w:ascii="Times New Roman" w:hAnsi="Times New Roman" w:eastAsia="仿宋_GB2312" w:cs="Times New Roman"/>
                <w:color w:val="000000"/>
                <w:kern w:val="0"/>
                <w:sz w:val="24"/>
                <w:szCs w:val="24"/>
                <w:lang w:bidi="ar"/>
              </w:rPr>
              <w:t>）</w:t>
            </w:r>
          </w:p>
        </w:tc>
        <w:tc>
          <w:tcPr>
            <w:tcW w:w="1775" w:type="pct"/>
            <w:tcBorders>
              <w:top w:val="single" w:color="000000" w:sz="4" w:space="0"/>
              <w:left w:val="single" w:color="000000" w:sz="4" w:space="0"/>
              <w:bottom w:val="single" w:color="000000" w:sz="4" w:space="0"/>
              <w:right w:val="single" w:color="000000" w:sz="4" w:space="0"/>
            </w:tcBorders>
            <w:vAlign w:val="center"/>
          </w:tcPr>
          <w:p w14:paraId="24F6C719">
            <w:pPr>
              <w:widowControl/>
              <w:spacing w:line="300" w:lineRule="exact"/>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lang w:bidi="ar"/>
              </w:rPr>
              <w:t>承接部门：县文化广电体育旅游局</w:t>
            </w:r>
            <w:r>
              <w:rPr>
                <w:rFonts w:ascii="Times New Roman" w:hAnsi="Times New Roman" w:eastAsia="仿宋_GB2312" w:cs="Times New Roman"/>
                <w:color w:val="000000"/>
                <w:kern w:val="0"/>
                <w:sz w:val="24"/>
                <w:szCs w:val="24"/>
                <w:lang w:bidi="ar"/>
              </w:rPr>
              <w:br w:type="textWrapping"/>
            </w:r>
            <w:r>
              <w:rPr>
                <w:rFonts w:ascii="Times New Roman" w:hAnsi="Times New Roman" w:eastAsia="仿宋_GB2312" w:cs="Times New Roman"/>
                <w:color w:val="000000"/>
                <w:kern w:val="0"/>
                <w:sz w:val="24"/>
                <w:szCs w:val="24"/>
                <w:lang w:bidi="ar"/>
              </w:rPr>
              <w:t>工作方式：负责对互联网上网服务营业场所未悬挂《网络文化经营许可证》或者未成年人禁入标志的行政处罚。</w:t>
            </w:r>
          </w:p>
        </w:tc>
      </w:tr>
      <w:tr w14:paraId="439D8201">
        <w:tblPrEx>
          <w:tblCellMar>
            <w:top w:w="0" w:type="dxa"/>
            <w:left w:w="108" w:type="dxa"/>
            <w:bottom w:w="0" w:type="dxa"/>
            <w:right w:w="108" w:type="dxa"/>
          </w:tblCellMar>
        </w:tblPrEx>
        <w:tc>
          <w:tcPr>
            <w:tcW w:w="238" w:type="pct"/>
            <w:tcBorders>
              <w:top w:val="single" w:color="000000" w:sz="4" w:space="0"/>
              <w:left w:val="single" w:color="000000" w:sz="4" w:space="0"/>
              <w:bottom w:val="single" w:color="000000" w:sz="4" w:space="0"/>
              <w:right w:val="single" w:color="000000" w:sz="4" w:space="0"/>
            </w:tcBorders>
            <w:vAlign w:val="center"/>
          </w:tcPr>
          <w:p w14:paraId="1366C996">
            <w:pPr>
              <w:widowControl/>
              <w:spacing w:line="300" w:lineRule="exact"/>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lang w:bidi="ar"/>
              </w:rPr>
              <w:t>48</w:t>
            </w:r>
          </w:p>
        </w:tc>
        <w:tc>
          <w:tcPr>
            <w:tcW w:w="2987" w:type="pct"/>
            <w:tcBorders>
              <w:top w:val="single" w:color="000000" w:sz="4" w:space="0"/>
              <w:left w:val="single" w:color="000000" w:sz="4" w:space="0"/>
              <w:bottom w:val="single" w:color="000000" w:sz="4" w:space="0"/>
              <w:right w:val="single" w:color="000000" w:sz="4" w:space="0"/>
            </w:tcBorders>
            <w:vAlign w:val="center"/>
          </w:tcPr>
          <w:p w14:paraId="69503AE8">
            <w:pPr>
              <w:widowControl/>
              <w:spacing w:line="300" w:lineRule="exact"/>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lang w:bidi="ar"/>
              </w:rPr>
              <w:t>对互联网上网服务营业场所未悬挂《网络文化经营许可证》或者未成年人禁入标志的行政处罚（不含</w:t>
            </w:r>
            <w:r>
              <w:rPr>
                <w:rFonts w:hint="eastAsia" w:ascii="Times New Roman" w:hAnsi="Times New Roman" w:eastAsia="仿宋_GB2312" w:cs="Times New Roman"/>
                <w:color w:val="000000"/>
                <w:kern w:val="0"/>
                <w:sz w:val="24"/>
                <w:szCs w:val="24"/>
                <w:lang w:bidi="ar"/>
              </w:rPr>
              <w:t>“</w:t>
            </w:r>
            <w:r>
              <w:rPr>
                <w:rFonts w:ascii="Times New Roman" w:hAnsi="Times New Roman" w:eastAsia="仿宋_GB2312" w:cs="Times New Roman"/>
                <w:color w:val="000000"/>
                <w:kern w:val="0"/>
                <w:sz w:val="24"/>
                <w:szCs w:val="24"/>
                <w:lang w:bidi="ar"/>
              </w:rPr>
              <w:t>吊销《网络文化经营许可证》</w:t>
            </w:r>
            <w:r>
              <w:rPr>
                <w:rFonts w:hint="eastAsia" w:ascii="Times New Roman" w:hAnsi="Times New Roman" w:eastAsia="仿宋_GB2312" w:cs="Times New Roman"/>
                <w:color w:val="000000"/>
                <w:kern w:val="0"/>
                <w:sz w:val="24"/>
                <w:szCs w:val="24"/>
                <w:lang w:bidi="ar"/>
              </w:rPr>
              <w:t>”</w:t>
            </w:r>
            <w:r>
              <w:rPr>
                <w:rFonts w:ascii="Times New Roman" w:hAnsi="Times New Roman" w:eastAsia="仿宋_GB2312" w:cs="Times New Roman"/>
                <w:color w:val="000000"/>
                <w:kern w:val="0"/>
                <w:sz w:val="24"/>
                <w:szCs w:val="24"/>
                <w:lang w:bidi="ar"/>
              </w:rPr>
              <w:t>）</w:t>
            </w:r>
          </w:p>
        </w:tc>
        <w:tc>
          <w:tcPr>
            <w:tcW w:w="1775" w:type="pct"/>
            <w:tcBorders>
              <w:top w:val="single" w:color="000000" w:sz="4" w:space="0"/>
              <w:left w:val="single" w:color="000000" w:sz="4" w:space="0"/>
              <w:bottom w:val="single" w:color="000000" w:sz="4" w:space="0"/>
              <w:right w:val="single" w:color="000000" w:sz="4" w:space="0"/>
            </w:tcBorders>
            <w:vAlign w:val="center"/>
          </w:tcPr>
          <w:p w14:paraId="45F0D80F">
            <w:pPr>
              <w:widowControl/>
              <w:spacing w:line="300" w:lineRule="exact"/>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lang w:bidi="ar"/>
              </w:rPr>
              <w:t>承接部门：县文化广电体育旅游局</w:t>
            </w:r>
            <w:r>
              <w:rPr>
                <w:rFonts w:ascii="Times New Roman" w:hAnsi="Times New Roman" w:eastAsia="仿宋_GB2312" w:cs="Times New Roman"/>
                <w:color w:val="000000"/>
                <w:kern w:val="0"/>
                <w:sz w:val="24"/>
                <w:szCs w:val="24"/>
                <w:lang w:bidi="ar"/>
              </w:rPr>
              <w:br w:type="textWrapping"/>
            </w:r>
            <w:r>
              <w:rPr>
                <w:rFonts w:ascii="Times New Roman" w:hAnsi="Times New Roman" w:eastAsia="仿宋_GB2312" w:cs="Times New Roman"/>
                <w:color w:val="000000"/>
                <w:kern w:val="0"/>
                <w:sz w:val="24"/>
                <w:szCs w:val="24"/>
                <w:lang w:bidi="ar"/>
              </w:rPr>
              <w:t>工作方式：负责对互联网上网服务营业场所未悬挂《网络文化经营许可证》或者未成年人禁入标志的行政处罚。</w:t>
            </w:r>
          </w:p>
        </w:tc>
      </w:tr>
      <w:tr w14:paraId="2F8112D7">
        <w:tblPrEx>
          <w:tblCellMar>
            <w:top w:w="0" w:type="dxa"/>
            <w:left w:w="108" w:type="dxa"/>
            <w:bottom w:w="0" w:type="dxa"/>
            <w:right w:w="108" w:type="dxa"/>
          </w:tblCellMar>
        </w:tblPrEx>
        <w:tc>
          <w:tcPr>
            <w:tcW w:w="238" w:type="pct"/>
            <w:tcBorders>
              <w:top w:val="single" w:color="000000" w:sz="4" w:space="0"/>
              <w:left w:val="single" w:color="000000" w:sz="4" w:space="0"/>
              <w:bottom w:val="single" w:color="000000" w:sz="4" w:space="0"/>
              <w:right w:val="single" w:color="000000" w:sz="4" w:space="0"/>
            </w:tcBorders>
            <w:vAlign w:val="center"/>
          </w:tcPr>
          <w:p w14:paraId="0C912FF1">
            <w:pPr>
              <w:widowControl/>
              <w:spacing w:line="300" w:lineRule="exact"/>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lang w:bidi="ar"/>
              </w:rPr>
              <w:t>49</w:t>
            </w:r>
          </w:p>
        </w:tc>
        <w:tc>
          <w:tcPr>
            <w:tcW w:w="2987" w:type="pct"/>
            <w:tcBorders>
              <w:top w:val="single" w:color="000000" w:sz="4" w:space="0"/>
              <w:left w:val="single" w:color="000000" w:sz="4" w:space="0"/>
              <w:bottom w:val="single" w:color="000000" w:sz="4" w:space="0"/>
              <w:right w:val="single" w:color="000000" w:sz="4" w:space="0"/>
            </w:tcBorders>
            <w:vAlign w:val="center"/>
          </w:tcPr>
          <w:p w14:paraId="38E8E048">
            <w:pPr>
              <w:widowControl/>
              <w:spacing w:line="300" w:lineRule="exact"/>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lang w:bidi="ar"/>
              </w:rPr>
              <w:t>对娱乐场所未在显著位置悬挂娱乐经营许可证，或者未成年人禁入（限入）标志未注明</w:t>
            </w:r>
            <w:r>
              <w:rPr>
                <w:rFonts w:hint="eastAsia" w:ascii="Times New Roman" w:hAnsi="Times New Roman" w:eastAsia="仿宋_GB2312" w:cs="Times New Roman"/>
                <w:color w:val="000000"/>
                <w:kern w:val="0"/>
                <w:sz w:val="24"/>
                <w:szCs w:val="24"/>
                <w:lang w:bidi="ar"/>
              </w:rPr>
              <w:t>“</w:t>
            </w:r>
            <w:r>
              <w:rPr>
                <w:rFonts w:ascii="Times New Roman" w:hAnsi="Times New Roman" w:eastAsia="仿宋_GB2312" w:cs="Times New Roman"/>
                <w:color w:val="000000"/>
                <w:kern w:val="0"/>
                <w:sz w:val="24"/>
                <w:szCs w:val="24"/>
                <w:lang w:bidi="ar"/>
              </w:rPr>
              <w:t>12318</w:t>
            </w:r>
            <w:r>
              <w:rPr>
                <w:rFonts w:hint="eastAsia" w:ascii="Times New Roman" w:hAnsi="Times New Roman" w:eastAsia="仿宋_GB2312" w:cs="Times New Roman"/>
                <w:color w:val="000000"/>
                <w:kern w:val="0"/>
                <w:sz w:val="24"/>
                <w:szCs w:val="24"/>
                <w:lang w:bidi="ar"/>
              </w:rPr>
              <w:t>”</w:t>
            </w:r>
            <w:r>
              <w:rPr>
                <w:rFonts w:ascii="Times New Roman" w:hAnsi="Times New Roman" w:eastAsia="仿宋_GB2312" w:cs="Times New Roman"/>
                <w:color w:val="000000"/>
                <w:kern w:val="0"/>
                <w:sz w:val="24"/>
                <w:szCs w:val="24"/>
                <w:lang w:bidi="ar"/>
              </w:rPr>
              <w:t>文化市场举报电话的行政处罚</w:t>
            </w:r>
          </w:p>
        </w:tc>
        <w:tc>
          <w:tcPr>
            <w:tcW w:w="1775" w:type="pct"/>
            <w:tcBorders>
              <w:top w:val="single" w:color="000000" w:sz="4" w:space="0"/>
              <w:left w:val="single" w:color="000000" w:sz="4" w:space="0"/>
              <w:bottom w:val="single" w:color="000000" w:sz="4" w:space="0"/>
              <w:right w:val="single" w:color="000000" w:sz="4" w:space="0"/>
            </w:tcBorders>
            <w:vAlign w:val="center"/>
          </w:tcPr>
          <w:p w14:paraId="58F0F8AE">
            <w:pPr>
              <w:widowControl/>
              <w:spacing w:line="300" w:lineRule="exact"/>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lang w:bidi="ar"/>
              </w:rPr>
              <w:t>承接部门：县文化广电体育旅游局</w:t>
            </w:r>
            <w:r>
              <w:rPr>
                <w:rFonts w:ascii="Times New Roman" w:hAnsi="Times New Roman" w:eastAsia="仿宋_GB2312" w:cs="Times New Roman"/>
                <w:color w:val="000000"/>
                <w:kern w:val="0"/>
                <w:sz w:val="24"/>
                <w:szCs w:val="24"/>
                <w:lang w:bidi="ar"/>
              </w:rPr>
              <w:br w:type="textWrapping"/>
            </w:r>
            <w:r>
              <w:rPr>
                <w:rFonts w:ascii="Times New Roman" w:hAnsi="Times New Roman" w:eastAsia="仿宋_GB2312" w:cs="Times New Roman"/>
                <w:color w:val="000000"/>
                <w:kern w:val="0"/>
                <w:sz w:val="24"/>
                <w:szCs w:val="24"/>
                <w:lang w:bidi="ar"/>
              </w:rPr>
              <w:t>工作方式：负责责令违法行为人改正，予以警告。</w:t>
            </w:r>
          </w:p>
        </w:tc>
      </w:tr>
      <w:tr w14:paraId="756C7534">
        <w:tblPrEx>
          <w:tblCellMar>
            <w:top w:w="0" w:type="dxa"/>
            <w:left w:w="108" w:type="dxa"/>
            <w:bottom w:w="0" w:type="dxa"/>
            <w:right w:w="108" w:type="dxa"/>
          </w:tblCellMar>
        </w:tblPrEx>
        <w:tc>
          <w:tcPr>
            <w:tcW w:w="238" w:type="pct"/>
            <w:tcBorders>
              <w:top w:val="single" w:color="000000" w:sz="4" w:space="0"/>
              <w:left w:val="single" w:color="000000" w:sz="4" w:space="0"/>
              <w:bottom w:val="single" w:color="000000" w:sz="4" w:space="0"/>
              <w:right w:val="single" w:color="000000" w:sz="4" w:space="0"/>
            </w:tcBorders>
            <w:vAlign w:val="center"/>
          </w:tcPr>
          <w:p w14:paraId="05BC7D9A">
            <w:pPr>
              <w:widowControl/>
              <w:spacing w:line="300" w:lineRule="exact"/>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lang w:bidi="ar"/>
              </w:rPr>
              <w:t>50</w:t>
            </w:r>
          </w:p>
        </w:tc>
        <w:tc>
          <w:tcPr>
            <w:tcW w:w="2987" w:type="pct"/>
            <w:tcBorders>
              <w:top w:val="single" w:color="000000" w:sz="4" w:space="0"/>
              <w:left w:val="single" w:color="000000" w:sz="4" w:space="0"/>
              <w:bottom w:val="single" w:color="000000" w:sz="4" w:space="0"/>
              <w:right w:val="single" w:color="000000" w:sz="4" w:space="0"/>
            </w:tcBorders>
            <w:vAlign w:val="center"/>
          </w:tcPr>
          <w:p w14:paraId="2B2B38F7">
            <w:pPr>
              <w:widowControl/>
              <w:spacing w:line="300" w:lineRule="exact"/>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lang w:bidi="ar"/>
              </w:rPr>
              <w:t>对娱乐场所未按规定悬挂警示标志、未成年人禁入或者限入标志的行政处罚</w:t>
            </w:r>
          </w:p>
        </w:tc>
        <w:tc>
          <w:tcPr>
            <w:tcW w:w="1775" w:type="pct"/>
            <w:tcBorders>
              <w:top w:val="single" w:color="000000" w:sz="4" w:space="0"/>
              <w:left w:val="single" w:color="000000" w:sz="4" w:space="0"/>
              <w:bottom w:val="single" w:color="000000" w:sz="4" w:space="0"/>
              <w:right w:val="single" w:color="000000" w:sz="4" w:space="0"/>
            </w:tcBorders>
            <w:vAlign w:val="center"/>
          </w:tcPr>
          <w:p w14:paraId="3435222A">
            <w:pPr>
              <w:widowControl/>
              <w:spacing w:line="300" w:lineRule="exact"/>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lang w:bidi="ar"/>
              </w:rPr>
              <w:t>承接部门：县文化广电体育旅游局</w:t>
            </w:r>
            <w:r>
              <w:rPr>
                <w:rFonts w:ascii="Times New Roman" w:hAnsi="Times New Roman" w:eastAsia="仿宋_GB2312" w:cs="Times New Roman"/>
                <w:color w:val="000000"/>
                <w:kern w:val="0"/>
                <w:sz w:val="24"/>
                <w:szCs w:val="24"/>
                <w:lang w:bidi="ar"/>
              </w:rPr>
              <w:br w:type="textWrapping"/>
            </w:r>
            <w:r>
              <w:rPr>
                <w:rFonts w:ascii="Times New Roman" w:hAnsi="Times New Roman" w:eastAsia="仿宋_GB2312" w:cs="Times New Roman"/>
                <w:color w:val="000000"/>
                <w:kern w:val="0"/>
                <w:sz w:val="24"/>
                <w:szCs w:val="24"/>
                <w:lang w:bidi="ar"/>
              </w:rPr>
              <w:t>工作方式：负责责令违法行为人改正，予以警告。</w:t>
            </w:r>
          </w:p>
        </w:tc>
      </w:tr>
      <w:tr w14:paraId="5E48E82E">
        <w:tblPrEx>
          <w:tblCellMar>
            <w:top w:w="0" w:type="dxa"/>
            <w:left w:w="108" w:type="dxa"/>
            <w:bottom w:w="0" w:type="dxa"/>
            <w:right w:w="108" w:type="dxa"/>
          </w:tblCellMar>
        </w:tblPrEx>
        <w:trPr>
          <w:trHeight w:val="1017" w:hRule="atLeast"/>
        </w:trPr>
        <w:tc>
          <w:tcPr>
            <w:tcW w:w="238" w:type="pct"/>
            <w:tcBorders>
              <w:top w:val="single" w:color="000000" w:sz="4" w:space="0"/>
              <w:left w:val="single" w:color="000000" w:sz="4" w:space="0"/>
              <w:bottom w:val="single" w:color="000000" w:sz="4" w:space="0"/>
              <w:right w:val="single" w:color="000000" w:sz="4" w:space="0"/>
            </w:tcBorders>
            <w:vAlign w:val="center"/>
          </w:tcPr>
          <w:p w14:paraId="5CD944D3">
            <w:pPr>
              <w:widowControl/>
              <w:spacing w:line="300" w:lineRule="exact"/>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lang w:bidi="ar"/>
              </w:rPr>
              <w:t>51</w:t>
            </w:r>
          </w:p>
        </w:tc>
        <w:tc>
          <w:tcPr>
            <w:tcW w:w="2987" w:type="pct"/>
            <w:tcBorders>
              <w:top w:val="single" w:color="000000" w:sz="4" w:space="0"/>
              <w:left w:val="single" w:color="000000" w:sz="4" w:space="0"/>
              <w:bottom w:val="single" w:color="000000" w:sz="4" w:space="0"/>
              <w:right w:val="single" w:color="000000" w:sz="4" w:space="0"/>
            </w:tcBorders>
            <w:vAlign w:val="center"/>
          </w:tcPr>
          <w:p w14:paraId="16323317">
            <w:pPr>
              <w:widowControl/>
              <w:spacing w:line="300" w:lineRule="exact"/>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lang w:bidi="ar"/>
              </w:rPr>
              <w:t>对游艺娱乐场所设置的电子游戏机在国家法定节假日外向未成年人提供的行政处罚</w:t>
            </w:r>
          </w:p>
        </w:tc>
        <w:tc>
          <w:tcPr>
            <w:tcW w:w="1775" w:type="pct"/>
            <w:tcBorders>
              <w:top w:val="single" w:color="000000" w:sz="4" w:space="0"/>
              <w:left w:val="single" w:color="000000" w:sz="4" w:space="0"/>
              <w:bottom w:val="single" w:color="000000" w:sz="4" w:space="0"/>
              <w:right w:val="single" w:color="000000" w:sz="4" w:space="0"/>
            </w:tcBorders>
            <w:vAlign w:val="center"/>
          </w:tcPr>
          <w:p w14:paraId="1EDEA411">
            <w:pPr>
              <w:widowControl/>
              <w:spacing w:line="300" w:lineRule="exact"/>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lang w:bidi="ar"/>
              </w:rPr>
              <w:t>承接部门：县文化广电体育旅游局</w:t>
            </w:r>
            <w:r>
              <w:rPr>
                <w:rFonts w:ascii="Times New Roman" w:hAnsi="Times New Roman" w:eastAsia="仿宋_GB2312" w:cs="Times New Roman"/>
                <w:color w:val="000000"/>
                <w:kern w:val="0"/>
                <w:sz w:val="24"/>
                <w:szCs w:val="24"/>
                <w:lang w:bidi="ar"/>
              </w:rPr>
              <w:br w:type="textWrapping"/>
            </w:r>
            <w:r>
              <w:rPr>
                <w:rFonts w:ascii="Times New Roman" w:hAnsi="Times New Roman" w:eastAsia="仿宋_GB2312" w:cs="Times New Roman"/>
                <w:color w:val="000000"/>
                <w:kern w:val="0"/>
                <w:sz w:val="24"/>
                <w:szCs w:val="24"/>
                <w:lang w:bidi="ar"/>
              </w:rPr>
              <w:t>工作方式：负责没收违法所得和非法财物，按规定处以罚款；情节严重的，责令停业整顿1个月至6个月。</w:t>
            </w:r>
          </w:p>
        </w:tc>
      </w:tr>
      <w:tr w14:paraId="6F77CE24">
        <w:tblPrEx>
          <w:tblCellMar>
            <w:top w:w="0" w:type="dxa"/>
            <w:left w:w="108" w:type="dxa"/>
            <w:bottom w:w="0" w:type="dxa"/>
            <w:right w:w="108" w:type="dxa"/>
          </w:tblCellMar>
        </w:tblPrEx>
        <w:tc>
          <w:tcPr>
            <w:tcW w:w="238" w:type="pct"/>
            <w:tcBorders>
              <w:top w:val="single" w:color="000000" w:sz="4" w:space="0"/>
              <w:left w:val="single" w:color="000000" w:sz="4" w:space="0"/>
              <w:bottom w:val="single" w:color="000000" w:sz="4" w:space="0"/>
              <w:right w:val="single" w:color="000000" w:sz="4" w:space="0"/>
            </w:tcBorders>
            <w:vAlign w:val="center"/>
          </w:tcPr>
          <w:p w14:paraId="2E001BE8">
            <w:pPr>
              <w:widowControl/>
              <w:spacing w:line="300" w:lineRule="exact"/>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lang w:bidi="ar"/>
              </w:rPr>
              <w:t>52</w:t>
            </w:r>
          </w:p>
        </w:tc>
        <w:tc>
          <w:tcPr>
            <w:tcW w:w="2987" w:type="pct"/>
            <w:tcBorders>
              <w:top w:val="single" w:color="000000" w:sz="4" w:space="0"/>
              <w:left w:val="single" w:color="000000" w:sz="4" w:space="0"/>
              <w:bottom w:val="single" w:color="000000" w:sz="4" w:space="0"/>
              <w:right w:val="single" w:color="000000" w:sz="4" w:space="0"/>
            </w:tcBorders>
            <w:vAlign w:val="center"/>
          </w:tcPr>
          <w:p w14:paraId="553B5C09">
            <w:pPr>
              <w:widowControl/>
              <w:spacing w:line="300" w:lineRule="exact"/>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lang w:bidi="ar"/>
              </w:rPr>
              <w:t>对歌舞娱乐场所接纳未成年人的行政处罚</w:t>
            </w:r>
          </w:p>
        </w:tc>
        <w:tc>
          <w:tcPr>
            <w:tcW w:w="1775" w:type="pct"/>
            <w:tcBorders>
              <w:top w:val="single" w:color="000000" w:sz="4" w:space="0"/>
              <w:left w:val="single" w:color="000000" w:sz="4" w:space="0"/>
              <w:bottom w:val="single" w:color="000000" w:sz="4" w:space="0"/>
              <w:right w:val="single" w:color="000000" w:sz="4" w:space="0"/>
            </w:tcBorders>
            <w:vAlign w:val="center"/>
          </w:tcPr>
          <w:p w14:paraId="6146AD6B">
            <w:pPr>
              <w:widowControl/>
              <w:spacing w:line="300" w:lineRule="exact"/>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lang w:bidi="ar"/>
              </w:rPr>
              <w:t>承接部门：县文化广电体育旅游局</w:t>
            </w:r>
            <w:r>
              <w:rPr>
                <w:rFonts w:ascii="Times New Roman" w:hAnsi="Times New Roman" w:eastAsia="仿宋_GB2312" w:cs="Times New Roman"/>
                <w:color w:val="000000"/>
                <w:kern w:val="0"/>
                <w:sz w:val="24"/>
                <w:szCs w:val="24"/>
                <w:lang w:bidi="ar"/>
              </w:rPr>
              <w:br w:type="textWrapping"/>
            </w:r>
            <w:r>
              <w:rPr>
                <w:rFonts w:ascii="Times New Roman" w:hAnsi="Times New Roman" w:eastAsia="仿宋_GB2312" w:cs="Times New Roman"/>
                <w:color w:val="000000"/>
                <w:kern w:val="0"/>
                <w:sz w:val="24"/>
                <w:szCs w:val="24"/>
                <w:lang w:bidi="ar"/>
              </w:rPr>
              <w:t>工作方式：负责没收违法所得和非法财物，按规定处以罚款；情节严重的，责令停业整顿1个月至6个月。</w:t>
            </w:r>
          </w:p>
        </w:tc>
      </w:tr>
      <w:tr w14:paraId="52E00DE0">
        <w:tblPrEx>
          <w:tblCellMar>
            <w:top w:w="0" w:type="dxa"/>
            <w:left w:w="108" w:type="dxa"/>
            <w:bottom w:w="0" w:type="dxa"/>
            <w:right w:w="108" w:type="dxa"/>
          </w:tblCellMar>
        </w:tblPrEx>
        <w:tc>
          <w:tcPr>
            <w:tcW w:w="5000" w:type="pct"/>
            <w:gridSpan w:val="3"/>
            <w:tcBorders>
              <w:top w:val="single" w:color="000000" w:sz="4" w:space="0"/>
              <w:left w:val="single" w:color="000000" w:sz="4" w:space="0"/>
              <w:bottom w:val="single" w:color="000000" w:sz="4" w:space="0"/>
              <w:right w:val="single" w:color="000000" w:sz="4" w:space="0"/>
            </w:tcBorders>
            <w:vAlign w:val="center"/>
          </w:tcPr>
          <w:p w14:paraId="622C26F9">
            <w:pPr>
              <w:widowControl/>
              <w:spacing w:line="300" w:lineRule="exact"/>
              <w:textAlignment w:val="center"/>
              <w:rPr>
                <w:rFonts w:ascii="Times New Roman" w:hAnsi="Times New Roman" w:eastAsia="仿宋_GB2312" w:cs="Times New Roman"/>
                <w:color w:val="000000"/>
                <w:kern w:val="0"/>
                <w:sz w:val="24"/>
                <w:szCs w:val="24"/>
                <w:lang w:bidi="ar"/>
              </w:rPr>
            </w:pPr>
            <w:r>
              <w:rPr>
                <w:rFonts w:ascii="Times New Roman" w:hAnsi="Times New Roman" w:eastAsia="黑体" w:cs="Times New Roman"/>
                <w:color w:val="000000"/>
                <w:kern w:val="0"/>
                <w:sz w:val="24"/>
                <w:szCs w:val="24"/>
                <w:lang w:bidi="ar"/>
              </w:rPr>
              <w:t>七、应急管理及消防（21项）</w:t>
            </w:r>
          </w:p>
        </w:tc>
      </w:tr>
      <w:tr w14:paraId="2A89C2E3">
        <w:tblPrEx>
          <w:tblCellMar>
            <w:top w:w="0" w:type="dxa"/>
            <w:left w:w="108" w:type="dxa"/>
            <w:bottom w:w="0" w:type="dxa"/>
            <w:right w:w="108" w:type="dxa"/>
          </w:tblCellMar>
        </w:tblPrEx>
        <w:tc>
          <w:tcPr>
            <w:tcW w:w="238" w:type="pct"/>
            <w:tcBorders>
              <w:top w:val="single" w:color="000000" w:sz="4" w:space="0"/>
              <w:left w:val="single" w:color="000000" w:sz="4" w:space="0"/>
              <w:bottom w:val="single" w:color="000000" w:sz="4" w:space="0"/>
              <w:right w:val="single" w:color="000000" w:sz="4" w:space="0"/>
            </w:tcBorders>
            <w:vAlign w:val="center"/>
          </w:tcPr>
          <w:p w14:paraId="78812808">
            <w:pPr>
              <w:widowControl/>
              <w:spacing w:line="300" w:lineRule="exact"/>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lang w:bidi="ar"/>
              </w:rPr>
              <w:t>53</w:t>
            </w:r>
          </w:p>
        </w:tc>
        <w:tc>
          <w:tcPr>
            <w:tcW w:w="2987" w:type="pct"/>
            <w:tcBorders>
              <w:top w:val="single" w:color="000000" w:sz="4" w:space="0"/>
              <w:left w:val="single" w:color="000000" w:sz="4" w:space="0"/>
              <w:bottom w:val="single" w:color="000000" w:sz="4" w:space="0"/>
              <w:right w:val="single" w:color="000000" w:sz="4" w:space="0"/>
            </w:tcBorders>
            <w:vAlign w:val="center"/>
          </w:tcPr>
          <w:p w14:paraId="0DE9BD0F">
            <w:pPr>
              <w:widowControl/>
              <w:spacing w:line="300" w:lineRule="exact"/>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lang w:bidi="ar"/>
              </w:rPr>
              <w:t>对燃气经营、燃气使用安全状况的监督检查</w:t>
            </w:r>
          </w:p>
        </w:tc>
        <w:tc>
          <w:tcPr>
            <w:tcW w:w="1775" w:type="pct"/>
            <w:tcBorders>
              <w:top w:val="single" w:color="000000" w:sz="4" w:space="0"/>
              <w:left w:val="single" w:color="000000" w:sz="4" w:space="0"/>
              <w:bottom w:val="single" w:color="000000" w:sz="4" w:space="0"/>
              <w:right w:val="single" w:color="000000" w:sz="4" w:space="0"/>
            </w:tcBorders>
            <w:vAlign w:val="center"/>
          </w:tcPr>
          <w:p w14:paraId="5B06AF8E">
            <w:pPr>
              <w:widowControl/>
              <w:spacing w:line="300" w:lineRule="exact"/>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lang w:bidi="ar"/>
              </w:rPr>
              <w:t>承接部门：县住房城乡建设局</w:t>
            </w:r>
            <w:r>
              <w:rPr>
                <w:rFonts w:ascii="Times New Roman" w:hAnsi="Times New Roman" w:eastAsia="仿宋_GB2312" w:cs="Times New Roman"/>
                <w:color w:val="000000"/>
                <w:kern w:val="0"/>
                <w:sz w:val="24"/>
                <w:szCs w:val="24"/>
                <w:lang w:bidi="ar"/>
              </w:rPr>
              <w:br w:type="textWrapping"/>
            </w:r>
            <w:r>
              <w:rPr>
                <w:rFonts w:ascii="Times New Roman" w:hAnsi="Times New Roman" w:eastAsia="仿宋_GB2312" w:cs="Times New Roman"/>
                <w:color w:val="000000"/>
                <w:kern w:val="0"/>
                <w:sz w:val="24"/>
                <w:szCs w:val="24"/>
                <w:lang w:bidi="ar"/>
              </w:rPr>
              <w:t>工作方式：负责燃气经营、燃气使用安全状况的监督检查。</w:t>
            </w:r>
          </w:p>
        </w:tc>
      </w:tr>
      <w:tr w14:paraId="3DBAEBE8">
        <w:tblPrEx>
          <w:tblCellMar>
            <w:top w:w="0" w:type="dxa"/>
            <w:left w:w="108" w:type="dxa"/>
            <w:bottom w:w="0" w:type="dxa"/>
            <w:right w:w="108" w:type="dxa"/>
          </w:tblCellMar>
        </w:tblPrEx>
        <w:tc>
          <w:tcPr>
            <w:tcW w:w="238" w:type="pct"/>
            <w:tcBorders>
              <w:top w:val="single" w:color="000000" w:sz="4" w:space="0"/>
              <w:left w:val="single" w:color="000000" w:sz="4" w:space="0"/>
              <w:bottom w:val="single" w:color="000000" w:sz="4" w:space="0"/>
              <w:right w:val="single" w:color="000000" w:sz="4" w:space="0"/>
            </w:tcBorders>
            <w:vAlign w:val="center"/>
          </w:tcPr>
          <w:p w14:paraId="02065250">
            <w:pPr>
              <w:widowControl/>
              <w:spacing w:line="300" w:lineRule="exact"/>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lang w:bidi="ar"/>
              </w:rPr>
              <w:t>54</w:t>
            </w:r>
          </w:p>
        </w:tc>
        <w:tc>
          <w:tcPr>
            <w:tcW w:w="2987" w:type="pct"/>
            <w:tcBorders>
              <w:top w:val="single" w:color="000000" w:sz="4" w:space="0"/>
              <w:left w:val="single" w:color="000000" w:sz="4" w:space="0"/>
              <w:bottom w:val="single" w:color="000000" w:sz="4" w:space="0"/>
              <w:right w:val="single" w:color="000000" w:sz="4" w:space="0"/>
            </w:tcBorders>
            <w:vAlign w:val="center"/>
          </w:tcPr>
          <w:p w14:paraId="4790845B">
            <w:pPr>
              <w:widowControl/>
              <w:spacing w:line="300" w:lineRule="exact"/>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lang w:bidi="ar"/>
              </w:rPr>
              <w:t>森林防火检查</w:t>
            </w:r>
          </w:p>
        </w:tc>
        <w:tc>
          <w:tcPr>
            <w:tcW w:w="1775" w:type="pct"/>
            <w:tcBorders>
              <w:top w:val="single" w:color="000000" w:sz="4" w:space="0"/>
              <w:left w:val="single" w:color="000000" w:sz="4" w:space="0"/>
              <w:bottom w:val="single" w:color="000000" w:sz="4" w:space="0"/>
              <w:right w:val="single" w:color="000000" w:sz="4" w:space="0"/>
            </w:tcBorders>
            <w:vAlign w:val="center"/>
          </w:tcPr>
          <w:p w14:paraId="0E3260DE">
            <w:pPr>
              <w:widowControl/>
              <w:spacing w:line="320" w:lineRule="exact"/>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lang w:bidi="ar"/>
              </w:rPr>
              <w:t>承接部门：</w:t>
            </w:r>
            <w:r>
              <w:rPr>
                <w:rFonts w:hint="eastAsia" w:ascii="Times New Roman" w:hAnsi="Times New Roman" w:eastAsia="仿宋_GB2312" w:cs="仿宋_GB2312"/>
                <w:kern w:val="0"/>
                <w:sz w:val="24"/>
                <w:szCs w:val="24"/>
                <w:lang w:bidi="ar"/>
              </w:rPr>
              <w:t>县自然资源和规划局</w:t>
            </w:r>
            <w:r>
              <w:rPr>
                <w:rFonts w:ascii="Times New Roman" w:hAnsi="Times New Roman" w:eastAsia="仿宋_GB2312" w:cs="Times New Roman"/>
                <w:color w:val="000000"/>
                <w:kern w:val="0"/>
                <w:sz w:val="24"/>
                <w:szCs w:val="24"/>
                <w:lang w:bidi="ar"/>
              </w:rPr>
              <w:br w:type="textWrapping"/>
            </w:r>
            <w:r>
              <w:rPr>
                <w:rFonts w:ascii="Times New Roman" w:hAnsi="Times New Roman" w:eastAsia="仿宋_GB2312" w:cs="Times New Roman"/>
                <w:color w:val="000000"/>
                <w:kern w:val="0"/>
                <w:sz w:val="24"/>
                <w:szCs w:val="24"/>
                <w:lang w:bidi="ar"/>
              </w:rPr>
              <w:t>工作方式：依法开展森林防火检查。</w:t>
            </w:r>
          </w:p>
        </w:tc>
      </w:tr>
      <w:tr w14:paraId="1CB1BA3D">
        <w:tblPrEx>
          <w:tblCellMar>
            <w:top w:w="0" w:type="dxa"/>
            <w:left w:w="108" w:type="dxa"/>
            <w:bottom w:w="0" w:type="dxa"/>
            <w:right w:w="108" w:type="dxa"/>
          </w:tblCellMar>
        </w:tblPrEx>
        <w:tc>
          <w:tcPr>
            <w:tcW w:w="238" w:type="pct"/>
            <w:tcBorders>
              <w:top w:val="single" w:color="000000" w:sz="4" w:space="0"/>
              <w:left w:val="single" w:color="000000" w:sz="4" w:space="0"/>
              <w:bottom w:val="single" w:color="000000" w:sz="4" w:space="0"/>
              <w:right w:val="single" w:color="000000" w:sz="4" w:space="0"/>
            </w:tcBorders>
            <w:vAlign w:val="center"/>
          </w:tcPr>
          <w:p w14:paraId="46F8F328">
            <w:pPr>
              <w:widowControl/>
              <w:spacing w:line="300" w:lineRule="exact"/>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lang w:bidi="ar"/>
              </w:rPr>
              <w:t>55</w:t>
            </w:r>
          </w:p>
        </w:tc>
        <w:tc>
          <w:tcPr>
            <w:tcW w:w="2987" w:type="pct"/>
            <w:tcBorders>
              <w:top w:val="single" w:color="000000" w:sz="4" w:space="0"/>
              <w:left w:val="single" w:color="000000" w:sz="4" w:space="0"/>
              <w:bottom w:val="single" w:color="000000" w:sz="4" w:space="0"/>
              <w:right w:val="single" w:color="000000" w:sz="4" w:space="0"/>
            </w:tcBorders>
            <w:vAlign w:val="center"/>
          </w:tcPr>
          <w:p w14:paraId="57951122">
            <w:pPr>
              <w:widowControl/>
              <w:spacing w:line="300" w:lineRule="exact"/>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lang w:bidi="ar"/>
              </w:rPr>
              <w:t>对应急预案管理工作中做出显著成绩的单位和人员给予奖励（不含表彰）</w:t>
            </w:r>
          </w:p>
        </w:tc>
        <w:tc>
          <w:tcPr>
            <w:tcW w:w="1775" w:type="pct"/>
            <w:tcBorders>
              <w:top w:val="single" w:color="000000" w:sz="4" w:space="0"/>
              <w:left w:val="single" w:color="000000" w:sz="4" w:space="0"/>
              <w:bottom w:val="single" w:color="000000" w:sz="4" w:space="0"/>
              <w:right w:val="single" w:color="000000" w:sz="4" w:space="0"/>
            </w:tcBorders>
            <w:vAlign w:val="center"/>
          </w:tcPr>
          <w:p w14:paraId="0CBF29C2">
            <w:pPr>
              <w:widowControl/>
              <w:spacing w:line="300" w:lineRule="exact"/>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lang w:bidi="ar"/>
              </w:rPr>
              <w:t>承接部门：县应急管理局</w:t>
            </w:r>
            <w:r>
              <w:rPr>
                <w:rFonts w:ascii="Times New Roman" w:hAnsi="Times New Roman" w:eastAsia="仿宋_GB2312" w:cs="Times New Roman"/>
                <w:color w:val="000000"/>
                <w:kern w:val="0"/>
                <w:sz w:val="24"/>
                <w:szCs w:val="24"/>
                <w:lang w:bidi="ar"/>
              </w:rPr>
              <w:br w:type="textWrapping"/>
            </w:r>
            <w:r>
              <w:rPr>
                <w:rFonts w:ascii="Times New Roman" w:hAnsi="Times New Roman" w:eastAsia="仿宋_GB2312" w:cs="Times New Roman"/>
                <w:color w:val="000000"/>
                <w:kern w:val="0"/>
                <w:sz w:val="24"/>
                <w:szCs w:val="24"/>
                <w:lang w:bidi="ar"/>
              </w:rPr>
              <w:t>工作方式：</w:t>
            </w:r>
            <w:r>
              <w:rPr>
                <w:rFonts w:ascii="Times New Roman" w:hAnsi="Times New Roman" w:eastAsia="仿宋_GB2312" w:cs="Times New Roman"/>
                <w:color w:val="000000"/>
                <w:spacing w:val="-8"/>
                <w:kern w:val="0"/>
                <w:sz w:val="24"/>
                <w:szCs w:val="24"/>
                <w:lang w:bidi="ar"/>
              </w:rPr>
              <w:t>按照《生产安全事故应急预案管理办法》规定，对做出显著成绩的单位和人员给予奖励。</w:t>
            </w:r>
          </w:p>
        </w:tc>
      </w:tr>
      <w:tr w14:paraId="09D4AB2E">
        <w:tblPrEx>
          <w:tblCellMar>
            <w:top w:w="0" w:type="dxa"/>
            <w:left w:w="108" w:type="dxa"/>
            <w:bottom w:w="0" w:type="dxa"/>
            <w:right w:w="108" w:type="dxa"/>
          </w:tblCellMar>
        </w:tblPrEx>
        <w:tc>
          <w:tcPr>
            <w:tcW w:w="238" w:type="pct"/>
            <w:tcBorders>
              <w:top w:val="single" w:color="000000" w:sz="4" w:space="0"/>
              <w:left w:val="single" w:color="000000" w:sz="4" w:space="0"/>
              <w:bottom w:val="single" w:color="000000" w:sz="4" w:space="0"/>
              <w:right w:val="single" w:color="000000" w:sz="4" w:space="0"/>
            </w:tcBorders>
            <w:vAlign w:val="center"/>
          </w:tcPr>
          <w:p w14:paraId="694289EE">
            <w:pPr>
              <w:widowControl/>
              <w:spacing w:line="300" w:lineRule="exact"/>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lang w:bidi="ar"/>
              </w:rPr>
              <w:t>56</w:t>
            </w:r>
          </w:p>
        </w:tc>
        <w:tc>
          <w:tcPr>
            <w:tcW w:w="2987" w:type="pct"/>
            <w:tcBorders>
              <w:top w:val="single" w:color="000000" w:sz="4" w:space="0"/>
              <w:left w:val="single" w:color="000000" w:sz="4" w:space="0"/>
              <w:bottom w:val="single" w:color="000000" w:sz="4" w:space="0"/>
              <w:right w:val="single" w:color="000000" w:sz="4" w:space="0"/>
            </w:tcBorders>
            <w:vAlign w:val="center"/>
          </w:tcPr>
          <w:p w14:paraId="38B24C26">
            <w:pPr>
              <w:widowControl/>
              <w:spacing w:line="300" w:lineRule="exact"/>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lang w:bidi="ar"/>
              </w:rPr>
              <w:t>在森林防火工作中做出突出成绩或在扑救重大、特别重大森林火灾中表现突出的单位和个人给予奖励（不含表彰）</w:t>
            </w:r>
          </w:p>
        </w:tc>
        <w:tc>
          <w:tcPr>
            <w:tcW w:w="1775" w:type="pct"/>
            <w:tcBorders>
              <w:top w:val="single" w:color="000000" w:sz="4" w:space="0"/>
              <w:left w:val="single" w:color="000000" w:sz="4" w:space="0"/>
              <w:bottom w:val="single" w:color="000000" w:sz="4" w:space="0"/>
              <w:right w:val="single" w:color="000000" w:sz="4" w:space="0"/>
            </w:tcBorders>
            <w:vAlign w:val="center"/>
          </w:tcPr>
          <w:p w14:paraId="2B201BBB">
            <w:pPr>
              <w:widowControl/>
              <w:spacing w:line="300" w:lineRule="exact"/>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lang w:bidi="ar"/>
              </w:rPr>
              <w:t>承接部门：县自然资源和规划局</w:t>
            </w:r>
            <w:r>
              <w:rPr>
                <w:rFonts w:ascii="Times New Roman" w:hAnsi="Times New Roman" w:eastAsia="仿宋_GB2312" w:cs="Times New Roman"/>
                <w:color w:val="000000"/>
                <w:kern w:val="0"/>
                <w:sz w:val="24"/>
                <w:szCs w:val="24"/>
                <w:lang w:bidi="ar"/>
              </w:rPr>
              <w:br w:type="textWrapping"/>
            </w:r>
            <w:r>
              <w:rPr>
                <w:rFonts w:ascii="Times New Roman" w:hAnsi="Times New Roman" w:eastAsia="仿宋_GB2312" w:cs="Times New Roman"/>
                <w:color w:val="000000"/>
                <w:kern w:val="0"/>
                <w:sz w:val="24"/>
                <w:szCs w:val="24"/>
                <w:lang w:bidi="ar"/>
              </w:rPr>
              <w:t>工作方式：按照《森林防火条例》规定，对表现突出的单位和个人给予奖励。</w:t>
            </w:r>
          </w:p>
        </w:tc>
      </w:tr>
      <w:tr w14:paraId="46E046A2">
        <w:tblPrEx>
          <w:tblCellMar>
            <w:top w:w="0" w:type="dxa"/>
            <w:left w:w="108" w:type="dxa"/>
            <w:bottom w:w="0" w:type="dxa"/>
            <w:right w:w="108" w:type="dxa"/>
          </w:tblCellMar>
        </w:tblPrEx>
        <w:tc>
          <w:tcPr>
            <w:tcW w:w="238" w:type="pct"/>
            <w:tcBorders>
              <w:top w:val="single" w:color="000000" w:sz="4" w:space="0"/>
              <w:left w:val="single" w:color="000000" w:sz="4" w:space="0"/>
              <w:bottom w:val="single" w:color="000000" w:sz="4" w:space="0"/>
              <w:right w:val="single" w:color="000000" w:sz="4" w:space="0"/>
            </w:tcBorders>
            <w:vAlign w:val="center"/>
          </w:tcPr>
          <w:p w14:paraId="3EB7B9CF">
            <w:pPr>
              <w:widowControl/>
              <w:spacing w:line="300" w:lineRule="exact"/>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lang w:bidi="ar"/>
              </w:rPr>
              <w:t>57</w:t>
            </w:r>
          </w:p>
        </w:tc>
        <w:tc>
          <w:tcPr>
            <w:tcW w:w="2987" w:type="pct"/>
            <w:tcBorders>
              <w:top w:val="single" w:color="000000" w:sz="4" w:space="0"/>
              <w:left w:val="single" w:color="000000" w:sz="4" w:space="0"/>
              <w:bottom w:val="single" w:color="000000" w:sz="4" w:space="0"/>
              <w:right w:val="single" w:color="000000" w:sz="4" w:space="0"/>
            </w:tcBorders>
            <w:vAlign w:val="center"/>
          </w:tcPr>
          <w:p w14:paraId="29601996">
            <w:pPr>
              <w:widowControl/>
              <w:spacing w:line="300" w:lineRule="exact"/>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lang w:bidi="ar"/>
              </w:rPr>
              <w:t>下达森林火灾隐患整改通知书</w:t>
            </w:r>
          </w:p>
        </w:tc>
        <w:tc>
          <w:tcPr>
            <w:tcW w:w="1775" w:type="pct"/>
            <w:tcBorders>
              <w:top w:val="single" w:color="000000" w:sz="4" w:space="0"/>
              <w:left w:val="single" w:color="000000" w:sz="4" w:space="0"/>
              <w:bottom w:val="single" w:color="000000" w:sz="4" w:space="0"/>
              <w:right w:val="single" w:color="000000" w:sz="4" w:space="0"/>
            </w:tcBorders>
            <w:vAlign w:val="center"/>
          </w:tcPr>
          <w:p w14:paraId="66C24BBC">
            <w:pPr>
              <w:widowControl/>
              <w:spacing w:line="320" w:lineRule="exact"/>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lang w:bidi="ar"/>
              </w:rPr>
              <w:t>承接部门：县自然资源和规划局</w:t>
            </w:r>
            <w:r>
              <w:rPr>
                <w:rFonts w:ascii="Times New Roman" w:hAnsi="Times New Roman" w:eastAsia="仿宋_GB2312" w:cs="Times New Roman"/>
                <w:color w:val="000000"/>
                <w:kern w:val="0"/>
                <w:sz w:val="24"/>
                <w:szCs w:val="24"/>
                <w:lang w:bidi="ar"/>
              </w:rPr>
              <w:br w:type="textWrapping"/>
            </w:r>
            <w:r>
              <w:rPr>
                <w:rFonts w:ascii="Times New Roman" w:hAnsi="Times New Roman" w:eastAsia="仿宋_GB2312" w:cs="Times New Roman"/>
                <w:color w:val="000000"/>
                <w:kern w:val="0"/>
                <w:sz w:val="24"/>
                <w:szCs w:val="24"/>
                <w:lang w:bidi="ar"/>
              </w:rPr>
              <w:t>工作方式：负责下达森林火灾隐患整改通知书，责令限期整改，消除隐患。</w:t>
            </w:r>
          </w:p>
        </w:tc>
      </w:tr>
      <w:tr w14:paraId="3BAEA8A7">
        <w:tblPrEx>
          <w:tblCellMar>
            <w:top w:w="0" w:type="dxa"/>
            <w:left w:w="108" w:type="dxa"/>
            <w:bottom w:w="0" w:type="dxa"/>
            <w:right w:w="108" w:type="dxa"/>
          </w:tblCellMar>
        </w:tblPrEx>
        <w:tc>
          <w:tcPr>
            <w:tcW w:w="238" w:type="pct"/>
            <w:tcBorders>
              <w:top w:val="single" w:color="000000" w:sz="4" w:space="0"/>
              <w:left w:val="single" w:color="000000" w:sz="4" w:space="0"/>
              <w:bottom w:val="single" w:color="000000" w:sz="4" w:space="0"/>
              <w:right w:val="single" w:color="000000" w:sz="4" w:space="0"/>
            </w:tcBorders>
            <w:vAlign w:val="center"/>
          </w:tcPr>
          <w:p w14:paraId="25029ECD">
            <w:pPr>
              <w:widowControl/>
              <w:spacing w:line="300" w:lineRule="exact"/>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lang w:bidi="ar"/>
              </w:rPr>
              <w:t>58</w:t>
            </w:r>
          </w:p>
        </w:tc>
        <w:tc>
          <w:tcPr>
            <w:tcW w:w="2987" w:type="pct"/>
            <w:tcBorders>
              <w:top w:val="single" w:color="000000" w:sz="4" w:space="0"/>
              <w:left w:val="single" w:color="000000" w:sz="4" w:space="0"/>
              <w:bottom w:val="single" w:color="000000" w:sz="4" w:space="0"/>
              <w:right w:val="single" w:color="000000" w:sz="4" w:space="0"/>
            </w:tcBorders>
            <w:vAlign w:val="center"/>
          </w:tcPr>
          <w:p w14:paraId="7092F22A">
            <w:pPr>
              <w:widowControl/>
              <w:spacing w:line="300" w:lineRule="exact"/>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lang w:bidi="ar"/>
              </w:rPr>
              <w:t>对擅自开启公共消防栓的行政处罚</w:t>
            </w:r>
          </w:p>
        </w:tc>
        <w:tc>
          <w:tcPr>
            <w:tcW w:w="1775" w:type="pct"/>
            <w:tcBorders>
              <w:top w:val="single" w:color="000000" w:sz="4" w:space="0"/>
              <w:left w:val="single" w:color="000000" w:sz="4" w:space="0"/>
              <w:bottom w:val="single" w:color="000000" w:sz="4" w:space="0"/>
              <w:right w:val="single" w:color="000000" w:sz="4" w:space="0"/>
            </w:tcBorders>
            <w:vAlign w:val="center"/>
          </w:tcPr>
          <w:p w14:paraId="50613157">
            <w:pPr>
              <w:widowControl/>
              <w:spacing w:line="280" w:lineRule="exact"/>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lang w:bidi="ar"/>
              </w:rPr>
              <w:t>承接部门：县水利局</w:t>
            </w:r>
            <w:r>
              <w:rPr>
                <w:rFonts w:ascii="Times New Roman" w:hAnsi="Times New Roman" w:eastAsia="仿宋_GB2312" w:cs="Times New Roman"/>
                <w:color w:val="000000"/>
                <w:kern w:val="0"/>
                <w:sz w:val="24"/>
                <w:szCs w:val="24"/>
                <w:lang w:bidi="ar"/>
              </w:rPr>
              <w:br w:type="textWrapping"/>
            </w:r>
            <w:r>
              <w:rPr>
                <w:rFonts w:ascii="Times New Roman" w:hAnsi="Times New Roman" w:eastAsia="仿宋_GB2312" w:cs="Times New Roman"/>
                <w:color w:val="000000"/>
                <w:kern w:val="0"/>
                <w:sz w:val="24"/>
                <w:szCs w:val="24"/>
                <w:lang w:bidi="ar"/>
              </w:rPr>
              <w:t>工作方式：对擅自开启公共消防栓的行为，开展立案、调查、处罚、回访。</w:t>
            </w:r>
          </w:p>
        </w:tc>
      </w:tr>
      <w:tr w14:paraId="68D8BB64">
        <w:tblPrEx>
          <w:tblCellMar>
            <w:top w:w="0" w:type="dxa"/>
            <w:left w:w="108" w:type="dxa"/>
            <w:bottom w:w="0" w:type="dxa"/>
            <w:right w:w="108" w:type="dxa"/>
          </w:tblCellMar>
        </w:tblPrEx>
        <w:tc>
          <w:tcPr>
            <w:tcW w:w="238" w:type="pct"/>
            <w:tcBorders>
              <w:top w:val="single" w:color="000000" w:sz="4" w:space="0"/>
              <w:left w:val="single" w:color="000000" w:sz="4" w:space="0"/>
              <w:bottom w:val="single" w:color="000000" w:sz="4" w:space="0"/>
              <w:right w:val="single" w:color="000000" w:sz="4" w:space="0"/>
            </w:tcBorders>
            <w:vAlign w:val="center"/>
          </w:tcPr>
          <w:p w14:paraId="3688E489">
            <w:pPr>
              <w:widowControl/>
              <w:spacing w:line="300" w:lineRule="exact"/>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lang w:bidi="ar"/>
              </w:rPr>
              <w:t>59</w:t>
            </w:r>
          </w:p>
        </w:tc>
        <w:tc>
          <w:tcPr>
            <w:tcW w:w="2987" w:type="pct"/>
            <w:tcBorders>
              <w:top w:val="single" w:color="000000" w:sz="4" w:space="0"/>
              <w:left w:val="single" w:color="000000" w:sz="4" w:space="0"/>
              <w:bottom w:val="single" w:color="000000" w:sz="4" w:space="0"/>
              <w:right w:val="single" w:color="000000" w:sz="4" w:space="0"/>
            </w:tcBorders>
            <w:vAlign w:val="center"/>
          </w:tcPr>
          <w:p w14:paraId="3CB43BC1">
            <w:pPr>
              <w:widowControl/>
              <w:spacing w:line="300" w:lineRule="exact"/>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lang w:bidi="ar"/>
              </w:rPr>
              <w:t>对未经许可经营、超许可范围经营、许可证过期继续经营烟花爆竹的行政处罚</w:t>
            </w:r>
          </w:p>
        </w:tc>
        <w:tc>
          <w:tcPr>
            <w:tcW w:w="1775" w:type="pct"/>
            <w:tcBorders>
              <w:top w:val="single" w:color="000000" w:sz="4" w:space="0"/>
              <w:left w:val="single" w:color="000000" w:sz="4" w:space="0"/>
              <w:bottom w:val="single" w:color="000000" w:sz="4" w:space="0"/>
              <w:right w:val="single" w:color="000000" w:sz="4" w:space="0"/>
            </w:tcBorders>
            <w:vAlign w:val="center"/>
          </w:tcPr>
          <w:p w14:paraId="696528BD">
            <w:pPr>
              <w:widowControl/>
              <w:spacing w:line="280" w:lineRule="exact"/>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lang w:bidi="ar"/>
              </w:rPr>
              <w:t>承接部门：县应急管理局</w:t>
            </w:r>
            <w:r>
              <w:rPr>
                <w:rFonts w:ascii="Times New Roman" w:hAnsi="Times New Roman" w:eastAsia="仿宋_GB2312" w:cs="Times New Roman"/>
                <w:color w:val="000000"/>
                <w:kern w:val="0"/>
                <w:sz w:val="24"/>
                <w:szCs w:val="24"/>
                <w:lang w:bidi="ar"/>
              </w:rPr>
              <w:br w:type="textWrapping"/>
            </w:r>
            <w:r>
              <w:rPr>
                <w:rFonts w:ascii="Times New Roman" w:hAnsi="Times New Roman" w:eastAsia="仿宋_GB2312" w:cs="Times New Roman"/>
                <w:color w:val="000000"/>
                <w:kern w:val="0"/>
                <w:sz w:val="24"/>
                <w:szCs w:val="24"/>
                <w:lang w:bidi="ar"/>
              </w:rPr>
              <w:t>工作方式：依法暂扣、吊销经营许可证。</w:t>
            </w:r>
          </w:p>
        </w:tc>
      </w:tr>
      <w:tr w14:paraId="1BAC9126">
        <w:tblPrEx>
          <w:tblCellMar>
            <w:top w:w="0" w:type="dxa"/>
            <w:left w:w="108" w:type="dxa"/>
            <w:bottom w:w="0" w:type="dxa"/>
            <w:right w:w="108" w:type="dxa"/>
          </w:tblCellMar>
        </w:tblPrEx>
        <w:tc>
          <w:tcPr>
            <w:tcW w:w="238" w:type="pct"/>
            <w:tcBorders>
              <w:top w:val="single" w:color="000000" w:sz="4" w:space="0"/>
              <w:left w:val="single" w:color="000000" w:sz="4" w:space="0"/>
              <w:bottom w:val="single" w:color="000000" w:sz="4" w:space="0"/>
              <w:right w:val="single" w:color="000000" w:sz="4" w:space="0"/>
            </w:tcBorders>
            <w:vAlign w:val="center"/>
          </w:tcPr>
          <w:p w14:paraId="5D99D846">
            <w:pPr>
              <w:widowControl/>
              <w:spacing w:line="300" w:lineRule="exact"/>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lang w:bidi="ar"/>
              </w:rPr>
              <w:t>60</w:t>
            </w:r>
          </w:p>
        </w:tc>
        <w:tc>
          <w:tcPr>
            <w:tcW w:w="2987" w:type="pct"/>
            <w:tcBorders>
              <w:top w:val="single" w:color="000000" w:sz="4" w:space="0"/>
              <w:left w:val="single" w:color="000000" w:sz="4" w:space="0"/>
              <w:bottom w:val="single" w:color="000000" w:sz="4" w:space="0"/>
              <w:right w:val="single" w:color="000000" w:sz="4" w:space="0"/>
            </w:tcBorders>
            <w:vAlign w:val="center"/>
          </w:tcPr>
          <w:p w14:paraId="720AD350">
            <w:pPr>
              <w:widowControl/>
              <w:spacing w:line="300" w:lineRule="exact"/>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lang w:bidi="ar"/>
              </w:rPr>
              <w:t>对未经许可生产、经营烟花爆竹制品的行政处罚</w:t>
            </w:r>
          </w:p>
        </w:tc>
        <w:tc>
          <w:tcPr>
            <w:tcW w:w="1775" w:type="pct"/>
            <w:tcBorders>
              <w:top w:val="single" w:color="000000" w:sz="4" w:space="0"/>
              <w:left w:val="single" w:color="000000" w:sz="4" w:space="0"/>
              <w:bottom w:val="single" w:color="000000" w:sz="4" w:space="0"/>
              <w:right w:val="single" w:color="000000" w:sz="4" w:space="0"/>
            </w:tcBorders>
            <w:vAlign w:val="center"/>
          </w:tcPr>
          <w:p w14:paraId="245994C2">
            <w:pPr>
              <w:widowControl/>
              <w:spacing w:line="280" w:lineRule="exact"/>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lang w:bidi="ar"/>
              </w:rPr>
              <w:t>承接部门：县应急管理局</w:t>
            </w:r>
            <w:r>
              <w:rPr>
                <w:rFonts w:ascii="Times New Roman" w:hAnsi="Times New Roman" w:eastAsia="仿宋_GB2312" w:cs="Times New Roman"/>
                <w:color w:val="000000"/>
                <w:kern w:val="0"/>
                <w:sz w:val="24"/>
                <w:szCs w:val="24"/>
                <w:lang w:bidi="ar"/>
              </w:rPr>
              <w:br w:type="textWrapping"/>
            </w:r>
            <w:r>
              <w:rPr>
                <w:rFonts w:ascii="Times New Roman" w:hAnsi="Times New Roman" w:eastAsia="仿宋_GB2312" w:cs="Times New Roman"/>
                <w:color w:val="000000"/>
                <w:kern w:val="0"/>
                <w:sz w:val="24"/>
                <w:szCs w:val="24"/>
                <w:lang w:bidi="ar"/>
              </w:rPr>
              <w:t>工作方式：对未经许可生产、经营烟花爆竹制品的行为，责令改正，或开展立案、调查、处罚、回访。</w:t>
            </w:r>
          </w:p>
        </w:tc>
      </w:tr>
      <w:tr w14:paraId="3882DE53">
        <w:tblPrEx>
          <w:tblCellMar>
            <w:top w:w="0" w:type="dxa"/>
            <w:left w:w="108" w:type="dxa"/>
            <w:bottom w:w="0" w:type="dxa"/>
            <w:right w:w="108" w:type="dxa"/>
          </w:tblCellMar>
        </w:tblPrEx>
        <w:trPr>
          <w:trHeight w:val="738" w:hRule="atLeast"/>
        </w:trPr>
        <w:tc>
          <w:tcPr>
            <w:tcW w:w="238" w:type="pct"/>
            <w:tcBorders>
              <w:top w:val="single" w:color="000000" w:sz="4" w:space="0"/>
              <w:left w:val="single" w:color="000000" w:sz="4" w:space="0"/>
              <w:bottom w:val="single" w:color="000000" w:sz="4" w:space="0"/>
              <w:right w:val="single" w:color="000000" w:sz="4" w:space="0"/>
            </w:tcBorders>
            <w:vAlign w:val="center"/>
          </w:tcPr>
          <w:p w14:paraId="46491AE6">
            <w:pPr>
              <w:widowControl/>
              <w:spacing w:line="300" w:lineRule="exact"/>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lang w:bidi="ar"/>
              </w:rPr>
              <w:t>61</w:t>
            </w:r>
          </w:p>
        </w:tc>
        <w:tc>
          <w:tcPr>
            <w:tcW w:w="2987" w:type="pct"/>
            <w:tcBorders>
              <w:top w:val="single" w:color="000000" w:sz="4" w:space="0"/>
              <w:left w:val="single" w:color="000000" w:sz="4" w:space="0"/>
              <w:bottom w:val="single" w:color="000000" w:sz="4" w:space="0"/>
              <w:right w:val="single" w:color="000000" w:sz="4" w:space="0"/>
            </w:tcBorders>
            <w:vAlign w:val="center"/>
          </w:tcPr>
          <w:p w14:paraId="7D99B6F4">
            <w:pPr>
              <w:widowControl/>
              <w:spacing w:line="300" w:lineRule="exact"/>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lang w:bidi="ar"/>
              </w:rPr>
              <w:t>对烟花爆竹零售经营者存放的烟花爆竹数量超过零售许可证载明范围的行政处罚</w:t>
            </w:r>
          </w:p>
        </w:tc>
        <w:tc>
          <w:tcPr>
            <w:tcW w:w="1775" w:type="pct"/>
            <w:tcBorders>
              <w:top w:val="single" w:color="000000" w:sz="4" w:space="0"/>
              <w:left w:val="single" w:color="000000" w:sz="4" w:space="0"/>
              <w:bottom w:val="single" w:color="000000" w:sz="4" w:space="0"/>
              <w:right w:val="single" w:color="000000" w:sz="4" w:space="0"/>
            </w:tcBorders>
            <w:vAlign w:val="center"/>
          </w:tcPr>
          <w:p w14:paraId="0D0CA0D6">
            <w:pPr>
              <w:widowControl/>
              <w:spacing w:line="320" w:lineRule="exact"/>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lang w:bidi="ar"/>
              </w:rPr>
              <w:t>承接部门：县应急管理局</w:t>
            </w:r>
            <w:r>
              <w:rPr>
                <w:rFonts w:ascii="Times New Roman" w:hAnsi="Times New Roman" w:eastAsia="仿宋_GB2312" w:cs="Times New Roman"/>
                <w:color w:val="000000"/>
                <w:kern w:val="0"/>
                <w:sz w:val="24"/>
                <w:szCs w:val="24"/>
                <w:lang w:bidi="ar"/>
              </w:rPr>
              <w:br w:type="textWrapping"/>
            </w:r>
            <w:r>
              <w:rPr>
                <w:rFonts w:ascii="Times New Roman" w:hAnsi="Times New Roman" w:eastAsia="仿宋_GB2312" w:cs="Times New Roman"/>
                <w:color w:val="000000"/>
                <w:kern w:val="0"/>
                <w:sz w:val="24"/>
                <w:szCs w:val="24"/>
                <w:lang w:bidi="ar"/>
              </w:rPr>
              <w:t>工作方式：对烟花爆竹零售经营者存放的烟花爆竹数量超过零售许可证载明范围的行为，责令改正，或开展立案、调查、处罚、回访。</w:t>
            </w:r>
          </w:p>
        </w:tc>
      </w:tr>
      <w:tr w14:paraId="0E9D9379">
        <w:tblPrEx>
          <w:tblCellMar>
            <w:top w:w="0" w:type="dxa"/>
            <w:left w:w="108" w:type="dxa"/>
            <w:bottom w:w="0" w:type="dxa"/>
            <w:right w:w="108" w:type="dxa"/>
          </w:tblCellMar>
        </w:tblPrEx>
        <w:tc>
          <w:tcPr>
            <w:tcW w:w="238" w:type="pct"/>
            <w:tcBorders>
              <w:top w:val="single" w:color="000000" w:sz="4" w:space="0"/>
              <w:left w:val="single" w:color="000000" w:sz="4" w:space="0"/>
              <w:bottom w:val="single" w:color="000000" w:sz="4" w:space="0"/>
              <w:right w:val="single" w:color="000000" w:sz="4" w:space="0"/>
            </w:tcBorders>
            <w:vAlign w:val="center"/>
          </w:tcPr>
          <w:p w14:paraId="0F97F2EB">
            <w:pPr>
              <w:widowControl/>
              <w:spacing w:line="300" w:lineRule="exact"/>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lang w:bidi="ar"/>
              </w:rPr>
              <w:t>62</w:t>
            </w:r>
          </w:p>
        </w:tc>
        <w:tc>
          <w:tcPr>
            <w:tcW w:w="2987" w:type="pct"/>
            <w:tcBorders>
              <w:top w:val="single" w:color="000000" w:sz="4" w:space="0"/>
              <w:left w:val="single" w:color="000000" w:sz="4" w:space="0"/>
              <w:bottom w:val="single" w:color="000000" w:sz="4" w:space="0"/>
              <w:right w:val="single" w:color="000000" w:sz="4" w:space="0"/>
            </w:tcBorders>
            <w:vAlign w:val="center"/>
          </w:tcPr>
          <w:p w14:paraId="534ECFE7">
            <w:pPr>
              <w:widowControl/>
              <w:spacing w:line="300" w:lineRule="exact"/>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lang w:bidi="ar"/>
              </w:rPr>
              <w:t>对未经批准在草原上野外用火或者进行爆破、勘察和施工等活动，未取得草原防火通行证进入草原防火管制区的行政处罚</w:t>
            </w:r>
          </w:p>
        </w:tc>
        <w:tc>
          <w:tcPr>
            <w:tcW w:w="1775" w:type="pct"/>
            <w:tcBorders>
              <w:top w:val="single" w:color="000000" w:sz="4" w:space="0"/>
              <w:left w:val="single" w:color="000000" w:sz="4" w:space="0"/>
              <w:bottom w:val="single" w:color="000000" w:sz="4" w:space="0"/>
              <w:right w:val="single" w:color="000000" w:sz="4" w:space="0"/>
            </w:tcBorders>
            <w:vAlign w:val="center"/>
          </w:tcPr>
          <w:p w14:paraId="118AA30B">
            <w:pPr>
              <w:widowControl/>
              <w:spacing w:line="320" w:lineRule="exact"/>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lang w:bidi="ar"/>
              </w:rPr>
              <w:t>承接部门：县自然资源和规划局</w:t>
            </w:r>
            <w:r>
              <w:rPr>
                <w:rFonts w:ascii="Times New Roman" w:hAnsi="Times New Roman" w:eastAsia="仿宋_GB2312" w:cs="Times New Roman"/>
                <w:color w:val="000000"/>
                <w:kern w:val="0"/>
                <w:sz w:val="24"/>
                <w:szCs w:val="24"/>
                <w:lang w:bidi="ar"/>
              </w:rPr>
              <w:br w:type="textWrapping"/>
            </w:r>
            <w:r>
              <w:rPr>
                <w:rFonts w:ascii="Times New Roman" w:hAnsi="Times New Roman" w:eastAsia="仿宋_GB2312" w:cs="Times New Roman"/>
                <w:color w:val="000000"/>
                <w:kern w:val="0"/>
                <w:sz w:val="24"/>
                <w:szCs w:val="24"/>
                <w:lang w:bidi="ar"/>
              </w:rPr>
              <w:t>工作方式：对未经批准在草原上野外用火或者进行爆破、勘察和施工等活动，未取得草原防火通行证进入草原防火管制区的，由县自然资源和规划局责令停止违法行为，采取防火措施，并限期补办有关手续，按规定对责任人员或责任单位处以罚款。</w:t>
            </w:r>
          </w:p>
        </w:tc>
      </w:tr>
      <w:tr w14:paraId="20D9973F">
        <w:tblPrEx>
          <w:tblCellMar>
            <w:top w:w="0" w:type="dxa"/>
            <w:left w:w="108" w:type="dxa"/>
            <w:bottom w:w="0" w:type="dxa"/>
            <w:right w:w="108" w:type="dxa"/>
          </w:tblCellMar>
        </w:tblPrEx>
        <w:tc>
          <w:tcPr>
            <w:tcW w:w="238" w:type="pct"/>
            <w:tcBorders>
              <w:top w:val="single" w:color="000000" w:sz="4" w:space="0"/>
              <w:left w:val="single" w:color="000000" w:sz="4" w:space="0"/>
              <w:bottom w:val="single" w:color="000000" w:sz="4" w:space="0"/>
              <w:right w:val="single" w:color="000000" w:sz="4" w:space="0"/>
            </w:tcBorders>
            <w:vAlign w:val="center"/>
          </w:tcPr>
          <w:p w14:paraId="4E2F3E75">
            <w:pPr>
              <w:widowControl/>
              <w:spacing w:line="300" w:lineRule="exact"/>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lang w:bidi="ar"/>
              </w:rPr>
              <w:t>63</w:t>
            </w:r>
          </w:p>
        </w:tc>
        <w:tc>
          <w:tcPr>
            <w:tcW w:w="2987" w:type="pct"/>
            <w:tcBorders>
              <w:top w:val="single" w:color="000000" w:sz="4" w:space="0"/>
              <w:left w:val="single" w:color="000000" w:sz="4" w:space="0"/>
              <w:bottom w:val="single" w:color="000000" w:sz="4" w:space="0"/>
              <w:right w:val="single" w:color="000000" w:sz="4" w:space="0"/>
            </w:tcBorders>
            <w:vAlign w:val="center"/>
          </w:tcPr>
          <w:p w14:paraId="057BDC82">
            <w:pPr>
              <w:widowControl/>
              <w:spacing w:line="300" w:lineRule="exact"/>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lang w:bidi="ar"/>
              </w:rPr>
              <w:t>对草原防火未采取防火措施、未安装防火装置、丢弃火种、不遵守防火安全操作规程和未按照规定用火的行政处罚</w:t>
            </w:r>
          </w:p>
        </w:tc>
        <w:tc>
          <w:tcPr>
            <w:tcW w:w="1775" w:type="pct"/>
            <w:tcBorders>
              <w:top w:val="single" w:color="000000" w:sz="4" w:space="0"/>
              <w:left w:val="single" w:color="000000" w:sz="4" w:space="0"/>
              <w:bottom w:val="single" w:color="000000" w:sz="4" w:space="0"/>
              <w:right w:val="single" w:color="000000" w:sz="4" w:space="0"/>
            </w:tcBorders>
            <w:vAlign w:val="center"/>
          </w:tcPr>
          <w:p w14:paraId="7BC71E12">
            <w:pPr>
              <w:widowControl/>
              <w:spacing w:line="300" w:lineRule="exact"/>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lang w:bidi="ar"/>
              </w:rPr>
              <w:t>承接部门：县自然资源和规划局</w:t>
            </w:r>
            <w:r>
              <w:rPr>
                <w:rFonts w:ascii="Times New Roman" w:hAnsi="Times New Roman" w:eastAsia="仿宋_GB2312" w:cs="Times New Roman"/>
                <w:color w:val="000000"/>
                <w:kern w:val="0"/>
                <w:sz w:val="24"/>
                <w:szCs w:val="24"/>
                <w:lang w:bidi="ar"/>
              </w:rPr>
              <w:br w:type="textWrapping"/>
            </w:r>
            <w:r>
              <w:rPr>
                <w:rFonts w:ascii="Times New Roman" w:hAnsi="Times New Roman" w:eastAsia="仿宋_GB2312" w:cs="Times New Roman"/>
                <w:color w:val="000000"/>
                <w:kern w:val="0"/>
                <w:sz w:val="24"/>
                <w:szCs w:val="24"/>
                <w:lang w:bidi="ar"/>
              </w:rPr>
              <w:t>工作方式：对草原防火未采取防火措施、未安装防火装置、丢弃火种、不遵守防火安全操作规程和未按照规定用火的行为，责令停止，或开展立案、调查、处罚、回访。</w:t>
            </w:r>
          </w:p>
        </w:tc>
      </w:tr>
      <w:tr w14:paraId="43E9F0A3">
        <w:tblPrEx>
          <w:tblCellMar>
            <w:top w:w="0" w:type="dxa"/>
            <w:left w:w="108" w:type="dxa"/>
            <w:bottom w:w="0" w:type="dxa"/>
            <w:right w:w="108" w:type="dxa"/>
          </w:tblCellMar>
        </w:tblPrEx>
        <w:tc>
          <w:tcPr>
            <w:tcW w:w="238" w:type="pct"/>
            <w:tcBorders>
              <w:top w:val="single" w:color="000000" w:sz="4" w:space="0"/>
              <w:left w:val="single" w:color="000000" w:sz="4" w:space="0"/>
              <w:bottom w:val="single" w:color="000000" w:sz="4" w:space="0"/>
              <w:right w:val="single" w:color="000000" w:sz="4" w:space="0"/>
            </w:tcBorders>
            <w:vAlign w:val="center"/>
          </w:tcPr>
          <w:p w14:paraId="568C055B">
            <w:pPr>
              <w:widowControl/>
              <w:spacing w:line="300" w:lineRule="exact"/>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lang w:bidi="ar"/>
              </w:rPr>
              <w:t>64</w:t>
            </w:r>
          </w:p>
        </w:tc>
        <w:tc>
          <w:tcPr>
            <w:tcW w:w="2987" w:type="pct"/>
            <w:tcBorders>
              <w:top w:val="single" w:color="000000" w:sz="4" w:space="0"/>
              <w:left w:val="single" w:color="000000" w:sz="4" w:space="0"/>
              <w:bottom w:val="single" w:color="000000" w:sz="4" w:space="0"/>
              <w:right w:val="single" w:color="000000" w:sz="4" w:space="0"/>
            </w:tcBorders>
            <w:vAlign w:val="center"/>
          </w:tcPr>
          <w:p w14:paraId="54B65A1C">
            <w:pPr>
              <w:widowControl/>
              <w:spacing w:line="300" w:lineRule="exact"/>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lang w:bidi="ar"/>
              </w:rPr>
              <w:t>对未建立或者未落实草原防火责任制的行政处罚</w:t>
            </w:r>
          </w:p>
        </w:tc>
        <w:tc>
          <w:tcPr>
            <w:tcW w:w="1775" w:type="pct"/>
            <w:tcBorders>
              <w:top w:val="single" w:color="000000" w:sz="4" w:space="0"/>
              <w:left w:val="single" w:color="000000" w:sz="4" w:space="0"/>
              <w:bottom w:val="single" w:color="000000" w:sz="4" w:space="0"/>
              <w:right w:val="single" w:color="000000" w:sz="4" w:space="0"/>
            </w:tcBorders>
            <w:vAlign w:val="center"/>
          </w:tcPr>
          <w:p w14:paraId="72ABCD25">
            <w:pPr>
              <w:widowControl/>
              <w:spacing w:line="300" w:lineRule="exact"/>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lang w:bidi="ar"/>
              </w:rPr>
              <w:t>承接部门：县自然资源和规划局</w:t>
            </w:r>
            <w:r>
              <w:rPr>
                <w:rFonts w:ascii="Times New Roman" w:hAnsi="Times New Roman" w:eastAsia="仿宋_GB2312" w:cs="Times New Roman"/>
                <w:color w:val="000000"/>
                <w:kern w:val="0"/>
                <w:sz w:val="24"/>
                <w:szCs w:val="24"/>
                <w:lang w:bidi="ar"/>
              </w:rPr>
              <w:br w:type="textWrapping"/>
            </w:r>
            <w:r>
              <w:rPr>
                <w:rFonts w:ascii="Times New Roman" w:hAnsi="Times New Roman" w:eastAsia="仿宋_GB2312" w:cs="Times New Roman"/>
                <w:color w:val="000000"/>
                <w:kern w:val="0"/>
                <w:sz w:val="24"/>
                <w:szCs w:val="24"/>
                <w:lang w:bidi="ar"/>
              </w:rPr>
              <w:t>工作方式：对未建立或者未落实草原防火责任制的，由县自然资源和规划局责令改正，按规定对有关责任单位处以罚款。</w:t>
            </w:r>
          </w:p>
        </w:tc>
      </w:tr>
      <w:tr w14:paraId="2F9FE863">
        <w:tblPrEx>
          <w:tblCellMar>
            <w:top w:w="0" w:type="dxa"/>
            <w:left w:w="108" w:type="dxa"/>
            <w:bottom w:w="0" w:type="dxa"/>
            <w:right w:w="108" w:type="dxa"/>
          </w:tblCellMar>
        </w:tblPrEx>
        <w:tc>
          <w:tcPr>
            <w:tcW w:w="238" w:type="pct"/>
            <w:tcBorders>
              <w:top w:val="single" w:color="000000" w:sz="4" w:space="0"/>
              <w:left w:val="single" w:color="000000" w:sz="4" w:space="0"/>
              <w:bottom w:val="single" w:color="000000" w:sz="4" w:space="0"/>
              <w:right w:val="single" w:color="000000" w:sz="4" w:space="0"/>
            </w:tcBorders>
            <w:vAlign w:val="center"/>
          </w:tcPr>
          <w:p w14:paraId="00C18226">
            <w:pPr>
              <w:widowControl/>
              <w:spacing w:line="300" w:lineRule="exact"/>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lang w:bidi="ar"/>
              </w:rPr>
              <w:t>65</w:t>
            </w:r>
          </w:p>
        </w:tc>
        <w:tc>
          <w:tcPr>
            <w:tcW w:w="2987" w:type="pct"/>
            <w:tcBorders>
              <w:top w:val="single" w:color="000000" w:sz="4" w:space="0"/>
              <w:left w:val="single" w:color="000000" w:sz="4" w:space="0"/>
              <w:bottom w:val="single" w:color="000000" w:sz="4" w:space="0"/>
              <w:right w:val="single" w:color="000000" w:sz="4" w:space="0"/>
            </w:tcBorders>
            <w:vAlign w:val="center"/>
          </w:tcPr>
          <w:p w14:paraId="1AAA929F">
            <w:pPr>
              <w:widowControl/>
              <w:spacing w:line="300" w:lineRule="exact"/>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lang w:bidi="ar"/>
              </w:rPr>
              <w:t>对森林防火期内未经批准擅自在森林防火区内野外用火的行政处罚</w:t>
            </w:r>
          </w:p>
        </w:tc>
        <w:tc>
          <w:tcPr>
            <w:tcW w:w="1775" w:type="pct"/>
            <w:tcBorders>
              <w:top w:val="single" w:color="000000" w:sz="4" w:space="0"/>
              <w:left w:val="single" w:color="000000" w:sz="4" w:space="0"/>
              <w:bottom w:val="single" w:color="000000" w:sz="4" w:space="0"/>
              <w:right w:val="single" w:color="000000" w:sz="4" w:space="0"/>
            </w:tcBorders>
            <w:vAlign w:val="center"/>
          </w:tcPr>
          <w:p w14:paraId="1CC794B0">
            <w:pPr>
              <w:widowControl/>
              <w:spacing w:line="300" w:lineRule="exact"/>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lang w:bidi="ar"/>
              </w:rPr>
              <w:t>承接部门：县自然资源和规划局</w:t>
            </w:r>
            <w:r>
              <w:rPr>
                <w:rFonts w:ascii="Times New Roman" w:hAnsi="Times New Roman" w:eastAsia="仿宋_GB2312" w:cs="Times New Roman"/>
                <w:color w:val="000000"/>
                <w:kern w:val="0"/>
                <w:sz w:val="24"/>
                <w:szCs w:val="24"/>
                <w:lang w:bidi="ar"/>
              </w:rPr>
              <w:br w:type="textWrapping"/>
            </w:r>
            <w:r>
              <w:rPr>
                <w:rFonts w:ascii="Times New Roman" w:hAnsi="Times New Roman" w:eastAsia="仿宋_GB2312" w:cs="Times New Roman"/>
                <w:color w:val="000000"/>
                <w:kern w:val="0"/>
                <w:sz w:val="24"/>
                <w:szCs w:val="24"/>
                <w:lang w:bidi="ar"/>
              </w:rPr>
              <w:t>工作方式：对森林防火期内未经批准擅自在森林防火区内野外用火的行为，责令停止，或开展立案、调查、处罚、回访。</w:t>
            </w:r>
          </w:p>
        </w:tc>
      </w:tr>
      <w:tr w14:paraId="410D5F51">
        <w:tblPrEx>
          <w:tblCellMar>
            <w:top w:w="0" w:type="dxa"/>
            <w:left w:w="108" w:type="dxa"/>
            <w:bottom w:w="0" w:type="dxa"/>
            <w:right w:w="108" w:type="dxa"/>
          </w:tblCellMar>
        </w:tblPrEx>
        <w:tc>
          <w:tcPr>
            <w:tcW w:w="238" w:type="pct"/>
            <w:tcBorders>
              <w:top w:val="single" w:color="000000" w:sz="4" w:space="0"/>
              <w:left w:val="single" w:color="000000" w:sz="4" w:space="0"/>
              <w:bottom w:val="single" w:color="000000" w:sz="4" w:space="0"/>
              <w:right w:val="single" w:color="000000" w:sz="4" w:space="0"/>
            </w:tcBorders>
            <w:vAlign w:val="center"/>
          </w:tcPr>
          <w:p w14:paraId="24A2E1E4">
            <w:pPr>
              <w:widowControl/>
              <w:spacing w:line="300" w:lineRule="exact"/>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lang w:bidi="ar"/>
              </w:rPr>
              <w:t>66</w:t>
            </w:r>
          </w:p>
        </w:tc>
        <w:tc>
          <w:tcPr>
            <w:tcW w:w="2987" w:type="pct"/>
            <w:tcBorders>
              <w:top w:val="single" w:color="000000" w:sz="4" w:space="0"/>
              <w:left w:val="single" w:color="000000" w:sz="4" w:space="0"/>
              <w:bottom w:val="single" w:color="000000" w:sz="4" w:space="0"/>
              <w:right w:val="single" w:color="000000" w:sz="4" w:space="0"/>
            </w:tcBorders>
            <w:vAlign w:val="center"/>
          </w:tcPr>
          <w:p w14:paraId="17C0A157">
            <w:pPr>
              <w:widowControl/>
              <w:spacing w:line="300" w:lineRule="exact"/>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lang w:bidi="ar"/>
              </w:rPr>
              <w:t>对森林高火险期内未经批准擅自进入森林高火险区活动的行政处罚</w:t>
            </w:r>
          </w:p>
        </w:tc>
        <w:tc>
          <w:tcPr>
            <w:tcW w:w="1775" w:type="pct"/>
            <w:tcBorders>
              <w:top w:val="single" w:color="000000" w:sz="4" w:space="0"/>
              <w:left w:val="single" w:color="000000" w:sz="4" w:space="0"/>
              <w:bottom w:val="single" w:color="000000" w:sz="4" w:space="0"/>
              <w:right w:val="single" w:color="000000" w:sz="4" w:space="0"/>
            </w:tcBorders>
            <w:vAlign w:val="center"/>
          </w:tcPr>
          <w:p w14:paraId="53FA3699">
            <w:pPr>
              <w:widowControl/>
              <w:spacing w:line="300" w:lineRule="exact"/>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lang w:bidi="ar"/>
              </w:rPr>
              <w:t>承接部门：县自然资源和规划局</w:t>
            </w:r>
            <w:r>
              <w:rPr>
                <w:rFonts w:ascii="Times New Roman" w:hAnsi="Times New Roman" w:eastAsia="仿宋_GB2312" w:cs="Times New Roman"/>
                <w:color w:val="000000"/>
                <w:kern w:val="0"/>
                <w:sz w:val="24"/>
                <w:szCs w:val="24"/>
                <w:lang w:bidi="ar"/>
              </w:rPr>
              <w:br w:type="textWrapping"/>
            </w:r>
            <w:r>
              <w:rPr>
                <w:rFonts w:ascii="Times New Roman" w:hAnsi="Times New Roman" w:eastAsia="仿宋_GB2312" w:cs="Times New Roman"/>
                <w:color w:val="000000"/>
                <w:kern w:val="0"/>
                <w:sz w:val="24"/>
                <w:szCs w:val="24"/>
                <w:lang w:bidi="ar"/>
              </w:rPr>
              <w:t>工作方式：对森林高火险期内未经批准擅自进入森林高火险区活动的行为，责令改正，或开展立案、调查、处罚、回访。</w:t>
            </w:r>
          </w:p>
        </w:tc>
      </w:tr>
      <w:tr w14:paraId="45B7D732">
        <w:tblPrEx>
          <w:tblCellMar>
            <w:top w:w="0" w:type="dxa"/>
            <w:left w:w="108" w:type="dxa"/>
            <w:bottom w:w="0" w:type="dxa"/>
            <w:right w:w="108" w:type="dxa"/>
          </w:tblCellMar>
        </w:tblPrEx>
        <w:tc>
          <w:tcPr>
            <w:tcW w:w="238" w:type="pct"/>
            <w:tcBorders>
              <w:top w:val="single" w:color="000000" w:sz="4" w:space="0"/>
              <w:left w:val="single" w:color="000000" w:sz="4" w:space="0"/>
              <w:bottom w:val="single" w:color="000000" w:sz="4" w:space="0"/>
              <w:right w:val="single" w:color="000000" w:sz="4" w:space="0"/>
            </w:tcBorders>
            <w:vAlign w:val="center"/>
          </w:tcPr>
          <w:p w14:paraId="390E6C69">
            <w:pPr>
              <w:widowControl/>
              <w:spacing w:line="300" w:lineRule="exact"/>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lang w:bidi="ar"/>
              </w:rPr>
              <w:t>67</w:t>
            </w:r>
          </w:p>
        </w:tc>
        <w:tc>
          <w:tcPr>
            <w:tcW w:w="2987" w:type="pct"/>
            <w:tcBorders>
              <w:top w:val="single" w:color="000000" w:sz="4" w:space="0"/>
              <w:left w:val="single" w:color="000000" w:sz="4" w:space="0"/>
              <w:bottom w:val="single" w:color="000000" w:sz="4" w:space="0"/>
              <w:right w:val="single" w:color="000000" w:sz="4" w:space="0"/>
            </w:tcBorders>
            <w:vAlign w:val="center"/>
          </w:tcPr>
          <w:p w14:paraId="7961C4A5">
            <w:pPr>
              <w:widowControl/>
              <w:spacing w:line="300" w:lineRule="exact"/>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lang w:bidi="ar"/>
              </w:rPr>
              <w:t>对森林防火期内进入森林防火区的机动车辆未安装森林防火装置的行政处罚</w:t>
            </w:r>
          </w:p>
        </w:tc>
        <w:tc>
          <w:tcPr>
            <w:tcW w:w="1775" w:type="pct"/>
            <w:tcBorders>
              <w:top w:val="single" w:color="000000" w:sz="4" w:space="0"/>
              <w:left w:val="single" w:color="000000" w:sz="4" w:space="0"/>
              <w:bottom w:val="single" w:color="000000" w:sz="4" w:space="0"/>
              <w:right w:val="single" w:color="000000" w:sz="4" w:space="0"/>
            </w:tcBorders>
            <w:vAlign w:val="center"/>
          </w:tcPr>
          <w:p w14:paraId="36C1D93D">
            <w:pPr>
              <w:widowControl/>
              <w:spacing w:line="300" w:lineRule="exact"/>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lang w:bidi="ar"/>
              </w:rPr>
              <w:t>承接部门：县自然资源和规划局</w:t>
            </w:r>
            <w:r>
              <w:rPr>
                <w:rFonts w:ascii="Times New Roman" w:hAnsi="Times New Roman" w:eastAsia="仿宋_GB2312" w:cs="Times New Roman"/>
                <w:color w:val="000000"/>
                <w:kern w:val="0"/>
                <w:sz w:val="24"/>
                <w:szCs w:val="24"/>
                <w:lang w:bidi="ar"/>
              </w:rPr>
              <w:br w:type="textWrapping"/>
            </w:r>
            <w:r>
              <w:rPr>
                <w:rFonts w:ascii="Times New Roman" w:hAnsi="Times New Roman" w:eastAsia="仿宋_GB2312" w:cs="Times New Roman"/>
                <w:color w:val="000000"/>
                <w:kern w:val="0"/>
                <w:sz w:val="24"/>
                <w:szCs w:val="24"/>
                <w:lang w:bidi="ar"/>
              </w:rPr>
              <w:t>工作方式：对森林防火期内进入森林防火区的机动车辆未安装森林防火装置的行为，责令改正，或开展立案、调查、处罚、回访。</w:t>
            </w:r>
          </w:p>
        </w:tc>
      </w:tr>
      <w:tr w14:paraId="547BAE5C">
        <w:tblPrEx>
          <w:tblCellMar>
            <w:top w:w="0" w:type="dxa"/>
            <w:left w:w="108" w:type="dxa"/>
            <w:bottom w:w="0" w:type="dxa"/>
            <w:right w:w="108" w:type="dxa"/>
          </w:tblCellMar>
        </w:tblPrEx>
        <w:tc>
          <w:tcPr>
            <w:tcW w:w="238" w:type="pct"/>
            <w:tcBorders>
              <w:top w:val="single" w:color="000000" w:sz="4" w:space="0"/>
              <w:left w:val="single" w:color="000000" w:sz="4" w:space="0"/>
              <w:bottom w:val="single" w:color="000000" w:sz="4" w:space="0"/>
              <w:right w:val="single" w:color="000000" w:sz="4" w:space="0"/>
            </w:tcBorders>
            <w:vAlign w:val="center"/>
          </w:tcPr>
          <w:p w14:paraId="38C7716E">
            <w:pPr>
              <w:widowControl/>
              <w:spacing w:line="300" w:lineRule="exact"/>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lang w:bidi="ar"/>
              </w:rPr>
              <w:t>68</w:t>
            </w:r>
          </w:p>
        </w:tc>
        <w:tc>
          <w:tcPr>
            <w:tcW w:w="2987" w:type="pct"/>
            <w:tcBorders>
              <w:top w:val="single" w:color="000000" w:sz="4" w:space="0"/>
              <w:left w:val="single" w:color="000000" w:sz="4" w:space="0"/>
              <w:bottom w:val="single" w:color="000000" w:sz="4" w:space="0"/>
              <w:right w:val="single" w:color="000000" w:sz="4" w:space="0"/>
            </w:tcBorders>
            <w:vAlign w:val="center"/>
          </w:tcPr>
          <w:p w14:paraId="565761C0">
            <w:pPr>
              <w:widowControl/>
              <w:spacing w:line="300" w:lineRule="exact"/>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lang w:bidi="ar"/>
              </w:rPr>
              <w:t>对森林防火期内森林、林木、林地的经营单位未设置森林防火警示宣传标志的行政处罚</w:t>
            </w:r>
          </w:p>
        </w:tc>
        <w:tc>
          <w:tcPr>
            <w:tcW w:w="1775" w:type="pct"/>
            <w:tcBorders>
              <w:top w:val="single" w:color="000000" w:sz="4" w:space="0"/>
              <w:left w:val="single" w:color="000000" w:sz="4" w:space="0"/>
              <w:bottom w:val="single" w:color="000000" w:sz="4" w:space="0"/>
              <w:right w:val="single" w:color="000000" w:sz="4" w:space="0"/>
            </w:tcBorders>
            <w:vAlign w:val="center"/>
          </w:tcPr>
          <w:p w14:paraId="714DE5F4">
            <w:pPr>
              <w:widowControl/>
              <w:spacing w:line="300" w:lineRule="exact"/>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lang w:bidi="ar"/>
              </w:rPr>
              <w:t>承接部门：县自然资源和规划局</w:t>
            </w:r>
            <w:r>
              <w:rPr>
                <w:rFonts w:ascii="Times New Roman" w:hAnsi="Times New Roman" w:eastAsia="仿宋_GB2312" w:cs="Times New Roman"/>
                <w:color w:val="000000"/>
                <w:kern w:val="0"/>
                <w:sz w:val="24"/>
                <w:szCs w:val="24"/>
                <w:lang w:bidi="ar"/>
              </w:rPr>
              <w:br w:type="textWrapping"/>
            </w:r>
            <w:r>
              <w:rPr>
                <w:rFonts w:ascii="Times New Roman" w:hAnsi="Times New Roman" w:eastAsia="仿宋_GB2312" w:cs="Times New Roman"/>
                <w:color w:val="000000"/>
                <w:kern w:val="0"/>
                <w:sz w:val="24"/>
                <w:szCs w:val="24"/>
                <w:lang w:bidi="ar"/>
              </w:rPr>
              <w:t>工作方式：对森林防火期内森林、林木、林地的经营单位未设置森林防火警示宣传标志的行为，责令改正，或开展立案、调查、处罚、回访。</w:t>
            </w:r>
          </w:p>
        </w:tc>
      </w:tr>
      <w:tr w14:paraId="134D0C4F">
        <w:tblPrEx>
          <w:tblCellMar>
            <w:top w:w="0" w:type="dxa"/>
            <w:left w:w="108" w:type="dxa"/>
            <w:bottom w:w="0" w:type="dxa"/>
            <w:right w:w="108" w:type="dxa"/>
          </w:tblCellMar>
        </w:tblPrEx>
        <w:tc>
          <w:tcPr>
            <w:tcW w:w="238" w:type="pct"/>
            <w:tcBorders>
              <w:top w:val="single" w:color="000000" w:sz="4" w:space="0"/>
              <w:left w:val="single" w:color="000000" w:sz="4" w:space="0"/>
              <w:bottom w:val="single" w:color="000000" w:sz="4" w:space="0"/>
              <w:right w:val="single" w:color="000000" w:sz="4" w:space="0"/>
            </w:tcBorders>
            <w:vAlign w:val="center"/>
          </w:tcPr>
          <w:p w14:paraId="27DCEED8">
            <w:pPr>
              <w:widowControl/>
              <w:spacing w:line="300" w:lineRule="exact"/>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lang w:bidi="ar"/>
              </w:rPr>
              <w:t>69</w:t>
            </w:r>
          </w:p>
        </w:tc>
        <w:tc>
          <w:tcPr>
            <w:tcW w:w="2987" w:type="pct"/>
            <w:tcBorders>
              <w:top w:val="single" w:color="000000" w:sz="4" w:space="0"/>
              <w:left w:val="single" w:color="000000" w:sz="4" w:space="0"/>
              <w:bottom w:val="single" w:color="000000" w:sz="4" w:space="0"/>
              <w:right w:val="single" w:color="000000" w:sz="4" w:space="0"/>
            </w:tcBorders>
            <w:vAlign w:val="center"/>
          </w:tcPr>
          <w:p w14:paraId="61C38BC4">
            <w:pPr>
              <w:widowControl/>
              <w:spacing w:line="300" w:lineRule="exact"/>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lang w:bidi="ar"/>
              </w:rPr>
              <w:t>对森林防火区内的有关单位或者个人拒绝接受森林防火检查或者接到森林火灾隐患整改通知书逾期不消除火灾隐患的行政处罚</w:t>
            </w:r>
          </w:p>
        </w:tc>
        <w:tc>
          <w:tcPr>
            <w:tcW w:w="1775" w:type="pct"/>
            <w:tcBorders>
              <w:top w:val="single" w:color="000000" w:sz="4" w:space="0"/>
              <w:left w:val="single" w:color="000000" w:sz="4" w:space="0"/>
              <w:bottom w:val="single" w:color="000000" w:sz="4" w:space="0"/>
              <w:right w:val="single" w:color="000000" w:sz="4" w:space="0"/>
            </w:tcBorders>
            <w:vAlign w:val="center"/>
          </w:tcPr>
          <w:p w14:paraId="25D5B9FE">
            <w:pPr>
              <w:widowControl/>
              <w:spacing w:line="300" w:lineRule="exact"/>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lang w:bidi="ar"/>
              </w:rPr>
              <w:t>承接部门：县自然资源和规划局</w:t>
            </w:r>
            <w:r>
              <w:rPr>
                <w:rFonts w:ascii="Times New Roman" w:hAnsi="Times New Roman" w:eastAsia="仿宋_GB2312" w:cs="Times New Roman"/>
                <w:color w:val="000000"/>
                <w:kern w:val="0"/>
                <w:sz w:val="24"/>
                <w:szCs w:val="24"/>
                <w:lang w:bidi="ar"/>
              </w:rPr>
              <w:br w:type="textWrapping"/>
            </w:r>
            <w:r>
              <w:rPr>
                <w:rFonts w:ascii="Times New Roman" w:hAnsi="Times New Roman" w:eastAsia="仿宋_GB2312" w:cs="Times New Roman"/>
                <w:color w:val="000000"/>
                <w:kern w:val="0"/>
                <w:sz w:val="24"/>
                <w:szCs w:val="24"/>
                <w:lang w:bidi="ar"/>
              </w:rPr>
              <w:t>工作方式：对森林防火区内的有关单位或者个人拒绝接受森林防火检查或者接到森林火灾隐患整改通知书逾期不消除火灾隐患的行为，责令改正，或开展立案、调查、处罚、回访。</w:t>
            </w:r>
          </w:p>
        </w:tc>
      </w:tr>
      <w:tr w14:paraId="143C36C2">
        <w:tblPrEx>
          <w:tblCellMar>
            <w:top w:w="0" w:type="dxa"/>
            <w:left w:w="108" w:type="dxa"/>
            <w:bottom w:w="0" w:type="dxa"/>
            <w:right w:w="108" w:type="dxa"/>
          </w:tblCellMar>
        </w:tblPrEx>
        <w:tc>
          <w:tcPr>
            <w:tcW w:w="238" w:type="pct"/>
            <w:tcBorders>
              <w:top w:val="single" w:color="000000" w:sz="4" w:space="0"/>
              <w:left w:val="single" w:color="000000" w:sz="4" w:space="0"/>
              <w:bottom w:val="single" w:color="000000" w:sz="4" w:space="0"/>
              <w:right w:val="single" w:color="000000" w:sz="4" w:space="0"/>
            </w:tcBorders>
            <w:vAlign w:val="center"/>
          </w:tcPr>
          <w:p w14:paraId="0DDDEDAC">
            <w:pPr>
              <w:widowControl/>
              <w:spacing w:line="300" w:lineRule="exact"/>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lang w:bidi="ar"/>
              </w:rPr>
              <w:t>70</w:t>
            </w:r>
          </w:p>
        </w:tc>
        <w:tc>
          <w:tcPr>
            <w:tcW w:w="2987" w:type="pct"/>
            <w:tcBorders>
              <w:top w:val="single" w:color="000000" w:sz="4" w:space="0"/>
              <w:left w:val="single" w:color="000000" w:sz="4" w:space="0"/>
              <w:bottom w:val="single" w:color="000000" w:sz="4" w:space="0"/>
              <w:right w:val="single" w:color="000000" w:sz="4" w:space="0"/>
            </w:tcBorders>
            <w:vAlign w:val="center"/>
          </w:tcPr>
          <w:p w14:paraId="15F39117">
            <w:pPr>
              <w:widowControl/>
              <w:spacing w:line="300" w:lineRule="exact"/>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lang w:bidi="ar"/>
              </w:rPr>
              <w:t>对森林、林木、林地的经营单位或者个人未履行森林防火责任的行政处罚</w:t>
            </w:r>
          </w:p>
        </w:tc>
        <w:tc>
          <w:tcPr>
            <w:tcW w:w="1775" w:type="pct"/>
            <w:tcBorders>
              <w:top w:val="single" w:color="000000" w:sz="4" w:space="0"/>
              <w:left w:val="single" w:color="000000" w:sz="4" w:space="0"/>
              <w:bottom w:val="single" w:color="000000" w:sz="4" w:space="0"/>
              <w:right w:val="single" w:color="000000" w:sz="4" w:space="0"/>
            </w:tcBorders>
            <w:vAlign w:val="center"/>
          </w:tcPr>
          <w:p w14:paraId="3C11DC46">
            <w:pPr>
              <w:widowControl/>
              <w:spacing w:line="300" w:lineRule="exact"/>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lang w:bidi="ar"/>
              </w:rPr>
              <w:t>承接部门：县自然资源和规划局</w:t>
            </w:r>
            <w:r>
              <w:rPr>
                <w:rFonts w:ascii="Times New Roman" w:hAnsi="Times New Roman" w:eastAsia="仿宋_GB2312" w:cs="Times New Roman"/>
                <w:color w:val="000000"/>
                <w:kern w:val="0"/>
                <w:sz w:val="24"/>
                <w:szCs w:val="24"/>
                <w:lang w:bidi="ar"/>
              </w:rPr>
              <w:br w:type="textWrapping"/>
            </w:r>
            <w:r>
              <w:rPr>
                <w:rFonts w:ascii="Times New Roman" w:hAnsi="Times New Roman" w:eastAsia="仿宋_GB2312" w:cs="Times New Roman"/>
                <w:color w:val="000000"/>
                <w:kern w:val="0"/>
                <w:sz w:val="24"/>
                <w:szCs w:val="24"/>
                <w:lang w:bidi="ar"/>
              </w:rPr>
              <w:t>工作方式：对森林、林木、林地的经营单位或者个人未履行森林防火责任的行为，责令改正，或开展立案、调查、处罚、回访。</w:t>
            </w:r>
          </w:p>
        </w:tc>
      </w:tr>
      <w:tr w14:paraId="14CB7E69">
        <w:tblPrEx>
          <w:tblCellMar>
            <w:top w:w="0" w:type="dxa"/>
            <w:left w:w="108" w:type="dxa"/>
            <w:bottom w:w="0" w:type="dxa"/>
            <w:right w:w="108" w:type="dxa"/>
          </w:tblCellMar>
        </w:tblPrEx>
        <w:tc>
          <w:tcPr>
            <w:tcW w:w="238" w:type="pct"/>
            <w:tcBorders>
              <w:top w:val="single" w:color="000000" w:sz="4" w:space="0"/>
              <w:left w:val="single" w:color="000000" w:sz="4" w:space="0"/>
              <w:bottom w:val="single" w:color="000000" w:sz="4" w:space="0"/>
              <w:right w:val="single" w:color="000000" w:sz="4" w:space="0"/>
            </w:tcBorders>
            <w:vAlign w:val="center"/>
          </w:tcPr>
          <w:p w14:paraId="650D7555">
            <w:pPr>
              <w:widowControl/>
              <w:spacing w:line="300" w:lineRule="exact"/>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lang w:bidi="ar"/>
              </w:rPr>
              <w:t>71</w:t>
            </w:r>
          </w:p>
        </w:tc>
        <w:tc>
          <w:tcPr>
            <w:tcW w:w="2987" w:type="pct"/>
            <w:tcBorders>
              <w:top w:val="single" w:color="000000" w:sz="4" w:space="0"/>
              <w:left w:val="single" w:color="000000" w:sz="4" w:space="0"/>
              <w:bottom w:val="single" w:color="000000" w:sz="4" w:space="0"/>
              <w:right w:val="single" w:color="000000" w:sz="4" w:space="0"/>
            </w:tcBorders>
            <w:vAlign w:val="center"/>
          </w:tcPr>
          <w:p w14:paraId="505B3B4F">
            <w:pPr>
              <w:widowControl/>
              <w:spacing w:line="300" w:lineRule="exact"/>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lang w:bidi="ar"/>
              </w:rPr>
              <w:t>对破坏和侵占森林防火通道、标志、宣传碑（牌）、</w:t>
            </w:r>
            <w:r>
              <w:rPr>
                <w:rFonts w:hint="eastAsia" w:ascii="仿宋" w:hAnsi="仿宋" w:eastAsia="仿宋" w:cs="微软雅黑"/>
                <w:color w:val="000000"/>
                <w:sz w:val="24"/>
                <w:szCs w:val="24"/>
                <w:lang w:bidi="ar"/>
              </w:rPr>
              <w:t>瞭</w:t>
            </w:r>
            <w:r>
              <w:rPr>
                <w:rFonts w:ascii="Times New Roman" w:hAnsi="Times New Roman" w:eastAsia="仿宋_GB2312" w:cs="Times New Roman"/>
                <w:color w:val="000000"/>
                <w:kern w:val="0"/>
                <w:sz w:val="24"/>
                <w:szCs w:val="24"/>
                <w:lang w:bidi="ar"/>
              </w:rPr>
              <w:t>望台（塔）、隔离带等设施设备的行政处罚</w:t>
            </w:r>
          </w:p>
        </w:tc>
        <w:tc>
          <w:tcPr>
            <w:tcW w:w="1775" w:type="pct"/>
            <w:tcBorders>
              <w:top w:val="single" w:color="000000" w:sz="4" w:space="0"/>
              <w:left w:val="single" w:color="000000" w:sz="4" w:space="0"/>
              <w:bottom w:val="single" w:color="000000" w:sz="4" w:space="0"/>
              <w:right w:val="single" w:color="000000" w:sz="4" w:space="0"/>
            </w:tcBorders>
            <w:vAlign w:val="center"/>
          </w:tcPr>
          <w:p w14:paraId="56FF2216">
            <w:pPr>
              <w:widowControl/>
              <w:spacing w:line="300" w:lineRule="exact"/>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lang w:bidi="ar"/>
              </w:rPr>
              <w:t>承接部门：县自然资源和规划局</w:t>
            </w:r>
            <w:r>
              <w:rPr>
                <w:rFonts w:ascii="Times New Roman" w:hAnsi="Times New Roman" w:eastAsia="仿宋_GB2312" w:cs="Times New Roman"/>
                <w:color w:val="000000"/>
                <w:kern w:val="0"/>
                <w:sz w:val="24"/>
                <w:szCs w:val="24"/>
                <w:lang w:bidi="ar"/>
              </w:rPr>
              <w:br w:type="textWrapping"/>
            </w:r>
            <w:r>
              <w:rPr>
                <w:rFonts w:ascii="Times New Roman" w:hAnsi="Times New Roman" w:eastAsia="仿宋_GB2312" w:cs="Times New Roman"/>
                <w:color w:val="000000"/>
                <w:kern w:val="0"/>
                <w:sz w:val="24"/>
                <w:szCs w:val="24"/>
                <w:lang w:bidi="ar"/>
              </w:rPr>
              <w:t>工作方式：对破坏和侵占森林防火通道、标志、宣传碑（牌）、</w:t>
            </w:r>
            <w:r>
              <w:rPr>
                <w:rFonts w:hint="eastAsia" w:ascii="仿宋" w:hAnsi="仿宋" w:eastAsia="仿宋" w:cs="微软雅黑"/>
                <w:color w:val="000000"/>
                <w:sz w:val="24"/>
                <w:szCs w:val="24"/>
                <w:lang w:bidi="ar"/>
              </w:rPr>
              <w:t>瞭</w:t>
            </w:r>
            <w:r>
              <w:rPr>
                <w:rFonts w:ascii="Times New Roman" w:hAnsi="Times New Roman" w:eastAsia="仿宋_GB2312" w:cs="Times New Roman"/>
                <w:color w:val="000000"/>
                <w:kern w:val="0"/>
                <w:sz w:val="24"/>
                <w:szCs w:val="24"/>
                <w:lang w:bidi="ar"/>
              </w:rPr>
              <w:t>望台（塔）、隔离带等设施设备的行为，责令停止，或开展立案、调查、处罚、回访。</w:t>
            </w:r>
          </w:p>
        </w:tc>
      </w:tr>
      <w:tr w14:paraId="5A166295">
        <w:tblPrEx>
          <w:tblCellMar>
            <w:top w:w="0" w:type="dxa"/>
            <w:left w:w="108" w:type="dxa"/>
            <w:bottom w:w="0" w:type="dxa"/>
            <w:right w:w="108" w:type="dxa"/>
          </w:tblCellMar>
        </w:tblPrEx>
        <w:tc>
          <w:tcPr>
            <w:tcW w:w="238" w:type="pct"/>
            <w:tcBorders>
              <w:top w:val="single" w:color="000000" w:sz="4" w:space="0"/>
              <w:left w:val="single" w:color="000000" w:sz="4" w:space="0"/>
              <w:bottom w:val="single" w:color="000000" w:sz="4" w:space="0"/>
              <w:right w:val="single" w:color="000000" w:sz="4" w:space="0"/>
            </w:tcBorders>
            <w:vAlign w:val="center"/>
          </w:tcPr>
          <w:p w14:paraId="5DBD4282">
            <w:pPr>
              <w:widowControl/>
              <w:spacing w:line="300" w:lineRule="exact"/>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lang w:bidi="ar"/>
              </w:rPr>
              <w:t>72</w:t>
            </w:r>
          </w:p>
        </w:tc>
        <w:tc>
          <w:tcPr>
            <w:tcW w:w="2987" w:type="pct"/>
            <w:tcBorders>
              <w:top w:val="single" w:color="000000" w:sz="4" w:space="0"/>
              <w:left w:val="single" w:color="000000" w:sz="4" w:space="0"/>
              <w:bottom w:val="single" w:color="000000" w:sz="4" w:space="0"/>
              <w:right w:val="single" w:color="000000" w:sz="4" w:space="0"/>
            </w:tcBorders>
            <w:vAlign w:val="center"/>
          </w:tcPr>
          <w:p w14:paraId="40AD5031">
            <w:pPr>
              <w:widowControl/>
              <w:spacing w:line="300" w:lineRule="exact"/>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lang w:bidi="ar"/>
              </w:rPr>
              <w:t>对森林防火期内携带火种和易燃易爆物品进入森林防火区或其他野外违规用火行为的行政处罚</w:t>
            </w:r>
          </w:p>
        </w:tc>
        <w:tc>
          <w:tcPr>
            <w:tcW w:w="1775" w:type="pct"/>
            <w:tcBorders>
              <w:top w:val="single" w:color="000000" w:sz="4" w:space="0"/>
              <w:left w:val="single" w:color="000000" w:sz="4" w:space="0"/>
              <w:bottom w:val="single" w:color="000000" w:sz="4" w:space="0"/>
              <w:right w:val="single" w:color="000000" w:sz="4" w:space="0"/>
            </w:tcBorders>
            <w:vAlign w:val="center"/>
          </w:tcPr>
          <w:p w14:paraId="53EA2EE8">
            <w:pPr>
              <w:widowControl/>
              <w:spacing w:line="300" w:lineRule="exact"/>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lang w:bidi="ar"/>
              </w:rPr>
              <w:t>承接部门：县自然资源和规划局</w:t>
            </w:r>
            <w:r>
              <w:rPr>
                <w:rFonts w:ascii="Times New Roman" w:hAnsi="Times New Roman" w:eastAsia="仿宋_GB2312" w:cs="Times New Roman"/>
                <w:color w:val="000000"/>
                <w:kern w:val="0"/>
                <w:sz w:val="24"/>
                <w:szCs w:val="24"/>
                <w:lang w:bidi="ar"/>
              </w:rPr>
              <w:br w:type="textWrapping"/>
            </w:r>
            <w:r>
              <w:rPr>
                <w:rFonts w:ascii="Times New Roman" w:hAnsi="Times New Roman" w:eastAsia="仿宋_GB2312" w:cs="Times New Roman"/>
                <w:color w:val="000000"/>
                <w:kern w:val="0"/>
                <w:sz w:val="24"/>
                <w:szCs w:val="24"/>
                <w:lang w:bidi="ar"/>
              </w:rPr>
              <w:t>工作方式：对森林防火期内携带火种和易燃易爆物品进入森林防火区或其他野外违规用火的行为，责令改正，或开展立案、调查、处罚、回访。</w:t>
            </w:r>
          </w:p>
        </w:tc>
      </w:tr>
      <w:tr w14:paraId="2309D33A">
        <w:tblPrEx>
          <w:tblCellMar>
            <w:top w:w="0" w:type="dxa"/>
            <w:left w:w="108" w:type="dxa"/>
            <w:bottom w:w="0" w:type="dxa"/>
            <w:right w:w="108" w:type="dxa"/>
          </w:tblCellMar>
        </w:tblPrEx>
        <w:tc>
          <w:tcPr>
            <w:tcW w:w="238" w:type="pct"/>
            <w:tcBorders>
              <w:top w:val="single" w:color="000000" w:sz="4" w:space="0"/>
              <w:left w:val="single" w:color="000000" w:sz="4" w:space="0"/>
              <w:bottom w:val="single" w:color="000000" w:sz="4" w:space="0"/>
              <w:right w:val="single" w:color="000000" w:sz="4" w:space="0"/>
            </w:tcBorders>
            <w:vAlign w:val="center"/>
          </w:tcPr>
          <w:p w14:paraId="27D0C1FA">
            <w:pPr>
              <w:widowControl/>
              <w:spacing w:line="300" w:lineRule="exact"/>
              <w:jc w:val="center"/>
              <w:textAlignment w:val="center"/>
              <w:rPr>
                <w:rFonts w:ascii="Times New Roman" w:hAnsi="Times New Roman" w:eastAsia="仿宋_GB2312" w:cs="Times New Roman"/>
                <w:color w:val="000000"/>
                <w:sz w:val="24"/>
                <w:szCs w:val="24"/>
              </w:rPr>
            </w:pPr>
            <w:r>
              <w:rPr>
                <w:rFonts w:hint="eastAsia" w:ascii="Times New Roman" w:hAnsi="Times New Roman" w:eastAsia="仿宋_GB2312" w:cs="Times New Roman"/>
                <w:color w:val="000000"/>
                <w:kern w:val="0"/>
                <w:sz w:val="24"/>
                <w:szCs w:val="24"/>
                <w:lang w:bidi="ar"/>
              </w:rPr>
              <w:t>73</w:t>
            </w:r>
          </w:p>
        </w:tc>
        <w:tc>
          <w:tcPr>
            <w:tcW w:w="2987" w:type="pct"/>
            <w:tcBorders>
              <w:top w:val="single" w:color="000000" w:sz="4" w:space="0"/>
              <w:left w:val="single" w:color="000000" w:sz="4" w:space="0"/>
              <w:bottom w:val="single" w:color="000000" w:sz="4" w:space="0"/>
              <w:right w:val="single" w:color="000000" w:sz="4" w:space="0"/>
            </w:tcBorders>
            <w:vAlign w:val="center"/>
          </w:tcPr>
          <w:p w14:paraId="0EAE511D">
            <w:pPr>
              <w:widowControl/>
              <w:spacing w:line="300" w:lineRule="exact"/>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lang w:bidi="ar"/>
              </w:rPr>
              <w:t>对水库大坝的监督检查</w:t>
            </w:r>
          </w:p>
        </w:tc>
        <w:tc>
          <w:tcPr>
            <w:tcW w:w="1775" w:type="pct"/>
            <w:tcBorders>
              <w:top w:val="single" w:color="000000" w:sz="4" w:space="0"/>
              <w:left w:val="single" w:color="000000" w:sz="4" w:space="0"/>
              <w:bottom w:val="single" w:color="000000" w:sz="4" w:space="0"/>
              <w:right w:val="single" w:color="000000" w:sz="4" w:space="0"/>
            </w:tcBorders>
            <w:vAlign w:val="center"/>
          </w:tcPr>
          <w:p w14:paraId="506A8F57">
            <w:pPr>
              <w:widowControl/>
              <w:spacing w:line="300" w:lineRule="exact"/>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lang w:bidi="ar"/>
              </w:rPr>
              <w:t>承接部门：县水利局</w:t>
            </w:r>
            <w:r>
              <w:rPr>
                <w:rFonts w:ascii="Times New Roman" w:hAnsi="Times New Roman" w:eastAsia="仿宋_GB2312" w:cs="Times New Roman"/>
                <w:color w:val="000000"/>
                <w:kern w:val="0"/>
                <w:sz w:val="24"/>
                <w:szCs w:val="24"/>
                <w:lang w:bidi="ar"/>
              </w:rPr>
              <w:br w:type="textWrapping"/>
            </w:r>
            <w:r>
              <w:rPr>
                <w:rFonts w:ascii="Times New Roman" w:hAnsi="Times New Roman" w:eastAsia="仿宋_GB2312" w:cs="Times New Roman"/>
                <w:color w:val="000000"/>
                <w:kern w:val="0"/>
                <w:sz w:val="24"/>
                <w:szCs w:val="24"/>
                <w:lang w:bidi="ar"/>
              </w:rPr>
              <w:t>工作方式：对水库大坝进行监督检查。</w:t>
            </w:r>
          </w:p>
        </w:tc>
      </w:tr>
    </w:tbl>
    <w:p w14:paraId="28996DCE">
      <w:pPr>
        <w:pStyle w:val="2"/>
        <w:spacing w:before="0" w:after="0"/>
        <w:jc w:val="both"/>
        <w:rPr>
          <w:rFonts w:hint="default"/>
        </w:rPr>
      </w:pPr>
    </w:p>
    <w:sectPr>
      <w:pgSz w:w="16838" w:h="11906" w:orient="landscape"/>
      <w:pgMar w:top="1440" w:right="1440" w:bottom="144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方正公文黑体">
    <w:altName w:val="黑体"/>
    <w:panose1 w:val="02000000000000000000"/>
    <w:charset w:val="86"/>
    <w:family w:val="auto"/>
    <w:pitch w:val="default"/>
    <w:sig w:usb0="00000000" w:usb1="00000000" w:usb2="00000010" w:usb3="00000000" w:csb0="00040000" w:csb1="00000000"/>
  </w:font>
  <w:font w:name="微软雅黑">
    <w:panose1 w:val="020B0503020204020204"/>
    <w:charset w:val="86"/>
    <w:family w:val="swiss"/>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09D6158">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5862324">
                          <w:pPr>
                            <w:pStyle w:val="3"/>
                            <w:rPr>
                              <w:rFonts w:hint="default" w:ascii="Times New Roman" w:hAnsi="Times New Roman" w:cs="Times New Roman"/>
                              <w:sz w:val="32"/>
                              <w:szCs w:val="32"/>
                            </w:rPr>
                          </w:pPr>
                          <w:r>
                            <w:rPr>
                              <w:rFonts w:hint="default" w:ascii="Times New Roman" w:hAnsi="Times New Roman" w:cs="Times New Roman"/>
                              <w:sz w:val="32"/>
                              <w:szCs w:val="32"/>
                            </w:rPr>
                            <w:t xml:space="preserve">— </w:t>
                          </w:r>
                          <w:r>
                            <w:rPr>
                              <w:rFonts w:hint="default" w:ascii="Times New Roman" w:hAnsi="Times New Roman" w:cs="Times New Roman"/>
                              <w:sz w:val="32"/>
                              <w:szCs w:val="32"/>
                            </w:rPr>
                            <w:fldChar w:fldCharType="begin"/>
                          </w:r>
                          <w:r>
                            <w:rPr>
                              <w:rFonts w:hint="default" w:ascii="Times New Roman" w:hAnsi="Times New Roman" w:cs="Times New Roman"/>
                              <w:sz w:val="32"/>
                              <w:szCs w:val="32"/>
                            </w:rPr>
                            <w:instrText xml:space="preserve"> PAGE  \* MERGEFORMAT </w:instrText>
                          </w:r>
                          <w:r>
                            <w:rPr>
                              <w:rFonts w:hint="default" w:ascii="Times New Roman" w:hAnsi="Times New Roman" w:cs="Times New Roman"/>
                              <w:sz w:val="32"/>
                              <w:szCs w:val="32"/>
                            </w:rPr>
                            <w:fldChar w:fldCharType="separate"/>
                          </w:r>
                          <w:r>
                            <w:rPr>
                              <w:rFonts w:hint="default" w:ascii="Times New Roman" w:hAnsi="Times New Roman" w:cs="Times New Roman"/>
                              <w:sz w:val="32"/>
                              <w:szCs w:val="32"/>
                            </w:rPr>
                            <w:t>1</w:t>
                          </w:r>
                          <w:r>
                            <w:rPr>
                              <w:rFonts w:hint="default" w:ascii="Times New Roman" w:hAnsi="Times New Roman" w:cs="Times New Roman"/>
                              <w:sz w:val="32"/>
                              <w:szCs w:val="32"/>
                            </w:rPr>
                            <w:fldChar w:fldCharType="end"/>
                          </w:r>
                          <w:r>
                            <w:rPr>
                              <w:rFonts w:hint="default" w:ascii="Times New Roman" w:hAnsi="Times New Roman" w:cs="Times New Roman"/>
                              <w:sz w:val="32"/>
                              <w:szCs w:val="32"/>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v:fill on="f" focussize="0,0"/>
              <v:stroke on="f" weight="0.5pt"/>
              <v:imagedata o:title=""/>
              <o:lock v:ext="edit" aspectratio="f"/>
              <v:textbox inset="0mm,0mm,0mm,0mm" style="mso-fit-shape-to-text:t;">
                <w:txbxContent>
                  <w:p w14:paraId="45862324">
                    <w:pPr>
                      <w:pStyle w:val="3"/>
                      <w:rPr>
                        <w:rFonts w:hint="default" w:ascii="Times New Roman" w:hAnsi="Times New Roman" w:cs="Times New Roman"/>
                        <w:sz w:val="32"/>
                        <w:szCs w:val="32"/>
                      </w:rPr>
                    </w:pPr>
                    <w:r>
                      <w:rPr>
                        <w:rFonts w:hint="default" w:ascii="Times New Roman" w:hAnsi="Times New Roman" w:cs="Times New Roman"/>
                        <w:sz w:val="32"/>
                        <w:szCs w:val="32"/>
                      </w:rPr>
                      <w:t xml:space="preserve">— </w:t>
                    </w:r>
                    <w:r>
                      <w:rPr>
                        <w:rFonts w:hint="default" w:ascii="Times New Roman" w:hAnsi="Times New Roman" w:cs="Times New Roman"/>
                        <w:sz w:val="32"/>
                        <w:szCs w:val="32"/>
                      </w:rPr>
                      <w:fldChar w:fldCharType="begin"/>
                    </w:r>
                    <w:r>
                      <w:rPr>
                        <w:rFonts w:hint="default" w:ascii="Times New Roman" w:hAnsi="Times New Roman" w:cs="Times New Roman"/>
                        <w:sz w:val="32"/>
                        <w:szCs w:val="32"/>
                      </w:rPr>
                      <w:instrText xml:space="preserve"> PAGE  \* MERGEFORMAT </w:instrText>
                    </w:r>
                    <w:r>
                      <w:rPr>
                        <w:rFonts w:hint="default" w:ascii="Times New Roman" w:hAnsi="Times New Roman" w:cs="Times New Roman"/>
                        <w:sz w:val="32"/>
                        <w:szCs w:val="32"/>
                      </w:rPr>
                      <w:fldChar w:fldCharType="separate"/>
                    </w:r>
                    <w:r>
                      <w:rPr>
                        <w:rFonts w:hint="default" w:ascii="Times New Roman" w:hAnsi="Times New Roman" w:cs="Times New Roman"/>
                        <w:sz w:val="32"/>
                        <w:szCs w:val="32"/>
                      </w:rPr>
                      <w:t>1</w:t>
                    </w:r>
                    <w:r>
                      <w:rPr>
                        <w:rFonts w:hint="default" w:ascii="Times New Roman" w:hAnsi="Times New Roman" w:cs="Times New Roman"/>
                        <w:sz w:val="32"/>
                        <w:szCs w:val="32"/>
                      </w:rPr>
                      <w:fldChar w:fldCharType="end"/>
                    </w:r>
                    <w:r>
                      <w:rPr>
                        <w:rFonts w:hint="default" w:ascii="Times New Roman" w:hAnsi="Times New Roman" w:cs="Times New Roman"/>
                        <w:sz w:val="32"/>
                        <w:szCs w:val="32"/>
                      </w:rPr>
                      <w:t xml:space="preserve"> —</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8B753D4">
    <w:pPr>
      <w:pStyle w:val="3"/>
    </w:pPr>
    <w:r>
      <w:rPr>
        <w:sz w:val="18"/>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532950F">
                          <w:pPr>
                            <w:pStyle w:val="3"/>
                            <w:rPr>
                              <w:rFonts w:hint="default" w:ascii="Times New Roman" w:hAnsi="Times New Roman" w:cs="Times New Roman"/>
                              <w:sz w:val="32"/>
                              <w:szCs w:val="32"/>
                            </w:rPr>
                          </w:pPr>
                          <w:r>
                            <w:rPr>
                              <w:rFonts w:hint="default" w:ascii="Times New Roman" w:hAnsi="Times New Roman" w:cs="Times New Roman"/>
                              <w:sz w:val="32"/>
                              <w:szCs w:val="32"/>
                            </w:rPr>
                            <w:t xml:space="preserve">— </w:t>
                          </w:r>
                          <w:r>
                            <w:rPr>
                              <w:rFonts w:hint="default" w:ascii="Times New Roman" w:hAnsi="Times New Roman" w:cs="Times New Roman"/>
                              <w:sz w:val="32"/>
                              <w:szCs w:val="32"/>
                            </w:rPr>
                            <w:fldChar w:fldCharType="begin"/>
                          </w:r>
                          <w:r>
                            <w:rPr>
                              <w:rFonts w:hint="default" w:ascii="Times New Roman" w:hAnsi="Times New Roman" w:cs="Times New Roman"/>
                              <w:sz w:val="32"/>
                              <w:szCs w:val="32"/>
                            </w:rPr>
                            <w:instrText xml:space="preserve"> PAGE  \* MERGEFORMAT </w:instrText>
                          </w:r>
                          <w:r>
                            <w:rPr>
                              <w:rFonts w:hint="default" w:ascii="Times New Roman" w:hAnsi="Times New Roman" w:cs="Times New Roman"/>
                              <w:sz w:val="32"/>
                              <w:szCs w:val="32"/>
                            </w:rPr>
                            <w:fldChar w:fldCharType="separate"/>
                          </w:r>
                          <w:r>
                            <w:rPr>
                              <w:rFonts w:hint="default" w:ascii="Times New Roman" w:hAnsi="Times New Roman" w:cs="Times New Roman"/>
                              <w:sz w:val="32"/>
                              <w:szCs w:val="32"/>
                            </w:rPr>
                            <w:t>1</w:t>
                          </w:r>
                          <w:r>
                            <w:rPr>
                              <w:rFonts w:hint="default" w:ascii="Times New Roman" w:hAnsi="Times New Roman" w:cs="Times New Roman"/>
                              <w:sz w:val="32"/>
                              <w:szCs w:val="32"/>
                            </w:rPr>
                            <w:fldChar w:fldCharType="end"/>
                          </w:r>
                          <w:r>
                            <w:rPr>
                              <w:rFonts w:hint="default" w:ascii="Times New Roman" w:hAnsi="Times New Roman" w:cs="Times New Roman"/>
                              <w:sz w:val="32"/>
                              <w:szCs w:val="32"/>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3532950F">
                    <w:pPr>
                      <w:pStyle w:val="3"/>
                      <w:rPr>
                        <w:rFonts w:hint="default" w:ascii="Times New Roman" w:hAnsi="Times New Roman" w:cs="Times New Roman"/>
                        <w:sz w:val="32"/>
                        <w:szCs w:val="32"/>
                      </w:rPr>
                    </w:pPr>
                    <w:r>
                      <w:rPr>
                        <w:rFonts w:hint="default" w:ascii="Times New Roman" w:hAnsi="Times New Roman" w:cs="Times New Roman"/>
                        <w:sz w:val="32"/>
                        <w:szCs w:val="32"/>
                      </w:rPr>
                      <w:t xml:space="preserve">— </w:t>
                    </w:r>
                    <w:r>
                      <w:rPr>
                        <w:rFonts w:hint="default" w:ascii="Times New Roman" w:hAnsi="Times New Roman" w:cs="Times New Roman"/>
                        <w:sz w:val="32"/>
                        <w:szCs w:val="32"/>
                      </w:rPr>
                      <w:fldChar w:fldCharType="begin"/>
                    </w:r>
                    <w:r>
                      <w:rPr>
                        <w:rFonts w:hint="default" w:ascii="Times New Roman" w:hAnsi="Times New Roman" w:cs="Times New Roman"/>
                        <w:sz w:val="32"/>
                        <w:szCs w:val="32"/>
                      </w:rPr>
                      <w:instrText xml:space="preserve"> PAGE  \* MERGEFORMAT </w:instrText>
                    </w:r>
                    <w:r>
                      <w:rPr>
                        <w:rFonts w:hint="default" w:ascii="Times New Roman" w:hAnsi="Times New Roman" w:cs="Times New Roman"/>
                        <w:sz w:val="32"/>
                        <w:szCs w:val="32"/>
                      </w:rPr>
                      <w:fldChar w:fldCharType="separate"/>
                    </w:r>
                    <w:r>
                      <w:rPr>
                        <w:rFonts w:hint="default" w:ascii="Times New Roman" w:hAnsi="Times New Roman" w:cs="Times New Roman"/>
                        <w:sz w:val="32"/>
                        <w:szCs w:val="32"/>
                      </w:rPr>
                      <w:t>1</w:t>
                    </w:r>
                    <w:r>
                      <w:rPr>
                        <w:rFonts w:hint="default" w:ascii="Times New Roman" w:hAnsi="Times New Roman" w:cs="Times New Roman"/>
                        <w:sz w:val="32"/>
                        <w:szCs w:val="32"/>
                      </w:rPr>
                      <w:fldChar w:fldCharType="end"/>
                    </w:r>
                    <w:r>
                      <w:rPr>
                        <w:rFonts w:hint="default" w:ascii="Times New Roman" w:hAnsi="Times New Roman" w:cs="Times New Roman"/>
                        <w:sz w:val="32"/>
                        <w:szCs w:val="32"/>
                      </w:rPr>
                      <w:t xml:space="preserve"> —</w:t>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A0935FC"/>
    <w:multiLevelType w:val="singleLevel"/>
    <w:tmpl w:val="3A0935FC"/>
    <w:lvl w:ilvl="0" w:tentative="0">
      <w:start w:val="1"/>
      <w:numFmt w:val="decimal"/>
      <w:lvlText w:val="%1."/>
      <w:lvlJc w:val="left"/>
      <w:pPr>
        <w:tabs>
          <w:tab w:val="left" w:pos="312"/>
        </w:tabs>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0F05AAE"/>
    <w:rsid w:val="09BD6842"/>
    <w:rsid w:val="0DDA54E4"/>
    <w:rsid w:val="0EDB32C2"/>
    <w:rsid w:val="119004EC"/>
    <w:rsid w:val="12815246"/>
    <w:rsid w:val="19810F0A"/>
    <w:rsid w:val="1C8E5E18"/>
    <w:rsid w:val="22E5250A"/>
    <w:rsid w:val="23D5340F"/>
    <w:rsid w:val="25B16DB2"/>
    <w:rsid w:val="2B314DBC"/>
    <w:rsid w:val="338776B1"/>
    <w:rsid w:val="45DB2DA7"/>
    <w:rsid w:val="47AB452A"/>
    <w:rsid w:val="530E3410"/>
    <w:rsid w:val="534F738C"/>
    <w:rsid w:val="57585672"/>
    <w:rsid w:val="598C3104"/>
    <w:rsid w:val="5D942042"/>
    <w:rsid w:val="5F9B7562"/>
    <w:rsid w:val="602203F8"/>
    <w:rsid w:val="6BA916BC"/>
    <w:rsid w:val="6D3E04FE"/>
    <w:rsid w:val="71775E53"/>
    <w:rsid w:val="71D8293B"/>
    <w:rsid w:val="760F19E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Title"/>
    <w:basedOn w:val="1"/>
    <w:next w:val="1"/>
    <w:qFormat/>
    <w:uiPriority w:val="0"/>
    <w:pPr>
      <w:spacing w:before="240" w:beforeLines="0" w:beforeAutospacing="0" w:after="60" w:afterLines="0" w:afterAutospacing="0"/>
      <w:jc w:val="center"/>
      <w:outlineLvl w:val="0"/>
    </w:pPr>
    <w:rPr>
      <w:rFonts w:ascii="Arial" w:hAnsi="Arial"/>
      <w:b/>
      <w:sz w:val="32"/>
    </w:r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customStyle="1" w:styleId="7">
    <w:name w:val="正文首行缩进 21"/>
    <w:basedOn w:val="8"/>
    <w:qFormat/>
    <w:uiPriority w:val="0"/>
    <w:pPr>
      <w:ind w:firstLine="420" w:firstLineChars="200"/>
    </w:pPr>
  </w:style>
  <w:style w:type="paragraph" w:customStyle="1" w:styleId="8">
    <w:name w:val="正文文本缩进1"/>
    <w:basedOn w:val="1"/>
    <w:qFormat/>
    <w:uiPriority w:val="0"/>
    <w:pPr>
      <w:ind w:left="420" w:leftChars="200"/>
    </w:pPr>
  </w:style>
  <w:style w:type="character" w:customStyle="1" w:styleId="9">
    <w:name w:val="font11"/>
    <w:basedOn w:val="6"/>
    <w:qFormat/>
    <w:uiPriority w:val="0"/>
    <w:rPr>
      <w:rFonts w:hint="default" w:ascii="Times New Roman" w:hAnsi="Times New Roman" w:cs="Times New Roman"/>
      <w:color w:val="000000"/>
      <w:sz w:val="22"/>
      <w:szCs w:val="22"/>
      <w:u w:val="none"/>
    </w:rPr>
  </w:style>
  <w:style w:type="character" w:customStyle="1" w:styleId="10">
    <w:name w:val="font51"/>
    <w:basedOn w:val="6"/>
    <w:qFormat/>
    <w:uiPriority w:val="0"/>
    <w:rPr>
      <w:rFonts w:hint="eastAsia" w:ascii="仿宋" w:hAnsi="仿宋" w:eastAsia="仿宋" w:cs="仿宋"/>
      <w:color w:val="000000"/>
      <w:sz w:val="22"/>
      <w:szCs w:val="22"/>
      <w:u w:val="none"/>
    </w:rPr>
  </w:style>
  <w:style w:type="character" w:customStyle="1" w:styleId="11">
    <w:name w:val="font61"/>
    <w:basedOn w:val="6"/>
    <w:qFormat/>
    <w:uiPriority w:val="0"/>
    <w:rPr>
      <w:rFonts w:hint="eastAsia" w:ascii="仿宋" w:hAnsi="仿宋" w:eastAsia="仿宋" w:cs="仿宋"/>
      <w:b/>
      <w:bCs/>
      <w:color w:val="000000"/>
      <w:sz w:val="22"/>
      <w:szCs w:val="22"/>
      <w:u w:val="none"/>
    </w:rPr>
  </w:style>
  <w:style w:type="character" w:customStyle="1" w:styleId="12">
    <w:name w:val="font21"/>
    <w:basedOn w:val="6"/>
    <w:qFormat/>
    <w:uiPriority w:val="0"/>
    <w:rPr>
      <w:rFonts w:ascii="仿宋" w:hAnsi="仿宋" w:eastAsia="仿宋" w:cs="仿宋"/>
      <w:color w:val="000000"/>
      <w:sz w:val="22"/>
      <w:szCs w:val="22"/>
      <w:u w:val="none"/>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image" Target="media/image2.png"/><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63</Pages>
  <Words>7215</Words>
  <Characters>7786</Characters>
  <Lines>0</Lines>
  <Paragraphs>0</Paragraphs>
  <TotalTime>1</TotalTime>
  <ScaleCrop>false</ScaleCrop>
  <LinksUpToDate>false</LinksUpToDate>
  <CharactersWithSpaces>7789</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2025-07-01T09:48:00Z</dcterms:created>
  <dc:creator>Administrator</dc:creator>
  <cp:lastModifiedBy>Liuliu</cp:lastModifiedBy>
  <dcterms:modified xsi:type="dcterms:W3CDTF">2025-08-01T02:46:43Z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KSOTemplateDocerSaveRecord">
    <vt:lpwstr>eyJoZGlkIjoiYmYyMTkwMTk1NWMzMGJlOGQ0Y2ZiMTBlMzQ2ZTZiOGUiLCJ1c2VySWQiOiI0Nzc2Mzg2NDEifQ==</vt:lpwstr>
  </property>
  <property fmtid="{D5CDD505-2E9C-101B-9397-08002B2CF9AE}" pid="4" name="ICV">
    <vt:lpwstr>CA427A55304642BE8B2F68E3F0E468FF_13</vt:lpwstr>
  </property>
</Properties>
</file>