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833C1">
      <w:pPr>
        <w:keepNext w:val="0"/>
        <w:keepLines w:val="0"/>
        <w:pageBreakBefore w:val="0"/>
        <w:widowControl w:val="0"/>
        <w:kinsoku w:val="0"/>
        <w:wordWrap/>
        <w:overflowPunct w:val="0"/>
        <w:topLinePunct w:val="0"/>
        <w:autoSpaceDE/>
        <w:autoSpaceDN/>
        <w:bidi w:val="0"/>
        <w:snapToGrid/>
        <w:spacing w:line="640" w:lineRule="exact"/>
        <w:ind w:left="0"/>
        <w:jc w:val="center"/>
        <w:textAlignment w:val="auto"/>
        <w:rPr>
          <w:rFonts w:hint="default" w:ascii="Times New Roman" w:hAnsi="Times New Roman" w:eastAsia="方正小标宋简体" w:cs="Times New Roman"/>
          <w:b w:val="0"/>
          <w:bCs w:val="0"/>
          <w:spacing w:val="1"/>
          <w:sz w:val="44"/>
          <w:szCs w:val="44"/>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default"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0A1D51E2">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cs="Times New Roman"/>
          <w:i w:val="0"/>
          <w:iCs w:val="0"/>
          <w:caps w:val="0"/>
          <w:color w:val="333333"/>
          <w:spacing w:val="0"/>
          <w:sz w:val="21"/>
          <w:szCs w:val="21"/>
          <w:shd w:val="clear" w:fill="FFFFFF"/>
        </w:rPr>
      </w:pPr>
    </w:p>
    <w:p w14:paraId="36944401">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Times New Roman" w:hAnsi="Times New Roman" w:cs="Times New Roman"/>
          <w:sz w:val="32"/>
          <w:szCs w:val="32"/>
        </w:rPr>
      </w:pPr>
      <w:r>
        <w:rPr>
          <w:rFonts w:hint="default" w:ascii="Times New Roman" w:hAnsi="Times New Roman" w:eastAsia="黑体" w:cs="Times New Roman"/>
          <w:color w:val="000000"/>
          <w:kern w:val="0"/>
          <w:sz w:val="32"/>
          <w:szCs w:val="32"/>
          <w:highlight w:val="none"/>
          <w:shd w:val="clear" w:color="auto" w:fill="FFFFFF"/>
          <w:lang w:val="zh-CN"/>
        </w:rPr>
        <w:t>一、部门（单位）基本情况</w:t>
      </w:r>
    </w:p>
    <w:p w14:paraId="6733B5E1">
      <w:pPr>
        <w:keepNext w:val="0"/>
        <w:keepLines w:val="0"/>
        <w:pageBreakBefore w:val="0"/>
        <w:widowControl w:val="0"/>
        <w:numPr>
          <w:ilvl w:val="0"/>
          <w:numId w:val="0"/>
        </w:numPr>
        <w:kinsoku/>
        <w:wordWrap/>
        <w:overflowPunct/>
        <w:topLinePunct w:val="0"/>
        <w:autoSpaceDE/>
        <w:autoSpaceDN/>
        <w:bidi w:val="0"/>
        <w:spacing w:line="560" w:lineRule="exact"/>
        <w:ind w:leftChars="0" w:firstLine="643"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楷体_GB2312" w:cs="Times New Roman"/>
          <w:b/>
          <w:bCs w:val="0"/>
          <w:sz w:val="32"/>
          <w:szCs w:val="32"/>
        </w:rPr>
        <w:t>（一）</w:t>
      </w:r>
      <w:r>
        <w:rPr>
          <w:rFonts w:hint="default" w:ascii="Times New Roman" w:hAnsi="Times New Roman" w:eastAsia="楷体_GB2312" w:cs="Times New Roman"/>
          <w:b/>
          <w:bCs w:val="0"/>
          <w:sz w:val="32"/>
          <w:szCs w:val="32"/>
          <w:lang w:val="en-US" w:eastAsia="zh-CN"/>
        </w:rPr>
        <w:t>机构组成。</w:t>
      </w:r>
      <w:r>
        <w:rPr>
          <w:rFonts w:hint="default" w:ascii="Times New Roman" w:hAnsi="Times New Roman" w:eastAsia="仿宋_GB2312" w:cs="Times New Roman"/>
          <w:b w:val="0"/>
          <w:bCs w:val="0"/>
          <w:sz w:val="32"/>
          <w:szCs w:val="32"/>
          <w:highlight w:val="none"/>
          <w:lang w:val="en-US" w:eastAsia="zh-CN"/>
        </w:rPr>
        <w:t>大英县审计局是一级预算单位，无下属二级预算单位。局机关下设6个股室：办公室、法规股、财政审计股、固定资产投资审计股、经济责任审计股、审计办秘书股。局下属事业单位两个：</w:t>
      </w:r>
      <w:r>
        <w:rPr>
          <w:rFonts w:hint="default" w:ascii="Times New Roman" w:hAnsi="Times New Roman" w:cs="Times New Roman"/>
          <w:b w:val="0"/>
          <w:bCs w:val="0"/>
          <w:sz w:val="32"/>
          <w:szCs w:val="32"/>
          <w:highlight w:val="none"/>
          <w:lang w:val="en-US" w:eastAsia="zh-CN"/>
        </w:rPr>
        <w:t>大英县</w:t>
      </w:r>
      <w:r>
        <w:rPr>
          <w:rFonts w:hint="default" w:ascii="Times New Roman" w:hAnsi="Times New Roman" w:eastAsia="仿宋_GB2312" w:cs="Times New Roman"/>
          <w:b w:val="0"/>
          <w:bCs w:val="0"/>
          <w:sz w:val="32"/>
          <w:szCs w:val="32"/>
          <w:highlight w:val="none"/>
          <w:lang w:val="en-US" w:eastAsia="zh-CN"/>
        </w:rPr>
        <w:t>经济责任审计中心、大英县政府投资审计中心。</w:t>
      </w:r>
    </w:p>
    <w:p w14:paraId="1CFF6F45">
      <w:pPr>
        <w:keepNext w:val="0"/>
        <w:keepLines w:val="0"/>
        <w:pageBreakBefore w:val="0"/>
        <w:widowControl w:val="0"/>
        <w:numPr>
          <w:ilvl w:val="0"/>
          <w:numId w:val="0"/>
        </w:numPr>
        <w:kinsoku/>
        <w:wordWrap/>
        <w:overflowPunct/>
        <w:topLinePunct w:val="0"/>
        <w:autoSpaceDE/>
        <w:autoSpaceDN/>
        <w:bidi w:val="0"/>
        <w:spacing w:line="560" w:lineRule="exact"/>
        <w:ind w:leftChars="0" w:firstLine="643"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楷体_GB2312" w:cs="Times New Roman"/>
          <w:b/>
          <w:bCs w:val="0"/>
          <w:sz w:val="32"/>
          <w:szCs w:val="32"/>
          <w:lang w:eastAsia="zh-CN"/>
        </w:rPr>
        <w:t>（</w:t>
      </w:r>
      <w:r>
        <w:rPr>
          <w:rFonts w:hint="default" w:ascii="Times New Roman" w:hAnsi="Times New Roman" w:eastAsia="楷体_GB2312" w:cs="Times New Roman"/>
          <w:b/>
          <w:bCs w:val="0"/>
          <w:sz w:val="32"/>
          <w:szCs w:val="32"/>
          <w:lang w:val="en-US" w:eastAsia="zh-CN"/>
        </w:rPr>
        <w:t>二）</w:t>
      </w:r>
      <w:r>
        <w:rPr>
          <w:rFonts w:hint="default" w:ascii="Times New Roman" w:hAnsi="Times New Roman" w:eastAsia="楷体_GB2312" w:cs="Times New Roman"/>
          <w:b/>
          <w:bCs/>
          <w:color w:val="000000"/>
          <w:kern w:val="0"/>
          <w:sz w:val="32"/>
          <w:szCs w:val="32"/>
          <w:highlight w:val="none"/>
          <w:shd w:val="clear" w:color="auto" w:fill="FFFFFF"/>
          <w:lang w:val="zh-CN"/>
        </w:rPr>
        <w:t>机构职能</w:t>
      </w:r>
      <w:r>
        <w:rPr>
          <w:rFonts w:hint="default" w:ascii="Times New Roman" w:hAnsi="Times New Roman" w:eastAsia="楷体_GB2312" w:cs="Times New Roman"/>
          <w:b/>
          <w:bCs w:val="0"/>
          <w:sz w:val="32"/>
          <w:szCs w:val="32"/>
          <w:lang w:eastAsia="zh-CN"/>
        </w:rPr>
        <w:t>。</w:t>
      </w:r>
      <w:r>
        <w:rPr>
          <w:rFonts w:hint="default" w:ascii="Times New Roman" w:hAnsi="Times New Roman" w:eastAsia="仿宋_GB2312" w:cs="Times New Roman"/>
          <w:b w:val="0"/>
          <w:bCs w:val="0"/>
          <w:sz w:val="32"/>
          <w:szCs w:val="32"/>
          <w:highlight w:val="none"/>
          <w:lang w:val="en-US" w:eastAsia="zh-CN"/>
        </w:rPr>
        <w:t>大英县审计局主要</w:t>
      </w:r>
      <w:r>
        <w:rPr>
          <w:rFonts w:hint="default" w:ascii="Times New Roman" w:hAnsi="Times New Roman" w:eastAsia="仿宋_GB2312" w:cs="Times New Roman"/>
          <w:b w:val="0"/>
          <w:bCs w:val="0"/>
          <w:color w:val="000000"/>
          <w:sz w:val="32"/>
          <w:szCs w:val="32"/>
        </w:rPr>
        <w:t>负责对</w:t>
      </w:r>
      <w:r>
        <w:rPr>
          <w:rFonts w:hint="default" w:ascii="Times New Roman" w:hAnsi="Times New Roman" w:eastAsia="仿宋_GB2312" w:cs="Times New Roman"/>
          <w:b w:val="0"/>
          <w:bCs w:val="0"/>
          <w:color w:val="000000"/>
          <w:sz w:val="32"/>
          <w:szCs w:val="32"/>
          <w:lang w:eastAsia="zh-CN"/>
        </w:rPr>
        <w:t>县</w:t>
      </w:r>
      <w:r>
        <w:rPr>
          <w:rFonts w:hint="default" w:ascii="Times New Roman" w:hAnsi="Times New Roman" w:eastAsia="仿宋_GB2312" w:cs="Times New Roman"/>
          <w:b w:val="0"/>
          <w:bCs w:val="0"/>
          <w:color w:val="000000"/>
          <w:sz w:val="32"/>
          <w:szCs w:val="32"/>
        </w:rPr>
        <w:t>级财政收支和法律法规规定属于审计监督范围的财务收支的真实、合法和效益进行审计监督,对公共资金、国有资产、国有资源和领导干部履行经济责任情况实行审计全覆盖，对领导干部实行自然资源资产离任审计，对国家、省、市</w:t>
      </w:r>
      <w:r>
        <w:rPr>
          <w:rFonts w:hint="default" w:ascii="Times New Roman" w:hAnsi="Times New Roman" w:eastAsia="仿宋_GB2312" w:cs="Times New Roman"/>
          <w:b w:val="0"/>
          <w:bCs w:val="0"/>
          <w:color w:val="000000"/>
          <w:sz w:val="32"/>
          <w:szCs w:val="32"/>
          <w:lang w:eastAsia="zh-CN"/>
        </w:rPr>
        <w:t>、县</w:t>
      </w:r>
      <w:r>
        <w:rPr>
          <w:rFonts w:hint="default" w:ascii="Times New Roman" w:hAnsi="Times New Roman" w:eastAsia="仿宋_GB2312" w:cs="Times New Roman"/>
          <w:b w:val="0"/>
          <w:bCs w:val="0"/>
          <w:color w:val="000000"/>
          <w:sz w:val="32"/>
          <w:szCs w:val="32"/>
        </w:rPr>
        <w:t>有关重大政策措施贯彻落实情况进行跟踪审计。对审计、专项审计调查和核查社会审计机构相关审计报告的结果承担责任，并负有督促被审计单位整改的责任。</w:t>
      </w:r>
    </w:p>
    <w:p w14:paraId="6D0162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cs="Times New Roman"/>
          <w:sz w:val="32"/>
          <w:szCs w:val="32"/>
          <w:lang w:val="en-US" w:eastAsia="zh-CN"/>
        </w:rPr>
      </w:pPr>
      <w:r>
        <w:rPr>
          <w:rFonts w:hint="default" w:ascii="Times New Roman" w:hAnsi="Times New Roman" w:eastAsia="楷体_GB2312" w:cs="Times New Roman"/>
          <w:b/>
          <w:bCs w:val="0"/>
          <w:sz w:val="32"/>
          <w:szCs w:val="32"/>
          <w:lang w:val="en-US" w:eastAsia="zh-CN"/>
        </w:rPr>
        <w:t>（三）人员概况。</w:t>
      </w:r>
      <w:r>
        <w:rPr>
          <w:rFonts w:hint="default" w:ascii="Times New Roman" w:hAnsi="Times New Roman" w:cs="Times New Roman"/>
          <w:sz w:val="32"/>
          <w:szCs w:val="32"/>
        </w:rPr>
        <w:t>截至202</w:t>
      </w:r>
      <w:r>
        <w:rPr>
          <w:rFonts w:hint="default" w:ascii="Times New Roman" w:hAnsi="Times New Roman" w:cs="Times New Roman"/>
          <w:sz w:val="32"/>
          <w:szCs w:val="32"/>
          <w:lang w:val="en-US" w:eastAsia="zh-CN"/>
        </w:rPr>
        <w:t>4</w:t>
      </w:r>
      <w:r>
        <w:rPr>
          <w:rFonts w:hint="default" w:ascii="Times New Roman" w:hAnsi="Times New Roman" w:cs="Times New Roman"/>
          <w:sz w:val="32"/>
          <w:szCs w:val="32"/>
        </w:rPr>
        <w:t>年末</w:t>
      </w: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县审计局</w:t>
      </w:r>
      <w:r>
        <w:rPr>
          <w:rFonts w:hint="default" w:ascii="Times New Roman" w:hAnsi="Times New Roman" w:cs="Times New Roman"/>
          <w:sz w:val="32"/>
          <w:szCs w:val="32"/>
        </w:rPr>
        <w:t>及下属单位</w:t>
      </w:r>
      <w:r>
        <w:rPr>
          <w:rFonts w:hint="default" w:ascii="Times New Roman" w:hAnsi="Times New Roman" w:cs="Times New Roman"/>
          <w:sz w:val="32"/>
          <w:szCs w:val="32"/>
          <w:lang w:val="en-US" w:eastAsia="zh-CN"/>
        </w:rPr>
        <w:t>人员编制数合计3</w:t>
      </w:r>
      <w:r>
        <w:rPr>
          <w:rFonts w:hint="eastAsia" w:cs="Times New Roman"/>
          <w:sz w:val="32"/>
          <w:szCs w:val="32"/>
          <w:lang w:val="en-US" w:eastAsia="zh-CN"/>
        </w:rPr>
        <w:t>5</w:t>
      </w:r>
      <w:r>
        <w:rPr>
          <w:rFonts w:hint="default" w:ascii="Times New Roman" w:hAnsi="Times New Roman" w:cs="Times New Roman"/>
          <w:sz w:val="32"/>
          <w:szCs w:val="32"/>
          <w:lang w:val="en-US" w:eastAsia="zh-CN"/>
        </w:rPr>
        <w:t>名，其中：行政编制13名，机关工勤人员1名，事业编制</w:t>
      </w:r>
      <w:r>
        <w:rPr>
          <w:rFonts w:hint="eastAsia" w:cs="Times New Roman"/>
          <w:sz w:val="32"/>
          <w:szCs w:val="32"/>
          <w:lang w:val="en-US" w:eastAsia="zh-CN"/>
        </w:rPr>
        <w:t>21</w:t>
      </w:r>
      <w:bookmarkStart w:id="12" w:name="_GoBack"/>
      <w:bookmarkEnd w:id="12"/>
      <w:r>
        <w:rPr>
          <w:rFonts w:hint="default" w:ascii="Times New Roman" w:hAnsi="Times New Roman" w:cs="Times New Roman"/>
          <w:sz w:val="32"/>
          <w:szCs w:val="32"/>
          <w:lang w:val="en-US" w:eastAsia="zh-CN"/>
        </w:rPr>
        <w:t>名。实有人员29名，其中行政编制11名，机关工勤人员1名，事业编制17名。</w:t>
      </w:r>
    </w:p>
    <w:p w14:paraId="1B5EFB25">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Times New Roman" w:hAnsi="Times New Roman" w:eastAsia="黑体" w:cs="Times New Roman"/>
          <w:color w:val="000000"/>
          <w:kern w:val="0"/>
          <w:sz w:val="32"/>
          <w:szCs w:val="32"/>
          <w:highlight w:val="none"/>
          <w:shd w:val="clear" w:color="auto" w:fill="FFFFFF"/>
        </w:rPr>
      </w:pPr>
      <w:r>
        <w:rPr>
          <w:rFonts w:hint="default" w:ascii="Times New Roman" w:hAnsi="Times New Roman" w:eastAsia="黑体" w:cs="Times New Roman"/>
          <w:color w:val="000000"/>
          <w:kern w:val="0"/>
          <w:sz w:val="32"/>
          <w:szCs w:val="32"/>
          <w:highlight w:val="none"/>
          <w:shd w:val="clear" w:color="auto" w:fill="FFFFFF"/>
        </w:rPr>
        <w:t>二、</w:t>
      </w:r>
      <w:r>
        <w:rPr>
          <w:rFonts w:hint="default" w:ascii="Times New Roman" w:hAnsi="Times New Roman" w:eastAsia="黑体" w:cs="Times New Roman"/>
          <w:color w:val="000000"/>
          <w:kern w:val="0"/>
          <w:sz w:val="32"/>
          <w:szCs w:val="32"/>
          <w:highlight w:val="none"/>
          <w:shd w:val="clear" w:color="auto" w:fill="FFFFFF"/>
          <w:lang w:eastAsia="zh-CN"/>
        </w:rPr>
        <w:t>部门</w:t>
      </w:r>
      <w:r>
        <w:rPr>
          <w:rFonts w:hint="default" w:ascii="Times New Roman" w:hAnsi="Times New Roman" w:eastAsia="黑体" w:cs="Times New Roman"/>
          <w:color w:val="000000"/>
          <w:kern w:val="0"/>
          <w:sz w:val="32"/>
          <w:szCs w:val="32"/>
          <w:highlight w:val="none"/>
          <w:shd w:val="clear" w:color="auto" w:fill="FFFFFF"/>
        </w:rPr>
        <w:t>资金收支情况</w:t>
      </w:r>
    </w:p>
    <w:p w14:paraId="2A6D76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cs="Times New Roman"/>
          <w:sz w:val="32"/>
          <w:szCs w:val="32"/>
          <w:lang w:val="en-US" w:eastAsia="zh-CN"/>
        </w:rPr>
      </w:pPr>
      <w:r>
        <w:rPr>
          <w:rFonts w:hint="eastAsia" w:ascii="楷体_GB2312" w:hAnsi="楷体_GB2312" w:eastAsia="楷体_GB2312" w:cs="楷体_GB2312"/>
          <w:b/>
          <w:bCs/>
          <w:sz w:val="32"/>
          <w:szCs w:val="32"/>
          <w:lang w:val="en-US" w:eastAsia="zh-CN"/>
        </w:rPr>
        <w:t>（一）部门财政资金收入情况。</w:t>
      </w:r>
      <w:r>
        <w:rPr>
          <w:rFonts w:hint="default" w:ascii="Times New Roman" w:hAnsi="Times New Roman" w:cs="Times New Roman"/>
          <w:sz w:val="32"/>
          <w:szCs w:val="32"/>
          <w:lang w:val="en-US" w:eastAsia="zh-CN"/>
        </w:rPr>
        <w:t>2024年我局一般公共预算财政拨款收入592.26万元，其中基本支出预算468.61万元，项目支出预算123.65万元。</w:t>
      </w:r>
    </w:p>
    <w:p w14:paraId="551441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cs="Times New Roman"/>
          <w:sz w:val="32"/>
          <w:szCs w:val="32"/>
          <w:lang w:val="en-US" w:eastAsia="zh-CN"/>
        </w:rPr>
      </w:pPr>
      <w:r>
        <w:rPr>
          <w:rFonts w:hint="eastAsia" w:ascii="楷体_GB2312" w:hAnsi="楷体_GB2312" w:eastAsia="楷体_GB2312" w:cs="楷体_GB2312"/>
          <w:b/>
          <w:bCs/>
          <w:sz w:val="32"/>
          <w:szCs w:val="32"/>
          <w:lang w:val="en-US" w:eastAsia="zh-CN"/>
        </w:rPr>
        <w:t>（二）部门财政资金支出情况。</w:t>
      </w:r>
      <w:r>
        <w:rPr>
          <w:rFonts w:hint="default" w:ascii="Times New Roman" w:hAnsi="Times New Roman" w:cs="Times New Roman"/>
          <w:sz w:val="32"/>
          <w:szCs w:val="32"/>
          <w:lang w:val="en-US" w:eastAsia="zh-CN"/>
        </w:rPr>
        <w:t>2024年我局支出合计592.26万元，其中：基本支出预算468.61万元，项目支出预算123.65万元。</w:t>
      </w:r>
    </w:p>
    <w:p w14:paraId="29A1DE5C">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Times New Roman" w:hAnsi="Times New Roman"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rPr>
        <w:t>三、</w:t>
      </w:r>
      <w:r>
        <w:rPr>
          <w:rFonts w:hint="default" w:ascii="Times New Roman" w:hAnsi="Times New Roman" w:eastAsia="黑体" w:cs="Times New Roman"/>
          <w:color w:val="000000"/>
          <w:kern w:val="0"/>
          <w:sz w:val="32"/>
          <w:szCs w:val="32"/>
          <w:highlight w:val="none"/>
          <w:u w:val="none"/>
          <w:shd w:val="clear" w:color="auto" w:fill="FFFFFF"/>
        </w:rPr>
        <w:t>部门</w:t>
      </w:r>
      <w:r>
        <w:rPr>
          <w:rFonts w:hint="default" w:ascii="Times New Roman" w:hAnsi="Times New Roman" w:eastAsia="黑体" w:cs="Times New Roman"/>
          <w:color w:val="000000"/>
          <w:kern w:val="0"/>
          <w:sz w:val="32"/>
          <w:szCs w:val="32"/>
          <w:highlight w:val="none"/>
          <w:u w:val="none"/>
          <w:shd w:val="clear" w:color="auto" w:fill="FFFFFF"/>
          <w:lang w:eastAsia="zh-CN"/>
        </w:rPr>
        <w:t>预算</w:t>
      </w:r>
      <w:r>
        <w:rPr>
          <w:rFonts w:hint="default" w:ascii="Times New Roman" w:hAnsi="Times New Roman" w:eastAsia="黑体" w:cs="Times New Roman"/>
          <w:color w:val="000000"/>
          <w:kern w:val="0"/>
          <w:sz w:val="32"/>
          <w:szCs w:val="32"/>
          <w:highlight w:val="none"/>
          <w:u w:val="none"/>
          <w:shd w:val="clear" w:color="auto" w:fill="FFFFFF"/>
        </w:rPr>
        <w:t>绩效</w:t>
      </w:r>
      <w:r>
        <w:rPr>
          <w:rFonts w:hint="default" w:ascii="Times New Roman" w:hAnsi="Times New Roman" w:eastAsia="黑体" w:cs="Times New Roman"/>
          <w:color w:val="000000"/>
          <w:kern w:val="0"/>
          <w:sz w:val="32"/>
          <w:szCs w:val="32"/>
          <w:highlight w:val="none"/>
          <w:u w:val="none"/>
          <w:shd w:val="clear" w:color="auto" w:fill="FFFFFF"/>
          <w:lang w:eastAsia="zh-CN"/>
        </w:rPr>
        <w:t>分析</w:t>
      </w:r>
    </w:p>
    <w:p w14:paraId="4A97FB1D">
      <w:pPr>
        <w:keepNext w:val="0"/>
        <w:keepLines w:val="0"/>
        <w:pageBreakBefore w:val="0"/>
        <w:kinsoku/>
        <w:wordWrap/>
        <w:overflowPunct/>
        <w:topLinePunct w:val="0"/>
        <w:autoSpaceDE/>
        <w:autoSpaceDN/>
        <w:bidi w:val="0"/>
        <w:adjustRightInd/>
        <w:snapToGrid/>
        <w:spacing w:line="560" w:lineRule="exact"/>
        <w:ind w:leftChars="0" w:firstLine="964" w:firstLineChars="300"/>
        <w:textAlignment w:val="auto"/>
        <w:rPr>
          <w:rFonts w:hint="default" w:ascii="Times New Roman" w:hAnsi="Times New Roman" w:cs="Times New Roman"/>
          <w:b/>
          <w:bCs/>
          <w:color w:val="000000"/>
          <w:kern w:val="0"/>
          <w:sz w:val="32"/>
          <w:szCs w:val="32"/>
          <w:highlight w:val="none"/>
          <w:shd w:val="clear" w:color="auto" w:fill="FFFFFF"/>
          <w:lang w:val="en-US" w:eastAsia="zh-CN"/>
        </w:rPr>
      </w:pPr>
      <w:r>
        <w:rPr>
          <w:rFonts w:hint="default" w:ascii="Times New Roman" w:hAnsi="Times New Roman" w:eastAsia="仿宋_GB2312" w:cs="Times New Roman"/>
          <w:b/>
          <w:bCs/>
          <w:color w:val="000000"/>
          <w:kern w:val="0"/>
          <w:sz w:val="32"/>
          <w:szCs w:val="32"/>
          <w:highlight w:val="none"/>
          <w:shd w:val="clear" w:color="auto" w:fill="FFFFFF"/>
          <w:lang w:val="en-US" w:eastAsia="zh-CN"/>
        </w:rPr>
        <w:t>1.</w:t>
      </w:r>
      <w:r>
        <w:rPr>
          <w:rFonts w:hint="default" w:ascii="Times New Roman" w:hAnsi="Times New Roman" w:eastAsia="仿宋_GB2312" w:cs="Times New Roman"/>
          <w:b/>
          <w:bCs/>
          <w:color w:val="000000"/>
          <w:kern w:val="0"/>
          <w:sz w:val="32"/>
          <w:szCs w:val="32"/>
          <w:highlight w:val="none"/>
          <w:shd w:val="clear" w:color="auto" w:fill="FFFFFF"/>
          <w:lang w:val="zh-CN"/>
        </w:rPr>
        <w:t>履职效能。</w:t>
      </w:r>
      <w:r>
        <w:rPr>
          <w:rFonts w:hint="default" w:ascii="Times New Roman" w:hAnsi="Times New Roman" w:cs="Times New Roman"/>
          <w:color w:val="000000"/>
          <w:kern w:val="0"/>
          <w:sz w:val="33"/>
          <w:szCs w:val="33"/>
          <w:highlight w:val="none"/>
          <w:shd w:val="clear" w:color="auto" w:fill="FFFFFF"/>
          <w:lang w:val="en-US" w:eastAsia="zh-CN"/>
        </w:rPr>
        <w:t>根据《部门整体支出绩效自评打分表》的评分说明本项指标权重10分、得分10分。</w:t>
      </w:r>
    </w:p>
    <w:p w14:paraId="12DAB34E">
      <w:pPr>
        <w:keepNext w:val="0"/>
        <w:keepLines w:val="0"/>
        <w:pageBreakBefore w:val="0"/>
        <w:kinsoku/>
        <w:wordWrap/>
        <w:overflowPunct/>
        <w:topLinePunct w:val="0"/>
        <w:autoSpaceDE/>
        <w:autoSpaceDN/>
        <w:bidi w:val="0"/>
        <w:adjustRightInd/>
        <w:spacing w:line="560" w:lineRule="exact"/>
        <w:ind w:leftChars="0" w:firstLine="643" w:firstLineChars="200"/>
        <w:textAlignment w:val="auto"/>
        <w:rPr>
          <w:rFonts w:hint="default" w:ascii="Times New Roman" w:hAnsi="Times New Roman" w:cs="Times New Roman"/>
          <w:b/>
          <w:bCs/>
          <w:color w:val="000000"/>
          <w:kern w:val="0"/>
          <w:sz w:val="32"/>
          <w:szCs w:val="32"/>
          <w:highlight w:val="none"/>
          <w:shd w:val="clear" w:color="auto" w:fill="FFFFFF"/>
          <w:lang w:val="en-US" w:eastAsia="zh-CN"/>
        </w:rPr>
      </w:pPr>
      <w:r>
        <w:rPr>
          <w:rFonts w:hint="default" w:ascii="Times New Roman" w:hAnsi="Times New Roman" w:cs="Times New Roman"/>
          <w:b/>
          <w:bCs/>
          <w:color w:val="000000"/>
          <w:kern w:val="0"/>
          <w:sz w:val="32"/>
          <w:szCs w:val="32"/>
          <w:highlight w:val="none"/>
          <w:shd w:val="clear" w:color="auto" w:fill="FFFFFF"/>
          <w:lang w:val="en-US" w:eastAsia="zh-CN"/>
        </w:rPr>
        <w:t>（1）预算执行审计方面</w:t>
      </w:r>
    </w:p>
    <w:p w14:paraId="0CD206C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bCs/>
          <w:color w:val="auto"/>
          <w:sz w:val="32"/>
          <w:szCs w:val="32"/>
          <w:highlight w:val="yellow"/>
          <w:lang w:val="en-US" w:eastAsia="zh-CN"/>
        </w:rPr>
      </w:pPr>
      <w:bookmarkStart w:id="0" w:name="OLE_LINK17"/>
      <w:r>
        <w:rPr>
          <w:rFonts w:hint="default" w:ascii="Times New Roman" w:hAnsi="Times New Roman" w:eastAsia="仿宋_GB2312" w:cs="Times New Roman"/>
          <w:color w:val="auto"/>
          <w:sz w:val="32"/>
          <w:szCs w:val="32"/>
          <w:lang w:val="en-US" w:eastAsia="zh-CN"/>
        </w:rPr>
        <w:t>对2023年度财政预算执行及其他财政收支进行审计，揭示出</w:t>
      </w:r>
      <w:bookmarkStart w:id="1" w:name="OLE_LINK15"/>
      <w:r>
        <w:rPr>
          <w:rFonts w:hint="default" w:ascii="Times New Roman" w:hAnsi="Times New Roman" w:eastAsia="仿宋_GB2312" w:cs="Times New Roman"/>
          <w:b w:val="0"/>
          <w:bCs w:val="0"/>
          <w:color w:val="auto"/>
          <w:kern w:val="2"/>
          <w:sz w:val="32"/>
          <w:szCs w:val="32"/>
          <w:highlight w:val="none"/>
          <w:lang w:val="en-US" w:eastAsia="zh-CN" w:bidi="ar-SA"/>
        </w:rPr>
        <w:t>暂存款长期挂账</w:t>
      </w:r>
      <w:bookmarkEnd w:id="1"/>
      <w:r>
        <w:rPr>
          <w:rFonts w:hint="default" w:ascii="Times New Roman" w:hAnsi="Times New Roman" w:eastAsia="仿宋_GB2312" w:cs="Times New Roman"/>
          <w:b w:val="0"/>
          <w:bCs w:val="0"/>
          <w:color w:val="auto"/>
          <w:kern w:val="2"/>
          <w:sz w:val="32"/>
          <w:szCs w:val="32"/>
          <w:highlight w:val="none"/>
          <w:lang w:val="en-US" w:eastAsia="zh-CN" w:bidi="ar-SA"/>
        </w:rPr>
        <w:t>未清理、</w:t>
      </w:r>
      <w:r>
        <w:rPr>
          <w:rFonts w:hint="default" w:ascii="Times New Roman" w:hAnsi="Times New Roman" w:eastAsia="仿宋_GB2312" w:cs="Times New Roman"/>
          <w:color w:val="auto"/>
          <w:sz w:val="32"/>
          <w:szCs w:val="32"/>
          <w:lang w:val="en-US" w:eastAsia="zh-CN"/>
        </w:rPr>
        <w:t>工业发展专项资金使用绩效不高</w:t>
      </w:r>
      <w:r>
        <w:rPr>
          <w:rFonts w:hint="default" w:ascii="Times New Roman" w:hAnsi="Times New Roman" w:eastAsia="仿宋_GB2312" w:cs="Times New Roman"/>
          <w:b w:val="0"/>
          <w:bCs w:val="0"/>
          <w:color w:val="auto"/>
          <w:kern w:val="2"/>
          <w:sz w:val="32"/>
          <w:szCs w:val="32"/>
          <w:highlight w:val="none"/>
          <w:lang w:val="en-US" w:eastAsia="zh-CN" w:bidi="ar-SA"/>
        </w:rPr>
        <w:t>、部分单位预算绩效管理制度落实不力</w:t>
      </w:r>
      <w:r>
        <w:rPr>
          <w:rFonts w:hint="default" w:ascii="Times New Roman" w:hAnsi="Times New Roman" w:eastAsia="仿宋_GB2312" w:cs="Times New Roman"/>
          <w:color w:val="auto"/>
          <w:sz w:val="32"/>
          <w:szCs w:val="32"/>
          <w:lang w:val="en-US" w:eastAsia="zh-CN"/>
        </w:rPr>
        <w:t>等问题5个，提出意见建议5条，发出</w:t>
      </w:r>
      <w:r>
        <w:rPr>
          <w:rFonts w:hint="default" w:ascii="Times New Roman" w:hAnsi="Times New Roman" w:eastAsia="国标仿宋" w:cs="Times New Roman"/>
          <w:b w:val="0"/>
          <w:bCs/>
          <w:color w:val="auto"/>
          <w:sz w:val="32"/>
          <w:szCs w:val="32"/>
          <w:lang w:val="en-US" w:eastAsia="zh-CN"/>
        </w:rPr>
        <w:t>问题移送处理书1份，</w:t>
      </w:r>
      <w:r>
        <w:rPr>
          <w:rFonts w:hint="default" w:ascii="Times New Roman" w:hAnsi="Times New Roman" w:eastAsia="仿宋_GB2312" w:cs="Times New Roman"/>
          <w:color w:val="auto"/>
          <w:sz w:val="32"/>
          <w:szCs w:val="32"/>
          <w:lang w:val="en-US" w:eastAsia="zh-CN"/>
        </w:rPr>
        <w:t>并形成审计结果报送市审计局。</w:t>
      </w:r>
    </w:p>
    <w:bookmarkEnd w:id="0"/>
    <w:p w14:paraId="0F924037">
      <w:pPr>
        <w:keepNext w:val="0"/>
        <w:keepLines w:val="0"/>
        <w:pageBreakBefore w:val="0"/>
        <w:kinsoku/>
        <w:wordWrap/>
        <w:overflowPunct/>
        <w:topLinePunct w:val="0"/>
        <w:autoSpaceDE/>
        <w:autoSpaceDN/>
        <w:bidi w:val="0"/>
        <w:adjustRightInd/>
        <w:spacing w:line="560" w:lineRule="exact"/>
        <w:ind w:leftChars="0" w:firstLine="643" w:firstLineChars="200"/>
        <w:textAlignment w:val="auto"/>
        <w:rPr>
          <w:rFonts w:hint="default" w:ascii="Times New Roman" w:hAnsi="Times New Roman" w:eastAsia="楷体_GB2312" w:cs="Times New Roman"/>
          <w:b/>
          <w:bCs w:val="0"/>
          <w:color w:val="000000" w:themeColor="text1"/>
          <w:kern w:val="2"/>
          <w:sz w:val="32"/>
          <w:szCs w:val="32"/>
          <w:lang w:val="en-US" w:eastAsia="zh-CN" w:bidi="ar"/>
          <w14:textFill>
            <w14:solidFill>
              <w14:schemeClr w14:val="tx1"/>
            </w14:solidFill>
          </w14:textFill>
        </w:rPr>
      </w:pPr>
      <w:r>
        <w:rPr>
          <w:rFonts w:hint="default" w:ascii="Times New Roman" w:hAnsi="Times New Roman" w:eastAsia="楷体_GB2312" w:cs="Times New Roman"/>
          <w:b/>
          <w:bCs w:val="0"/>
          <w:color w:val="000000" w:themeColor="text1"/>
          <w:kern w:val="2"/>
          <w:sz w:val="32"/>
          <w:szCs w:val="32"/>
          <w:lang w:val="en-US" w:eastAsia="zh-CN" w:bidi="ar"/>
          <w14:textFill>
            <w14:solidFill>
              <w14:schemeClr w14:val="tx1"/>
            </w14:solidFill>
          </w14:textFill>
        </w:rPr>
        <w:t>（2）</w:t>
      </w:r>
      <w:r>
        <w:rPr>
          <w:rFonts w:hint="default" w:ascii="Times New Roman" w:hAnsi="Times New Roman" w:eastAsia="仿宋_GB2312" w:cs="Times New Roman"/>
          <w:b/>
          <w:bCs/>
          <w:color w:val="auto"/>
          <w:kern w:val="2"/>
          <w:sz w:val="32"/>
          <w:szCs w:val="32"/>
          <w:highlight w:val="none"/>
          <w:lang w:val="en-US" w:eastAsia="zh-CN" w:bidi="ar-SA"/>
        </w:rPr>
        <w:t>经济责任审计及自然资源资产审计方面</w:t>
      </w:r>
    </w:p>
    <w:p w14:paraId="1550299B">
      <w:pPr>
        <w:keepNext w:val="0"/>
        <w:keepLines w:val="0"/>
        <w:pageBreakBefore w:val="0"/>
        <w:kinsoku/>
        <w:wordWrap/>
        <w:overflowPunct/>
        <w:topLinePunct w:val="0"/>
        <w:autoSpaceDE/>
        <w:autoSpaceDN/>
        <w:bidi w:val="0"/>
        <w:adjustRightInd/>
        <w:spacing w:line="560" w:lineRule="exact"/>
        <w:ind w:leftChars="0"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完成对隆盛镇、县恒达建材公司3名主要负责人经济责任审计，正在开展县水利局原主要负责同志自然资源资产离任（任中）审计，揭示出部分重大事项未经集体决策、挤占专项资金、公职人员借款未归还、违规使用工会行政补助收入等问题26个，提出审计建议7条，发出问题移送处理书1份，进一步促进领导干部规范用权。</w:t>
      </w:r>
    </w:p>
    <w:p w14:paraId="5F4E5FBA">
      <w:pPr>
        <w:keepNext w:val="0"/>
        <w:keepLines w:val="0"/>
        <w:pageBreakBefore w:val="0"/>
        <w:kinsoku/>
        <w:wordWrap/>
        <w:overflowPunct/>
        <w:topLinePunct w:val="0"/>
        <w:autoSpaceDE/>
        <w:autoSpaceDN/>
        <w:bidi w:val="0"/>
        <w:adjustRightInd/>
        <w:spacing w:line="560" w:lineRule="exact"/>
        <w:ind w:leftChars="0" w:firstLine="643" w:firstLineChars="200"/>
        <w:textAlignment w:val="auto"/>
        <w:rPr>
          <w:rFonts w:hint="default" w:ascii="Times New Roman" w:hAnsi="Times New Roman" w:eastAsia="楷体_GB2312" w:cs="Times New Roman"/>
          <w:b/>
          <w:bCs w:val="0"/>
          <w:color w:val="000000" w:themeColor="text1"/>
          <w:kern w:val="2"/>
          <w:sz w:val="32"/>
          <w:szCs w:val="32"/>
          <w:lang w:val="en-US" w:eastAsia="zh-CN" w:bidi="ar"/>
          <w14:textFill>
            <w14:solidFill>
              <w14:schemeClr w14:val="tx1"/>
            </w14:solidFill>
          </w14:textFill>
        </w:rPr>
      </w:pPr>
      <w:r>
        <w:rPr>
          <w:rFonts w:hint="default" w:ascii="Times New Roman" w:hAnsi="Times New Roman" w:eastAsia="楷体_GB2312" w:cs="Times New Roman"/>
          <w:b/>
          <w:bCs w:val="0"/>
          <w:color w:val="000000" w:themeColor="text1"/>
          <w:kern w:val="2"/>
          <w:sz w:val="32"/>
          <w:szCs w:val="32"/>
          <w:lang w:val="en-US" w:eastAsia="zh-CN" w:bidi="ar"/>
          <w14:textFill>
            <w14:solidFill>
              <w14:schemeClr w14:val="tx1"/>
            </w14:solidFill>
          </w14:textFill>
        </w:rPr>
        <w:t>（3）</w:t>
      </w:r>
      <w:r>
        <w:rPr>
          <w:rFonts w:hint="default" w:ascii="Times New Roman" w:hAnsi="Times New Roman" w:eastAsia="仿宋_GB2312" w:cs="Times New Roman"/>
          <w:b/>
          <w:bCs/>
          <w:color w:val="auto"/>
          <w:sz w:val="32"/>
          <w:szCs w:val="32"/>
          <w:lang w:val="en-US" w:eastAsia="zh-CN"/>
        </w:rPr>
        <w:t>政府投资项目审计方面</w:t>
      </w:r>
    </w:p>
    <w:p w14:paraId="76DA4713">
      <w:pPr>
        <w:keepNext w:val="0"/>
        <w:keepLines w:val="0"/>
        <w:pageBreakBefore w:val="0"/>
        <w:kinsoku/>
        <w:wordWrap/>
        <w:overflowPunct/>
        <w:topLinePunct w:val="0"/>
        <w:autoSpaceDE/>
        <w:autoSpaceDN/>
        <w:bidi w:val="0"/>
        <w:adjustRightInd/>
        <w:spacing w:line="560" w:lineRule="exact"/>
        <w:ind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完成工程项目专项审计9个，工程项目决算审计2个，专项投资审计调查1个，其他审计事项3项，共审计、调查、稽察资金18.23亿元，发现问题108个，提出建议52条，发出问题移送处理书10份。</w:t>
      </w:r>
    </w:p>
    <w:p w14:paraId="3376AB06">
      <w:pPr>
        <w:keepNext w:val="0"/>
        <w:keepLines w:val="0"/>
        <w:pageBreakBefore w:val="0"/>
        <w:kinsoku/>
        <w:wordWrap/>
        <w:overflowPunct/>
        <w:topLinePunct w:val="0"/>
        <w:autoSpaceDE/>
        <w:autoSpaceDN/>
        <w:bidi w:val="0"/>
        <w:adjustRightInd/>
        <w:spacing w:line="560" w:lineRule="exact"/>
        <w:ind w:leftChars="0" w:firstLine="643" w:firstLineChars="200"/>
        <w:textAlignment w:val="auto"/>
        <w:rPr>
          <w:rFonts w:hint="default" w:ascii="Times New Roman" w:hAnsi="Times New Roman" w:eastAsia="楷体_GB2312" w:cs="Times New Roman"/>
          <w:b/>
          <w:bCs w:val="0"/>
          <w:color w:val="000000" w:themeColor="text1"/>
          <w:kern w:val="2"/>
          <w:sz w:val="32"/>
          <w:szCs w:val="32"/>
          <w:lang w:val="en-US" w:eastAsia="zh-CN" w:bidi="ar"/>
          <w14:textFill>
            <w14:solidFill>
              <w14:schemeClr w14:val="tx1"/>
            </w14:solidFill>
          </w14:textFill>
        </w:rPr>
      </w:pPr>
      <w:r>
        <w:rPr>
          <w:rFonts w:hint="default" w:ascii="Times New Roman" w:hAnsi="Times New Roman" w:eastAsia="楷体_GB2312" w:cs="Times New Roman"/>
          <w:b/>
          <w:bCs w:val="0"/>
          <w:color w:val="000000" w:themeColor="text1"/>
          <w:kern w:val="2"/>
          <w:sz w:val="32"/>
          <w:szCs w:val="32"/>
          <w:lang w:val="en-US" w:eastAsia="zh-CN" w:bidi="ar"/>
          <w14:textFill>
            <w14:solidFill>
              <w14:schemeClr w14:val="tx1"/>
            </w14:solidFill>
          </w14:textFill>
        </w:rPr>
        <w:t>（4）</w:t>
      </w:r>
      <w:r>
        <w:rPr>
          <w:rFonts w:hint="default" w:ascii="Times New Roman" w:hAnsi="Times New Roman" w:eastAsia="仿宋_GB2312" w:cs="Times New Roman"/>
          <w:b/>
          <w:bCs/>
          <w:color w:val="auto"/>
          <w:sz w:val="32"/>
          <w:szCs w:val="32"/>
          <w:lang w:val="en-US" w:eastAsia="zh-CN"/>
        </w:rPr>
        <w:t>专项审计方面</w:t>
      </w:r>
    </w:p>
    <w:p w14:paraId="33FE7C41">
      <w:pPr>
        <w:keepNext w:val="0"/>
        <w:keepLines w:val="0"/>
        <w:pageBreakBefore w:val="0"/>
        <w:kinsoku/>
        <w:wordWrap/>
        <w:overflowPunct/>
        <w:topLinePunct w:val="0"/>
        <w:autoSpaceDE/>
        <w:autoSpaceDN/>
        <w:bidi w:val="0"/>
        <w:adjustRightInd/>
        <w:spacing w:line="560" w:lineRule="exact"/>
        <w:ind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完成大英县公交运营财务收支审计、</w:t>
      </w:r>
      <w:bookmarkStart w:id="2" w:name="OLE_LINK24"/>
      <w:r>
        <w:rPr>
          <w:rFonts w:hint="default" w:ascii="Times New Roman" w:hAnsi="Times New Roman" w:eastAsia="仿宋_GB2312" w:cs="Times New Roman"/>
          <w:b w:val="0"/>
          <w:bCs w:val="0"/>
          <w:color w:val="auto"/>
          <w:sz w:val="32"/>
          <w:szCs w:val="32"/>
          <w:lang w:val="en-US" w:eastAsia="zh-CN"/>
        </w:rPr>
        <w:t>2022年</w:t>
      </w:r>
      <w:bookmarkEnd w:id="2"/>
      <w:r>
        <w:rPr>
          <w:rFonts w:hint="default" w:ascii="Times New Roman" w:hAnsi="Times New Roman" w:eastAsia="仿宋_GB2312" w:cs="Times New Roman"/>
          <w:b w:val="0"/>
          <w:bCs w:val="0"/>
          <w:color w:val="auto"/>
          <w:sz w:val="32"/>
          <w:szCs w:val="32"/>
          <w:lang w:val="en-US" w:eastAsia="zh-CN"/>
        </w:rPr>
        <w:t>财政衔接推进乡村振兴补助资金项目专项审计调查、种粮农民收益保障相关政策落实和资金审计、“校园餐”专项审计调查和大发农业融资担保公司营运情况及资产质量专项审计调查，发现公司财务管理制度不健全等问题53个，</w:t>
      </w:r>
      <w:bookmarkStart w:id="3" w:name="OLE_LINK37"/>
      <w:r>
        <w:rPr>
          <w:rFonts w:hint="default" w:ascii="Times New Roman" w:hAnsi="Times New Roman" w:eastAsia="仿宋_GB2312" w:cs="Times New Roman"/>
          <w:b w:val="0"/>
          <w:bCs w:val="0"/>
          <w:color w:val="auto"/>
          <w:sz w:val="32"/>
          <w:szCs w:val="32"/>
          <w:lang w:val="en-US" w:eastAsia="zh-CN"/>
        </w:rPr>
        <w:t>提出审计建议15条</w:t>
      </w:r>
      <w:bookmarkEnd w:id="3"/>
      <w:bookmarkStart w:id="4" w:name="OLE_LINK25"/>
      <w:r>
        <w:rPr>
          <w:rFonts w:hint="default" w:ascii="Times New Roman" w:hAnsi="Times New Roman" w:eastAsia="仿宋_GB2312" w:cs="Times New Roman"/>
          <w:b w:val="0"/>
          <w:bCs w:val="0"/>
          <w:color w:val="auto"/>
          <w:sz w:val="32"/>
          <w:szCs w:val="32"/>
          <w:lang w:val="en-US" w:eastAsia="zh-CN"/>
        </w:rPr>
        <w:t>，发出问题移送处理书4份</w:t>
      </w:r>
      <w:bookmarkEnd w:id="4"/>
      <w:r>
        <w:rPr>
          <w:rFonts w:hint="default" w:ascii="Times New Roman" w:hAnsi="Times New Roman" w:eastAsia="仿宋_GB2312" w:cs="Times New Roman"/>
          <w:b w:val="0"/>
          <w:bCs w:val="0"/>
          <w:color w:val="auto"/>
          <w:sz w:val="32"/>
          <w:szCs w:val="32"/>
          <w:lang w:val="en-US" w:eastAsia="zh-CN"/>
        </w:rPr>
        <w:t>、整改提示函1份，审计决定书1份，报送专题报告2篇。</w:t>
      </w:r>
    </w:p>
    <w:p w14:paraId="6B008B0B">
      <w:pPr>
        <w:keepNext w:val="0"/>
        <w:keepLines w:val="0"/>
        <w:pageBreakBefore w:val="0"/>
        <w:kinsoku/>
        <w:wordWrap/>
        <w:overflowPunct/>
        <w:topLinePunct w:val="0"/>
        <w:autoSpaceDE/>
        <w:autoSpaceDN/>
        <w:bidi w:val="0"/>
        <w:adjustRightInd/>
        <w:spacing w:line="560" w:lineRule="exact"/>
        <w:ind w:leftChars="0"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（5）审计整改方面</w:t>
      </w:r>
    </w:p>
    <w:p w14:paraId="5041FC29">
      <w:pPr>
        <w:keepNext w:val="0"/>
        <w:keepLines w:val="0"/>
        <w:pageBreakBefore w:val="0"/>
        <w:kinsoku/>
        <w:wordWrap/>
        <w:overflowPunct/>
        <w:topLinePunct w:val="0"/>
        <w:autoSpaceDE/>
        <w:autoSpaceDN/>
        <w:bidi w:val="0"/>
        <w:adjustRightInd/>
        <w:spacing w:line="560" w:lineRule="exact"/>
        <w:ind w:leftChars="0" w:firstLine="643" w:firstLineChars="200"/>
        <w:textAlignment w:val="auto"/>
        <w:rPr>
          <w:rFonts w:hint="default" w:ascii="Times New Roman" w:hAnsi="Times New Roman" w:eastAsia="仿宋_GB2312" w:cs="Times New Roman"/>
          <w:b w:val="0"/>
          <w:bCs w:val="0"/>
          <w:color w:val="auto"/>
          <w:sz w:val="32"/>
          <w:szCs w:val="32"/>
          <w:lang w:val="en-US" w:eastAsia="zh-CN"/>
        </w:rPr>
      </w:pPr>
      <w:bookmarkStart w:id="5" w:name="OLE_LINK27"/>
      <w:bookmarkStart w:id="6" w:name="OLE_LINK28"/>
      <w:r>
        <w:rPr>
          <w:rFonts w:hint="default" w:ascii="Times New Roman" w:hAnsi="Times New Roman" w:eastAsia="仿宋_GB2312" w:cs="Times New Roman"/>
          <w:b/>
          <w:bCs/>
          <w:color w:val="auto"/>
          <w:sz w:val="32"/>
          <w:szCs w:val="32"/>
          <w:lang w:val="en-US" w:eastAsia="zh-CN"/>
        </w:rPr>
        <w:t>一是</w:t>
      </w:r>
      <w:bookmarkStart w:id="7" w:name="OLE_LINK33"/>
      <w:r>
        <w:rPr>
          <w:rFonts w:hint="default" w:ascii="Times New Roman" w:hAnsi="Times New Roman" w:eastAsia="仿宋_GB2312" w:cs="Times New Roman"/>
          <w:color w:val="auto"/>
          <w:sz w:val="32"/>
          <w:szCs w:val="32"/>
          <w:lang w:val="en-US" w:eastAsia="zh-CN"/>
        </w:rPr>
        <w:t>做</w:t>
      </w:r>
      <w:bookmarkStart w:id="8" w:name="OLE_LINK32"/>
      <w:r>
        <w:rPr>
          <w:rFonts w:hint="default" w:ascii="Times New Roman" w:hAnsi="Times New Roman" w:eastAsia="仿宋_GB2312" w:cs="Times New Roman"/>
          <w:color w:val="auto"/>
          <w:sz w:val="32"/>
          <w:szCs w:val="32"/>
          <w:lang w:val="en-US" w:eastAsia="zh-CN"/>
        </w:rPr>
        <w:t>好我</w:t>
      </w:r>
      <w:bookmarkEnd w:id="8"/>
      <w:r>
        <w:rPr>
          <w:rFonts w:hint="default" w:ascii="Times New Roman" w:hAnsi="Times New Roman" w:eastAsia="仿宋_GB2312" w:cs="Times New Roman"/>
          <w:color w:val="auto"/>
          <w:sz w:val="32"/>
          <w:szCs w:val="32"/>
          <w:lang w:val="en-US" w:eastAsia="zh-CN"/>
        </w:rPr>
        <w:t>县党政主要领导经责审计查出问题整改的督促指导工作。截至目前，</w:t>
      </w:r>
      <w:bookmarkEnd w:id="5"/>
      <w:bookmarkEnd w:id="7"/>
      <w:bookmarkStart w:id="9" w:name="OLE_LINK31"/>
      <w:bookmarkStart w:id="10" w:name="OLE_LINK42"/>
      <w:r>
        <w:rPr>
          <w:rFonts w:hint="default" w:ascii="Times New Roman" w:hAnsi="Times New Roman" w:eastAsia="仿宋_GB2312" w:cs="Times New Roman"/>
          <w:color w:val="auto"/>
          <w:sz w:val="32"/>
          <w:szCs w:val="32"/>
          <w:lang w:val="en-US" w:eastAsia="zh-CN"/>
        </w:rPr>
        <w:t>2019年领导干部经责审计发现存在5个方面31个（含3个其他方面）问题，通过梳理整改资料，截至目前，已完成整改20个，基本完成整改5个，正在整改中4个，因整改资料不齐，无法认定整改结果2个。</w:t>
      </w:r>
      <w:r>
        <w:rPr>
          <w:rFonts w:hint="default" w:ascii="Times New Roman" w:hAnsi="Times New Roman" w:eastAsia="仿宋_GB2312" w:cs="Times New Roman"/>
          <w:b/>
          <w:bCs/>
          <w:color w:val="auto"/>
          <w:sz w:val="32"/>
          <w:szCs w:val="32"/>
          <w:lang w:val="en-US" w:eastAsia="zh-CN"/>
        </w:rPr>
        <w:t>二</w:t>
      </w:r>
      <w:bookmarkEnd w:id="6"/>
      <w:bookmarkEnd w:id="9"/>
      <w:r>
        <w:rPr>
          <w:rFonts w:hint="default" w:ascii="Times New Roman" w:hAnsi="Times New Roman" w:eastAsia="仿宋_GB2312" w:cs="Times New Roman"/>
          <w:b/>
          <w:bCs/>
          <w:color w:val="auto"/>
          <w:sz w:val="32"/>
          <w:szCs w:val="32"/>
          <w:lang w:val="en-US" w:eastAsia="zh-CN"/>
        </w:rPr>
        <w:t>是</w:t>
      </w:r>
      <w:r>
        <w:rPr>
          <w:rFonts w:hint="default" w:ascii="Times New Roman" w:hAnsi="Times New Roman" w:eastAsia="仿宋_GB2312" w:cs="Times New Roman"/>
          <w:b w:val="0"/>
          <w:bCs w:val="0"/>
          <w:color w:val="auto"/>
          <w:sz w:val="32"/>
          <w:szCs w:val="32"/>
          <w:lang w:val="en-US" w:eastAsia="zh-CN"/>
        </w:rPr>
        <w:t>本级审计发现问题整改情况。</w:t>
      </w:r>
      <w:bookmarkEnd w:id="10"/>
      <w:r>
        <w:rPr>
          <w:rFonts w:hint="default" w:ascii="Times New Roman" w:hAnsi="Times New Roman" w:eastAsia="仿宋_GB2312" w:cs="Times New Roman"/>
          <w:b w:val="0"/>
          <w:bCs w:val="0"/>
          <w:color w:val="auto"/>
          <w:sz w:val="32"/>
          <w:szCs w:val="32"/>
          <w:lang w:val="en-US" w:eastAsia="zh-CN"/>
        </w:rPr>
        <w:t>2022年7月至今共完成计划内审计项目50个</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发现问题309个</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涉及问题金额52,196.82万元。截至目前，已完成整改问题208个、基本完成整改9个、正在整改问题92个，整改率70.23%，完成整改金额14,018.41万元。</w:t>
      </w:r>
    </w:p>
    <w:p w14:paraId="6E9454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contextualSpacing/>
        <w:jc w:val="both"/>
        <w:textAlignment w:val="auto"/>
        <w:outlineLvl w:val="9"/>
        <w:rPr>
          <w:rFonts w:hint="default" w:ascii="Times New Roman" w:hAnsi="Times New Roman" w:eastAsia="仿宋_GB2312" w:cs="Times New Roman"/>
          <w:b/>
          <w:bCs/>
          <w:color w:val="000000"/>
          <w:kern w:val="0"/>
          <w:sz w:val="32"/>
          <w:szCs w:val="32"/>
          <w:highlight w:val="none"/>
          <w:shd w:val="clear" w:color="auto" w:fill="FFFFFF"/>
          <w:lang w:val="en-US" w:eastAsia="zh-CN"/>
        </w:rPr>
      </w:pPr>
      <w:r>
        <w:rPr>
          <w:rFonts w:hint="default" w:ascii="Times New Roman" w:hAnsi="Times New Roman" w:eastAsia="仿宋_GB2312" w:cs="Times New Roman"/>
          <w:b/>
          <w:bCs/>
          <w:color w:val="000000"/>
          <w:kern w:val="0"/>
          <w:sz w:val="32"/>
          <w:szCs w:val="32"/>
          <w:highlight w:val="none"/>
          <w:shd w:val="clear" w:color="auto" w:fill="FFFFFF"/>
          <w:lang w:val="en-US" w:eastAsia="zh-CN"/>
        </w:rPr>
        <w:t>2.</w:t>
      </w:r>
      <w:r>
        <w:rPr>
          <w:rFonts w:hint="default" w:ascii="Times New Roman" w:hAnsi="Times New Roman" w:eastAsia="仿宋_GB2312" w:cs="Times New Roman"/>
          <w:b/>
          <w:bCs/>
          <w:color w:val="000000"/>
          <w:kern w:val="0"/>
          <w:sz w:val="32"/>
          <w:szCs w:val="32"/>
          <w:highlight w:val="none"/>
          <w:shd w:val="clear" w:color="auto" w:fill="FFFFFF"/>
          <w:lang w:val="zh-CN" w:eastAsia="zh-CN"/>
        </w:rPr>
        <w:t>预算管理。</w:t>
      </w:r>
    </w:p>
    <w:p w14:paraId="7B257047">
      <w:pPr>
        <w:keepNext w:val="0"/>
        <w:keepLines w:val="0"/>
        <w:pageBreakBefore w:val="0"/>
        <w:widowControl w:val="0"/>
        <w:kinsoku/>
        <w:wordWrap/>
        <w:overflowPunct/>
        <w:topLinePunct w:val="0"/>
        <w:autoSpaceDE/>
        <w:autoSpaceDN/>
        <w:bidi w:val="0"/>
        <w:adjustRightInd/>
        <w:snapToGrid/>
        <w:spacing w:line="560" w:lineRule="exact"/>
        <w:ind w:leftChars="0" w:firstLine="660" w:firstLineChars="200"/>
        <w:textAlignment w:val="auto"/>
        <w:rPr>
          <w:rFonts w:hint="default" w:ascii="Times New Roman" w:hAnsi="Times New Roman" w:cs="Times New Roman"/>
          <w:color w:val="000000"/>
          <w:kern w:val="0"/>
          <w:sz w:val="33"/>
          <w:szCs w:val="33"/>
          <w:highlight w:val="none"/>
          <w:shd w:val="clear" w:color="auto" w:fill="FFFFFF"/>
          <w:lang w:val="en-US" w:eastAsia="zh-CN"/>
        </w:rPr>
      </w:pPr>
      <w:r>
        <w:rPr>
          <w:rFonts w:hint="default" w:ascii="Times New Roman" w:hAnsi="Times New Roman" w:cs="Times New Roman"/>
          <w:color w:val="000000"/>
          <w:kern w:val="0"/>
          <w:sz w:val="33"/>
          <w:szCs w:val="33"/>
          <w:highlight w:val="none"/>
          <w:shd w:val="clear" w:color="auto" w:fill="FFFFFF"/>
          <w:lang w:val="en-US" w:eastAsia="zh-CN"/>
        </w:rPr>
        <w:t>根据2024年初预算批复文件、2024年1-12月预算可执行情况表及2024年部门决算表。2024年，部门预算592.26万元。部门整体预算结余率0%。根据《部门整体支出绩效自评打分表》的评分说明本项指标权重31分、得分31分。</w:t>
      </w:r>
    </w:p>
    <w:p w14:paraId="721505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3" w:firstLineChars="200"/>
        <w:contextualSpacing/>
        <w:jc w:val="both"/>
        <w:textAlignment w:val="auto"/>
        <w:outlineLvl w:val="9"/>
        <w:rPr>
          <w:rFonts w:hint="default" w:ascii="Times New Roman" w:hAnsi="Times New Roman" w:eastAsia="仿宋_GB2312" w:cs="Times New Roman"/>
          <w:b/>
          <w:bCs/>
          <w:color w:val="000000"/>
          <w:kern w:val="0"/>
          <w:sz w:val="32"/>
          <w:szCs w:val="32"/>
          <w:highlight w:val="none"/>
          <w:shd w:val="clear" w:color="auto" w:fill="FFFFFF"/>
          <w:lang w:val="zh-CN" w:eastAsia="zh-CN"/>
        </w:rPr>
      </w:pPr>
      <w:r>
        <w:rPr>
          <w:rFonts w:hint="default" w:ascii="Times New Roman" w:hAnsi="Times New Roman" w:cs="Times New Roman"/>
          <w:b/>
          <w:bCs/>
          <w:color w:val="000000"/>
          <w:kern w:val="0"/>
          <w:sz w:val="32"/>
          <w:szCs w:val="32"/>
          <w:highlight w:val="none"/>
          <w:shd w:val="clear" w:color="auto" w:fill="FFFFFF"/>
          <w:lang w:val="en-US" w:eastAsia="zh-CN"/>
        </w:rPr>
        <w:t>3.</w:t>
      </w:r>
      <w:r>
        <w:rPr>
          <w:rFonts w:hint="default" w:ascii="Times New Roman" w:hAnsi="Times New Roman" w:eastAsia="仿宋_GB2312" w:cs="Times New Roman"/>
          <w:b/>
          <w:bCs/>
          <w:color w:val="000000"/>
          <w:kern w:val="0"/>
          <w:sz w:val="32"/>
          <w:szCs w:val="32"/>
          <w:highlight w:val="none"/>
          <w:shd w:val="clear" w:color="auto" w:fill="FFFFFF"/>
          <w:lang w:val="zh-CN" w:eastAsia="zh-CN"/>
        </w:rPr>
        <w:t>资产管理。</w:t>
      </w:r>
    </w:p>
    <w:p w14:paraId="1A0D82C3">
      <w:pPr>
        <w:keepNext w:val="0"/>
        <w:keepLines w:val="0"/>
        <w:pageBreakBefore w:val="0"/>
        <w:widowControl w:val="0"/>
        <w:kinsoku/>
        <w:wordWrap/>
        <w:overflowPunct/>
        <w:topLinePunct w:val="0"/>
        <w:autoSpaceDE/>
        <w:autoSpaceDN/>
        <w:bidi w:val="0"/>
        <w:adjustRightInd/>
        <w:snapToGrid/>
        <w:spacing w:line="560" w:lineRule="exact"/>
        <w:ind w:leftChars="0" w:firstLine="660" w:firstLineChars="200"/>
        <w:textAlignment w:val="auto"/>
        <w:rPr>
          <w:rFonts w:hint="default" w:ascii="Times New Roman" w:hAnsi="Times New Roman" w:cs="Times New Roman"/>
          <w:color w:val="000000"/>
          <w:kern w:val="0"/>
          <w:sz w:val="33"/>
          <w:szCs w:val="33"/>
          <w:highlight w:val="none"/>
          <w:shd w:val="clear" w:color="auto" w:fill="FFFFFF"/>
          <w:lang w:val="en-US" w:eastAsia="zh-CN"/>
        </w:rPr>
      </w:pPr>
      <w:r>
        <w:rPr>
          <w:rFonts w:hint="default" w:ascii="Times New Roman" w:hAnsi="Times New Roman" w:eastAsia="楷体_GB2312" w:cs="Times New Roman"/>
          <w:color w:val="000000"/>
          <w:kern w:val="0"/>
          <w:sz w:val="33"/>
          <w:szCs w:val="33"/>
          <w:highlight w:val="none"/>
          <w:shd w:val="clear" w:color="auto" w:fill="FFFFFF"/>
          <w:lang w:val="en-US" w:eastAsia="zh-CN"/>
        </w:rPr>
        <w:t>（1）人均资产变化率</w:t>
      </w:r>
    </w:p>
    <w:p w14:paraId="7DB065C1">
      <w:pPr>
        <w:keepNext w:val="0"/>
        <w:keepLines w:val="0"/>
        <w:pageBreakBefore w:val="0"/>
        <w:widowControl w:val="0"/>
        <w:kinsoku/>
        <w:wordWrap/>
        <w:overflowPunct/>
        <w:topLinePunct w:val="0"/>
        <w:autoSpaceDE/>
        <w:autoSpaceDN/>
        <w:bidi w:val="0"/>
        <w:adjustRightInd/>
        <w:snapToGrid/>
        <w:spacing w:line="560" w:lineRule="exact"/>
        <w:ind w:leftChars="0" w:firstLine="660" w:firstLineChars="200"/>
        <w:textAlignment w:val="auto"/>
        <w:rPr>
          <w:rFonts w:hint="default" w:ascii="Times New Roman" w:hAnsi="Times New Roman" w:cs="Times New Roman"/>
          <w:color w:val="000000"/>
          <w:kern w:val="0"/>
          <w:sz w:val="33"/>
          <w:szCs w:val="33"/>
          <w:highlight w:val="none"/>
          <w:shd w:val="clear" w:color="auto" w:fill="FFFFFF"/>
          <w:lang w:val="en-US" w:eastAsia="zh-CN"/>
        </w:rPr>
      </w:pPr>
      <w:r>
        <w:rPr>
          <w:rFonts w:hint="default" w:ascii="Times New Roman" w:hAnsi="Times New Roman" w:cs="Times New Roman"/>
          <w:color w:val="000000"/>
          <w:kern w:val="0"/>
          <w:sz w:val="33"/>
          <w:szCs w:val="33"/>
          <w:highlight w:val="none"/>
          <w:shd w:val="clear" w:color="auto" w:fill="FFFFFF"/>
          <w:lang w:val="en-US" w:eastAsia="zh-CN"/>
        </w:rPr>
        <w:t>根据2024年部门决算报表、部门预算报表及部门行政事业性国有资产报表资料，本部门人均资产变化率0.01%。根据《部门整体支出绩效自评打分表》的评分说明本项指标权重3分、得分3分。</w:t>
      </w:r>
    </w:p>
    <w:p w14:paraId="1C329D61">
      <w:pPr>
        <w:keepNext w:val="0"/>
        <w:keepLines w:val="0"/>
        <w:pageBreakBefore w:val="0"/>
        <w:widowControl w:val="0"/>
        <w:kinsoku/>
        <w:wordWrap/>
        <w:overflowPunct/>
        <w:topLinePunct w:val="0"/>
        <w:autoSpaceDE/>
        <w:autoSpaceDN/>
        <w:bidi w:val="0"/>
        <w:adjustRightInd/>
        <w:snapToGrid/>
        <w:spacing w:line="560" w:lineRule="exact"/>
        <w:ind w:leftChars="0" w:firstLine="660" w:firstLineChars="200"/>
        <w:textAlignment w:val="auto"/>
        <w:rPr>
          <w:rFonts w:hint="default" w:ascii="Times New Roman" w:hAnsi="Times New Roman" w:eastAsia="楷体_GB2312" w:cs="Times New Roman"/>
          <w:color w:val="000000"/>
          <w:kern w:val="0"/>
          <w:sz w:val="33"/>
          <w:szCs w:val="33"/>
          <w:highlight w:val="none"/>
          <w:shd w:val="clear" w:color="auto" w:fill="FFFFFF"/>
          <w:lang w:val="en-US" w:eastAsia="zh-CN"/>
        </w:rPr>
      </w:pPr>
      <w:r>
        <w:rPr>
          <w:rFonts w:hint="default" w:ascii="Times New Roman" w:hAnsi="Times New Roman" w:eastAsia="楷体_GB2312" w:cs="Times New Roman"/>
          <w:color w:val="000000"/>
          <w:kern w:val="0"/>
          <w:sz w:val="33"/>
          <w:szCs w:val="33"/>
          <w:highlight w:val="none"/>
          <w:shd w:val="clear" w:color="auto" w:fill="FFFFFF"/>
          <w:lang w:val="en-US" w:eastAsia="zh-CN"/>
        </w:rPr>
        <w:t>（2）资产利用率</w:t>
      </w:r>
    </w:p>
    <w:p w14:paraId="1A76A552">
      <w:pPr>
        <w:keepNext w:val="0"/>
        <w:keepLines w:val="0"/>
        <w:pageBreakBefore w:val="0"/>
        <w:widowControl w:val="0"/>
        <w:kinsoku/>
        <w:wordWrap/>
        <w:overflowPunct/>
        <w:topLinePunct w:val="0"/>
        <w:autoSpaceDE/>
        <w:autoSpaceDN/>
        <w:bidi w:val="0"/>
        <w:adjustRightInd/>
        <w:snapToGrid/>
        <w:spacing w:line="560" w:lineRule="exact"/>
        <w:ind w:leftChars="0" w:firstLine="660" w:firstLineChars="200"/>
        <w:textAlignment w:val="auto"/>
        <w:rPr>
          <w:rFonts w:hint="default" w:ascii="Times New Roman" w:hAnsi="Times New Roman" w:cs="Times New Roman"/>
          <w:color w:val="000000"/>
          <w:kern w:val="0"/>
          <w:sz w:val="33"/>
          <w:szCs w:val="33"/>
          <w:highlight w:val="none"/>
          <w:shd w:val="clear" w:color="auto" w:fill="FFFFFF"/>
          <w:lang w:val="en-US" w:eastAsia="zh-CN"/>
        </w:rPr>
      </w:pPr>
      <w:r>
        <w:rPr>
          <w:rFonts w:hint="default" w:ascii="Times New Roman" w:hAnsi="Times New Roman" w:cs="Times New Roman"/>
          <w:color w:val="auto"/>
          <w:kern w:val="0"/>
          <w:sz w:val="33"/>
          <w:szCs w:val="33"/>
          <w:highlight w:val="none"/>
          <w:shd w:val="clear" w:color="auto" w:fill="FFFFFF"/>
          <w:lang w:val="en-US" w:eastAsia="zh-CN"/>
        </w:rPr>
        <w:t>根据大英县审计局截至2024年12月31日固定资产卡片明细</w:t>
      </w:r>
      <w:r>
        <w:rPr>
          <w:rFonts w:hint="default" w:ascii="Times New Roman" w:hAnsi="Times New Roman" w:cs="Times New Roman"/>
          <w:color w:val="000000"/>
          <w:kern w:val="0"/>
          <w:sz w:val="33"/>
          <w:szCs w:val="33"/>
          <w:highlight w:val="none"/>
          <w:shd w:val="clear" w:color="auto" w:fill="FFFFFF"/>
          <w:lang w:val="en-US" w:eastAsia="zh-CN"/>
        </w:rPr>
        <w:t>数据，超最低使用年限的办公家具资产利用率为100%；超最低使用年限的办公设备资产利用率为100%。根据《部门整体支出绩效自评打分表》的评分说明本项指标权重3分、得分3分。</w:t>
      </w:r>
    </w:p>
    <w:p w14:paraId="36AC2C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3" w:firstLineChars="200"/>
        <w:contextualSpacing/>
        <w:jc w:val="both"/>
        <w:textAlignment w:val="auto"/>
        <w:outlineLvl w:val="9"/>
        <w:rPr>
          <w:rFonts w:hint="default" w:ascii="Times New Roman" w:hAnsi="Times New Roman" w:cs="Times New Roman"/>
          <w:b/>
          <w:bCs/>
          <w:color w:val="000000"/>
          <w:kern w:val="0"/>
          <w:sz w:val="32"/>
          <w:szCs w:val="32"/>
          <w:highlight w:val="none"/>
          <w:shd w:val="clear" w:color="auto" w:fill="FFFFFF"/>
          <w:lang w:val="zh-CN" w:eastAsia="zh-CN"/>
        </w:rPr>
      </w:pPr>
      <w:r>
        <w:rPr>
          <w:rFonts w:hint="default" w:ascii="Times New Roman" w:hAnsi="Times New Roman" w:cs="Times New Roman"/>
          <w:b/>
          <w:bCs/>
          <w:color w:val="000000"/>
          <w:kern w:val="0"/>
          <w:sz w:val="32"/>
          <w:szCs w:val="32"/>
          <w:highlight w:val="none"/>
          <w:shd w:val="clear" w:color="auto" w:fill="FFFFFF"/>
          <w:lang w:val="en-US" w:eastAsia="zh-CN"/>
        </w:rPr>
        <w:t>4.</w:t>
      </w:r>
      <w:r>
        <w:rPr>
          <w:rFonts w:hint="default" w:ascii="Times New Roman" w:hAnsi="Times New Roman" w:cs="Times New Roman"/>
          <w:b/>
          <w:bCs/>
          <w:color w:val="000000"/>
          <w:kern w:val="0"/>
          <w:sz w:val="32"/>
          <w:szCs w:val="32"/>
          <w:highlight w:val="none"/>
          <w:shd w:val="clear" w:color="auto" w:fill="FFFFFF"/>
          <w:lang w:val="zh-CN" w:eastAsia="zh-CN"/>
        </w:rPr>
        <w:t>采购管理。</w:t>
      </w:r>
    </w:p>
    <w:p w14:paraId="3BD0A0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60" w:firstLineChars="200"/>
        <w:textAlignment w:val="auto"/>
        <w:rPr>
          <w:rFonts w:hint="default" w:ascii="Times New Roman" w:hAnsi="Times New Roman" w:cs="Times New Roman"/>
          <w:color w:val="auto"/>
          <w:kern w:val="0"/>
          <w:sz w:val="33"/>
          <w:szCs w:val="33"/>
          <w:highlight w:val="none"/>
          <w:shd w:val="clear" w:color="auto" w:fill="FFFFFF"/>
          <w:lang w:val="en-US" w:eastAsia="zh-CN"/>
        </w:rPr>
      </w:pPr>
      <w:r>
        <w:rPr>
          <w:rFonts w:hint="default" w:ascii="Times New Roman" w:hAnsi="Times New Roman" w:cs="Times New Roman"/>
          <w:color w:val="auto"/>
          <w:kern w:val="0"/>
          <w:sz w:val="33"/>
          <w:szCs w:val="33"/>
          <w:highlight w:val="none"/>
          <w:shd w:val="clear" w:color="auto" w:fill="FFFFFF"/>
          <w:lang w:val="en-US" w:eastAsia="zh-CN"/>
        </w:rPr>
        <w:t>根据单位涉及政府采购项目及2024年有关项目合同及支付等资料。根据《部门整体支出绩效自评打分表》的评分说明本项指标权重3分、得分3分。本部门2024年采购执行率100%。</w:t>
      </w:r>
    </w:p>
    <w:p w14:paraId="47C300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3" w:firstLineChars="200"/>
        <w:contextualSpacing/>
        <w:jc w:val="both"/>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仿宋_GB2312" w:cs="Times New Roman"/>
          <w:b/>
          <w:bCs/>
          <w:color w:val="000000"/>
          <w:kern w:val="0"/>
          <w:sz w:val="32"/>
          <w:szCs w:val="32"/>
          <w:highlight w:val="none"/>
          <w:shd w:val="clear" w:color="auto" w:fill="FFFFFF"/>
          <w:lang w:val="en-US" w:eastAsia="zh-CN"/>
        </w:rPr>
        <w:t>5.</w:t>
      </w:r>
      <w:r>
        <w:rPr>
          <w:rFonts w:hint="default" w:ascii="Times New Roman" w:hAnsi="Times New Roman" w:eastAsia="仿宋_GB2312" w:cs="Times New Roman"/>
          <w:b/>
          <w:bCs/>
          <w:color w:val="000000"/>
          <w:kern w:val="0"/>
          <w:sz w:val="32"/>
          <w:szCs w:val="32"/>
          <w:highlight w:val="none"/>
          <w:shd w:val="clear" w:color="auto" w:fill="FFFFFF"/>
          <w:lang w:val="zh-CN" w:eastAsia="zh-CN"/>
        </w:rPr>
        <w:t>财务管理。</w:t>
      </w:r>
      <w:r>
        <w:rPr>
          <w:rFonts w:hint="default" w:ascii="Times New Roman" w:hAnsi="Times New Roman" w:cs="Times New Roman"/>
          <w:color w:val="000000"/>
          <w:kern w:val="0"/>
          <w:sz w:val="32"/>
          <w:szCs w:val="32"/>
          <w:highlight w:val="none"/>
          <w:shd w:val="clear" w:color="auto" w:fill="FFFFFF"/>
          <w:lang w:val="zh-CN"/>
        </w:rPr>
        <w:t>修订了财务制度，并严格</w:t>
      </w:r>
      <w:r>
        <w:rPr>
          <w:rFonts w:hint="default" w:ascii="Times New Roman" w:hAnsi="Times New Roman" w:cs="Times New Roman"/>
          <w:color w:val="000000"/>
          <w:kern w:val="0"/>
          <w:sz w:val="32"/>
          <w:szCs w:val="32"/>
          <w:highlight w:val="none"/>
          <w:shd w:val="clear" w:color="auto" w:fill="FFFFFF"/>
          <w:lang w:val="zh-CN" w:eastAsia="zh-CN"/>
        </w:rPr>
        <w:t>遵照</w:t>
      </w:r>
      <w:r>
        <w:rPr>
          <w:rFonts w:hint="default" w:ascii="Times New Roman" w:hAnsi="Times New Roman" w:cs="Times New Roman"/>
          <w:color w:val="000000"/>
          <w:kern w:val="0"/>
          <w:sz w:val="32"/>
          <w:szCs w:val="32"/>
          <w:highlight w:val="none"/>
          <w:shd w:val="clear" w:color="auto" w:fill="FFFFFF"/>
          <w:lang w:val="zh-CN"/>
        </w:rPr>
        <w:t>规定执行</w:t>
      </w:r>
      <w:r>
        <w:rPr>
          <w:rFonts w:hint="default" w:ascii="Times New Roman" w:hAnsi="Times New Roman" w:cs="Times New Roman"/>
          <w:color w:val="000000"/>
          <w:kern w:val="0"/>
          <w:sz w:val="32"/>
          <w:szCs w:val="32"/>
          <w:highlight w:val="none"/>
          <w:shd w:val="clear" w:color="auto" w:fill="FFFFFF"/>
          <w:lang w:val="zh-CN" w:eastAsia="zh-CN"/>
        </w:rPr>
        <w:t>，合理设置财务岗位，明确了职责分工，规范资金使用管理，单位资金安全、规范、有效使用，确保了部门的正常运转。</w:t>
      </w:r>
    </w:p>
    <w:p w14:paraId="300E2A26">
      <w:pPr>
        <w:keepNext w:val="0"/>
        <w:keepLines w:val="0"/>
        <w:pageBreakBefore w:val="0"/>
        <w:widowControl/>
        <w:kinsoku/>
        <w:wordWrap/>
        <w:overflowPunct/>
        <w:topLinePunct w:val="0"/>
        <w:autoSpaceDE/>
        <w:autoSpaceDN/>
        <w:bidi w:val="0"/>
        <w:adjustRightInd/>
        <w:snapToGrid/>
        <w:spacing w:line="560" w:lineRule="exact"/>
        <w:ind w:leftChars="0" w:right="0" w:rightChars="0" w:firstLine="643" w:firstLineChars="200"/>
        <w:contextualSpacing/>
        <w:jc w:val="both"/>
        <w:textAlignment w:val="auto"/>
        <w:outlineLvl w:val="9"/>
        <w:rPr>
          <w:rFonts w:hint="default" w:ascii="Times New Roman" w:hAnsi="Times New Roman" w:cs="Times New Roman"/>
          <w:color w:val="000000"/>
          <w:kern w:val="0"/>
          <w:sz w:val="32"/>
          <w:szCs w:val="32"/>
          <w:highlight w:val="none"/>
          <w:shd w:val="clear" w:color="auto" w:fill="FFFFFF"/>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r>
        <w:rPr>
          <w:rFonts w:hint="default" w:ascii="Times New Roman" w:hAnsi="Times New Roman" w:cs="Times New Roman"/>
          <w:color w:val="000000"/>
          <w:kern w:val="0"/>
          <w:sz w:val="32"/>
          <w:szCs w:val="32"/>
          <w:highlight w:val="none"/>
          <w:shd w:val="clear" w:color="auto" w:fill="FFFFFF"/>
          <w:lang w:val="zh-CN" w:eastAsia="zh-CN"/>
        </w:rPr>
        <w:t>填报以下数据，</w:t>
      </w:r>
      <w:r>
        <w:rPr>
          <w:rFonts w:hint="default" w:ascii="Times New Roman" w:hAnsi="Times New Roman" w:cs="Times New Roman"/>
          <w:color w:val="000000"/>
          <w:kern w:val="0"/>
          <w:sz w:val="32"/>
          <w:szCs w:val="32"/>
          <w:highlight w:val="none"/>
          <w:shd w:val="clear" w:color="auto" w:fill="FFFFFF"/>
          <w:lang w:val="zh-CN"/>
        </w:rPr>
        <w:t>并根据部门预算绩效评价指标体系“项目绩效”涉及二、三级指标进行逐项绩效分析并评分，依次包括项目</w:t>
      </w:r>
      <w:r>
        <w:rPr>
          <w:rFonts w:hint="default" w:ascii="Times New Roman" w:hAnsi="Times New Roman" w:cs="Times New Roman"/>
          <w:color w:val="000000"/>
          <w:kern w:val="0"/>
          <w:sz w:val="32"/>
          <w:szCs w:val="32"/>
          <w:highlight w:val="none"/>
          <w:shd w:val="clear" w:color="auto" w:fill="FFFFFF"/>
          <w:lang w:val="en-US" w:eastAsia="zh-CN"/>
        </w:rPr>
        <w:t>决策、项目执行、目标实现等情况。</w:t>
      </w:r>
    </w:p>
    <w:p w14:paraId="51F455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Times New Roman" w:hAnsi="Times New Roman" w:cs="Times New Roman"/>
          <w:color w:val="000000"/>
          <w:kern w:val="0"/>
          <w:sz w:val="32"/>
          <w:szCs w:val="32"/>
          <w:highlight w:val="none"/>
          <w:shd w:val="clear" w:color="auto" w:fill="FFFFFF"/>
          <w:lang w:val="en-US" w:eastAsia="zh-CN"/>
        </w:rPr>
      </w:pPr>
      <w:r>
        <w:rPr>
          <w:rFonts w:hint="default" w:ascii="Times New Roman" w:hAnsi="Times New Roman" w:cs="Times New Roman"/>
          <w:color w:val="000000"/>
          <w:kern w:val="0"/>
          <w:sz w:val="32"/>
          <w:szCs w:val="32"/>
          <w:highlight w:val="none"/>
          <w:shd w:val="clear" w:color="auto" w:fill="FFFFFF"/>
          <w:lang w:val="en-US" w:eastAsia="zh-CN"/>
        </w:rPr>
        <w:t>人员类项目绩效分析。</w:t>
      </w:r>
      <w:r>
        <w:rPr>
          <w:rFonts w:hint="default" w:ascii="Times New Roman" w:hAnsi="Times New Roman" w:cs="Times New Roman"/>
          <w:color w:val="000000"/>
          <w:kern w:val="0"/>
          <w:sz w:val="32"/>
          <w:szCs w:val="32"/>
          <w:highlight w:val="none"/>
          <w:shd w:val="clear" w:color="auto" w:fill="FFFFFF"/>
          <w:lang w:val="zh-CN" w:eastAsia="zh-CN"/>
        </w:rPr>
        <w:t>该类项目总数</w:t>
      </w:r>
      <w:r>
        <w:rPr>
          <w:rFonts w:hint="default" w:ascii="Times New Roman" w:hAnsi="Times New Roman" w:cs="Times New Roman"/>
          <w:color w:val="000000"/>
          <w:kern w:val="0"/>
          <w:sz w:val="32"/>
          <w:szCs w:val="32"/>
          <w:highlight w:val="none"/>
          <w:shd w:val="clear" w:color="auto" w:fill="FFFFFF"/>
          <w:lang w:val="en-US" w:eastAsia="zh-CN"/>
        </w:rPr>
        <w:t>1</w:t>
      </w:r>
      <w:r>
        <w:rPr>
          <w:rFonts w:hint="default" w:ascii="Times New Roman" w:hAnsi="Times New Roman" w:cs="Times New Roman"/>
          <w:color w:val="000000"/>
          <w:kern w:val="0"/>
          <w:sz w:val="32"/>
          <w:szCs w:val="32"/>
          <w:highlight w:val="none"/>
          <w:shd w:val="clear" w:color="auto" w:fill="FFFFFF"/>
          <w:lang w:val="zh-CN" w:eastAsia="zh-CN"/>
        </w:rPr>
        <w:t>个，涉及预算总金额</w:t>
      </w:r>
      <w:r>
        <w:rPr>
          <w:rFonts w:hint="default" w:ascii="Times New Roman" w:hAnsi="Times New Roman" w:cs="Times New Roman"/>
          <w:color w:val="000000"/>
          <w:kern w:val="0"/>
          <w:sz w:val="32"/>
          <w:szCs w:val="32"/>
          <w:highlight w:val="none"/>
          <w:shd w:val="clear" w:color="auto" w:fill="FFFFFF"/>
          <w:lang w:val="en-US" w:eastAsia="zh-CN"/>
        </w:rPr>
        <w:t>383.72</w:t>
      </w:r>
      <w:r>
        <w:rPr>
          <w:rFonts w:hint="default" w:ascii="Times New Roman" w:hAnsi="Times New Roman" w:cs="Times New Roman"/>
          <w:color w:val="000000"/>
          <w:kern w:val="0"/>
          <w:sz w:val="32"/>
          <w:szCs w:val="32"/>
          <w:highlight w:val="none"/>
          <w:shd w:val="clear" w:color="auto" w:fill="FFFFFF"/>
          <w:lang w:val="zh-CN" w:eastAsia="zh-CN"/>
        </w:rPr>
        <w:t>万元，</w:t>
      </w:r>
      <w:r>
        <w:rPr>
          <w:rFonts w:hint="default" w:ascii="Times New Roman" w:hAnsi="Times New Roman" w:cs="Times New Roman"/>
          <w:color w:val="000000"/>
          <w:kern w:val="0"/>
          <w:sz w:val="32"/>
          <w:szCs w:val="32"/>
          <w:highlight w:val="none"/>
          <w:shd w:val="clear" w:color="auto" w:fill="FFFFFF"/>
          <w:lang w:val="en-US" w:eastAsia="zh-CN"/>
        </w:rPr>
        <w:t>1-</w:t>
      </w:r>
      <w:r>
        <w:rPr>
          <w:rFonts w:hint="default" w:ascii="Times New Roman" w:hAnsi="Times New Roman" w:cs="Times New Roman"/>
          <w:color w:val="000000"/>
          <w:kern w:val="0"/>
          <w:sz w:val="32"/>
          <w:szCs w:val="32"/>
          <w:highlight w:val="none"/>
          <w:shd w:val="clear" w:color="auto" w:fill="FFFFFF"/>
          <w:lang w:val="zh-CN"/>
        </w:rPr>
        <w:t>1</w:t>
      </w:r>
      <w:r>
        <w:rPr>
          <w:rFonts w:hint="default" w:ascii="Times New Roman" w:hAnsi="Times New Roman" w:cs="Times New Roman"/>
          <w:color w:val="000000"/>
          <w:kern w:val="0"/>
          <w:sz w:val="32"/>
          <w:szCs w:val="32"/>
          <w:highlight w:val="none"/>
          <w:shd w:val="clear" w:color="auto" w:fill="FFFFFF"/>
          <w:lang w:val="en-US" w:eastAsia="zh-CN"/>
        </w:rPr>
        <w:t>2</w:t>
      </w:r>
      <w:r>
        <w:rPr>
          <w:rFonts w:hint="default" w:ascii="Times New Roman" w:hAnsi="Times New Roman" w:cs="Times New Roman"/>
          <w:color w:val="000000"/>
          <w:kern w:val="0"/>
          <w:sz w:val="32"/>
          <w:szCs w:val="32"/>
          <w:highlight w:val="none"/>
          <w:shd w:val="clear" w:color="auto" w:fill="FFFFFF"/>
          <w:lang w:val="zh-CN"/>
        </w:rPr>
        <w:t>月预算执行总体进度为</w:t>
      </w:r>
      <w:r>
        <w:rPr>
          <w:rFonts w:hint="default" w:ascii="Times New Roman" w:hAnsi="Times New Roman" w:cs="Times New Roman"/>
          <w:color w:val="000000"/>
          <w:kern w:val="0"/>
          <w:sz w:val="32"/>
          <w:szCs w:val="32"/>
          <w:highlight w:val="none"/>
          <w:shd w:val="clear" w:color="auto" w:fill="FFFFFF"/>
          <w:lang w:val="en-US" w:eastAsia="zh-CN"/>
        </w:rPr>
        <w:t>100</w:t>
      </w:r>
      <w:r>
        <w:rPr>
          <w:rFonts w:hint="default" w:ascii="Times New Roman" w:hAnsi="Times New Roman" w:cs="Times New Roman"/>
          <w:color w:val="000000"/>
          <w:kern w:val="0"/>
          <w:sz w:val="32"/>
          <w:szCs w:val="32"/>
          <w:highlight w:val="none"/>
          <w:shd w:val="clear" w:color="auto" w:fill="FFFFFF"/>
          <w:lang w:val="zh-CN"/>
        </w:rPr>
        <w:t>%，其中：</w:t>
      </w:r>
      <w:r>
        <w:rPr>
          <w:rFonts w:hint="default" w:ascii="Times New Roman" w:hAnsi="Times New Roman" w:cs="Times New Roman"/>
          <w:color w:val="000000"/>
          <w:kern w:val="0"/>
          <w:sz w:val="32"/>
          <w:szCs w:val="32"/>
          <w:highlight w:val="none"/>
          <w:shd w:val="clear" w:color="auto" w:fill="FFFFFF"/>
          <w:lang w:val="zh-CN" w:eastAsia="zh-CN"/>
        </w:rPr>
        <w:t>预算结余率大于</w:t>
      </w:r>
      <w:r>
        <w:rPr>
          <w:rFonts w:hint="default" w:ascii="Times New Roman" w:hAnsi="Times New Roman" w:cs="Times New Roman"/>
          <w:color w:val="000000"/>
          <w:kern w:val="0"/>
          <w:sz w:val="32"/>
          <w:szCs w:val="32"/>
          <w:highlight w:val="none"/>
          <w:shd w:val="clear" w:color="auto" w:fill="FFFFFF"/>
          <w:lang w:val="en-US" w:eastAsia="zh-CN"/>
        </w:rPr>
        <w:t>10%</w:t>
      </w:r>
      <w:r>
        <w:rPr>
          <w:rFonts w:hint="default" w:ascii="Times New Roman" w:hAnsi="Times New Roman" w:cs="Times New Roman"/>
          <w:color w:val="000000"/>
          <w:kern w:val="0"/>
          <w:sz w:val="32"/>
          <w:szCs w:val="32"/>
          <w:highlight w:val="none"/>
          <w:shd w:val="clear" w:color="auto" w:fill="FFFFFF"/>
          <w:lang w:val="zh-CN" w:eastAsia="zh-CN"/>
        </w:rPr>
        <w:t>的项目共计</w:t>
      </w:r>
      <w:r>
        <w:rPr>
          <w:rFonts w:hint="default" w:ascii="Times New Roman" w:hAnsi="Times New Roman" w:cs="Times New Roman"/>
          <w:color w:val="000000"/>
          <w:kern w:val="0"/>
          <w:sz w:val="32"/>
          <w:szCs w:val="32"/>
          <w:highlight w:val="none"/>
          <w:shd w:val="clear" w:color="auto" w:fill="FFFFFF"/>
          <w:lang w:val="en-US" w:eastAsia="zh-CN"/>
        </w:rPr>
        <w:t>0</w:t>
      </w:r>
      <w:r>
        <w:rPr>
          <w:rFonts w:hint="default" w:ascii="Times New Roman" w:hAnsi="Times New Roman" w:cs="Times New Roman"/>
          <w:color w:val="000000"/>
          <w:kern w:val="0"/>
          <w:sz w:val="32"/>
          <w:szCs w:val="32"/>
          <w:highlight w:val="none"/>
          <w:shd w:val="clear" w:color="auto" w:fill="FFFFFF"/>
          <w:lang w:val="zh-CN" w:eastAsia="zh-CN"/>
        </w:rPr>
        <w:t>个。</w:t>
      </w:r>
    </w:p>
    <w:p w14:paraId="1EC678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Times New Roman" w:hAnsi="Times New Roman" w:cs="Times New Roman"/>
          <w:color w:val="000000"/>
          <w:kern w:val="0"/>
          <w:sz w:val="32"/>
          <w:szCs w:val="32"/>
          <w:highlight w:val="none"/>
          <w:shd w:val="clear" w:color="auto" w:fill="FFFFFF"/>
          <w:lang w:val="zh-CN" w:eastAsia="zh-CN"/>
        </w:rPr>
      </w:pPr>
      <w:r>
        <w:rPr>
          <w:rFonts w:hint="default" w:ascii="Times New Roman" w:hAnsi="Times New Roman" w:cs="Times New Roman"/>
          <w:color w:val="000000"/>
          <w:kern w:val="0"/>
          <w:sz w:val="32"/>
          <w:szCs w:val="32"/>
          <w:highlight w:val="none"/>
          <w:shd w:val="clear" w:color="auto" w:fill="FFFFFF"/>
          <w:lang w:val="en-US" w:eastAsia="zh-CN"/>
        </w:rPr>
        <w:t>常年项目绩效分析。</w:t>
      </w:r>
      <w:r>
        <w:rPr>
          <w:rFonts w:hint="default" w:ascii="Times New Roman" w:hAnsi="Times New Roman" w:cs="Times New Roman"/>
          <w:color w:val="000000"/>
          <w:kern w:val="0"/>
          <w:sz w:val="32"/>
          <w:szCs w:val="32"/>
          <w:highlight w:val="none"/>
          <w:shd w:val="clear" w:color="auto" w:fill="FFFFFF"/>
          <w:lang w:val="zh-CN" w:eastAsia="zh-CN"/>
        </w:rPr>
        <w:t>该类项目总数</w:t>
      </w:r>
      <w:r>
        <w:rPr>
          <w:rFonts w:hint="default" w:ascii="Times New Roman" w:hAnsi="Times New Roman" w:cs="Times New Roman"/>
          <w:color w:val="000000"/>
          <w:kern w:val="0"/>
          <w:sz w:val="32"/>
          <w:szCs w:val="32"/>
          <w:highlight w:val="none"/>
          <w:shd w:val="clear" w:color="auto" w:fill="FFFFFF"/>
          <w:lang w:val="en-US" w:eastAsia="zh-CN"/>
        </w:rPr>
        <w:t>2</w:t>
      </w:r>
      <w:r>
        <w:rPr>
          <w:rFonts w:hint="default" w:ascii="Times New Roman" w:hAnsi="Times New Roman" w:cs="Times New Roman"/>
          <w:color w:val="000000"/>
          <w:kern w:val="0"/>
          <w:sz w:val="32"/>
          <w:szCs w:val="32"/>
          <w:highlight w:val="none"/>
          <w:shd w:val="clear" w:color="auto" w:fill="FFFFFF"/>
          <w:lang w:val="zh-CN" w:eastAsia="zh-CN"/>
        </w:rPr>
        <w:t>个，涉及预算总金额</w:t>
      </w:r>
      <w:r>
        <w:rPr>
          <w:rFonts w:hint="default" w:ascii="Times New Roman" w:hAnsi="Times New Roman" w:cs="Times New Roman"/>
          <w:color w:val="000000"/>
          <w:kern w:val="0"/>
          <w:sz w:val="32"/>
          <w:szCs w:val="32"/>
          <w:highlight w:val="none"/>
          <w:shd w:val="clear" w:color="auto" w:fill="FFFFFF"/>
          <w:lang w:val="en-US" w:eastAsia="zh-CN"/>
        </w:rPr>
        <w:t>55.35</w:t>
      </w:r>
      <w:r>
        <w:rPr>
          <w:rFonts w:hint="default" w:ascii="Times New Roman" w:hAnsi="Times New Roman" w:cs="Times New Roman"/>
          <w:color w:val="000000"/>
          <w:kern w:val="0"/>
          <w:sz w:val="32"/>
          <w:szCs w:val="32"/>
          <w:highlight w:val="none"/>
          <w:shd w:val="clear" w:color="auto" w:fill="FFFFFF"/>
          <w:lang w:val="zh-CN" w:eastAsia="zh-CN"/>
        </w:rPr>
        <w:t>万元，</w:t>
      </w:r>
      <w:r>
        <w:rPr>
          <w:rFonts w:hint="default" w:ascii="Times New Roman" w:hAnsi="Times New Roman" w:cs="Times New Roman"/>
          <w:color w:val="000000"/>
          <w:kern w:val="0"/>
          <w:sz w:val="32"/>
          <w:szCs w:val="32"/>
          <w:highlight w:val="none"/>
          <w:shd w:val="clear" w:color="auto" w:fill="FFFFFF"/>
          <w:lang w:val="zh-CN"/>
        </w:rPr>
        <w:t>1</w:t>
      </w:r>
      <w:r>
        <w:rPr>
          <w:rFonts w:hint="default" w:ascii="Times New Roman" w:hAnsi="Times New Roman" w:cs="Times New Roman"/>
          <w:color w:val="000000"/>
          <w:kern w:val="0"/>
          <w:sz w:val="32"/>
          <w:szCs w:val="32"/>
          <w:highlight w:val="none"/>
          <w:shd w:val="clear" w:color="auto" w:fill="FFFFFF"/>
          <w:lang w:val="zh-CN" w:eastAsia="zh-CN"/>
        </w:rPr>
        <w:t>—</w:t>
      </w:r>
      <w:r>
        <w:rPr>
          <w:rFonts w:hint="default" w:ascii="Times New Roman" w:hAnsi="Times New Roman" w:cs="Times New Roman"/>
          <w:color w:val="000000"/>
          <w:kern w:val="0"/>
          <w:sz w:val="32"/>
          <w:szCs w:val="32"/>
          <w:highlight w:val="none"/>
          <w:shd w:val="clear" w:color="auto" w:fill="FFFFFF"/>
          <w:lang w:val="zh-CN"/>
        </w:rPr>
        <w:t>1</w:t>
      </w:r>
      <w:r>
        <w:rPr>
          <w:rFonts w:hint="default" w:ascii="Times New Roman" w:hAnsi="Times New Roman" w:cs="Times New Roman"/>
          <w:color w:val="000000"/>
          <w:kern w:val="0"/>
          <w:sz w:val="32"/>
          <w:szCs w:val="32"/>
          <w:highlight w:val="none"/>
          <w:shd w:val="clear" w:color="auto" w:fill="FFFFFF"/>
          <w:lang w:val="en-US" w:eastAsia="zh-CN"/>
        </w:rPr>
        <w:t>2</w:t>
      </w:r>
      <w:r>
        <w:rPr>
          <w:rFonts w:hint="default" w:ascii="Times New Roman" w:hAnsi="Times New Roman" w:cs="Times New Roman"/>
          <w:color w:val="000000"/>
          <w:kern w:val="0"/>
          <w:sz w:val="32"/>
          <w:szCs w:val="32"/>
          <w:highlight w:val="none"/>
          <w:shd w:val="clear" w:color="auto" w:fill="FFFFFF"/>
          <w:lang w:val="zh-CN"/>
        </w:rPr>
        <w:t>月预算执行总体进度为</w:t>
      </w:r>
      <w:r>
        <w:rPr>
          <w:rFonts w:hint="eastAsia" w:cs="Times New Roman"/>
          <w:color w:val="000000"/>
          <w:kern w:val="0"/>
          <w:sz w:val="32"/>
          <w:szCs w:val="32"/>
          <w:highlight w:val="none"/>
          <w:shd w:val="clear" w:color="auto" w:fill="FFFFFF"/>
          <w:lang w:val="en-US" w:eastAsia="zh-CN"/>
        </w:rPr>
        <w:t>70</w:t>
      </w:r>
      <w:r>
        <w:rPr>
          <w:rFonts w:hint="default" w:ascii="Times New Roman" w:hAnsi="Times New Roman" w:cs="Times New Roman"/>
          <w:color w:val="000000"/>
          <w:kern w:val="0"/>
          <w:sz w:val="32"/>
          <w:szCs w:val="32"/>
          <w:highlight w:val="none"/>
          <w:shd w:val="clear" w:color="auto" w:fill="FFFFFF"/>
          <w:lang w:val="zh-CN"/>
        </w:rPr>
        <w:t>%，其中：</w:t>
      </w:r>
      <w:r>
        <w:rPr>
          <w:rFonts w:hint="default" w:ascii="Times New Roman" w:hAnsi="Times New Roman" w:cs="Times New Roman"/>
          <w:color w:val="000000"/>
          <w:kern w:val="0"/>
          <w:sz w:val="32"/>
          <w:szCs w:val="32"/>
          <w:highlight w:val="none"/>
          <w:shd w:val="clear" w:color="auto" w:fill="FFFFFF"/>
          <w:lang w:val="zh-CN" w:eastAsia="zh-CN"/>
        </w:rPr>
        <w:t>预算结余率大于</w:t>
      </w:r>
      <w:r>
        <w:rPr>
          <w:rFonts w:hint="default" w:ascii="Times New Roman" w:hAnsi="Times New Roman" w:cs="Times New Roman"/>
          <w:color w:val="000000"/>
          <w:kern w:val="0"/>
          <w:sz w:val="32"/>
          <w:szCs w:val="32"/>
          <w:highlight w:val="none"/>
          <w:shd w:val="clear" w:color="auto" w:fill="FFFFFF"/>
          <w:lang w:val="en-US" w:eastAsia="zh-CN"/>
        </w:rPr>
        <w:t>10%</w:t>
      </w:r>
      <w:r>
        <w:rPr>
          <w:rFonts w:hint="default" w:ascii="Times New Roman" w:hAnsi="Times New Roman" w:cs="Times New Roman"/>
          <w:color w:val="000000"/>
          <w:kern w:val="0"/>
          <w:sz w:val="32"/>
          <w:szCs w:val="32"/>
          <w:highlight w:val="none"/>
          <w:shd w:val="clear" w:color="auto" w:fill="FFFFFF"/>
          <w:lang w:val="zh-CN" w:eastAsia="zh-CN"/>
        </w:rPr>
        <w:t>的项目共计</w:t>
      </w:r>
      <w:r>
        <w:rPr>
          <w:rFonts w:hint="eastAsia" w:cs="Times New Roman"/>
          <w:color w:val="000000"/>
          <w:kern w:val="0"/>
          <w:sz w:val="32"/>
          <w:szCs w:val="32"/>
          <w:highlight w:val="none"/>
          <w:shd w:val="clear" w:color="auto" w:fill="FFFFFF"/>
          <w:lang w:val="en-US" w:eastAsia="zh-CN"/>
        </w:rPr>
        <w:t>1</w:t>
      </w:r>
      <w:r>
        <w:rPr>
          <w:rFonts w:hint="default" w:ascii="Times New Roman" w:hAnsi="Times New Roman" w:cs="Times New Roman"/>
          <w:color w:val="000000"/>
          <w:kern w:val="0"/>
          <w:sz w:val="32"/>
          <w:szCs w:val="32"/>
          <w:highlight w:val="none"/>
          <w:shd w:val="clear" w:color="auto" w:fill="FFFFFF"/>
          <w:lang w:val="zh-CN" w:eastAsia="zh-CN"/>
        </w:rPr>
        <w:t>个。</w:t>
      </w:r>
    </w:p>
    <w:p w14:paraId="569BF2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Times New Roman" w:hAnsi="Times New Roman" w:cs="Times New Roman"/>
          <w:color w:val="000000"/>
          <w:kern w:val="0"/>
          <w:sz w:val="32"/>
          <w:szCs w:val="32"/>
          <w:highlight w:val="none"/>
          <w:shd w:val="clear" w:color="auto" w:fill="FFFFFF"/>
          <w:lang w:val="zh-CN" w:eastAsia="zh-CN"/>
        </w:rPr>
      </w:pPr>
      <w:r>
        <w:rPr>
          <w:rFonts w:hint="default" w:ascii="Times New Roman" w:hAnsi="Times New Roman" w:cs="Times New Roman"/>
          <w:color w:val="000000"/>
          <w:kern w:val="0"/>
          <w:sz w:val="32"/>
          <w:szCs w:val="32"/>
          <w:highlight w:val="none"/>
          <w:shd w:val="clear" w:color="auto" w:fill="FFFFFF"/>
          <w:lang w:val="en-US" w:eastAsia="zh-CN"/>
        </w:rPr>
        <w:t>阶段（一次性）项目绩效分析。</w:t>
      </w:r>
      <w:r>
        <w:rPr>
          <w:rFonts w:hint="default" w:ascii="Times New Roman" w:hAnsi="Times New Roman" w:cs="Times New Roman"/>
          <w:color w:val="000000"/>
          <w:kern w:val="0"/>
          <w:sz w:val="32"/>
          <w:szCs w:val="32"/>
          <w:highlight w:val="none"/>
          <w:shd w:val="clear" w:color="auto" w:fill="FFFFFF"/>
          <w:lang w:val="zh-CN" w:eastAsia="zh-CN"/>
        </w:rPr>
        <w:t>该类项目总数</w:t>
      </w:r>
      <w:r>
        <w:rPr>
          <w:rFonts w:hint="default" w:ascii="Times New Roman" w:hAnsi="Times New Roman" w:cs="Times New Roman"/>
          <w:color w:val="000000"/>
          <w:kern w:val="0"/>
          <w:sz w:val="32"/>
          <w:szCs w:val="32"/>
          <w:highlight w:val="none"/>
          <w:shd w:val="clear" w:color="auto" w:fill="FFFFFF"/>
          <w:lang w:val="en-US" w:eastAsia="zh-CN"/>
        </w:rPr>
        <w:t>2</w:t>
      </w:r>
      <w:r>
        <w:rPr>
          <w:rFonts w:hint="default" w:ascii="Times New Roman" w:hAnsi="Times New Roman" w:cs="Times New Roman"/>
          <w:color w:val="000000"/>
          <w:kern w:val="0"/>
          <w:sz w:val="32"/>
          <w:szCs w:val="32"/>
          <w:highlight w:val="none"/>
          <w:shd w:val="clear" w:color="auto" w:fill="FFFFFF"/>
          <w:lang w:val="zh-CN" w:eastAsia="zh-CN"/>
        </w:rPr>
        <w:t>个，涉及预算总金额</w:t>
      </w:r>
      <w:r>
        <w:rPr>
          <w:rFonts w:hint="eastAsia" w:cs="Times New Roman"/>
          <w:color w:val="000000"/>
          <w:kern w:val="0"/>
          <w:sz w:val="32"/>
          <w:szCs w:val="32"/>
          <w:highlight w:val="none"/>
          <w:shd w:val="clear" w:color="auto" w:fill="FFFFFF"/>
          <w:lang w:val="en-US" w:eastAsia="zh-CN"/>
        </w:rPr>
        <w:t>85.2</w:t>
      </w:r>
      <w:r>
        <w:rPr>
          <w:rFonts w:hint="default" w:ascii="Times New Roman" w:hAnsi="Times New Roman" w:cs="Times New Roman"/>
          <w:color w:val="000000"/>
          <w:kern w:val="0"/>
          <w:sz w:val="32"/>
          <w:szCs w:val="32"/>
          <w:highlight w:val="none"/>
          <w:shd w:val="clear" w:color="auto" w:fill="FFFFFF"/>
          <w:lang w:val="zh-CN" w:eastAsia="zh-CN"/>
        </w:rPr>
        <w:t>万元，</w:t>
      </w:r>
      <w:r>
        <w:rPr>
          <w:rFonts w:hint="default" w:ascii="Times New Roman" w:hAnsi="Times New Roman" w:cs="Times New Roman"/>
          <w:color w:val="000000"/>
          <w:kern w:val="0"/>
          <w:sz w:val="32"/>
          <w:szCs w:val="32"/>
          <w:highlight w:val="none"/>
          <w:shd w:val="clear" w:color="auto" w:fill="FFFFFF"/>
          <w:lang w:val="zh-CN"/>
        </w:rPr>
        <w:t>1</w:t>
      </w:r>
      <w:r>
        <w:rPr>
          <w:rFonts w:hint="default" w:ascii="Times New Roman" w:hAnsi="Times New Roman" w:cs="Times New Roman"/>
          <w:color w:val="000000"/>
          <w:kern w:val="0"/>
          <w:sz w:val="32"/>
          <w:szCs w:val="32"/>
          <w:highlight w:val="none"/>
          <w:shd w:val="clear" w:color="auto" w:fill="FFFFFF"/>
          <w:lang w:val="zh-CN" w:eastAsia="zh-CN"/>
        </w:rPr>
        <w:t>—</w:t>
      </w:r>
      <w:r>
        <w:rPr>
          <w:rFonts w:hint="default" w:ascii="Times New Roman" w:hAnsi="Times New Roman" w:cs="Times New Roman"/>
          <w:color w:val="000000"/>
          <w:kern w:val="0"/>
          <w:sz w:val="32"/>
          <w:szCs w:val="32"/>
          <w:highlight w:val="none"/>
          <w:shd w:val="clear" w:color="auto" w:fill="FFFFFF"/>
          <w:lang w:val="zh-CN"/>
        </w:rPr>
        <w:t>1</w:t>
      </w:r>
      <w:r>
        <w:rPr>
          <w:rFonts w:hint="default" w:ascii="Times New Roman" w:hAnsi="Times New Roman" w:cs="Times New Roman"/>
          <w:color w:val="000000"/>
          <w:kern w:val="0"/>
          <w:sz w:val="32"/>
          <w:szCs w:val="32"/>
          <w:highlight w:val="none"/>
          <w:shd w:val="clear" w:color="auto" w:fill="FFFFFF"/>
          <w:lang w:val="en-US" w:eastAsia="zh-CN"/>
        </w:rPr>
        <w:t>2</w:t>
      </w:r>
      <w:r>
        <w:rPr>
          <w:rFonts w:hint="default" w:ascii="Times New Roman" w:hAnsi="Times New Roman" w:cs="Times New Roman"/>
          <w:color w:val="000000"/>
          <w:kern w:val="0"/>
          <w:sz w:val="32"/>
          <w:szCs w:val="32"/>
          <w:highlight w:val="none"/>
          <w:shd w:val="clear" w:color="auto" w:fill="FFFFFF"/>
          <w:lang w:val="zh-CN"/>
        </w:rPr>
        <w:t>月预算执行总体进度为</w:t>
      </w:r>
      <w:r>
        <w:rPr>
          <w:rFonts w:hint="default" w:ascii="Times New Roman" w:hAnsi="Times New Roman" w:cs="Times New Roman"/>
          <w:color w:val="000000"/>
          <w:kern w:val="0"/>
          <w:sz w:val="32"/>
          <w:szCs w:val="32"/>
          <w:highlight w:val="none"/>
          <w:shd w:val="clear" w:color="auto" w:fill="FFFFFF"/>
          <w:lang w:val="en-US" w:eastAsia="zh-CN"/>
        </w:rPr>
        <w:t>100</w:t>
      </w:r>
      <w:r>
        <w:rPr>
          <w:rFonts w:hint="default" w:ascii="Times New Roman" w:hAnsi="Times New Roman" w:cs="Times New Roman"/>
          <w:color w:val="000000"/>
          <w:kern w:val="0"/>
          <w:sz w:val="32"/>
          <w:szCs w:val="32"/>
          <w:highlight w:val="none"/>
          <w:shd w:val="clear" w:color="auto" w:fill="FFFFFF"/>
          <w:lang w:val="zh-CN"/>
        </w:rPr>
        <w:t>%，其中：</w:t>
      </w:r>
      <w:r>
        <w:rPr>
          <w:rFonts w:hint="default" w:ascii="Times New Roman" w:hAnsi="Times New Roman" w:cs="Times New Roman"/>
          <w:color w:val="000000"/>
          <w:kern w:val="0"/>
          <w:sz w:val="32"/>
          <w:szCs w:val="32"/>
          <w:highlight w:val="none"/>
          <w:shd w:val="clear" w:color="auto" w:fill="FFFFFF"/>
          <w:lang w:val="zh-CN" w:eastAsia="zh-CN"/>
        </w:rPr>
        <w:t>预算结余率大于</w:t>
      </w:r>
      <w:r>
        <w:rPr>
          <w:rFonts w:hint="default" w:ascii="Times New Roman" w:hAnsi="Times New Roman" w:cs="Times New Roman"/>
          <w:color w:val="000000"/>
          <w:kern w:val="0"/>
          <w:sz w:val="32"/>
          <w:szCs w:val="32"/>
          <w:highlight w:val="none"/>
          <w:shd w:val="clear" w:color="auto" w:fill="FFFFFF"/>
          <w:lang w:val="en-US" w:eastAsia="zh-CN"/>
        </w:rPr>
        <w:t>10%</w:t>
      </w:r>
      <w:r>
        <w:rPr>
          <w:rFonts w:hint="default" w:ascii="Times New Roman" w:hAnsi="Times New Roman" w:cs="Times New Roman"/>
          <w:color w:val="000000"/>
          <w:kern w:val="0"/>
          <w:sz w:val="32"/>
          <w:szCs w:val="32"/>
          <w:highlight w:val="none"/>
          <w:shd w:val="clear" w:color="auto" w:fill="FFFFFF"/>
          <w:lang w:val="zh-CN" w:eastAsia="zh-CN"/>
        </w:rPr>
        <w:t>的项目共计</w:t>
      </w:r>
      <w:r>
        <w:rPr>
          <w:rFonts w:hint="default" w:ascii="Times New Roman" w:hAnsi="Times New Roman" w:cs="Times New Roman"/>
          <w:color w:val="000000"/>
          <w:kern w:val="0"/>
          <w:sz w:val="32"/>
          <w:szCs w:val="32"/>
          <w:highlight w:val="none"/>
          <w:shd w:val="clear" w:color="auto" w:fill="FFFFFF"/>
          <w:lang w:val="en-US" w:eastAsia="zh-CN"/>
        </w:rPr>
        <w:t>0</w:t>
      </w:r>
      <w:r>
        <w:rPr>
          <w:rFonts w:hint="default" w:ascii="Times New Roman" w:hAnsi="Times New Roman" w:cs="Times New Roman"/>
          <w:color w:val="000000"/>
          <w:kern w:val="0"/>
          <w:sz w:val="32"/>
          <w:szCs w:val="32"/>
          <w:highlight w:val="none"/>
          <w:shd w:val="clear" w:color="auto" w:fill="FFFFFF"/>
          <w:lang w:val="zh-CN" w:eastAsia="zh-CN"/>
        </w:rPr>
        <w:t>个。</w:t>
      </w:r>
    </w:p>
    <w:p w14:paraId="568EF934">
      <w:pPr>
        <w:keepNext w:val="0"/>
        <w:keepLines w:val="0"/>
        <w:pageBreakBefore w:val="0"/>
        <w:kinsoku/>
        <w:wordWrap/>
        <w:overflowPunct/>
        <w:topLinePunct w:val="0"/>
        <w:autoSpaceDE/>
        <w:autoSpaceDN/>
        <w:bidi w:val="0"/>
        <w:adjustRightInd w:val="0"/>
        <w:snapToGrid w:val="0"/>
        <w:spacing w:line="560" w:lineRule="exact"/>
        <w:ind w:leftChars="0" w:firstLine="643" w:firstLineChars="200"/>
        <w:contextualSpacing/>
        <w:textAlignment w:val="auto"/>
        <w:rPr>
          <w:rFonts w:hint="default" w:ascii="Times New Roman" w:hAnsi="Times New Roman" w:eastAsia="仿宋_GB2312" w:cs="Times New Roman"/>
          <w:color w:val="000000"/>
        </w:rPr>
      </w:pPr>
      <w:r>
        <w:rPr>
          <w:rFonts w:hint="default" w:ascii="Times New Roman" w:hAnsi="Times New Roman" w:eastAsia="仿宋_GB2312" w:cs="Times New Roman"/>
          <w:b/>
          <w:bCs/>
          <w:color w:val="000000"/>
          <w:kern w:val="0"/>
          <w:sz w:val="32"/>
          <w:szCs w:val="32"/>
          <w:highlight w:val="none"/>
          <w:shd w:val="clear" w:color="auto" w:fill="FFFFFF"/>
          <w:lang w:val="en-US" w:eastAsia="zh-CN"/>
        </w:rPr>
        <w:t>1.</w:t>
      </w:r>
      <w:r>
        <w:rPr>
          <w:rFonts w:hint="default" w:ascii="Times New Roman" w:hAnsi="Times New Roman" w:eastAsia="仿宋_GB2312" w:cs="Times New Roman"/>
          <w:b/>
          <w:bCs/>
          <w:color w:val="000000"/>
          <w:kern w:val="0"/>
          <w:sz w:val="32"/>
          <w:szCs w:val="32"/>
          <w:highlight w:val="none"/>
          <w:shd w:val="clear" w:color="auto" w:fill="FFFFFF"/>
          <w:lang w:val="zh-CN" w:eastAsia="zh-CN"/>
        </w:rPr>
        <w:t>项目决策。</w:t>
      </w:r>
      <w:r>
        <w:rPr>
          <w:rFonts w:hint="default" w:ascii="Times New Roman" w:hAnsi="Times New Roman" w:cs="Times New Roman"/>
          <w:color w:val="000000"/>
          <w:lang w:val="en-US" w:eastAsia="zh-CN"/>
        </w:rPr>
        <w:t>大英县审计局</w:t>
      </w:r>
      <w:r>
        <w:rPr>
          <w:rFonts w:hint="default" w:ascii="Times New Roman" w:hAnsi="Times New Roman" w:eastAsia="仿宋_GB2312" w:cs="Times New Roman"/>
          <w:color w:val="000000"/>
        </w:rPr>
        <w:t>20</w:t>
      </w:r>
      <w:r>
        <w:rPr>
          <w:rFonts w:hint="default" w:ascii="Times New Roman" w:hAnsi="Times New Roman" w:cs="Times New Roman"/>
          <w:color w:val="000000"/>
          <w:lang w:val="en-US" w:eastAsia="zh-CN"/>
        </w:rPr>
        <w:t>24</w:t>
      </w:r>
      <w:r>
        <w:rPr>
          <w:rFonts w:hint="default" w:ascii="Times New Roman" w:hAnsi="Times New Roman" w:eastAsia="仿宋_GB2312" w:cs="Times New Roman"/>
          <w:color w:val="000000"/>
        </w:rPr>
        <w:t>年预算编制严格按照</w:t>
      </w:r>
      <w:r>
        <w:rPr>
          <w:rFonts w:hint="default" w:ascii="Times New Roman" w:hAnsi="Times New Roman" w:cs="Times New Roman"/>
          <w:color w:val="000000"/>
          <w:lang w:val="en-US" w:eastAsia="zh-CN"/>
        </w:rPr>
        <w:t>县</w:t>
      </w:r>
      <w:r>
        <w:rPr>
          <w:rFonts w:hint="default" w:ascii="Times New Roman" w:hAnsi="Times New Roman" w:eastAsia="仿宋_GB2312" w:cs="Times New Roman"/>
          <w:color w:val="000000"/>
        </w:rPr>
        <w:t>级部门预算编制通知、编制口径及有关要求，依据</w:t>
      </w:r>
      <w:r>
        <w:rPr>
          <w:rFonts w:hint="default" w:ascii="Times New Roman" w:hAnsi="Times New Roman" w:cs="Times New Roman"/>
          <w:color w:val="000000"/>
          <w:lang w:eastAsia="zh-CN"/>
        </w:rPr>
        <w:t>我局</w:t>
      </w:r>
      <w:r>
        <w:rPr>
          <w:rFonts w:hint="default" w:ascii="Times New Roman" w:hAnsi="Times New Roman" w:eastAsia="仿宋_GB2312" w:cs="Times New Roman"/>
          <w:color w:val="000000"/>
        </w:rPr>
        <w:t>20</w:t>
      </w:r>
      <w:r>
        <w:rPr>
          <w:rFonts w:hint="default" w:ascii="Times New Roman" w:hAnsi="Times New Roman" w:cs="Times New Roman"/>
          <w:color w:val="000000"/>
          <w:lang w:val="en-US" w:eastAsia="zh-CN"/>
        </w:rPr>
        <w:t>24</w:t>
      </w:r>
      <w:r>
        <w:rPr>
          <w:rFonts w:hint="default" w:ascii="Times New Roman" w:hAnsi="Times New Roman" w:eastAsia="仿宋_GB2312" w:cs="Times New Roman"/>
          <w:color w:val="000000"/>
        </w:rPr>
        <w:t>年工作任务测算，提前细化专项预算，按时完成了预算基础库、项目库、预算草案的报审工作。同时，按照</w:t>
      </w:r>
      <w:r>
        <w:rPr>
          <w:rFonts w:hint="default" w:ascii="Times New Roman" w:hAnsi="Times New Roman" w:cs="Times New Roman"/>
          <w:color w:val="000000"/>
          <w:lang w:val="en-US" w:eastAsia="zh-CN"/>
        </w:rPr>
        <w:t>县</w:t>
      </w:r>
      <w:r>
        <w:rPr>
          <w:rFonts w:hint="default" w:ascii="Times New Roman" w:hAnsi="Times New Roman" w:eastAsia="仿宋_GB2312" w:cs="Times New Roman"/>
          <w:color w:val="000000"/>
        </w:rPr>
        <w:t>财政局的编制口径及要求，在规定时间内，保质保量地完成了我</w:t>
      </w:r>
      <w:r>
        <w:rPr>
          <w:rFonts w:hint="default" w:ascii="Times New Roman" w:hAnsi="Times New Roman" w:cs="Times New Roman"/>
          <w:color w:val="000000"/>
          <w:lang w:val="en-US" w:eastAsia="zh-CN"/>
        </w:rPr>
        <w:t>局</w:t>
      </w:r>
      <w:r>
        <w:rPr>
          <w:rFonts w:hint="default" w:ascii="Times New Roman" w:hAnsi="Times New Roman" w:eastAsia="仿宋_GB2312" w:cs="Times New Roman"/>
          <w:color w:val="000000"/>
        </w:rPr>
        <w:t>项目资金绩效目标的编报，绩效目标要素完整，指标细化量化，审核通过情况良好。20</w:t>
      </w:r>
      <w:r>
        <w:rPr>
          <w:rFonts w:hint="default" w:ascii="Times New Roman" w:hAnsi="Times New Roman" w:cs="Times New Roman"/>
          <w:color w:val="000000"/>
          <w:lang w:val="en-US" w:eastAsia="zh-CN"/>
        </w:rPr>
        <w:t>24</w:t>
      </w:r>
      <w:r>
        <w:rPr>
          <w:rFonts w:hint="default" w:ascii="Times New Roman" w:hAnsi="Times New Roman" w:eastAsia="仿宋_GB2312" w:cs="Times New Roman"/>
          <w:color w:val="000000"/>
          <w:highlight w:val="none"/>
        </w:rPr>
        <w:t>年编制</w:t>
      </w:r>
      <w:r>
        <w:rPr>
          <w:rFonts w:hint="default" w:ascii="Times New Roman" w:hAnsi="Times New Roman" w:cs="Times New Roman"/>
          <w:color w:val="000000"/>
          <w:highlight w:val="none"/>
          <w:lang w:val="en-US" w:eastAsia="zh-CN"/>
        </w:rPr>
        <w:t>3</w:t>
      </w:r>
      <w:r>
        <w:rPr>
          <w:rFonts w:hint="default" w:ascii="Times New Roman" w:hAnsi="Times New Roman" w:eastAsia="仿宋_GB2312" w:cs="Times New Roman"/>
          <w:color w:val="000000"/>
          <w:highlight w:val="none"/>
        </w:rPr>
        <w:t>个部门预算</w:t>
      </w:r>
      <w:r>
        <w:rPr>
          <w:rFonts w:hint="default" w:ascii="Times New Roman" w:hAnsi="Times New Roman" w:eastAsia="仿宋_GB2312" w:cs="Times New Roman"/>
          <w:color w:val="000000"/>
        </w:rPr>
        <w:t>项目绩效目标，绩效目标随预算予以公开。</w:t>
      </w:r>
    </w:p>
    <w:p w14:paraId="20B492BD">
      <w:pPr>
        <w:keepNext w:val="0"/>
        <w:keepLines w:val="0"/>
        <w:pageBreakBefore w:val="0"/>
        <w:kinsoku/>
        <w:wordWrap/>
        <w:overflowPunct/>
        <w:topLinePunct w:val="0"/>
        <w:autoSpaceDE/>
        <w:autoSpaceDN/>
        <w:bidi w:val="0"/>
        <w:adjustRightInd w:val="0"/>
        <w:snapToGrid w:val="0"/>
        <w:spacing w:line="560" w:lineRule="exact"/>
        <w:ind w:leftChars="0" w:firstLine="643" w:firstLineChars="200"/>
        <w:contextualSpacing/>
        <w:textAlignment w:val="auto"/>
        <w:rPr>
          <w:rFonts w:hint="default" w:ascii="Times New Roman" w:hAnsi="Times New Roman" w:eastAsia="仿宋_GB2312" w:cs="Times New Roman"/>
          <w:b/>
          <w:bCs/>
          <w:color w:val="000000"/>
          <w:kern w:val="0"/>
          <w:sz w:val="32"/>
          <w:szCs w:val="32"/>
          <w:highlight w:val="none"/>
          <w:shd w:val="clear" w:color="auto" w:fill="FFFFFF"/>
          <w:lang w:val="zh-CN" w:eastAsia="zh-CN"/>
        </w:rPr>
      </w:pPr>
      <w:r>
        <w:rPr>
          <w:rFonts w:hint="default" w:ascii="Times New Roman" w:hAnsi="Times New Roman" w:eastAsia="仿宋_GB2312" w:cs="Times New Roman"/>
          <w:b/>
          <w:bCs/>
          <w:color w:val="000000"/>
          <w:kern w:val="0"/>
          <w:sz w:val="32"/>
          <w:szCs w:val="32"/>
          <w:highlight w:val="none"/>
          <w:shd w:val="clear" w:color="auto" w:fill="FFFFFF"/>
          <w:lang w:val="en-US" w:eastAsia="zh-CN"/>
        </w:rPr>
        <w:t>2.项目执行</w:t>
      </w:r>
      <w:r>
        <w:rPr>
          <w:rFonts w:hint="default" w:ascii="Times New Roman" w:hAnsi="Times New Roman" w:eastAsia="仿宋_GB2312" w:cs="Times New Roman"/>
          <w:b/>
          <w:bCs/>
          <w:color w:val="000000"/>
          <w:kern w:val="0"/>
          <w:sz w:val="32"/>
          <w:szCs w:val="32"/>
          <w:highlight w:val="none"/>
          <w:shd w:val="clear" w:color="auto" w:fill="FFFFFF"/>
          <w:lang w:val="zh-CN" w:eastAsia="zh-CN"/>
        </w:rPr>
        <w:t>。</w:t>
      </w:r>
    </w:p>
    <w:p w14:paraId="4BEFBDDE">
      <w:pPr>
        <w:keepNext w:val="0"/>
        <w:keepLines w:val="0"/>
        <w:pageBreakBefore w:val="0"/>
        <w:kinsoku/>
        <w:wordWrap/>
        <w:overflowPunct/>
        <w:topLinePunct w:val="0"/>
        <w:autoSpaceDE/>
        <w:autoSpaceDN/>
        <w:bidi w:val="0"/>
        <w:adjustRightInd w:val="0"/>
        <w:snapToGrid w:val="0"/>
        <w:spacing w:line="560" w:lineRule="exact"/>
        <w:ind w:leftChars="0" w:firstLine="640" w:firstLineChars="200"/>
        <w:contextualSpacing/>
        <w:textAlignment w:val="auto"/>
        <w:rPr>
          <w:rFonts w:hint="default" w:ascii="Times New Roman" w:hAnsi="Times New Roman" w:eastAsia="仿宋_GB2312" w:cs="Times New Roman"/>
          <w:b/>
          <w:bCs/>
          <w:color w:val="000000"/>
          <w:kern w:val="0"/>
          <w:sz w:val="32"/>
          <w:szCs w:val="32"/>
          <w:highlight w:val="none"/>
          <w:shd w:val="clear" w:color="auto" w:fill="FFFFFF"/>
          <w:lang w:val="zh-CN" w:eastAsia="zh-CN"/>
        </w:rPr>
      </w:pPr>
      <w:r>
        <w:rPr>
          <w:rFonts w:hint="default" w:ascii="Times New Roman" w:hAnsi="Times New Roman" w:cs="Times New Roman"/>
          <w:color w:val="000000"/>
          <w:lang w:val="en-US" w:eastAsia="zh-CN"/>
        </w:rPr>
        <w:t>（1）执行同向</w:t>
      </w:r>
    </w:p>
    <w:p w14:paraId="4BE15638">
      <w:pPr>
        <w:keepNext w:val="0"/>
        <w:keepLines w:val="0"/>
        <w:pageBreakBefore w:val="0"/>
        <w:kinsoku/>
        <w:wordWrap/>
        <w:overflowPunct/>
        <w:topLinePunct w:val="0"/>
        <w:autoSpaceDE/>
        <w:autoSpaceDN/>
        <w:bidi w:val="0"/>
        <w:adjustRightInd w:val="0"/>
        <w:snapToGrid w:val="0"/>
        <w:spacing w:line="560" w:lineRule="exact"/>
        <w:ind w:leftChars="0" w:firstLine="640" w:firstLineChars="200"/>
        <w:contextualSpacing/>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2024年本部门部门预算阶段项目（含一次性项目）总数2个，按照“抽评的部门预算阶段项目（含一次性项目）总数10个以下的全部纳入，每增加5个多纳入1个，最多不超过30个”，抽凭1个项目。根据《部门整体支出绩效自评打分表》的评分说明本项指标权重5分、得分5分。</w:t>
      </w:r>
    </w:p>
    <w:p w14:paraId="0E057D6B">
      <w:pPr>
        <w:keepNext w:val="0"/>
        <w:keepLines w:val="0"/>
        <w:pageBreakBefore w:val="0"/>
        <w:kinsoku/>
        <w:wordWrap/>
        <w:overflowPunct/>
        <w:topLinePunct w:val="0"/>
        <w:autoSpaceDE/>
        <w:autoSpaceDN/>
        <w:bidi w:val="0"/>
        <w:adjustRightInd w:val="0"/>
        <w:snapToGrid w:val="0"/>
        <w:spacing w:line="560" w:lineRule="exact"/>
        <w:ind w:leftChars="0" w:firstLine="640" w:firstLineChars="200"/>
        <w:contextualSpacing/>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（2）项目调整</w:t>
      </w:r>
    </w:p>
    <w:p w14:paraId="4649EF3C">
      <w:pPr>
        <w:keepNext w:val="0"/>
        <w:keepLines w:val="0"/>
        <w:pageBreakBefore w:val="0"/>
        <w:kinsoku/>
        <w:wordWrap/>
        <w:overflowPunct/>
        <w:topLinePunct w:val="0"/>
        <w:autoSpaceDE/>
        <w:autoSpaceDN/>
        <w:bidi w:val="0"/>
        <w:adjustRightInd w:val="0"/>
        <w:snapToGrid w:val="0"/>
        <w:spacing w:line="560" w:lineRule="exact"/>
        <w:ind w:leftChars="0" w:firstLine="640" w:firstLineChars="200"/>
        <w:contextualSpacing/>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2024年本部门应采取收回预算、调整目标等处置措施的部门预算阶段项目（含一次性项目）总数2个，其中应采取未采取收回预算、调整目标等处置措施的部门预算阶段项目（含一次性项目）数量0个。或不涉及应采取未采取收回预算、调整目标等处置措施的部门预算阶段项目（含一次性项目）。根据《部门整体支出绩效自评打分表》的评分说明本项指标权重6分、得分6分。</w:t>
      </w:r>
    </w:p>
    <w:p w14:paraId="0807F4F0">
      <w:pPr>
        <w:keepNext w:val="0"/>
        <w:keepLines w:val="0"/>
        <w:pageBreakBefore w:val="0"/>
        <w:kinsoku/>
        <w:wordWrap/>
        <w:overflowPunct/>
        <w:topLinePunct w:val="0"/>
        <w:autoSpaceDE/>
        <w:autoSpaceDN/>
        <w:bidi w:val="0"/>
        <w:adjustRightInd w:val="0"/>
        <w:snapToGrid w:val="0"/>
        <w:spacing w:line="560" w:lineRule="exact"/>
        <w:ind w:leftChars="0" w:firstLine="640" w:firstLineChars="200"/>
        <w:contextualSpacing/>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（3）执行结果</w:t>
      </w:r>
    </w:p>
    <w:p w14:paraId="40B180C0">
      <w:pPr>
        <w:keepNext w:val="0"/>
        <w:keepLines w:val="0"/>
        <w:pageBreakBefore w:val="0"/>
        <w:kinsoku/>
        <w:wordWrap/>
        <w:overflowPunct/>
        <w:topLinePunct w:val="0"/>
        <w:autoSpaceDE/>
        <w:autoSpaceDN/>
        <w:bidi w:val="0"/>
        <w:adjustRightInd w:val="0"/>
        <w:snapToGrid w:val="0"/>
        <w:spacing w:line="560" w:lineRule="exact"/>
        <w:ind w:leftChars="0" w:firstLine="640" w:firstLineChars="200"/>
        <w:contextualSpacing/>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2024年本单位共实施4个项目，其中：常年项目2个，一次性项目和阶段项目2个。根据一体化系统预算可执行情况表，共</w:t>
      </w:r>
      <w:r>
        <w:rPr>
          <w:rFonts w:hint="eastAsia" w:cs="Times New Roman"/>
          <w:color w:val="000000"/>
          <w:lang w:val="en-US" w:eastAsia="zh-CN"/>
        </w:rPr>
        <w:t>1</w:t>
      </w:r>
      <w:r>
        <w:rPr>
          <w:rFonts w:hint="default" w:ascii="Times New Roman" w:hAnsi="Times New Roman" w:cs="Times New Roman"/>
          <w:color w:val="000000"/>
          <w:lang w:val="en-US" w:eastAsia="zh-CN"/>
        </w:rPr>
        <w:t>个常年项目预算结余率小于10%，</w:t>
      </w:r>
      <w:r>
        <w:rPr>
          <w:rFonts w:hint="eastAsia" w:cs="Times New Roman"/>
          <w:color w:val="000000"/>
          <w:lang w:val="en-US" w:eastAsia="zh-CN"/>
        </w:rPr>
        <w:t>1</w:t>
      </w:r>
      <w:r>
        <w:rPr>
          <w:rFonts w:hint="default" w:ascii="Times New Roman" w:hAnsi="Times New Roman" w:cs="Times New Roman"/>
          <w:color w:val="000000"/>
          <w:lang w:val="en-US" w:eastAsia="zh-CN"/>
        </w:rPr>
        <w:t>个常年项目预算结余率大于10%；共</w:t>
      </w:r>
      <w:r>
        <w:rPr>
          <w:rFonts w:hint="eastAsia" w:cs="Times New Roman"/>
          <w:color w:val="000000"/>
          <w:lang w:val="en-US" w:eastAsia="zh-CN"/>
        </w:rPr>
        <w:t>2</w:t>
      </w:r>
      <w:r>
        <w:rPr>
          <w:rFonts w:hint="default" w:ascii="Times New Roman" w:hAnsi="Times New Roman" w:cs="Times New Roman"/>
          <w:color w:val="000000"/>
          <w:lang w:val="en-US" w:eastAsia="zh-CN"/>
        </w:rPr>
        <w:t>个一次性项目和阶段项目预算结余率小于10%，</w:t>
      </w:r>
      <w:r>
        <w:rPr>
          <w:rFonts w:hint="eastAsia" w:cs="Times New Roman"/>
          <w:color w:val="000000"/>
          <w:lang w:val="en-US" w:eastAsia="zh-CN"/>
        </w:rPr>
        <w:t>0</w:t>
      </w:r>
      <w:r>
        <w:rPr>
          <w:rFonts w:hint="default" w:ascii="Times New Roman" w:hAnsi="Times New Roman" w:cs="Times New Roman"/>
          <w:color w:val="000000"/>
          <w:lang w:val="en-US" w:eastAsia="zh-CN"/>
        </w:rPr>
        <w:t>个一次性项目和阶段年项目预算结余率大于10%。</w:t>
      </w:r>
    </w:p>
    <w:p w14:paraId="2FE0B0E4">
      <w:pPr>
        <w:keepNext w:val="0"/>
        <w:keepLines w:val="0"/>
        <w:pageBreakBefore w:val="0"/>
        <w:kinsoku/>
        <w:wordWrap/>
        <w:overflowPunct/>
        <w:topLinePunct w:val="0"/>
        <w:autoSpaceDE/>
        <w:autoSpaceDN/>
        <w:bidi w:val="0"/>
        <w:adjustRightInd w:val="0"/>
        <w:snapToGrid w:val="0"/>
        <w:spacing w:line="560" w:lineRule="exact"/>
        <w:ind w:leftChars="0" w:firstLine="640" w:firstLineChars="200"/>
        <w:contextualSpacing/>
        <w:textAlignment w:val="auto"/>
        <w:rPr>
          <w:rFonts w:hint="default" w:ascii="Times New Roman" w:hAnsi="Times New Roman" w:eastAsia="仿宋_GB2312" w:cs="Times New Roman"/>
          <w:b/>
          <w:bCs/>
          <w:color w:val="000000"/>
          <w:kern w:val="0"/>
          <w:sz w:val="32"/>
          <w:szCs w:val="32"/>
          <w:highlight w:val="none"/>
          <w:shd w:val="clear" w:color="auto" w:fill="FFFFFF"/>
          <w:lang w:val="en-US" w:eastAsia="zh-CN"/>
        </w:rPr>
      </w:pPr>
      <w:r>
        <w:rPr>
          <w:rFonts w:hint="default" w:ascii="Times New Roman" w:hAnsi="Times New Roman" w:cs="Times New Roman"/>
          <w:color w:val="000000"/>
          <w:lang w:val="en-US" w:eastAsia="zh-CN"/>
        </w:rPr>
        <w:t>根据《部门整体支出绩效自评打分表》的评分说明本项指标权重4分、得分3分。</w:t>
      </w:r>
    </w:p>
    <w:p w14:paraId="18E3F955">
      <w:pPr>
        <w:keepNext w:val="0"/>
        <w:keepLines w:val="0"/>
        <w:pageBreakBefore w:val="0"/>
        <w:numPr>
          <w:ilvl w:val="0"/>
          <w:numId w:val="0"/>
        </w:numPr>
        <w:kinsoku/>
        <w:wordWrap/>
        <w:overflowPunct/>
        <w:topLinePunct w:val="0"/>
        <w:autoSpaceDE/>
        <w:autoSpaceDN/>
        <w:bidi w:val="0"/>
        <w:adjustRightInd w:val="0"/>
        <w:snapToGrid w:val="0"/>
        <w:spacing w:line="560" w:lineRule="exact"/>
        <w:ind w:leftChars="0" w:firstLine="643" w:firstLineChars="200"/>
        <w:contextualSpacing/>
        <w:textAlignment w:val="auto"/>
        <w:rPr>
          <w:rFonts w:hint="default" w:ascii="Times New Roman" w:hAnsi="Times New Roman" w:eastAsia="仿宋_GB2312" w:cs="Times New Roman"/>
          <w:b/>
          <w:bCs/>
          <w:color w:val="000000"/>
          <w:kern w:val="0"/>
          <w:sz w:val="32"/>
          <w:szCs w:val="32"/>
          <w:highlight w:val="none"/>
          <w:shd w:val="clear" w:color="auto" w:fill="FFFFFF"/>
          <w:lang w:val="zh-CN" w:eastAsia="zh-CN"/>
        </w:rPr>
      </w:pPr>
      <w:r>
        <w:rPr>
          <w:rFonts w:hint="default" w:ascii="Times New Roman" w:hAnsi="Times New Roman" w:cs="Times New Roman"/>
          <w:b/>
          <w:bCs/>
          <w:color w:val="000000"/>
          <w:kern w:val="0"/>
          <w:sz w:val="32"/>
          <w:szCs w:val="32"/>
          <w:highlight w:val="none"/>
          <w:shd w:val="clear" w:color="auto" w:fill="FFFFFF"/>
          <w:lang w:val="en-US" w:eastAsia="zh-CN"/>
        </w:rPr>
        <w:t>3.</w:t>
      </w:r>
      <w:r>
        <w:rPr>
          <w:rFonts w:hint="default" w:ascii="Times New Roman" w:hAnsi="Times New Roman" w:eastAsia="仿宋_GB2312" w:cs="Times New Roman"/>
          <w:b/>
          <w:bCs/>
          <w:color w:val="000000"/>
          <w:kern w:val="0"/>
          <w:sz w:val="32"/>
          <w:szCs w:val="32"/>
          <w:highlight w:val="none"/>
          <w:shd w:val="clear" w:color="auto" w:fill="FFFFFF"/>
          <w:lang w:val="zh-CN" w:eastAsia="zh-CN"/>
        </w:rPr>
        <w:t>目标实现</w:t>
      </w:r>
      <w:r>
        <w:rPr>
          <w:rFonts w:hint="default" w:ascii="Times New Roman" w:hAnsi="Times New Roman" w:cs="Times New Roman"/>
          <w:b/>
          <w:bCs/>
          <w:color w:val="000000"/>
          <w:kern w:val="0"/>
          <w:sz w:val="32"/>
          <w:szCs w:val="32"/>
          <w:highlight w:val="none"/>
          <w:shd w:val="clear" w:color="auto" w:fill="FFFFFF"/>
          <w:lang w:val="zh-CN" w:eastAsia="zh-CN"/>
        </w:rPr>
        <w:t>。</w:t>
      </w:r>
    </w:p>
    <w:p w14:paraId="38495CC8">
      <w:pPr>
        <w:keepNext w:val="0"/>
        <w:keepLines w:val="0"/>
        <w:pageBreakBefore w:val="0"/>
        <w:numPr>
          <w:ilvl w:val="0"/>
          <w:numId w:val="0"/>
        </w:numPr>
        <w:kinsoku/>
        <w:wordWrap/>
        <w:overflowPunct/>
        <w:topLinePunct w:val="0"/>
        <w:autoSpaceDE/>
        <w:autoSpaceDN/>
        <w:bidi w:val="0"/>
        <w:adjustRightInd w:val="0"/>
        <w:snapToGrid w:val="0"/>
        <w:spacing w:line="560" w:lineRule="exact"/>
        <w:ind w:leftChars="0" w:firstLine="640" w:firstLineChars="200"/>
        <w:contextualSpacing/>
        <w:textAlignment w:val="auto"/>
        <w:rPr>
          <w:rFonts w:hint="default" w:ascii="Times New Roman" w:hAnsi="Times New Roman" w:eastAsia="楷体_GB2312" w:cs="Times New Roman"/>
          <w:color w:val="000000"/>
          <w:kern w:val="0"/>
          <w:sz w:val="32"/>
          <w:szCs w:val="32"/>
          <w:highlight w:val="none"/>
          <w:shd w:val="clear" w:color="auto" w:fill="FFFFFF"/>
          <w:lang w:val="zh-CN"/>
        </w:rPr>
      </w:pPr>
      <w:r>
        <w:rPr>
          <w:rFonts w:hint="default" w:ascii="Times New Roman" w:hAnsi="Times New Roman" w:cs="Times New Roman"/>
          <w:color w:val="000000"/>
          <w:highlight w:val="none"/>
          <w:lang w:val="zh-CN" w:eastAsia="zh-CN"/>
        </w:rPr>
        <w:t>202</w:t>
      </w:r>
      <w:r>
        <w:rPr>
          <w:rFonts w:hint="default" w:ascii="Times New Roman" w:hAnsi="Times New Roman" w:cs="Times New Roman"/>
          <w:color w:val="000000"/>
          <w:highlight w:val="none"/>
          <w:lang w:val="en-US" w:eastAsia="zh-CN"/>
        </w:rPr>
        <w:t>4</w:t>
      </w:r>
      <w:r>
        <w:rPr>
          <w:rFonts w:hint="default" w:ascii="Times New Roman" w:hAnsi="Times New Roman" w:cs="Times New Roman"/>
          <w:color w:val="000000"/>
          <w:highlight w:val="none"/>
          <w:lang w:val="zh-CN" w:eastAsia="zh-CN"/>
        </w:rPr>
        <w:t>年财政下达预算资金489.66万元，年度实际支付财政预算资金</w:t>
      </w:r>
      <w:r>
        <w:rPr>
          <w:rFonts w:hint="default" w:ascii="Times New Roman" w:hAnsi="Times New Roman" w:cs="Times New Roman"/>
          <w:color w:val="000000"/>
          <w:highlight w:val="none"/>
          <w:lang w:val="en-US" w:eastAsia="zh-CN"/>
        </w:rPr>
        <w:t>592.26</w:t>
      </w:r>
      <w:r>
        <w:rPr>
          <w:rFonts w:hint="default" w:ascii="Times New Roman" w:hAnsi="Times New Roman" w:cs="Times New Roman"/>
          <w:color w:val="000000"/>
          <w:highlight w:val="none"/>
          <w:lang w:val="zh-CN" w:eastAsia="zh-CN"/>
        </w:rPr>
        <w:t>万元，预算执行进度</w:t>
      </w:r>
      <w:r>
        <w:rPr>
          <w:rFonts w:hint="default" w:ascii="Times New Roman" w:hAnsi="Times New Roman" w:cs="Times New Roman"/>
          <w:color w:val="000000"/>
          <w:highlight w:val="none"/>
          <w:lang w:val="en-US" w:eastAsia="zh-CN"/>
        </w:rPr>
        <w:t>100</w:t>
      </w:r>
      <w:r>
        <w:rPr>
          <w:rFonts w:hint="default" w:ascii="Times New Roman" w:hAnsi="Times New Roman" w:cs="Times New Roman"/>
          <w:color w:val="000000"/>
          <w:highlight w:val="none"/>
          <w:lang w:val="zh-CN" w:eastAsia="zh-CN"/>
        </w:rPr>
        <w:t>%</w:t>
      </w:r>
      <w:r>
        <w:rPr>
          <w:rFonts w:hint="default" w:ascii="Times New Roman" w:hAnsi="Times New Roman" w:cs="Times New Roman"/>
          <w:color w:val="000000"/>
          <w:highlight w:val="none"/>
          <w:lang w:val="en-US" w:eastAsia="zh-CN"/>
        </w:rPr>
        <w:t>，较好地完成了年度支出预算执行，保证了我局的正常运行和日常工作的正常开展，达到预期绩效目标。</w:t>
      </w:r>
    </w:p>
    <w:p w14:paraId="7DA1CE9C">
      <w:pPr>
        <w:keepNext w:val="0"/>
        <w:keepLines w:val="0"/>
        <w:pageBreakBefore w:val="0"/>
        <w:widowControl/>
        <w:kinsoku/>
        <w:wordWrap/>
        <w:overflowPunct/>
        <w:topLinePunct w:val="0"/>
        <w:autoSpaceDE/>
        <w:autoSpaceDN/>
        <w:bidi w:val="0"/>
        <w:adjustRightInd/>
        <w:snapToGrid/>
        <w:spacing w:line="560" w:lineRule="exact"/>
        <w:ind w:leftChars="0" w:right="0" w:rightChars="0" w:firstLine="643" w:firstLineChars="200"/>
        <w:contextualSpacing/>
        <w:jc w:val="both"/>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重点领域</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p>
    <w:p w14:paraId="1B3CD0FA">
      <w:pPr>
        <w:keepNext w:val="0"/>
        <w:keepLines w:val="0"/>
        <w:pageBreakBefore w:val="0"/>
        <w:widowControl/>
        <w:kinsoku/>
        <w:wordWrap/>
        <w:overflowPunct/>
        <w:topLinePunct w:val="0"/>
        <w:autoSpaceDE/>
        <w:autoSpaceDN/>
        <w:bidi w:val="0"/>
        <w:adjustRightInd/>
        <w:snapToGrid/>
        <w:spacing w:line="560" w:lineRule="exact"/>
        <w:ind w:leftChars="0" w:right="0" w:rightChars="0" w:firstLine="640" w:firstLineChars="200"/>
        <w:contextualSpacing/>
        <w:jc w:val="both"/>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无</w:t>
      </w:r>
    </w:p>
    <w:p w14:paraId="0DB10965">
      <w:pPr>
        <w:keepNext w:val="0"/>
        <w:keepLines w:val="0"/>
        <w:pageBreakBefore w:val="0"/>
        <w:numPr>
          <w:ilvl w:val="0"/>
          <w:numId w:val="0"/>
        </w:numPr>
        <w:kinsoku/>
        <w:wordWrap/>
        <w:overflowPunct/>
        <w:topLinePunct w:val="0"/>
        <w:autoSpaceDE/>
        <w:autoSpaceDN/>
        <w:bidi w:val="0"/>
        <w:adjustRightInd w:val="0"/>
        <w:snapToGrid w:val="0"/>
        <w:spacing w:line="560" w:lineRule="exact"/>
        <w:ind w:leftChars="0" w:firstLine="643" w:firstLineChars="200"/>
        <w:contextualSpacing/>
        <w:textAlignment w:val="auto"/>
        <w:rPr>
          <w:rFonts w:hint="default" w:ascii="Times New Roman" w:hAnsi="Times New Roman" w:cs="Times New Roman"/>
          <w:color w:val="000000"/>
          <w:lang w:val="en-US" w:eastAsia="zh-CN"/>
        </w:rPr>
      </w:pPr>
      <w:r>
        <w:rPr>
          <w:rFonts w:hint="default" w:ascii="Times New Roman" w:hAnsi="Times New Roman" w:eastAsia="楷体_GB2312" w:cs="Times New Roman"/>
          <w:b/>
          <w:bCs/>
          <w:sz w:val="32"/>
          <w:szCs w:val="32"/>
          <w:lang w:val="zh-CN"/>
        </w:rPr>
        <w:t>（</w:t>
      </w:r>
      <w:r>
        <w:rPr>
          <w:rFonts w:hint="default" w:ascii="Times New Roman" w:hAnsi="Times New Roman" w:eastAsia="楷体_GB2312" w:cs="Times New Roman"/>
          <w:b/>
          <w:bCs/>
          <w:sz w:val="32"/>
          <w:szCs w:val="32"/>
          <w:lang w:val="en-US" w:eastAsia="zh-CN"/>
        </w:rPr>
        <w:t>四</w:t>
      </w:r>
      <w:r>
        <w:rPr>
          <w:rFonts w:hint="default" w:ascii="Times New Roman" w:hAnsi="Times New Roman" w:eastAsia="楷体_GB2312" w:cs="Times New Roman"/>
          <w:b/>
          <w:bCs/>
          <w:sz w:val="32"/>
          <w:szCs w:val="32"/>
          <w:lang w:val="zh-CN"/>
        </w:rPr>
        <w:t>）绩效结果应用情况。</w:t>
      </w:r>
    </w:p>
    <w:p w14:paraId="48B207A4">
      <w:pPr>
        <w:keepNext w:val="0"/>
        <w:keepLines w:val="0"/>
        <w:pageBreakBefore w:val="0"/>
        <w:numPr>
          <w:ilvl w:val="0"/>
          <w:numId w:val="0"/>
        </w:numPr>
        <w:kinsoku/>
        <w:wordWrap/>
        <w:overflowPunct/>
        <w:topLinePunct w:val="0"/>
        <w:autoSpaceDE/>
        <w:autoSpaceDN/>
        <w:bidi w:val="0"/>
        <w:adjustRightInd w:val="0"/>
        <w:snapToGrid w:val="0"/>
        <w:spacing w:line="560" w:lineRule="exact"/>
        <w:ind w:leftChars="0" w:firstLine="640" w:firstLineChars="200"/>
        <w:contextualSpacing/>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1.内部应用</w:t>
      </w:r>
    </w:p>
    <w:p w14:paraId="2FE79612">
      <w:pPr>
        <w:keepNext w:val="0"/>
        <w:keepLines w:val="0"/>
        <w:pageBreakBefore w:val="0"/>
        <w:kinsoku/>
        <w:wordWrap/>
        <w:overflowPunct/>
        <w:topLinePunct w:val="0"/>
        <w:autoSpaceDE/>
        <w:autoSpaceDN/>
        <w:bidi w:val="0"/>
        <w:adjustRightInd w:val="0"/>
        <w:snapToGrid w:val="0"/>
        <w:spacing w:line="560" w:lineRule="exact"/>
        <w:ind w:leftChars="0" w:firstLine="640" w:firstLineChars="200"/>
        <w:contextualSpacing/>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我局绩效自评纳入考核体系，部门预算项目与绩效挂钩。</w:t>
      </w:r>
    </w:p>
    <w:p w14:paraId="04DE52A6">
      <w:pPr>
        <w:keepNext w:val="0"/>
        <w:keepLines w:val="0"/>
        <w:pageBreakBefore w:val="0"/>
        <w:kinsoku/>
        <w:wordWrap/>
        <w:overflowPunct/>
        <w:topLinePunct w:val="0"/>
        <w:autoSpaceDE/>
        <w:autoSpaceDN/>
        <w:bidi w:val="0"/>
        <w:adjustRightInd w:val="0"/>
        <w:snapToGrid w:val="0"/>
        <w:spacing w:line="560" w:lineRule="exact"/>
        <w:ind w:leftChars="0" w:firstLine="640" w:firstLineChars="200"/>
        <w:contextualSpacing/>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2.自评公开</w:t>
      </w:r>
    </w:p>
    <w:p w14:paraId="2B631BB9">
      <w:pPr>
        <w:keepNext w:val="0"/>
        <w:keepLines w:val="0"/>
        <w:pageBreakBefore w:val="0"/>
        <w:kinsoku/>
        <w:wordWrap/>
        <w:overflowPunct/>
        <w:topLinePunct w:val="0"/>
        <w:autoSpaceDE/>
        <w:autoSpaceDN/>
        <w:bidi w:val="0"/>
        <w:adjustRightInd w:val="0"/>
        <w:snapToGrid w:val="0"/>
        <w:spacing w:line="560" w:lineRule="exact"/>
        <w:ind w:leftChars="0" w:firstLine="640" w:firstLineChars="200"/>
        <w:contextualSpacing/>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我局严格按照预决算编制要求编制绩效目标，填列绩效目标完成情况，开展绩效自评工作，并按要求将相关绩效信息随部门预决算一并在政府网站和单位门户网站公开。</w:t>
      </w:r>
    </w:p>
    <w:p w14:paraId="18D8F9EF">
      <w:pPr>
        <w:keepNext w:val="0"/>
        <w:keepLines w:val="0"/>
        <w:pageBreakBefore w:val="0"/>
        <w:kinsoku/>
        <w:wordWrap/>
        <w:overflowPunct/>
        <w:topLinePunct w:val="0"/>
        <w:autoSpaceDE/>
        <w:autoSpaceDN/>
        <w:bidi w:val="0"/>
        <w:adjustRightInd w:val="0"/>
        <w:snapToGrid w:val="0"/>
        <w:spacing w:line="560" w:lineRule="exact"/>
        <w:ind w:leftChars="0" w:firstLine="640" w:firstLineChars="200"/>
        <w:contextualSpacing/>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3.整改反馈</w:t>
      </w:r>
    </w:p>
    <w:p w14:paraId="5A54FDBB">
      <w:pPr>
        <w:keepNext w:val="0"/>
        <w:keepLines w:val="0"/>
        <w:pageBreakBefore w:val="0"/>
        <w:kinsoku/>
        <w:wordWrap/>
        <w:overflowPunct/>
        <w:topLinePunct w:val="0"/>
        <w:autoSpaceDE/>
        <w:autoSpaceDN/>
        <w:bidi w:val="0"/>
        <w:adjustRightInd w:val="0"/>
        <w:snapToGrid w:val="0"/>
        <w:spacing w:line="560" w:lineRule="exact"/>
        <w:ind w:leftChars="0" w:firstLine="640" w:firstLineChars="200"/>
        <w:contextualSpacing/>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及时监控全年预算执行进度，针对未达序时进度的项目反馈原因及整改措施。</w:t>
      </w:r>
    </w:p>
    <w:p w14:paraId="4ABB98B9">
      <w:pPr>
        <w:keepNext w:val="0"/>
        <w:keepLines w:val="0"/>
        <w:pageBreakBefore w:val="0"/>
        <w:kinsoku/>
        <w:wordWrap/>
        <w:overflowPunct/>
        <w:topLinePunct w:val="0"/>
        <w:autoSpaceDE/>
        <w:autoSpaceDN/>
        <w:bidi w:val="0"/>
        <w:adjustRightInd w:val="0"/>
        <w:snapToGrid w:val="0"/>
        <w:spacing w:line="560" w:lineRule="exact"/>
        <w:ind w:leftChars="0" w:firstLine="640" w:firstLineChars="200"/>
        <w:contextualSpacing/>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4.应用反馈情况</w:t>
      </w:r>
    </w:p>
    <w:p w14:paraId="0807F459">
      <w:pPr>
        <w:keepNext w:val="0"/>
        <w:keepLines w:val="0"/>
        <w:pageBreakBefore w:val="0"/>
        <w:kinsoku/>
        <w:wordWrap/>
        <w:overflowPunct/>
        <w:topLinePunct w:val="0"/>
        <w:autoSpaceDE/>
        <w:autoSpaceDN/>
        <w:bidi w:val="0"/>
        <w:adjustRightInd w:val="0"/>
        <w:snapToGrid w:val="0"/>
        <w:spacing w:line="560" w:lineRule="exact"/>
        <w:ind w:leftChars="0" w:firstLine="640" w:firstLineChars="200"/>
        <w:contextualSpacing/>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积极组织开展2024年度部门整体支出绩效评价工作，按规定向财政部门反馈绩效自评报告。</w:t>
      </w:r>
    </w:p>
    <w:p w14:paraId="53DD45FA">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Times New Roman" w:hAnsi="Times New Roman" w:eastAsia="黑体" w:cs="Times New Roman"/>
          <w:color w:val="000000"/>
          <w:kern w:val="0"/>
          <w:sz w:val="32"/>
          <w:szCs w:val="32"/>
          <w:highlight w:val="none"/>
          <w:shd w:val="clear" w:color="auto" w:fill="FFFFFF"/>
        </w:rPr>
      </w:pPr>
      <w:r>
        <w:rPr>
          <w:rFonts w:hint="default" w:ascii="Times New Roman" w:hAnsi="Times New Roman" w:eastAsia="黑体" w:cs="Times New Roman"/>
          <w:color w:val="000000"/>
          <w:kern w:val="0"/>
          <w:sz w:val="32"/>
          <w:szCs w:val="32"/>
          <w:highlight w:val="none"/>
          <w:shd w:val="clear" w:color="auto" w:fill="FFFFFF"/>
          <w:lang w:eastAsia="zh-CN"/>
        </w:rPr>
        <w:t>四、</w:t>
      </w:r>
      <w:r>
        <w:rPr>
          <w:rFonts w:hint="default" w:ascii="Times New Roman" w:hAnsi="Times New Roman" w:eastAsia="黑体" w:cs="Times New Roman"/>
          <w:color w:val="000000"/>
          <w:kern w:val="0"/>
          <w:sz w:val="32"/>
          <w:szCs w:val="32"/>
          <w:highlight w:val="none"/>
          <w:shd w:val="clear" w:color="auto" w:fill="FFFFFF"/>
        </w:rPr>
        <w:t>评价结论及建议</w:t>
      </w:r>
    </w:p>
    <w:p w14:paraId="7FC5AC3E">
      <w:pPr>
        <w:keepNext w:val="0"/>
        <w:keepLines w:val="0"/>
        <w:pageBreakBefore w:val="0"/>
        <w:kinsoku/>
        <w:wordWrap/>
        <w:overflowPunct/>
        <w:topLinePunct w:val="0"/>
        <w:autoSpaceDE/>
        <w:autoSpaceDN/>
        <w:bidi w:val="0"/>
        <w:adjustRightInd w:val="0"/>
        <w:snapToGrid w:val="0"/>
        <w:spacing w:line="560" w:lineRule="exact"/>
        <w:ind w:leftChars="0" w:firstLine="643" w:firstLineChars="200"/>
        <w:contextualSpacing/>
        <w:textAlignment w:val="auto"/>
        <w:rPr>
          <w:rFonts w:hint="default" w:ascii="Times New Roman" w:hAnsi="Times New Roman" w:eastAsia="楷体_GB2312" w:cs="Times New Roman"/>
          <w:b/>
          <w:bCs/>
          <w:color w:val="000000"/>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p>
    <w:p w14:paraId="505E3441">
      <w:pPr>
        <w:keepNext w:val="0"/>
        <w:keepLines w:val="0"/>
        <w:pageBreakBefore w:val="0"/>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default" w:ascii="Times New Roman" w:hAnsi="Times New Roman" w:eastAsia="仿宋_GB2312" w:cs="Times New Roman"/>
          <w:color w:val="auto"/>
          <w:kern w:val="0"/>
          <w:szCs w:val="32"/>
          <w:highlight w:val="none"/>
          <w:shd w:val="clear" w:color="auto" w:fill="FFFFFF"/>
          <w:lang w:val="en-US" w:eastAsia="zh-CN"/>
        </w:rPr>
      </w:pPr>
      <w:r>
        <w:rPr>
          <w:rFonts w:hint="default" w:ascii="Times New Roman" w:hAnsi="Times New Roman" w:cs="Times New Roman"/>
          <w:color w:val="000000"/>
          <w:lang w:val="en-US" w:eastAsia="zh-CN"/>
        </w:rPr>
        <w:t>2024年我局部门整体支出自评得</w:t>
      </w:r>
      <w:r>
        <w:rPr>
          <w:rFonts w:hint="default" w:ascii="Times New Roman" w:hAnsi="Times New Roman" w:cs="Times New Roman"/>
          <w:color w:val="000000"/>
          <w:highlight w:val="none"/>
          <w:lang w:val="en-US" w:eastAsia="zh-CN"/>
        </w:rPr>
        <w:t>分99分</w:t>
      </w:r>
      <w:r>
        <w:rPr>
          <w:rFonts w:hint="default" w:ascii="Times New Roman" w:hAnsi="Times New Roman" w:cs="Times New Roman"/>
          <w:color w:val="000000"/>
          <w:lang w:val="en-US" w:eastAsia="zh-CN"/>
        </w:rPr>
        <w:t>，</w:t>
      </w:r>
      <w:r>
        <w:rPr>
          <w:rFonts w:hint="default" w:ascii="Times New Roman" w:hAnsi="Times New Roman" w:cs="Times New Roman"/>
          <w:color w:val="auto"/>
          <w:highlight w:val="none"/>
        </w:rPr>
        <w:t>（详见附</w:t>
      </w:r>
      <w:r>
        <w:rPr>
          <w:rFonts w:hint="eastAsia" w:cs="Times New Roman"/>
          <w:color w:val="auto"/>
          <w:highlight w:val="none"/>
          <w:lang w:val="en-US" w:eastAsia="zh-CN"/>
        </w:rPr>
        <w:t>表</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评价结果</w:t>
      </w:r>
      <w:r>
        <w:rPr>
          <w:rFonts w:hint="default" w:ascii="Times New Roman" w:hAnsi="Times New Roman" w:cs="Times New Roman"/>
          <w:color w:val="auto"/>
        </w:rPr>
        <w:t>等级为</w:t>
      </w:r>
      <w:r>
        <w:rPr>
          <w:rFonts w:hint="default" w:ascii="Times New Roman" w:hAnsi="Times New Roman" w:cs="Times New Roman"/>
          <w:color w:val="auto"/>
          <w:lang w:eastAsia="zh-CN"/>
        </w:rPr>
        <w:t>“良”</w:t>
      </w:r>
      <w:r>
        <w:rPr>
          <w:rFonts w:hint="default" w:ascii="Times New Roman" w:hAnsi="Times New Roman" w:cs="Times New Roman"/>
          <w:color w:val="auto"/>
        </w:rPr>
        <w:t>。</w:t>
      </w:r>
    </w:p>
    <w:p w14:paraId="431644A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contextualSpacing/>
        <w:jc w:val="both"/>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p>
    <w:p w14:paraId="607E280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仿宋_GB2312" w:cs="Times New Roman"/>
          <w:b w:val="0"/>
          <w:bCs w:val="0"/>
          <w:kern w:val="0"/>
          <w:position w:val="0"/>
          <w:sz w:val="32"/>
          <w:szCs w:val="32"/>
          <w:highlight w:val="none"/>
          <w:lang w:val="zh-CN" w:eastAsia="zh-CN" w:bidi="ar-SA"/>
        </w:rPr>
        <w:t>无</w:t>
      </w:r>
    </w:p>
    <w:p w14:paraId="3B3A66F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3" w:firstLineChars="200"/>
        <w:contextualSpacing/>
        <w:jc w:val="both"/>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改进建议。</w:t>
      </w:r>
      <w:bookmarkStart w:id="11" w:name="_Hlk110546638"/>
    </w:p>
    <w:p w14:paraId="43BEEEAE">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08"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b w:val="0"/>
          <w:bCs w:val="0"/>
          <w:w w:val="95"/>
          <w:kern w:val="0"/>
          <w:position w:val="0"/>
          <w:sz w:val="32"/>
          <w:szCs w:val="32"/>
          <w:highlight w:val="none"/>
          <w:lang w:val="en-US" w:eastAsia="zh-CN" w:bidi="ar-SA"/>
        </w:rPr>
        <w:t>无</w:t>
      </w:r>
    </w:p>
    <w:bookmarkEnd w:id="11"/>
    <w:p w14:paraId="78FC96B2">
      <w:pPr>
        <w:keepNext w:val="0"/>
        <w:keepLines w:val="0"/>
        <w:pageBreakBefore w:val="0"/>
        <w:kinsoku/>
        <w:wordWrap/>
        <w:overflowPunct/>
        <w:topLinePunct w:val="0"/>
        <w:autoSpaceDE/>
        <w:autoSpaceDN/>
        <w:bidi w:val="0"/>
        <w:adjustRightInd/>
        <w:snapToGrid/>
        <w:spacing w:line="560" w:lineRule="exact"/>
        <w:ind w:left="0" w:leftChars="0" w:right="0" w:rightChars="0"/>
        <w:contextualSpacing/>
        <w:jc w:val="both"/>
        <w:textAlignment w:val="auto"/>
        <w:outlineLvl w:val="9"/>
        <w:rPr>
          <w:rFonts w:hint="default" w:ascii="Times New Roman" w:hAnsi="Times New Roman" w:eastAsia="黑体" w:cs="Times New Roman"/>
          <w:sz w:val="32"/>
          <w:szCs w:val="32"/>
          <w:highlight w:val="none"/>
          <w:lang w:val="en-US" w:eastAsia="zh-CN"/>
        </w:rPr>
      </w:pPr>
    </w:p>
    <w:p w14:paraId="5EF41C94">
      <w:pPr>
        <w:pStyle w:val="12"/>
        <w:keepNext w:val="0"/>
        <w:keepLines w:val="0"/>
        <w:pageBreakBefore w:val="0"/>
        <w:kinsoku/>
        <w:wordWrap/>
        <w:overflowPunct/>
        <w:topLinePunct w:val="0"/>
        <w:autoSpaceDE/>
        <w:autoSpaceDN/>
        <w:bidi w:val="0"/>
        <w:spacing w:after="0" w:line="560" w:lineRule="exact"/>
        <w:ind w:left="0" w:leftChars="0" w:firstLine="640" w:firstLineChars="200"/>
        <w:textAlignment w:val="auto"/>
        <w:rPr>
          <w:rFonts w:hint="default" w:ascii="Times New Roman" w:hAnsi="Times New Roman" w:cs="Times New Roman"/>
          <w:color w:val="000000"/>
          <w:kern w:val="0"/>
          <w:sz w:val="33"/>
          <w:szCs w:val="33"/>
          <w:highlight w:val="none"/>
          <w:shd w:val="clear" w:color="auto" w:fill="FFFFFF"/>
          <w:lang w:val="en-US" w:eastAsia="zh-CN"/>
        </w:rPr>
        <w:sectPr>
          <w:headerReference r:id="rId3" w:type="default"/>
          <w:footerReference r:id="rId4" w:type="default"/>
          <w:pgSz w:w="11906" w:h="16838"/>
          <w:pgMar w:top="2041" w:right="1474" w:bottom="1701" w:left="1587" w:header="851" w:footer="1417" w:gutter="0"/>
          <w:pgNumType w:fmt="decimal"/>
          <w:cols w:space="0" w:num="1"/>
          <w:rtlGutter w:val="0"/>
          <w:docGrid w:type="lines" w:linePitch="436" w:charSpace="0"/>
        </w:sectPr>
      </w:pPr>
      <w:r>
        <w:rPr>
          <w:rFonts w:hint="default" w:ascii="Times New Roman" w:hAnsi="Times New Roman" w:cs="Times New Roman"/>
          <w:color w:val="000000"/>
          <w:kern w:val="0"/>
          <w:sz w:val="32"/>
          <w:szCs w:val="32"/>
          <w:highlight w:val="none"/>
          <w:shd w:val="clear" w:color="auto" w:fill="FFFFFF"/>
          <w:lang w:val="en-US" w:eastAsia="zh-CN"/>
        </w:rPr>
        <w:t>附表：</w:t>
      </w:r>
      <w:r>
        <w:rPr>
          <w:rFonts w:hint="default" w:ascii="Times New Roman" w:hAnsi="Times New Roman" w:cs="Times New Roman"/>
          <w:color w:val="auto"/>
          <w:sz w:val="32"/>
          <w:szCs w:val="32"/>
          <w:highlight w:val="none"/>
          <w:lang w:val="en-US" w:eastAsia="zh-CN"/>
        </w:rPr>
        <w:t>部门预算项目支出绩效自评表</w:t>
      </w:r>
    </w:p>
    <w:p w14:paraId="7E521AAF">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jc w:val="both"/>
        <w:textAlignment w:val="auto"/>
        <w:rPr>
          <w:rFonts w:hint="default" w:ascii="Times New Roman" w:hAnsi="Times New Roman" w:eastAsia="仿宋_GB2312" w:cs="Times New Roman"/>
          <w:kern w:val="2"/>
          <w:sz w:val="32"/>
          <w:szCs w:val="24"/>
          <w:highlight w:val="none"/>
          <w:lang w:val="en-US" w:eastAsia="zh-CN" w:bidi="ar-SA"/>
        </w:rPr>
      </w:pPr>
      <w:r>
        <w:rPr>
          <w:rFonts w:hint="default" w:ascii="Times New Roman" w:hAnsi="Times New Roman" w:eastAsia="黑体" w:cs="Times New Roman"/>
          <w:kern w:val="2"/>
          <w:sz w:val="32"/>
          <w:szCs w:val="24"/>
          <w:highlight w:val="none"/>
          <w:lang w:val="en-US" w:eastAsia="zh-CN" w:bidi="ar-SA"/>
        </w:rPr>
        <w:t>附表</w:t>
      </w:r>
    </w:p>
    <w:tbl>
      <w:tblPr>
        <w:tblStyle w:val="13"/>
        <w:tblW w:w="105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09"/>
        <w:gridCol w:w="1347"/>
        <w:gridCol w:w="1273"/>
        <w:gridCol w:w="1100"/>
        <w:gridCol w:w="1144"/>
        <w:gridCol w:w="1"/>
        <w:gridCol w:w="1289"/>
        <w:gridCol w:w="1058"/>
        <w:gridCol w:w="926"/>
        <w:gridCol w:w="1113"/>
      </w:tblGrid>
      <w:tr w14:paraId="6F5D2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2" w:hRule="exact"/>
          <w:jc w:val="center"/>
        </w:trPr>
        <w:tc>
          <w:tcPr>
            <w:tcW w:w="10560" w:type="dxa"/>
            <w:gridSpan w:val="10"/>
            <w:shd w:val="clear" w:color="auto" w:fill="auto"/>
            <w:vAlign w:val="center"/>
          </w:tcPr>
          <w:p w14:paraId="0482C60F">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outlineLvl w:val="9"/>
              <w:rPr>
                <w:rFonts w:hint="default" w:ascii="Times New Roman" w:hAnsi="Times New Roman" w:eastAsia="黑体" w:cs="Times New Roman"/>
                <w:i w:val="0"/>
                <w:color w:val="000000"/>
                <w:sz w:val="28"/>
                <w:szCs w:val="28"/>
                <w:u w:val="none"/>
              </w:rPr>
            </w:pPr>
            <w:r>
              <w:rPr>
                <w:rFonts w:hint="default" w:ascii="Times New Roman" w:hAnsi="Times New Roman" w:eastAsia="方正小标宋简体" w:cs="Times New Roman"/>
                <w:i w:val="0"/>
                <w:color w:val="000000"/>
                <w:kern w:val="0"/>
                <w:sz w:val="44"/>
                <w:szCs w:val="44"/>
                <w:u w:val="none"/>
                <w:lang w:val="en-US" w:eastAsia="zh-CN" w:bidi="ar"/>
              </w:rPr>
              <w:t>部门预算项目支出绩效自评表</w:t>
            </w:r>
          </w:p>
        </w:tc>
      </w:tr>
      <w:tr w14:paraId="31B2A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560" w:type="dxa"/>
            <w:gridSpan w:val="10"/>
            <w:shd w:val="clear" w:color="auto" w:fill="auto"/>
            <w:vAlign w:val="center"/>
          </w:tcPr>
          <w:p w14:paraId="149C63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（2024年度）</w:t>
            </w:r>
          </w:p>
        </w:tc>
      </w:tr>
      <w:tr w14:paraId="0FE0F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560" w:type="dxa"/>
            <w:gridSpan w:val="10"/>
            <w:tcBorders>
              <w:bottom w:val="single" w:color="000000" w:sz="4" w:space="0"/>
            </w:tcBorders>
            <w:shd w:val="clear" w:color="auto" w:fill="auto"/>
            <w:vAlign w:val="center"/>
          </w:tcPr>
          <w:p w14:paraId="39E1A388">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单位：万元</w:t>
            </w:r>
          </w:p>
        </w:tc>
      </w:tr>
      <w:tr w14:paraId="48E1A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9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8BDD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部门名称</w:t>
            </w:r>
          </w:p>
        </w:tc>
        <w:tc>
          <w:tcPr>
            <w:tcW w:w="66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BAB1D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eastAsia="宋体" w:cs="Times New Roman"/>
                <w:i w:val="0"/>
                <w:color w:val="000000"/>
                <w:sz w:val="24"/>
                <w:szCs w:val="24"/>
                <w:u w:val="none"/>
                <w:lang w:val="en-US" w:eastAsia="zh-CN"/>
              </w:rPr>
              <w:t>大英县审计局</w:t>
            </w:r>
          </w:p>
        </w:tc>
      </w:tr>
      <w:tr w14:paraId="6EC11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4432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年度部门整体支出预算</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6FC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资金总额</w:t>
            </w:r>
          </w:p>
        </w:tc>
        <w:tc>
          <w:tcPr>
            <w:tcW w:w="2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0816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财政拨款</w:t>
            </w:r>
          </w:p>
        </w:tc>
        <w:tc>
          <w:tcPr>
            <w:tcW w:w="43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B9A9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其他资金</w:t>
            </w:r>
          </w:p>
        </w:tc>
      </w:tr>
      <w:tr w14:paraId="13CBF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8716E">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F53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487</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7</w:t>
            </w:r>
            <w:r>
              <w:rPr>
                <w:rFonts w:hint="eastAsia" w:ascii="Times New Roman" w:hAnsi="Times New Roman" w:eastAsia="宋体" w:cs="Times New Roman"/>
                <w:i w:val="0"/>
                <w:color w:val="000000"/>
                <w:kern w:val="0"/>
                <w:sz w:val="24"/>
                <w:szCs w:val="24"/>
                <w:u w:val="none"/>
                <w:lang w:val="en-US" w:eastAsia="zh-CN" w:bidi="ar"/>
              </w:rPr>
              <w:t>7</w:t>
            </w:r>
          </w:p>
        </w:tc>
        <w:tc>
          <w:tcPr>
            <w:tcW w:w="2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218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487</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7</w:t>
            </w:r>
            <w:r>
              <w:rPr>
                <w:rFonts w:hint="eastAsia" w:ascii="Times New Roman" w:hAnsi="Times New Roman" w:eastAsia="宋体" w:cs="Times New Roman"/>
                <w:i w:val="0"/>
                <w:color w:val="000000"/>
                <w:kern w:val="0"/>
                <w:sz w:val="24"/>
                <w:szCs w:val="24"/>
                <w:u w:val="none"/>
                <w:lang w:val="en-US" w:eastAsia="zh-CN" w:bidi="ar"/>
              </w:rPr>
              <w:t>7</w:t>
            </w:r>
          </w:p>
        </w:tc>
        <w:tc>
          <w:tcPr>
            <w:tcW w:w="43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097D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p>
        </w:tc>
      </w:tr>
      <w:tr w14:paraId="34BBC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2A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年度总体</w:t>
            </w:r>
          </w:p>
          <w:p w14:paraId="41CAD1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目标</w:t>
            </w:r>
          </w:p>
        </w:tc>
        <w:tc>
          <w:tcPr>
            <w:tcW w:w="92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52DFAF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保障单位人员工资及保险等基本支出和单位人员公用经费，做好审计项目开展。</w:t>
            </w:r>
          </w:p>
        </w:tc>
      </w:tr>
      <w:tr w14:paraId="0E115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right w:val="single" w:color="000000" w:sz="4" w:space="0"/>
            </w:tcBorders>
            <w:shd w:val="clear" w:color="auto" w:fill="auto"/>
            <w:vAlign w:val="center"/>
          </w:tcPr>
          <w:p w14:paraId="1BAE27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年度主要</w:t>
            </w:r>
          </w:p>
          <w:p w14:paraId="54E5A2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任务</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0E0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任务名称</w:t>
            </w:r>
          </w:p>
        </w:tc>
        <w:tc>
          <w:tcPr>
            <w:tcW w:w="66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5AD35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主要内容</w:t>
            </w:r>
          </w:p>
        </w:tc>
      </w:tr>
      <w:tr w14:paraId="327DC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14:paraId="4EF8EA88">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74A152">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lang w:val="en-US"/>
              </w:rPr>
            </w:pPr>
            <w:r>
              <w:rPr>
                <w:rFonts w:hint="eastAsia" w:ascii="宋体" w:hAnsi="宋体" w:eastAsia="宋体" w:cs="宋体"/>
                <w:i w:val="0"/>
                <w:iCs w:val="0"/>
                <w:color w:val="000000"/>
                <w:kern w:val="0"/>
                <w:sz w:val="22"/>
                <w:szCs w:val="22"/>
                <w:u w:val="none"/>
                <w:lang w:val="en-US" w:eastAsia="zh-CN" w:bidi="ar"/>
              </w:rPr>
              <w:t>人员经费</w:t>
            </w:r>
          </w:p>
        </w:tc>
        <w:tc>
          <w:tcPr>
            <w:tcW w:w="66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F5D6610">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行政、事业人员经费</w:t>
            </w:r>
          </w:p>
        </w:tc>
      </w:tr>
      <w:tr w14:paraId="57809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14:paraId="6C4C14ED">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42695">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公用经费</w:t>
            </w:r>
          </w:p>
        </w:tc>
        <w:tc>
          <w:tcPr>
            <w:tcW w:w="66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1210295">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行政、事业人员公用经费</w:t>
            </w:r>
          </w:p>
        </w:tc>
      </w:tr>
      <w:tr w14:paraId="0E852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14:paraId="35C0A434">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BFE7DD">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审计业务</w:t>
            </w:r>
          </w:p>
        </w:tc>
        <w:tc>
          <w:tcPr>
            <w:tcW w:w="66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B825335">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完成计划的财政、经责、投资审计项目及专项审计所需经费</w:t>
            </w:r>
          </w:p>
        </w:tc>
      </w:tr>
      <w:tr w14:paraId="450F8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bottom w:val="single" w:color="000000" w:sz="4" w:space="0"/>
              <w:right w:val="single" w:color="000000" w:sz="4" w:space="0"/>
            </w:tcBorders>
            <w:shd w:val="clear" w:color="auto" w:fill="auto"/>
            <w:vAlign w:val="center"/>
          </w:tcPr>
          <w:p w14:paraId="61857417">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140204">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信息化建设</w:t>
            </w:r>
          </w:p>
        </w:tc>
        <w:tc>
          <w:tcPr>
            <w:tcW w:w="66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6DBAEFF">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建设金审三期工程运行维护费用</w:t>
            </w:r>
          </w:p>
        </w:tc>
      </w:tr>
      <w:tr w14:paraId="28A97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right w:val="single" w:color="000000" w:sz="4" w:space="0"/>
            </w:tcBorders>
            <w:shd w:val="clear" w:color="auto" w:fill="auto"/>
            <w:vAlign w:val="center"/>
          </w:tcPr>
          <w:p w14:paraId="73384F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年度绩效</w:t>
            </w:r>
          </w:p>
          <w:p w14:paraId="5FF29A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5D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一级指标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F2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二级指标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5B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三级指标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D705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绩效指标</w:t>
            </w:r>
          </w:p>
          <w:p w14:paraId="1827C6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性质</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67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绩效指标值</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E5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绩效度量单位</w:t>
            </w:r>
          </w:p>
        </w:tc>
        <w:tc>
          <w:tcPr>
            <w:tcW w:w="926" w:type="dxa"/>
            <w:tcBorders>
              <w:top w:val="single" w:color="000000" w:sz="4" w:space="0"/>
              <w:left w:val="single" w:color="000000" w:sz="4" w:space="0"/>
              <w:bottom w:val="single" w:color="000000" w:sz="4" w:space="0"/>
            </w:tcBorders>
            <w:shd w:val="clear" w:color="auto" w:fill="auto"/>
            <w:vAlign w:val="center"/>
          </w:tcPr>
          <w:p w14:paraId="23FC0E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权重</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45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实际完成</w:t>
            </w:r>
          </w:p>
          <w:p w14:paraId="435BD9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指标值</w:t>
            </w:r>
          </w:p>
        </w:tc>
      </w:tr>
      <w:tr w14:paraId="79A86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14:paraId="38B9B377">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C8ACF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产出指标</w:t>
            </w:r>
          </w:p>
        </w:tc>
        <w:tc>
          <w:tcPr>
            <w:tcW w:w="1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6DF45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数量指标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910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保障职工数</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E33F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75F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4453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人数</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067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6</w:t>
            </w:r>
          </w:p>
        </w:tc>
        <w:tc>
          <w:tcPr>
            <w:tcW w:w="1113" w:type="dxa"/>
            <w:tcBorders>
              <w:left w:val="single" w:color="000000" w:sz="4" w:space="0"/>
              <w:bottom w:val="single" w:color="000000" w:sz="4" w:space="0"/>
              <w:right w:val="single" w:color="000000" w:sz="4" w:space="0"/>
            </w:tcBorders>
            <w:shd w:val="clear" w:color="auto" w:fill="auto"/>
            <w:vAlign w:val="center"/>
          </w:tcPr>
          <w:p w14:paraId="445AD12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eastAsia="宋体" w:cs="Times New Roman"/>
                <w:i w:val="0"/>
                <w:color w:val="000000"/>
                <w:sz w:val="24"/>
                <w:szCs w:val="24"/>
                <w:u w:val="none"/>
                <w:lang w:val="en-US" w:eastAsia="zh-CN"/>
              </w:rPr>
              <w:t>30</w:t>
            </w:r>
          </w:p>
        </w:tc>
      </w:tr>
      <w:tr w14:paraId="1440E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14:paraId="21140F10">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0473D">
            <w:pPr>
              <w:keepNext w:val="0"/>
              <w:keepLines w:val="0"/>
              <w:pageBreakBefore w:val="0"/>
              <w:widowControl/>
              <w:kinsoku/>
              <w:wordWrap/>
              <w:overflowPunct/>
              <w:topLinePunct w:val="0"/>
              <w:autoSpaceDE/>
              <w:autoSpaceDN/>
              <w:bidi w:val="0"/>
              <w:adjustRightInd/>
              <w:snapToGrid/>
              <w:spacing w:line="260" w:lineRule="exact"/>
              <w:jc w:val="left"/>
              <w:rPr>
                <w:rFonts w:hint="default" w:ascii="Times New Roman" w:hAnsi="Times New Roman" w:eastAsia="宋体" w:cs="Times New Roman"/>
                <w:i w:val="0"/>
                <w:color w:val="000000"/>
                <w:sz w:val="24"/>
                <w:szCs w:val="24"/>
                <w:u w:val="none"/>
              </w:rPr>
            </w:pP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66B83">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宋体" w:cs="Times New Roman"/>
                <w:i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FB16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金审工程和其他信息系统运行维护数量</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4B179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CB21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B35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套</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E6E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6</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E864">
            <w:pPr>
              <w:keepNext w:val="0"/>
              <w:keepLines w:val="0"/>
              <w:pageBreakBefore w:val="0"/>
              <w:widowControl/>
              <w:kinsoku/>
              <w:wordWrap/>
              <w:overflowPunct/>
              <w:topLinePunct w:val="0"/>
              <w:autoSpaceDE/>
              <w:autoSpaceDN/>
              <w:bidi w:val="0"/>
              <w:adjustRightInd/>
              <w:snapToGrid/>
              <w:spacing w:line="260" w:lineRule="exact"/>
              <w:jc w:val="left"/>
              <w:outlineLvl w:val="9"/>
              <w:rPr>
                <w:rFonts w:hint="eastAsia" w:ascii="Times New Roman" w:hAnsi="Times New Roman" w:eastAsia="宋体" w:cs="Times New Roman"/>
                <w:i w:val="0"/>
                <w:color w:val="000000"/>
                <w:sz w:val="24"/>
                <w:szCs w:val="24"/>
                <w:u w:val="none"/>
                <w:lang w:val="en-US" w:eastAsia="zh-CN"/>
              </w:rPr>
            </w:pPr>
            <w:r>
              <w:rPr>
                <w:rFonts w:hint="eastAsia" w:ascii="Times New Roman" w:hAnsi="Times New Roman" w:eastAsia="宋体" w:cs="Times New Roman"/>
                <w:i w:val="0"/>
                <w:color w:val="000000"/>
                <w:sz w:val="24"/>
                <w:szCs w:val="24"/>
                <w:u w:val="none"/>
                <w:lang w:val="en-US" w:eastAsia="zh-CN"/>
              </w:rPr>
              <w:t>2</w:t>
            </w:r>
          </w:p>
        </w:tc>
      </w:tr>
      <w:tr w14:paraId="07C87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14:paraId="48089DF1">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4D8DC">
            <w:pPr>
              <w:keepNext w:val="0"/>
              <w:keepLines w:val="0"/>
              <w:pageBreakBefore w:val="0"/>
              <w:widowControl/>
              <w:kinsoku/>
              <w:wordWrap/>
              <w:overflowPunct/>
              <w:topLinePunct w:val="0"/>
              <w:autoSpaceDE/>
              <w:autoSpaceDN/>
              <w:bidi w:val="0"/>
              <w:adjustRightInd/>
              <w:snapToGrid/>
              <w:spacing w:line="260" w:lineRule="exact"/>
              <w:jc w:val="left"/>
              <w:rPr>
                <w:rFonts w:hint="default" w:ascii="Times New Roman" w:hAnsi="Times New Roman" w:eastAsia="宋体" w:cs="Times New Roman"/>
                <w:i w:val="0"/>
                <w:color w:val="000000"/>
                <w:sz w:val="24"/>
                <w:szCs w:val="24"/>
                <w:u w:val="none"/>
              </w:rPr>
            </w:pP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F91E0">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宋体" w:cs="Times New Roman"/>
                <w:i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141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审计项目完成数量</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35E0E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D6A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E815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个</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5E7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6</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BAC8">
            <w:pPr>
              <w:keepNext w:val="0"/>
              <w:keepLines w:val="0"/>
              <w:pageBreakBefore w:val="0"/>
              <w:widowControl/>
              <w:kinsoku/>
              <w:wordWrap/>
              <w:overflowPunct/>
              <w:topLinePunct w:val="0"/>
              <w:autoSpaceDE/>
              <w:autoSpaceDN/>
              <w:bidi w:val="0"/>
              <w:adjustRightInd/>
              <w:snapToGrid/>
              <w:spacing w:line="26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eastAsia="宋体" w:cs="Times New Roman"/>
                <w:i w:val="0"/>
                <w:color w:val="000000"/>
                <w:sz w:val="24"/>
                <w:szCs w:val="24"/>
                <w:u w:val="none"/>
                <w:lang w:val="en-US" w:eastAsia="zh-CN"/>
              </w:rPr>
              <w:t>24</w:t>
            </w:r>
          </w:p>
        </w:tc>
      </w:tr>
      <w:tr w14:paraId="3616A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14:paraId="6236E691">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9CD4F">
            <w:pPr>
              <w:keepNext w:val="0"/>
              <w:keepLines w:val="0"/>
              <w:pageBreakBefore w:val="0"/>
              <w:widowControl/>
              <w:kinsoku/>
              <w:wordWrap/>
              <w:overflowPunct/>
              <w:topLinePunct w:val="0"/>
              <w:autoSpaceDE/>
              <w:autoSpaceDN/>
              <w:bidi w:val="0"/>
              <w:adjustRightInd/>
              <w:snapToGrid/>
              <w:spacing w:line="260" w:lineRule="exact"/>
              <w:jc w:val="left"/>
              <w:rPr>
                <w:rFonts w:hint="default" w:ascii="Times New Roman" w:hAnsi="Times New Roman" w:eastAsia="宋体" w:cs="Times New Roman"/>
                <w:i w:val="0"/>
                <w:color w:val="000000"/>
                <w:sz w:val="24"/>
                <w:szCs w:val="24"/>
                <w:u w:val="none"/>
              </w:rPr>
            </w:pPr>
          </w:p>
        </w:tc>
        <w:tc>
          <w:tcPr>
            <w:tcW w:w="1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B5A28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质量指标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412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金审工程和其他信息系统运行维护合格率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9226F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6575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174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E860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6</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AC15E">
            <w:pPr>
              <w:keepNext w:val="0"/>
              <w:keepLines w:val="0"/>
              <w:pageBreakBefore w:val="0"/>
              <w:widowControl/>
              <w:kinsoku/>
              <w:wordWrap/>
              <w:overflowPunct/>
              <w:topLinePunct w:val="0"/>
              <w:autoSpaceDE/>
              <w:autoSpaceDN/>
              <w:bidi w:val="0"/>
              <w:adjustRightInd/>
              <w:snapToGrid/>
              <w:spacing w:line="260" w:lineRule="exact"/>
              <w:jc w:val="left"/>
              <w:outlineLvl w:val="9"/>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100</w:t>
            </w:r>
          </w:p>
        </w:tc>
      </w:tr>
      <w:tr w14:paraId="0A459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atLeast"/>
          <w:jc w:val="center"/>
        </w:trPr>
        <w:tc>
          <w:tcPr>
            <w:tcW w:w="1309" w:type="dxa"/>
            <w:vMerge w:val="continue"/>
            <w:tcBorders>
              <w:left w:val="single" w:color="000000" w:sz="4" w:space="0"/>
              <w:right w:val="single" w:color="000000" w:sz="4" w:space="0"/>
            </w:tcBorders>
            <w:shd w:val="clear" w:color="auto" w:fill="auto"/>
            <w:vAlign w:val="center"/>
          </w:tcPr>
          <w:p w14:paraId="481538A8">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DE98F">
            <w:pPr>
              <w:keepNext w:val="0"/>
              <w:keepLines w:val="0"/>
              <w:pageBreakBefore w:val="0"/>
              <w:widowControl/>
              <w:kinsoku/>
              <w:wordWrap/>
              <w:overflowPunct/>
              <w:topLinePunct w:val="0"/>
              <w:autoSpaceDE/>
              <w:autoSpaceDN/>
              <w:bidi w:val="0"/>
              <w:adjustRightInd/>
              <w:snapToGrid/>
              <w:spacing w:line="260" w:lineRule="exact"/>
              <w:jc w:val="left"/>
              <w:rPr>
                <w:rFonts w:hint="default" w:ascii="Times New Roman" w:hAnsi="Times New Roman" w:eastAsia="宋体" w:cs="Times New Roman"/>
                <w:i w:val="0"/>
                <w:color w:val="000000"/>
                <w:sz w:val="24"/>
                <w:szCs w:val="24"/>
                <w:u w:val="none"/>
              </w:rPr>
            </w:pP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329DA">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宋体" w:cs="Times New Roman"/>
                <w:i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4B6C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审计报告合格率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B124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E0D5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8887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2D75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6</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41FF">
            <w:pPr>
              <w:keepNext w:val="0"/>
              <w:keepLines w:val="0"/>
              <w:pageBreakBefore w:val="0"/>
              <w:widowControl/>
              <w:kinsoku/>
              <w:wordWrap/>
              <w:overflowPunct/>
              <w:topLinePunct w:val="0"/>
              <w:autoSpaceDE/>
              <w:autoSpaceDN/>
              <w:bidi w:val="0"/>
              <w:adjustRightInd/>
              <w:snapToGrid/>
              <w:spacing w:line="260" w:lineRule="exact"/>
              <w:jc w:val="left"/>
              <w:outlineLvl w:val="9"/>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100</w:t>
            </w:r>
          </w:p>
        </w:tc>
      </w:tr>
      <w:tr w14:paraId="567A2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14:paraId="57AD6666">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0FBBC">
            <w:pPr>
              <w:keepNext w:val="0"/>
              <w:keepLines w:val="0"/>
              <w:pageBreakBefore w:val="0"/>
              <w:widowControl/>
              <w:kinsoku/>
              <w:wordWrap/>
              <w:overflowPunct/>
              <w:topLinePunct w:val="0"/>
              <w:autoSpaceDE/>
              <w:autoSpaceDN/>
              <w:bidi w:val="0"/>
              <w:adjustRightInd/>
              <w:snapToGrid/>
              <w:spacing w:line="260" w:lineRule="exact"/>
              <w:jc w:val="left"/>
              <w:rPr>
                <w:rFonts w:hint="default" w:ascii="Times New Roman" w:hAnsi="Times New Roman" w:eastAsia="宋体" w:cs="Times New Roman"/>
                <w:i w:val="0"/>
                <w:color w:val="000000"/>
                <w:sz w:val="24"/>
                <w:szCs w:val="24"/>
                <w:u w:val="none"/>
              </w:rPr>
            </w:pPr>
          </w:p>
        </w:tc>
        <w:tc>
          <w:tcPr>
            <w:tcW w:w="1273" w:type="dxa"/>
            <w:vMerge w:val="restart"/>
            <w:tcBorders>
              <w:top w:val="single" w:color="000000" w:sz="4" w:space="0"/>
              <w:left w:val="single" w:color="000000" w:sz="4" w:space="0"/>
              <w:right w:val="single" w:color="000000" w:sz="4" w:space="0"/>
            </w:tcBorders>
            <w:shd w:val="clear" w:color="auto" w:fill="auto"/>
            <w:vAlign w:val="center"/>
          </w:tcPr>
          <w:p w14:paraId="60146EE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时效指标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CAF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金审工程系统维护及时率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1FC47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7C0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9E06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8C5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D908">
            <w:pPr>
              <w:keepNext w:val="0"/>
              <w:keepLines w:val="0"/>
              <w:pageBreakBefore w:val="0"/>
              <w:widowControl/>
              <w:kinsoku/>
              <w:wordWrap/>
              <w:overflowPunct/>
              <w:topLinePunct w:val="0"/>
              <w:autoSpaceDE/>
              <w:autoSpaceDN/>
              <w:bidi w:val="0"/>
              <w:adjustRightInd/>
              <w:snapToGrid/>
              <w:spacing w:line="260" w:lineRule="exact"/>
              <w:jc w:val="left"/>
              <w:outlineLvl w:val="9"/>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100</w:t>
            </w:r>
          </w:p>
        </w:tc>
      </w:tr>
      <w:tr w14:paraId="0D95B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0" w:hRule="atLeast"/>
          <w:jc w:val="center"/>
        </w:trPr>
        <w:tc>
          <w:tcPr>
            <w:tcW w:w="1309" w:type="dxa"/>
            <w:vMerge w:val="continue"/>
            <w:tcBorders>
              <w:left w:val="single" w:color="000000" w:sz="4" w:space="0"/>
              <w:right w:val="single" w:color="000000" w:sz="4" w:space="0"/>
            </w:tcBorders>
            <w:shd w:val="clear" w:color="auto" w:fill="auto"/>
            <w:vAlign w:val="center"/>
          </w:tcPr>
          <w:p w14:paraId="03D39F4B">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EDFC8">
            <w:pPr>
              <w:keepNext w:val="0"/>
              <w:keepLines w:val="0"/>
              <w:pageBreakBefore w:val="0"/>
              <w:widowControl/>
              <w:kinsoku/>
              <w:wordWrap/>
              <w:overflowPunct/>
              <w:topLinePunct w:val="0"/>
              <w:autoSpaceDE/>
              <w:autoSpaceDN/>
              <w:bidi w:val="0"/>
              <w:adjustRightInd/>
              <w:snapToGrid/>
              <w:spacing w:line="260" w:lineRule="exact"/>
              <w:jc w:val="left"/>
              <w:rPr>
                <w:rFonts w:hint="default" w:ascii="Times New Roman" w:hAnsi="Times New Roman" w:eastAsia="宋体" w:cs="Times New Roman"/>
                <w:i w:val="0"/>
                <w:color w:val="000000"/>
                <w:sz w:val="24"/>
                <w:szCs w:val="24"/>
                <w:u w:val="none"/>
              </w:rPr>
            </w:pPr>
          </w:p>
        </w:tc>
        <w:tc>
          <w:tcPr>
            <w:tcW w:w="1273" w:type="dxa"/>
            <w:vMerge w:val="continue"/>
            <w:tcBorders>
              <w:top w:val="single" w:color="000000" w:sz="4" w:space="0"/>
              <w:left w:val="single" w:color="000000" w:sz="4" w:space="0"/>
              <w:right w:val="single" w:color="000000" w:sz="4" w:space="0"/>
            </w:tcBorders>
            <w:shd w:val="clear" w:color="auto" w:fill="auto"/>
            <w:vAlign w:val="center"/>
          </w:tcPr>
          <w:p w14:paraId="24F6C3E9">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宋体" w:cs="Times New Roman"/>
                <w:i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B70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审计报告出具及时率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8EF5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D1A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07E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381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85386">
            <w:pPr>
              <w:keepNext w:val="0"/>
              <w:keepLines w:val="0"/>
              <w:pageBreakBefore w:val="0"/>
              <w:widowControl/>
              <w:kinsoku/>
              <w:wordWrap/>
              <w:overflowPunct/>
              <w:topLinePunct w:val="0"/>
              <w:autoSpaceDE/>
              <w:autoSpaceDN/>
              <w:bidi w:val="0"/>
              <w:adjustRightInd/>
              <w:snapToGrid/>
              <w:spacing w:line="260" w:lineRule="exact"/>
              <w:jc w:val="left"/>
              <w:outlineLvl w:val="9"/>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100</w:t>
            </w:r>
          </w:p>
        </w:tc>
      </w:tr>
      <w:tr w14:paraId="05B79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14:paraId="604EE4AE">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93592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效益指标</w:t>
            </w:r>
          </w:p>
        </w:tc>
        <w:tc>
          <w:tcPr>
            <w:tcW w:w="1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F18D3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3E1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金审工程系统正常运转率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CBB33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775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9B6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2648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7.5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22EA">
            <w:pPr>
              <w:keepNext w:val="0"/>
              <w:keepLines w:val="0"/>
              <w:pageBreakBefore w:val="0"/>
              <w:widowControl/>
              <w:kinsoku/>
              <w:wordWrap/>
              <w:overflowPunct/>
              <w:topLinePunct w:val="0"/>
              <w:autoSpaceDE/>
              <w:autoSpaceDN/>
              <w:bidi w:val="0"/>
              <w:adjustRightInd/>
              <w:snapToGrid/>
              <w:spacing w:line="260" w:lineRule="exact"/>
              <w:jc w:val="left"/>
              <w:outlineLvl w:val="9"/>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100</w:t>
            </w:r>
          </w:p>
        </w:tc>
      </w:tr>
      <w:tr w14:paraId="1DA16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14:paraId="17CEFE7E">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FF1B0">
            <w:pPr>
              <w:keepNext w:val="0"/>
              <w:keepLines w:val="0"/>
              <w:pageBreakBefore w:val="0"/>
              <w:widowControl/>
              <w:kinsoku/>
              <w:wordWrap/>
              <w:overflowPunct/>
              <w:topLinePunct w:val="0"/>
              <w:autoSpaceDE/>
              <w:autoSpaceDN/>
              <w:bidi w:val="0"/>
              <w:adjustRightInd/>
              <w:snapToGrid/>
              <w:spacing w:line="260" w:lineRule="exact"/>
              <w:jc w:val="left"/>
              <w:rPr>
                <w:rFonts w:hint="default" w:ascii="Times New Roman" w:hAnsi="Times New Roman" w:eastAsia="宋体" w:cs="Times New Roman"/>
                <w:i w:val="0"/>
                <w:color w:val="000000"/>
                <w:sz w:val="24"/>
                <w:szCs w:val="24"/>
                <w:u w:val="none"/>
              </w:rPr>
            </w:pP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E20BD">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宋体" w:cs="Times New Roman"/>
                <w:i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BE16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审计报告成果应用率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C4ADD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E2B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0104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BECF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7.5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6B8C">
            <w:pPr>
              <w:keepNext w:val="0"/>
              <w:keepLines w:val="0"/>
              <w:pageBreakBefore w:val="0"/>
              <w:widowControl/>
              <w:kinsoku/>
              <w:wordWrap/>
              <w:overflowPunct/>
              <w:topLinePunct w:val="0"/>
              <w:autoSpaceDE/>
              <w:autoSpaceDN/>
              <w:bidi w:val="0"/>
              <w:adjustRightInd/>
              <w:snapToGrid/>
              <w:spacing w:line="260" w:lineRule="exact"/>
              <w:jc w:val="left"/>
              <w:outlineLvl w:val="9"/>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100</w:t>
            </w:r>
          </w:p>
        </w:tc>
      </w:tr>
      <w:tr w14:paraId="3B488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14:paraId="07512FFF">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14B00">
            <w:pPr>
              <w:keepNext w:val="0"/>
              <w:keepLines w:val="0"/>
              <w:pageBreakBefore w:val="0"/>
              <w:widowControl/>
              <w:kinsoku/>
              <w:wordWrap/>
              <w:overflowPunct/>
              <w:topLinePunct w:val="0"/>
              <w:autoSpaceDE/>
              <w:autoSpaceDN/>
              <w:bidi w:val="0"/>
              <w:adjustRightInd/>
              <w:snapToGrid/>
              <w:spacing w:line="260" w:lineRule="exact"/>
              <w:jc w:val="left"/>
              <w:rPr>
                <w:rFonts w:hint="default" w:ascii="Times New Roman" w:hAnsi="Times New Roman" w:eastAsia="宋体" w:cs="Times New Roman"/>
                <w:i w:val="0"/>
                <w:color w:val="000000"/>
                <w:kern w:val="0"/>
                <w:sz w:val="24"/>
                <w:szCs w:val="24"/>
                <w:u w:val="none"/>
                <w:lang w:val="en-US" w:eastAsia="zh-CN" w:bidi="ar"/>
              </w:rPr>
            </w:pP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977B4">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宋体" w:cs="Times New Roman"/>
                <w:i w:val="0"/>
                <w:color w:val="000000"/>
                <w:kern w:val="0"/>
                <w:sz w:val="24"/>
                <w:szCs w:val="24"/>
                <w:u w:val="none"/>
                <w:lang w:val="en-US" w:eastAsia="zh-CN" w:bidi="ar"/>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F00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审计问题整改率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342E0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C59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38DB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182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7.5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E6F88">
            <w:pPr>
              <w:keepNext w:val="0"/>
              <w:keepLines w:val="0"/>
              <w:pageBreakBefore w:val="0"/>
              <w:widowControl/>
              <w:kinsoku/>
              <w:wordWrap/>
              <w:overflowPunct/>
              <w:topLinePunct w:val="0"/>
              <w:autoSpaceDE/>
              <w:autoSpaceDN/>
              <w:bidi w:val="0"/>
              <w:adjustRightInd/>
              <w:snapToGrid/>
              <w:spacing w:line="260" w:lineRule="exact"/>
              <w:jc w:val="left"/>
              <w:outlineLvl w:val="9"/>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100</w:t>
            </w:r>
          </w:p>
        </w:tc>
      </w:tr>
      <w:tr w14:paraId="3869C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14:paraId="2988372C">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E13E9">
            <w:pPr>
              <w:keepNext w:val="0"/>
              <w:keepLines w:val="0"/>
              <w:pageBreakBefore w:val="0"/>
              <w:widowControl/>
              <w:kinsoku/>
              <w:wordWrap/>
              <w:overflowPunct/>
              <w:topLinePunct w:val="0"/>
              <w:autoSpaceDE/>
              <w:autoSpaceDN/>
              <w:bidi w:val="0"/>
              <w:adjustRightInd/>
              <w:snapToGrid/>
              <w:spacing w:line="260" w:lineRule="exact"/>
              <w:jc w:val="left"/>
              <w:rPr>
                <w:rFonts w:hint="default" w:ascii="Times New Roman" w:hAnsi="Times New Roman" w:eastAsia="宋体" w:cs="Times New Roman"/>
                <w:i w:val="0"/>
                <w:color w:val="000000"/>
                <w:kern w:val="0"/>
                <w:sz w:val="24"/>
                <w:szCs w:val="24"/>
                <w:u w:val="none"/>
                <w:lang w:val="en-US" w:eastAsia="zh-CN" w:bidi="ar"/>
              </w:rPr>
            </w:pP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93EA4">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宋体" w:cs="Times New Roman"/>
                <w:i w:val="0"/>
                <w:color w:val="000000"/>
                <w:kern w:val="0"/>
                <w:sz w:val="24"/>
                <w:szCs w:val="24"/>
                <w:u w:val="none"/>
                <w:lang w:val="en-US" w:eastAsia="zh-CN" w:bidi="ar"/>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60E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信息化设备管理机制</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327FE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9BE7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优良中低差</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85CB5">
            <w:pPr>
              <w:keepNext w:val="0"/>
              <w:keepLines w:val="0"/>
              <w:pageBreakBefore w:val="0"/>
              <w:widowControl/>
              <w:kinsoku/>
              <w:wordWrap/>
              <w:overflowPunct/>
              <w:topLinePunct w:val="0"/>
              <w:autoSpaceDE/>
              <w:autoSpaceDN/>
              <w:bidi w:val="0"/>
              <w:adjustRightInd/>
              <w:snapToGrid/>
              <w:spacing w:line="260" w:lineRule="exact"/>
              <w:jc w:val="left"/>
              <w:rPr>
                <w:rFonts w:hint="default" w:ascii="Times New Roman" w:hAnsi="Times New Roman" w:eastAsia="宋体" w:cs="Times New Roman"/>
                <w:i w:val="0"/>
                <w:color w:val="000000"/>
                <w:sz w:val="24"/>
                <w:szCs w:val="24"/>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41DF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7.5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5E5D">
            <w:pPr>
              <w:keepNext w:val="0"/>
              <w:keepLines w:val="0"/>
              <w:pageBreakBefore w:val="0"/>
              <w:widowControl/>
              <w:kinsoku/>
              <w:wordWrap/>
              <w:overflowPunct/>
              <w:topLinePunct w:val="0"/>
              <w:autoSpaceDE/>
              <w:autoSpaceDN/>
              <w:bidi w:val="0"/>
              <w:adjustRightInd/>
              <w:snapToGrid/>
              <w:spacing w:line="26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eastAsia="宋体" w:cs="Times New Roman"/>
                <w:i w:val="0"/>
                <w:color w:val="000000"/>
                <w:sz w:val="24"/>
                <w:szCs w:val="24"/>
                <w:u w:val="none"/>
                <w:lang w:val="en-US" w:eastAsia="zh-CN"/>
              </w:rPr>
              <w:t>优</w:t>
            </w:r>
          </w:p>
        </w:tc>
      </w:tr>
      <w:tr w14:paraId="4A99E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14:paraId="56F21497">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2083A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满意度指标</w:t>
            </w:r>
          </w:p>
        </w:tc>
        <w:tc>
          <w:tcPr>
            <w:tcW w:w="1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3F1D3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EEF7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审计对象满意率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B8F14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A4E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6E3A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C88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6E570">
            <w:pPr>
              <w:keepNext w:val="0"/>
              <w:keepLines w:val="0"/>
              <w:pageBreakBefore w:val="0"/>
              <w:widowControl/>
              <w:kinsoku/>
              <w:wordWrap/>
              <w:overflowPunct/>
              <w:topLinePunct w:val="0"/>
              <w:autoSpaceDE/>
              <w:autoSpaceDN/>
              <w:bidi w:val="0"/>
              <w:adjustRightInd/>
              <w:snapToGrid/>
              <w:spacing w:line="260" w:lineRule="exact"/>
              <w:jc w:val="left"/>
              <w:outlineLvl w:val="9"/>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95</w:t>
            </w:r>
          </w:p>
        </w:tc>
      </w:tr>
      <w:tr w14:paraId="11897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14:paraId="3EA42E0D">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BBB40">
            <w:pPr>
              <w:keepNext w:val="0"/>
              <w:keepLines w:val="0"/>
              <w:pageBreakBefore w:val="0"/>
              <w:widowControl/>
              <w:kinsoku/>
              <w:wordWrap/>
              <w:overflowPunct/>
              <w:topLinePunct w:val="0"/>
              <w:autoSpaceDE/>
              <w:autoSpaceDN/>
              <w:bidi w:val="0"/>
              <w:adjustRightInd/>
              <w:snapToGrid/>
              <w:spacing w:line="260" w:lineRule="exact"/>
              <w:jc w:val="left"/>
              <w:rPr>
                <w:rFonts w:hint="default" w:ascii="Times New Roman" w:hAnsi="Times New Roman" w:eastAsia="宋体" w:cs="Times New Roman"/>
                <w:i w:val="0"/>
                <w:color w:val="000000"/>
                <w:kern w:val="0"/>
                <w:sz w:val="24"/>
                <w:szCs w:val="24"/>
                <w:u w:val="none"/>
                <w:lang w:val="en-US" w:eastAsia="zh-CN" w:bidi="ar"/>
              </w:rPr>
            </w:pP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23074">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宋体" w:cs="Times New Roman"/>
                <w:i w:val="0"/>
                <w:color w:val="000000"/>
                <w:kern w:val="0"/>
                <w:sz w:val="24"/>
                <w:szCs w:val="24"/>
                <w:u w:val="none"/>
                <w:lang w:val="en-US" w:eastAsia="zh-CN" w:bidi="ar"/>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396E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系统及设备使用者满意率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FBFE9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74B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6FD9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E46B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DC64">
            <w:pPr>
              <w:keepNext w:val="0"/>
              <w:keepLines w:val="0"/>
              <w:pageBreakBefore w:val="0"/>
              <w:widowControl/>
              <w:kinsoku/>
              <w:wordWrap/>
              <w:overflowPunct/>
              <w:topLinePunct w:val="0"/>
              <w:autoSpaceDE/>
              <w:autoSpaceDN/>
              <w:bidi w:val="0"/>
              <w:adjustRightInd/>
              <w:snapToGrid/>
              <w:spacing w:line="260" w:lineRule="exact"/>
              <w:jc w:val="left"/>
              <w:outlineLvl w:val="9"/>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95</w:t>
            </w:r>
          </w:p>
        </w:tc>
      </w:tr>
      <w:tr w14:paraId="08102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14:paraId="5A8BD899">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7C1AF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成本指标</w:t>
            </w:r>
          </w:p>
        </w:tc>
        <w:tc>
          <w:tcPr>
            <w:tcW w:w="1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D44C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经济成本指标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0EB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金审工程建设工作经费成本预算</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5FE03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E8B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6.3</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7D947">
            <w:pPr>
              <w:keepNext w:val="0"/>
              <w:keepLines w:val="0"/>
              <w:pageBreakBefore w:val="0"/>
              <w:widowControl/>
              <w:kinsoku/>
              <w:wordWrap/>
              <w:overflowPunct/>
              <w:topLinePunct w:val="0"/>
              <w:autoSpaceDE/>
              <w:autoSpaceDN/>
              <w:bidi w:val="0"/>
              <w:adjustRightInd/>
              <w:snapToGrid/>
              <w:spacing w:line="260" w:lineRule="exact"/>
              <w:jc w:val="left"/>
              <w:outlineLvl w:val="9"/>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sz w:val="22"/>
                <w:szCs w:val="22"/>
                <w:u w:val="none"/>
                <w:lang w:val="en-US" w:eastAsia="zh-CN"/>
              </w:rPr>
              <w:t>万元</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5831">
            <w:pPr>
              <w:keepNext w:val="0"/>
              <w:keepLines w:val="0"/>
              <w:pageBreakBefore w:val="0"/>
              <w:widowControl/>
              <w:kinsoku/>
              <w:wordWrap/>
              <w:overflowPunct/>
              <w:topLinePunct w:val="0"/>
              <w:autoSpaceDE/>
              <w:autoSpaceDN/>
              <w:bidi w:val="0"/>
              <w:adjustRightInd/>
              <w:snapToGrid/>
              <w:spacing w:line="260" w:lineRule="exact"/>
              <w:jc w:val="left"/>
              <w:outlineLvl w:val="9"/>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sz w:val="22"/>
                <w:szCs w:val="22"/>
                <w:u w:val="none"/>
                <w:lang w:val="en-US" w:eastAsia="zh-CN"/>
              </w:rPr>
              <w:t>2.5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B7A1F">
            <w:pPr>
              <w:keepNext w:val="0"/>
              <w:keepLines w:val="0"/>
              <w:pageBreakBefore w:val="0"/>
              <w:widowControl/>
              <w:kinsoku/>
              <w:wordWrap/>
              <w:overflowPunct/>
              <w:topLinePunct w:val="0"/>
              <w:autoSpaceDE/>
              <w:autoSpaceDN/>
              <w:bidi w:val="0"/>
              <w:adjustRightInd/>
              <w:snapToGrid/>
              <w:spacing w:line="260" w:lineRule="exact"/>
              <w:jc w:val="left"/>
              <w:outlineLvl w:val="9"/>
              <w:rPr>
                <w:rFonts w:hint="eastAsia" w:asciiTheme="minorEastAsia" w:hAnsiTheme="minorEastAsia" w:eastAsiaTheme="minorEastAsia" w:cstheme="minorEastAsia"/>
                <w:i w:val="0"/>
                <w:color w:val="000000"/>
                <w:sz w:val="22"/>
                <w:szCs w:val="22"/>
                <w:u w:val="none"/>
                <w:lang w:val="en-US" w:eastAsia="zh-CN"/>
              </w:rPr>
            </w:pPr>
            <w:r>
              <w:rPr>
                <w:rFonts w:hint="eastAsia" w:asciiTheme="minorEastAsia" w:hAnsiTheme="minorEastAsia" w:eastAsiaTheme="minorEastAsia" w:cstheme="minorEastAsia"/>
                <w:i w:val="0"/>
                <w:color w:val="000000"/>
                <w:sz w:val="22"/>
                <w:szCs w:val="22"/>
                <w:u w:val="none"/>
                <w:lang w:val="en-US" w:eastAsia="zh-CN"/>
              </w:rPr>
              <w:t>6</w:t>
            </w:r>
          </w:p>
        </w:tc>
      </w:tr>
      <w:tr w14:paraId="3A2E6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14:paraId="6DED51A2">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760E8">
            <w:pPr>
              <w:keepNext w:val="0"/>
              <w:keepLines w:val="0"/>
              <w:pageBreakBefore w:val="0"/>
              <w:widowControl/>
              <w:kinsoku/>
              <w:wordWrap/>
              <w:overflowPunct/>
              <w:topLinePunct w:val="0"/>
              <w:autoSpaceDE/>
              <w:autoSpaceDN/>
              <w:bidi w:val="0"/>
              <w:adjustRightInd/>
              <w:snapToGrid/>
              <w:spacing w:line="260" w:lineRule="exact"/>
              <w:jc w:val="left"/>
              <w:rPr>
                <w:rFonts w:hint="default" w:ascii="Times New Roman" w:hAnsi="Times New Roman" w:eastAsia="宋体" w:cs="Times New Roman"/>
                <w:i w:val="0"/>
                <w:color w:val="000000"/>
                <w:kern w:val="0"/>
                <w:sz w:val="24"/>
                <w:szCs w:val="24"/>
                <w:u w:val="none"/>
                <w:lang w:val="en-US" w:eastAsia="zh-CN" w:bidi="ar"/>
              </w:rPr>
            </w:pP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97C59">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宋体" w:cs="Times New Roman"/>
                <w:i w:val="0"/>
                <w:color w:val="000000"/>
                <w:kern w:val="0"/>
                <w:sz w:val="24"/>
                <w:szCs w:val="24"/>
                <w:u w:val="none"/>
                <w:lang w:val="en-US" w:eastAsia="zh-CN" w:bidi="ar"/>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F262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审计业务工作经费成本预算</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01B6A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49F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49.05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CE44">
            <w:pPr>
              <w:keepNext w:val="0"/>
              <w:keepLines w:val="0"/>
              <w:pageBreakBefore w:val="0"/>
              <w:widowControl/>
              <w:kinsoku/>
              <w:wordWrap/>
              <w:overflowPunct/>
              <w:topLinePunct w:val="0"/>
              <w:autoSpaceDE/>
              <w:autoSpaceDN/>
              <w:bidi w:val="0"/>
              <w:adjustRightInd/>
              <w:snapToGrid/>
              <w:spacing w:line="260" w:lineRule="exact"/>
              <w:jc w:val="left"/>
              <w:outlineLvl w:val="9"/>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sz w:val="22"/>
                <w:szCs w:val="22"/>
                <w:u w:val="none"/>
                <w:lang w:val="en-US" w:eastAsia="zh-CN"/>
              </w:rPr>
              <w:t>万元</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D5B7">
            <w:pPr>
              <w:keepNext w:val="0"/>
              <w:keepLines w:val="0"/>
              <w:pageBreakBefore w:val="0"/>
              <w:widowControl/>
              <w:kinsoku/>
              <w:wordWrap/>
              <w:overflowPunct/>
              <w:topLinePunct w:val="0"/>
              <w:autoSpaceDE/>
              <w:autoSpaceDN/>
              <w:bidi w:val="0"/>
              <w:adjustRightInd/>
              <w:snapToGrid/>
              <w:spacing w:line="260" w:lineRule="exact"/>
              <w:jc w:val="left"/>
              <w:outlineLvl w:val="9"/>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sz w:val="22"/>
                <w:szCs w:val="22"/>
                <w:u w:val="none"/>
                <w:lang w:val="en-US" w:eastAsia="zh-CN"/>
              </w:rPr>
              <w:t>2.5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2F9B2">
            <w:pPr>
              <w:keepNext w:val="0"/>
              <w:keepLines w:val="0"/>
              <w:pageBreakBefore w:val="0"/>
              <w:widowControl/>
              <w:kinsoku/>
              <w:wordWrap/>
              <w:overflowPunct/>
              <w:topLinePunct w:val="0"/>
              <w:autoSpaceDE/>
              <w:autoSpaceDN/>
              <w:bidi w:val="0"/>
              <w:adjustRightInd/>
              <w:snapToGrid/>
              <w:spacing w:line="260" w:lineRule="exact"/>
              <w:jc w:val="left"/>
              <w:outlineLvl w:val="9"/>
              <w:rPr>
                <w:rFonts w:hint="eastAsia" w:asciiTheme="minorEastAsia" w:hAnsiTheme="minorEastAsia" w:eastAsiaTheme="minorEastAsia" w:cstheme="minorEastAsia"/>
                <w:i w:val="0"/>
                <w:color w:val="000000"/>
                <w:sz w:val="22"/>
                <w:szCs w:val="22"/>
                <w:u w:val="none"/>
                <w:lang w:val="en-US" w:eastAsia="zh-CN"/>
              </w:rPr>
            </w:pPr>
            <w:r>
              <w:rPr>
                <w:rFonts w:hint="eastAsia" w:asciiTheme="minorEastAsia" w:hAnsiTheme="minorEastAsia" w:eastAsiaTheme="minorEastAsia" w:cstheme="minorEastAsia"/>
                <w:i w:val="0"/>
                <w:color w:val="000000"/>
                <w:sz w:val="22"/>
                <w:szCs w:val="22"/>
                <w:u w:val="none"/>
                <w:lang w:val="en-US" w:eastAsia="zh-CN"/>
              </w:rPr>
              <w:t>32.4</w:t>
            </w:r>
          </w:p>
        </w:tc>
      </w:tr>
      <w:tr w14:paraId="7B385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14:paraId="0C4B562C">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F094E">
            <w:pPr>
              <w:keepNext w:val="0"/>
              <w:keepLines w:val="0"/>
              <w:pageBreakBefore w:val="0"/>
              <w:widowControl/>
              <w:kinsoku/>
              <w:wordWrap/>
              <w:overflowPunct/>
              <w:topLinePunct w:val="0"/>
              <w:autoSpaceDE/>
              <w:autoSpaceDN/>
              <w:bidi w:val="0"/>
              <w:adjustRightInd/>
              <w:snapToGrid/>
              <w:spacing w:line="260" w:lineRule="exact"/>
              <w:jc w:val="left"/>
              <w:rPr>
                <w:rFonts w:hint="default" w:ascii="Times New Roman" w:hAnsi="Times New Roman" w:eastAsia="宋体" w:cs="Times New Roman"/>
                <w:i w:val="0"/>
                <w:color w:val="000000"/>
                <w:kern w:val="0"/>
                <w:sz w:val="24"/>
                <w:szCs w:val="24"/>
                <w:u w:val="none"/>
                <w:lang w:val="en-US" w:eastAsia="zh-CN" w:bidi="ar"/>
              </w:rPr>
            </w:pP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DBD6D">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宋体" w:cs="Times New Roman"/>
                <w:i w:val="0"/>
                <w:color w:val="000000"/>
                <w:kern w:val="0"/>
                <w:sz w:val="24"/>
                <w:szCs w:val="24"/>
                <w:u w:val="none"/>
                <w:lang w:val="en-US" w:eastAsia="zh-CN" w:bidi="ar"/>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94E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行政、事业人员公用经费</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13C46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24D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50.05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ED00">
            <w:pPr>
              <w:keepNext w:val="0"/>
              <w:keepLines w:val="0"/>
              <w:pageBreakBefore w:val="0"/>
              <w:widowControl/>
              <w:kinsoku/>
              <w:wordWrap/>
              <w:overflowPunct/>
              <w:topLinePunct w:val="0"/>
              <w:autoSpaceDE/>
              <w:autoSpaceDN/>
              <w:bidi w:val="0"/>
              <w:adjustRightInd/>
              <w:snapToGrid/>
              <w:spacing w:line="260" w:lineRule="exact"/>
              <w:jc w:val="left"/>
              <w:outlineLvl w:val="9"/>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sz w:val="22"/>
                <w:szCs w:val="22"/>
                <w:u w:val="none"/>
                <w:lang w:val="en-US" w:eastAsia="zh-CN"/>
              </w:rPr>
              <w:t>万元</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C190">
            <w:pPr>
              <w:keepNext w:val="0"/>
              <w:keepLines w:val="0"/>
              <w:pageBreakBefore w:val="0"/>
              <w:widowControl/>
              <w:kinsoku/>
              <w:wordWrap/>
              <w:overflowPunct/>
              <w:topLinePunct w:val="0"/>
              <w:autoSpaceDE/>
              <w:autoSpaceDN/>
              <w:bidi w:val="0"/>
              <w:adjustRightInd/>
              <w:snapToGrid/>
              <w:spacing w:line="260" w:lineRule="exact"/>
              <w:jc w:val="left"/>
              <w:outlineLvl w:val="9"/>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sz w:val="22"/>
                <w:szCs w:val="22"/>
                <w:u w:val="none"/>
                <w:lang w:val="en-US" w:eastAsia="zh-CN"/>
              </w:rPr>
              <w:t>2.5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90C7">
            <w:pPr>
              <w:keepNext w:val="0"/>
              <w:keepLines w:val="0"/>
              <w:pageBreakBefore w:val="0"/>
              <w:widowControl/>
              <w:kinsoku/>
              <w:wordWrap/>
              <w:overflowPunct/>
              <w:topLinePunct w:val="0"/>
              <w:autoSpaceDE/>
              <w:autoSpaceDN/>
              <w:bidi w:val="0"/>
              <w:adjustRightInd/>
              <w:snapToGrid/>
              <w:spacing w:line="260" w:lineRule="exact"/>
              <w:jc w:val="left"/>
              <w:outlineLvl w:val="9"/>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sz w:val="22"/>
                <w:szCs w:val="22"/>
                <w:u w:val="none"/>
              </w:rPr>
              <w:t>41</w:t>
            </w:r>
            <w:r>
              <w:rPr>
                <w:rFonts w:hint="eastAsia" w:asciiTheme="minorEastAsia" w:hAnsiTheme="minorEastAsia" w:eastAsiaTheme="minorEastAsia" w:cstheme="minorEastAsia"/>
                <w:i w:val="0"/>
                <w:color w:val="000000"/>
                <w:sz w:val="22"/>
                <w:szCs w:val="22"/>
                <w:u w:val="none"/>
                <w:lang w:val="en-US" w:eastAsia="zh-CN"/>
              </w:rPr>
              <w:t>.9</w:t>
            </w:r>
          </w:p>
        </w:tc>
      </w:tr>
      <w:tr w14:paraId="716D7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bottom w:val="single" w:color="000000" w:sz="4" w:space="0"/>
              <w:right w:val="single" w:color="000000" w:sz="4" w:space="0"/>
            </w:tcBorders>
            <w:shd w:val="clear" w:color="auto" w:fill="auto"/>
            <w:vAlign w:val="center"/>
          </w:tcPr>
          <w:p w14:paraId="08046F98">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CFFEA">
            <w:pPr>
              <w:keepNext w:val="0"/>
              <w:keepLines w:val="0"/>
              <w:pageBreakBefore w:val="0"/>
              <w:widowControl/>
              <w:kinsoku/>
              <w:wordWrap/>
              <w:overflowPunct/>
              <w:topLinePunct w:val="0"/>
              <w:autoSpaceDE/>
              <w:autoSpaceDN/>
              <w:bidi w:val="0"/>
              <w:adjustRightInd/>
              <w:snapToGrid/>
              <w:spacing w:line="260" w:lineRule="exact"/>
              <w:jc w:val="left"/>
              <w:rPr>
                <w:rFonts w:hint="default" w:ascii="Times New Roman" w:hAnsi="Times New Roman" w:eastAsia="宋体" w:cs="Times New Roman"/>
                <w:i w:val="0"/>
                <w:color w:val="000000"/>
                <w:kern w:val="0"/>
                <w:sz w:val="24"/>
                <w:szCs w:val="24"/>
                <w:u w:val="none"/>
                <w:lang w:val="en-US" w:eastAsia="zh-CN" w:bidi="ar"/>
              </w:rPr>
            </w:pP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AE4E4">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宋体" w:cs="Times New Roman"/>
                <w:i w:val="0"/>
                <w:color w:val="000000"/>
                <w:kern w:val="0"/>
                <w:sz w:val="24"/>
                <w:szCs w:val="24"/>
                <w:u w:val="none"/>
                <w:lang w:val="en-US" w:eastAsia="zh-CN" w:bidi="ar"/>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690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行政、事业人员经费</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BD273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8B88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382.37</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FFB8">
            <w:pPr>
              <w:keepNext w:val="0"/>
              <w:keepLines w:val="0"/>
              <w:pageBreakBefore w:val="0"/>
              <w:widowControl/>
              <w:kinsoku/>
              <w:wordWrap/>
              <w:overflowPunct/>
              <w:topLinePunct w:val="0"/>
              <w:autoSpaceDE/>
              <w:autoSpaceDN/>
              <w:bidi w:val="0"/>
              <w:adjustRightInd/>
              <w:snapToGrid/>
              <w:spacing w:line="260" w:lineRule="exact"/>
              <w:jc w:val="left"/>
              <w:outlineLvl w:val="9"/>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sz w:val="22"/>
                <w:szCs w:val="22"/>
                <w:u w:val="none"/>
                <w:lang w:val="en-US" w:eastAsia="zh-CN"/>
              </w:rPr>
              <w:t>万元</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0CEDF">
            <w:pPr>
              <w:keepNext w:val="0"/>
              <w:keepLines w:val="0"/>
              <w:pageBreakBefore w:val="0"/>
              <w:widowControl/>
              <w:kinsoku/>
              <w:wordWrap/>
              <w:overflowPunct/>
              <w:topLinePunct w:val="0"/>
              <w:autoSpaceDE/>
              <w:autoSpaceDN/>
              <w:bidi w:val="0"/>
              <w:adjustRightInd/>
              <w:snapToGrid/>
              <w:spacing w:line="260" w:lineRule="exact"/>
              <w:jc w:val="left"/>
              <w:outlineLvl w:val="9"/>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sz w:val="22"/>
                <w:szCs w:val="22"/>
                <w:u w:val="none"/>
                <w:lang w:val="en-US" w:eastAsia="zh-CN"/>
              </w:rPr>
              <w:t>2.5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EAC1C">
            <w:pPr>
              <w:keepNext w:val="0"/>
              <w:keepLines w:val="0"/>
              <w:pageBreakBefore w:val="0"/>
              <w:widowControl/>
              <w:kinsoku/>
              <w:wordWrap/>
              <w:overflowPunct/>
              <w:topLinePunct w:val="0"/>
              <w:autoSpaceDE/>
              <w:autoSpaceDN/>
              <w:bidi w:val="0"/>
              <w:adjustRightInd/>
              <w:snapToGrid/>
              <w:spacing w:line="260" w:lineRule="exact"/>
              <w:jc w:val="left"/>
              <w:outlineLvl w:val="9"/>
              <w:rPr>
                <w:rFonts w:hint="eastAsia" w:asciiTheme="minorEastAsia" w:hAnsiTheme="minorEastAsia" w:eastAsiaTheme="minorEastAsia" w:cstheme="minorEastAsia"/>
                <w:i w:val="0"/>
                <w:color w:val="000000"/>
                <w:sz w:val="22"/>
                <w:szCs w:val="22"/>
                <w:u w:val="none"/>
                <w:lang w:val="en-US" w:eastAsia="zh-CN"/>
              </w:rPr>
            </w:pPr>
            <w:r>
              <w:rPr>
                <w:rFonts w:hint="eastAsia" w:asciiTheme="minorEastAsia" w:hAnsiTheme="minorEastAsia" w:eastAsiaTheme="minorEastAsia" w:cstheme="minorEastAsia"/>
                <w:i w:val="0"/>
                <w:color w:val="000000"/>
                <w:sz w:val="22"/>
                <w:szCs w:val="22"/>
                <w:u w:val="none"/>
                <w:lang w:val="en-US" w:eastAsia="zh-CN"/>
              </w:rPr>
              <w:t>318.1</w:t>
            </w:r>
          </w:p>
        </w:tc>
      </w:tr>
    </w:tbl>
    <w:p w14:paraId="278A4F05">
      <w:pPr>
        <w:pStyle w:val="12"/>
        <w:ind w:left="0" w:leftChars="0" w:firstLine="0" w:firstLineChars="0"/>
        <w:rPr>
          <w:rFonts w:hint="default" w:ascii="Times New Roman" w:hAnsi="Times New Roman" w:cs="Times New Roman"/>
          <w:color w:val="000000"/>
          <w:kern w:val="0"/>
          <w:sz w:val="33"/>
          <w:szCs w:val="33"/>
          <w:highlight w:val="none"/>
          <w:shd w:val="clear" w:color="auto" w:fill="FFFFFF"/>
          <w:lang w:val="en-US" w:eastAsia="zh-CN"/>
        </w:rPr>
      </w:pPr>
    </w:p>
    <w:sectPr>
      <w:pgSz w:w="11906" w:h="16838"/>
      <w:pgMar w:top="2041" w:right="1474" w:bottom="1701" w:left="1587" w:header="851" w:footer="1417" w:gutter="0"/>
      <w:pgNumType w:fmt="decimal"/>
      <w:cols w:space="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0"/>
    <w:family w:val="auto"/>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国标仿宋">
    <w:altName w:val="仿宋"/>
    <w:panose1 w:val="02000500000000000000"/>
    <w:charset w:val="86"/>
    <w:family w:val="auto"/>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97A74">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8D35B9">
                          <w:pPr>
                            <w:keepNext w:val="0"/>
                            <w:keepLines w:val="0"/>
                            <w:pageBreakBefore w:val="0"/>
                            <w:widowControl w:val="0"/>
                            <w:kinsoku/>
                            <w:wordWrap/>
                            <w:overflowPunct/>
                            <w:topLinePunct w:val="0"/>
                            <w:autoSpaceDE/>
                            <w:autoSpaceDN/>
                            <w:bidi w:val="0"/>
                            <w:adjustRightInd/>
                            <w:snapToGrid w:val="0"/>
                            <w:spacing w:line="240" w:lineRule="auto"/>
                            <w:ind w:left="320" w:leftChars="100" w:right="320" w:rightChars="100" w:firstLine="0" w:firstLineChars="0"/>
                            <w:jc w:val="both"/>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8D35B9">
                    <w:pPr>
                      <w:keepNext w:val="0"/>
                      <w:keepLines w:val="0"/>
                      <w:pageBreakBefore w:val="0"/>
                      <w:widowControl w:val="0"/>
                      <w:kinsoku/>
                      <w:wordWrap/>
                      <w:overflowPunct/>
                      <w:topLinePunct w:val="0"/>
                      <w:autoSpaceDE/>
                      <w:autoSpaceDN/>
                      <w:bidi w:val="0"/>
                      <w:adjustRightInd/>
                      <w:snapToGrid w:val="0"/>
                      <w:spacing w:line="240" w:lineRule="auto"/>
                      <w:ind w:left="320" w:leftChars="100" w:right="320" w:rightChars="100" w:firstLine="0" w:firstLineChars="0"/>
                      <w:jc w:val="both"/>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FB540">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8D99DE"/>
    <w:multiLevelType w:val="singleLevel"/>
    <w:tmpl w:val="548D99D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60"/>
  <w:drawingGridVerticalSpacing w:val="21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174"/>
    <w:rsid w:val="00006E4D"/>
    <w:rsid w:val="00021652"/>
    <w:rsid w:val="00030311"/>
    <w:rsid w:val="00030782"/>
    <w:rsid w:val="00030B66"/>
    <w:rsid w:val="0006102A"/>
    <w:rsid w:val="00065B0F"/>
    <w:rsid w:val="00065E7E"/>
    <w:rsid w:val="000820BB"/>
    <w:rsid w:val="0008241B"/>
    <w:rsid w:val="00092280"/>
    <w:rsid w:val="00097FAE"/>
    <w:rsid w:val="000A3233"/>
    <w:rsid w:val="000A7CE3"/>
    <w:rsid w:val="000B04D6"/>
    <w:rsid w:val="000B15CE"/>
    <w:rsid w:val="000C40C6"/>
    <w:rsid w:val="000C79C1"/>
    <w:rsid w:val="000D208A"/>
    <w:rsid w:val="000E037E"/>
    <w:rsid w:val="000F659A"/>
    <w:rsid w:val="000F77B0"/>
    <w:rsid w:val="0010235D"/>
    <w:rsid w:val="00103A47"/>
    <w:rsid w:val="00106D4D"/>
    <w:rsid w:val="001119A2"/>
    <w:rsid w:val="001221D6"/>
    <w:rsid w:val="0012510A"/>
    <w:rsid w:val="00125F67"/>
    <w:rsid w:val="001261AE"/>
    <w:rsid w:val="001348A4"/>
    <w:rsid w:val="0014117C"/>
    <w:rsid w:val="00146FE8"/>
    <w:rsid w:val="0014767B"/>
    <w:rsid w:val="00147AED"/>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E1104"/>
    <w:rsid w:val="002E3FDD"/>
    <w:rsid w:val="00300EF4"/>
    <w:rsid w:val="00301353"/>
    <w:rsid w:val="00305FF6"/>
    <w:rsid w:val="00307568"/>
    <w:rsid w:val="00311506"/>
    <w:rsid w:val="00316ADB"/>
    <w:rsid w:val="00317623"/>
    <w:rsid w:val="00335F67"/>
    <w:rsid w:val="003361E9"/>
    <w:rsid w:val="00350A65"/>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E752F"/>
    <w:rsid w:val="004F1E37"/>
    <w:rsid w:val="00515198"/>
    <w:rsid w:val="00521C44"/>
    <w:rsid w:val="005274E1"/>
    <w:rsid w:val="00531DDF"/>
    <w:rsid w:val="00535FA6"/>
    <w:rsid w:val="00542AB7"/>
    <w:rsid w:val="0055358D"/>
    <w:rsid w:val="005540C8"/>
    <w:rsid w:val="00555809"/>
    <w:rsid w:val="00562165"/>
    <w:rsid w:val="005756AF"/>
    <w:rsid w:val="00575A4A"/>
    <w:rsid w:val="00591B6F"/>
    <w:rsid w:val="005A1DAF"/>
    <w:rsid w:val="005C17C8"/>
    <w:rsid w:val="005C2098"/>
    <w:rsid w:val="005C2E6C"/>
    <w:rsid w:val="005D0CCF"/>
    <w:rsid w:val="005D1C01"/>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732A1"/>
    <w:rsid w:val="00774C4A"/>
    <w:rsid w:val="00782BBB"/>
    <w:rsid w:val="007A0690"/>
    <w:rsid w:val="007A078F"/>
    <w:rsid w:val="007B34D4"/>
    <w:rsid w:val="007C0633"/>
    <w:rsid w:val="007D086C"/>
    <w:rsid w:val="007F1BE1"/>
    <w:rsid w:val="007F707F"/>
    <w:rsid w:val="007F794C"/>
    <w:rsid w:val="007F7AC9"/>
    <w:rsid w:val="00803B42"/>
    <w:rsid w:val="008073EF"/>
    <w:rsid w:val="0081095C"/>
    <w:rsid w:val="00810C41"/>
    <w:rsid w:val="008212FF"/>
    <w:rsid w:val="0082593B"/>
    <w:rsid w:val="00827537"/>
    <w:rsid w:val="008468EA"/>
    <w:rsid w:val="00867140"/>
    <w:rsid w:val="00881134"/>
    <w:rsid w:val="008904F0"/>
    <w:rsid w:val="008B2F27"/>
    <w:rsid w:val="008B4A72"/>
    <w:rsid w:val="008B585E"/>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E0305"/>
    <w:rsid w:val="00BF15F0"/>
    <w:rsid w:val="00BF7DF9"/>
    <w:rsid w:val="00C03559"/>
    <w:rsid w:val="00C05395"/>
    <w:rsid w:val="00C22AD7"/>
    <w:rsid w:val="00C272C1"/>
    <w:rsid w:val="00C32A68"/>
    <w:rsid w:val="00C34282"/>
    <w:rsid w:val="00C35350"/>
    <w:rsid w:val="00C3564B"/>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55B5"/>
    <w:rsid w:val="00D43DC3"/>
    <w:rsid w:val="00D51791"/>
    <w:rsid w:val="00D5281E"/>
    <w:rsid w:val="00D6531B"/>
    <w:rsid w:val="00D6612D"/>
    <w:rsid w:val="00D71AD9"/>
    <w:rsid w:val="00D73C02"/>
    <w:rsid w:val="00D872ED"/>
    <w:rsid w:val="00D913C6"/>
    <w:rsid w:val="00DA0236"/>
    <w:rsid w:val="00DA5D51"/>
    <w:rsid w:val="00DA5E29"/>
    <w:rsid w:val="00DA61CA"/>
    <w:rsid w:val="00DB66BB"/>
    <w:rsid w:val="00DB73AF"/>
    <w:rsid w:val="00DC2865"/>
    <w:rsid w:val="00DD0894"/>
    <w:rsid w:val="00DE1888"/>
    <w:rsid w:val="00DF1250"/>
    <w:rsid w:val="00DF6EF7"/>
    <w:rsid w:val="00E05454"/>
    <w:rsid w:val="00E074C3"/>
    <w:rsid w:val="00E23329"/>
    <w:rsid w:val="00E24D6D"/>
    <w:rsid w:val="00E341B2"/>
    <w:rsid w:val="00E42633"/>
    <w:rsid w:val="00E5699E"/>
    <w:rsid w:val="00E570E1"/>
    <w:rsid w:val="00E72773"/>
    <w:rsid w:val="00E76739"/>
    <w:rsid w:val="00E81946"/>
    <w:rsid w:val="00E82BB7"/>
    <w:rsid w:val="00E86D13"/>
    <w:rsid w:val="00E936C2"/>
    <w:rsid w:val="00E95346"/>
    <w:rsid w:val="00EA0CEF"/>
    <w:rsid w:val="00EA2E2A"/>
    <w:rsid w:val="00EB79D2"/>
    <w:rsid w:val="00EC0174"/>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1511CDA"/>
    <w:rsid w:val="019276A6"/>
    <w:rsid w:val="02197887"/>
    <w:rsid w:val="04D74983"/>
    <w:rsid w:val="053D6AA7"/>
    <w:rsid w:val="06D870D9"/>
    <w:rsid w:val="07AA0D3A"/>
    <w:rsid w:val="08A93C5A"/>
    <w:rsid w:val="08CB596A"/>
    <w:rsid w:val="08EC41AE"/>
    <w:rsid w:val="09661250"/>
    <w:rsid w:val="09DF32A6"/>
    <w:rsid w:val="0A2D169C"/>
    <w:rsid w:val="0B860EB1"/>
    <w:rsid w:val="0BCF3050"/>
    <w:rsid w:val="0D0C3638"/>
    <w:rsid w:val="0DC31556"/>
    <w:rsid w:val="0DE454AF"/>
    <w:rsid w:val="0F1B3927"/>
    <w:rsid w:val="14190CFD"/>
    <w:rsid w:val="179122DB"/>
    <w:rsid w:val="18610CDC"/>
    <w:rsid w:val="1A3D6143"/>
    <w:rsid w:val="1C013801"/>
    <w:rsid w:val="1DFD8D3B"/>
    <w:rsid w:val="1EEB7A66"/>
    <w:rsid w:val="1FB79DC9"/>
    <w:rsid w:val="1FBFC3F2"/>
    <w:rsid w:val="1FFFE033"/>
    <w:rsid w:val="223238F2"/>
    <w:rsid w:val="25496D80"/>
    <w:rsid w:val="27F352A6"/>
    <w:rsid w:val="2D527252"/>
    <w:rsid w:val="2DDC1740"/>
    <w:rsid w:val="2EAE55F2"/>
    <w:rsid w:val="2ECB3BBB"/>
    <w:rsid w:val="2EDF4302"/>
    <w:rsid w:val="2EFE1A04"/>
    <w:rsid w:val="2F4F58DB"/>
    <w:rsid w:val="35BBF80F"/>
    <w:rsid w:val="37786AA6"/>
    <w:rsid w:val="382A2A41"/>
    <w:rsid w:val="38B136D9"/>
    <w:rsid w:val="39A43E9E"/>
    <w:rsid w:val="3B0E4543"/>
    <w:rsid w:val="3B4E0C94"/>
    <w:rsid w:val="3B736F08"/>
    <w:rsid w:val="3BE3D531"/>
    <w:rsid w:val="3D431A40"/>
    <w:rsid w:val="3EFF42CA"/>
    <w:rsid w:val="3FD5AF3D"/>
    <w:rsid w:val="3FFED8BE"/>
    <w:rsid w:val="3FFF43BB"/>
    <w:rsid w:val="421015BA"/>
    <w:rsid w:val="433DCF8E"/>
    <w:rsid w:val="45FF973D"/>
    <w:rsid w:val="47550EBA"/>
    <w:rsid w:val="47DB4BB1"/>
    <w:rsid w:val="49C95FEF"/>
    <w:rsid w:val="4B6B04E5"/>
    <w:rsid w:val="4BF7E09D"/>
    <w:rsid w:val="4C9D50C7"/>
    <w:rsid w:val="53BB74FC"/>
    <w:rsid w:val="54093709"/>
    <w:rsid w:val="551E43D5"/>
    <w:rsid w:val="55FDDF92"/>
    <w:rsid w:val="55FFBC03"/>
    <w:rsid w:val="56CDA72E"/>
    <w:rsid w:val="576F5916"/>
    <w:rsid w:val="577FDAE2"/>
    <w:rsid w:val="57FBE2C7"/>
    <w:rsid w:val="58D47500"/>
    <w:rsid w:val="5A597744"/>
    <w:rsid w:val="5B325D92"/>
    <w:rsid w:val="5B335734"/>
    <w:rsid w:val="5B7F322F"/>
    <w:rsid w:val="5BCAB023"/>
    <w:rsid w:val="5DDA9B94"/>
    <w:rsid w:val="5EAB810D"/>
    <w:rsid w:val="5EFF9DA6"/>
    <w:rsid w:val="5F7751B9"/>
    <w:rsid w:val="5F9F7232"/>
    <w:rsid w:val="5F9F9588"/>
    <w:rsid w:val="5FBD32D2"/>
    <w:rsid w:val="5FD450B0"/>
    <w:rsid w:val="5FEF60CD"/>
    <w:rsid w:val="5FFB203D"/>
    <w:rsid w:val="5FFB8CF9"/>
    <w:rsid w:val="60EB576E"/>
    <w:rsid w:val="61A95673"/>
    <w:rsid w:val="625C002B"/>
    <w:rsid w:val="63DBAF21"/>
    <w:rsid w:val="6636451A"/>
    <w:rsid w:val="670D2EF0"/>
    <w:rsid w:val="67DE80AA"/>
    <w:rsid w:val="697E3B47"/>
    <w:rsid w:val="69B83AA1"/>
    <w:rsid w:val="69BF132E"/>
    <w:rsid w:val="6A707ED8"/>
    <w:rsid w:val="6BDB26A0"/>
    <w:rsid w:val="6BDF70C3"/>
    <w:rsid w:val="6BFEE5F3"/>
    <w:rsid w:val="6CAFF34E"/>
    <w:rsid w:val="6CFFCF4F"/>
    <w:rsid w:val="6DFFF8B6"/>
    <w:rsid w:val="6E671E2C"/>
    <w:rsid w:val="6EEDE807"/>
    <w:rsid w:val="6EEE4BE4"/>
    <w:rsid w:val="6EF65E9C"/>
    <w:rsid w:val="6F3D9197"/>
    <w:rsid w:val="6FAB3EC4"/>
    <w:rsid w:val="6FB6AF41"/>
    <w:rsid w:val="6FD894C8"/>
    <w:rsid w:val="6FE36A9E"/>
    <w:rsid w:val="6FEFB2D1"/>
    <w:rsid w:val="6FFF97E6"/>
    <w:rsid w:val="7084648B"/>
    <w:rsid w:val="71397E03"/>
    <w:rsid w:val="71FB5B08"/>
    <w:rsid w:val="7260565A"/>
    <w:rsid w:val="730F7282"/>
    <w:rsid w:val="73F92CEC"/>
    <w:rsid w:val="73FB87D9"/>
    <w:rsid w:val="75EF0FBA"/>
    <w:rsid w:val="7607C293"/>
    <w:rsid w:val="76DFA4E8"/>
    <w:rsid w:val="778720BD"/>
    <w:rsid w:val="77A7D615"/>
    <w:rsid w:val="77CF4EC7"/>
    <w:rsid w:val="77FF366A"/>
    <w:rsid w:val="77FF8C96"/>
    <w:rsid w:val="77FFA8F9"/>
    <w:rsid w:val="7976604B"/>
    <w:rsid w:val="79F3BC78"/>
    <w:rsid w:val="7A5B6CAA"/>
    <w:rsid w:val="7A9314AC"/>
    <w:rsid w:val="7B4F6850"/>
    <w:rsid w:val="7BABD5C4"/>
    <w:rsid w:val="7BB12055"/>
    <w:rsid w:val="7BBFADBA"/>
    <w:rsid w:val="7BFF492D"/>
    <w:rsid w:val="7C631402"/>
    <w:rsid w:val="7C978C63"/>
    <w:rsid w:val="7CA35AD0"/>
    <w:rsid w:val="7CDF8BC3"/>
    <w:rsid w:val="7CEB72A5"/>
    <w:rsid w:val="7D18750B"/>
    <w:rsid w:val="7DDFDC39"/>
    <w:rsid w:val="7E140770"/>
    <w:rsid w:val="7E4E32DC"/>
    <w:rsid w:val="7E5D92FB"/>
    <w:rsid w:val="7EF51D64"/>
    <w:rsid w:val="7EFFF488"/>
    <w:rsid w:val="7F574612"/>
    <w:rsid w:val="7F7F4920"/>
    <w:rsid w:val="7FB7C299"/>
    <w:rsid w:val="7FBFFB92"/>
    <w:rsid w:val="7FD76ACB"/>
    <w:rsid w:val="7FD89DA2"/>
    <w:rsid w:val="7FDBD805"/>
    <w:rsid w:val="7FDEC14D"/>
    <w:rsid w:val="7FDF8B76"/>
    <w:rsid w:val="7FDFE693"/>
    <w:rsid w:val="7FEFB5DD"/>
    <w:rsid w:val="7FEFBBD9"/>
    <w:rsid w:val="7FFD6A57"/>
    <w:rsid w:val="7FFDA7EC"/>
    <w:rsid w:val="7FFDEA1E"/>
    <w:rsid w:val="7FFEC1F6"/>
    <w:rsid w:val="7FFF2F52"/>
    <w:rsid w:val="8F7B4EC8"/>
    <w:rsid w:val="8FBD4480"/>
    <w:rsid w:val="8FF7AE96"/>
    <w:rsid w:val="955F5184"/>
    <w:rsid w:val="9F6311D7"/>
    <w:rsid w:val="9FF54399"/>
    <w:rsid w:val="A46D76C1"/>
    <w:rsid w:val="A7FF43C2"/>
    <w:rsid w:val="ABF66286"/>
    <w:rsid w:val="AD9E3F04"/>
    <w:rsid w:val="ADA70464"/>
    <w:rsid w:val="AEF767A0"/>
    <w:rsid w:val="AFE97CD3"/>
    <w:rsid w:val="B1BF5C63"/>
    <w:rsid w:val="B1FF3A18"/>
    <w:rsid w:val="B3CDF284"/>
    <w:rsid w:val="B3E8107B"/>
    <w:rsid w:val="B5F66F24"/>
    <w:rsid w:val="B7F5200A"/>
    <w:rsid w:val="BABDA1AA"/>
    <w:rsid w:val="BB1B4BF1"/>
    <w:rsid w:val="BBE5FE68"/>
    <w:rsid w:val="BBFEB9C1"/>
    <w:rsid w:val="BDF7406A"/>
    <w:rsid w:val="BE6FD8DB"/>
    <w:rsid w:val="BEEF57C2"/>
    <w:rsid w:val="BF6D5596"/>
    <w:rsid w:val="BFBEBB2C"/>
    <w:rsid w:val="BFC68935"/>
    <w:rsid w:val="BFDD0F1D"/>
    <w:rsid w:val="BFDDD096"/>
    <w:rsid w:val="C5B3F496"/>
    <w:rsid w:val="C96F3E49"/>
    <w:rsid w:val="CBBF14F3"/>
    <w:rsid w:val="CBE5DCF2"/>
    <w:rsid w:val="CCFCC735"/>
    <w:rsid w:val="CEEB8A74"/>
    <w:rsid w:val="D37FB642"/>
    <w:rsid w:val="D7BCD4BF"/>
    <w:rsid w:val="D7F99798"/>
    <w:rsid w:val="D7FF400C"/>
    <w:rsid w:val="DBED1CD4"/>
    <w:rsid w:val="DBFBB328"/>
    <w:rsid w:val="DDD7453A"/>
    <w:rsid w:val="DE3E1FD7"/>
    <w:rsid w:val="DFBE1B79"/>
    <w:rsid w:val="DFCF1FEC"/>
    <w:rsid w:val="DFE75A3D"/>
    <w:rsid w:val="DFED2117"/>
    <w:rsid w:val="DFEF594B"/>
    <w:rsid w:val="DFF3F960"/>
    <w:rsid w:val="DFFE0D61"/>
    <w:rsid w:val="E35C4B3C"/>
    <w:rsid w:val="E3A781CA"/>
    <w:rsid w:val="E5DFAB50"/>
    <w:rsid w:val="E6FC647F"/>
    <w:rsid w:val="EBFBC8F1"/>
    <w:rsid w:val="EBFDF757"/>
    <w:rsid w:val="ED758B5D"/>
    <w:rsid w:val="ED76A08D"/>
    <w:rsid w:val="EDBDD81F"/>
    <w:rsid w:val="EDFDB542"/>
    <w:rsid w:val="EF0FCF96"/>
    <w:rsid w:val="EF95E20F"/>
    <w:rsid w:val="EFAF7DFF"/>
    <w:rsid w:val="EFAFB283"/>
    <w:rsid w:val="EFBDA38B"/>
    <w:rsid w:val="EFEE9A76"/>
    <w:rsid w:val="F1BF6FBC"/>
    <w:rsid w:val="F1F9A9B5"/>
    <w:rsid w:val="F3779FC2"/>
    <w:rsid w:val="F3D5C239"/>
    <w:rsid w:val="F3F37DF4"/>
    <w:rsid w:val="F3F96DE6"/>
    <w:rsid w:val="F3FBC54A"/>
    <w:rsid w:val="F47BB68A"/>
    <w:rsid w:val="F47F523E"/>
    <w:rsid w:val="F69FD6B0"/>
    <w:rsid w:val="F7E7F921"/>
    <w:rsid w:val="F7F7AC6A"/>
    <w:rsid w:val="F7FD93B9"/>
    <w:rsid w:val="FABF64A5"/>
    <w:rsid w:val="FABF7411"/>
    <w:rsid w:val="FBA53981"/>
    <w:rsid w:val="FBE4457E"/>
    <w:rsid w:val="FBFC558A"/>
    <w:rsid w:val="FBFF71AC"/>
    <w:rsid w:val="FBFFEA2B"/>
    <w:rsid w:val="FCBB4792"/>
    <w:rsid w:val="FCCB27AA"/>
    <w:rsid w:val="FCFF8F4B"/>
    <w:rsid w:val="FD9595AD"/>
    <w:rsid w:val="FDF9DD9A"/>
    <w:rsid w:val="FDFF2821"/>
    <w:rsid w:val="FDFFA696"/>
    <w:rsid w:val="FE7FB02B"/>
    <w:rsid w:val="FEBD0232"/>
    <w:rsid w:val="FED5A77F"/>
    <w:rsid w:val="FEDFD193"/>
    <w:rsid w:val="FEE7097E"/>
    <w:rsid w:val="FEEF8230"/>
    <w:rsid w:val="FEF1F1BE"/>
    <w:rsid w:val="FEF99316"/>
    <w:rsid w:val="FEFB20CB"/>
    <w:rsid w:val="FEFD95B3"/>
    <w:rsid w:val="FEFE4E93"/>
    <w:rsid w:val="FEFFA483"/>
    <w:rsid w:val="FF29B32D"/>
    <w:rsid w:val="FF2E6944"/>
    <w:rsid w:val="FF5F9D52"/>
    <w:rsid w:val="FF7A0B6A"/>
    <w:rsid w:val="FF7B6DC2"/>
    <w:rsid w:val="FF7FFF75"/>
    <w:rsid w:val="FF921F59"/>
    <w:rsid w:val="FFBB1E09"/>
    <w:rsid w:val="FFBB6A0C"/>
    <w:rsid w:val="FFBD894B"/>
    <w:rsid w:val="FFBF33B3"/>
    <w:rsid w:val="FFD09362"/>
    <w:rsid w:val="FFD1DA08"/>
    <w:rsid w:val="FFD7DEDD"/>
    <w:rsid w:val="FFDE369F"/>
    <w:rsid w:val="FFEF98C9"/>
    <w:rsid w:val="FFEFCE62"/>
    <w:rsid w:val="FFF973B0"/>
    <w:rsid w:val="FFFB4F05"/>
    <w:rsid w:val="FFFEC8F5"/>
    <w:rsid w:val="FFFEF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3">
    <w:name w:val="Normal Indent"/>
    <w:basedOn w:val="1"/>
    <w:next w:val="1"/>
    <w:qFormat/>
    <w:uiPriority w:val="0"/>
    <w:pPr>
      <w:spacing w:before="156" w:beforeLines="50" w:line="360" w:lineRule="auto"/>
      <w:ind w:firstLine="480" w:firstLineChars="200"/>
    </w:pPr>
    <w:rPr>
      <w:rFonts w:eastAsia="仿宋"/>
      <w:sz w:val="24"/>
      <w:szCs w:val="23"/>
      <w:lang w:eastAsia="ar-SA"/>
    </w:rPr>
  </w:style>
  <w:style w:type="paragraph" w:styleId="4">
    <w:name w:val="Document Map"/>
    <w:basedOn w:val="1"/>
    <w:link w:val="23"/>
    <w:qFormat/>
    <w:uiPriority w:val="0"/>
    <w:rPr>
      <w:rFonts w:ascii="宋体" w:eastAsia="宋体"/>
      <w:sz w:val="18"/>
      <w:szCs w:val="18"/>
    </w:rPr>
  </w:style>
  <w:style w:type="paragraph" w:styleId="5">
    <w:name w:val="Body Text"/>
    <w:basedOn w:val="1"/>
    <w:next w:val="1"/>
    <w:qFormat/>
    <w:uiPriority w:val="0"/>
    <w:pPr>
      <w:spacing w:after="120"/>
    </w:pPr>
  </w:style>
  <w:style w:type="paragraph" w:styleId="6">
    <w:name w:val="Body Text Indent"/>
    <w:basedOn w:val="1"/>
    <w:qFormat/>
    <w:uiPriority w:val="0"/>
    <w:pPr>
      <w:spacing w:after="120"/>
      <w:ind w:leftChars="200"/>
    </w:pPr>
    <w:rPr>
      <w:rFonts w:ascii="仿宋_GB2312"/>
      <w:szCs w:val="32"/>
    </w:rPr>
  </w:style>
  <w:style w:type="paragraph" w:styleId="7">
    <w:name w:val="Balloon Text"/>
    <w:basedOn w:val="1"/>
    <w:semiHidden/>
    <w:qFormat/>
    <w:uiPriority w:val="0"/>
    <w:rPr>
      <w:sz w:val="18"/>
      <w:szCs w:val="18"/>
    </w:rPr>
  </w:style>
  <w:style w:type="paragraph" w:styleId="8">
    <w:name w:val="footer"/>
    <w:basedOn w:val="1"/>
    <w:link w:val="25"/>
    <w:qFormat/>
    <w:uiPriority w:val="99"/>
    <w:pPr>
      <w:tabs>
        <w:tab w:val="center" w:pos="4153"/>
        <w:tab w:val="right" w:pos="8306"/>
      </w:tabs>
      <w:snapToGrid w:val="0"/>
      <w:jc w:val="left"/>
    </w:pPr>
    <w:rPr>
      <w:rFonts w:eastAsia="宋体"/>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10">
    <w:name w:val="toc 1"/>
    <w:basedOn w:val="1"/>
    <w:next w:val="1"/>
    <w:qFormat/>
    <w:uiPriority w:val="0"/>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6"/>
    <w:unhideWhenUsed/>
    <w:qFormat/>
    <w:uiPriority w:val="99"/>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paragraph" w:customStyle="1" w:styleId="17">
    <w:name w:val="章标题"/>
    <w:basedOn w:val="1"/>
    <w:next w:val="18"/>
    <w:unhideWhenUsed/>
    <w:qFormat/>
    <w:uiPriority w:val="99"/>
    <w:pPr>
      <w:widowControl/>
      <w:spacing w:before="158" w:after="153" w:line="323" w:lineRule="atLeast"/>
      <w:ind w:right="-120"/>
      <w:jc w:val="center"/>
      <w:textAlignment w:val="baseline"/>
    </w:pPr>
    <w:rPr>
      <w:rFonts w:hint="eastAsia"/>
      <w:color w:val="FF0000"/>
      <w:sz w:val="18"/>
    </w:rPr>
  </w:style>
  <w:style w:type="paragraph" w:customStyle="1" w:styleId="18">
    <w:name w:val="节标题"/>
    <w:basedOn w:val="1"/>
    <w:next w:val="1"/>
    <w:unhideWhenUsed/>
    <w:qFormat/>
    <w:uiPriority w:val="99"/>
    <w:pPr>
      <w:widowControl/>
      <w:spacing w:line="289" w:lineRule="atLeast"/>
      <w:jc w:val="center"/>
      <w:textAlignment w:val="baseline"/>
    </w:pPr>
    <w:rPr>
      <w:rFonts w:hint="eastAsia"/>
      <w:color w:val="000000"/>
      <w:sz w:val="28"/>
    </w:rPr>
  </w:style>
  <w:style w:type="paragraph" w:customStyle="1" w:styleId="19">
    <w:name w:val="常用样式（方正仿宋简）"/>
    <w:basedOn w:val="20"/>
    <w:next w:val="1"/>
    <w:autoRedefine/>
    <w:qFormat/>
    <w:uiPriority w:val="0"/>
    <w:pPr>
      <w:spacing w:line="560" w:lineRule="exact"/>
      <w:ind w:firstLine="640" w:firstLineChars="200"/>
    </w:pPr>
    <w:rPr>
      <w:rFonts w:eastAsia="方正仿宋简体" w:cs="Times New Roman"/>
      <w:sz w:val="32"/>
    </w:rPr>
  </w:style>
  <w:style w:type="paragraph" w:customStyle="1" w:styleId="20">
    <w:name w:val="正文1"/>
    <w:next w:val="19"/>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1">
    <w:name w:val="四号正文"/>
    <w:basedOn w:val="1"/>
    <w:link w:val="22"/>
    <w:qFormat/>
    <w:uiPriority w:val="0"/>
    <w:pPr>
      <w:spacing w:line="360" w:lineRule="auto"/>
    </w:pPr>
    <w:rPr>
      <w:rFonts w:ascii="??" w:hAnsi="??" w:eastAsia="宋体" w:cs="宋体"/>
      <w:color w:val="000000"/>
      <w:kern w:val="0"/>
      <w:sz w:val="28"/>
      <w:szCs w:val="21"/>
    </w:rPr>
  </w:style>
  <w:style w:type="character" w:customStyle="1" w:styleId="22">
    <w:name w:val="四号正文 Char"/>
    <w:basedOn w:val="15"/>
    <w:link w:val="21"/>
    <w:qFormat/>
    <w:uiPriority w:val="0"/>
    <w:rPr>
      <w:rFonts w:ascii="??" w:hAnsi="??" w:eastAsia="宋体" w:cs="宋体"/>
      <w:color w:val="000000"/>
      <w:sz w:val="28"/>
      <w:szCs w:val="21"/>
      <w:lang w:val="en-US" w:eastAsia="zh-CN" w:bidi="ar-SA"/>
    </w:rPr>
  </w:style>
  <w:style w:type="character" w:customStyle="1" w:styleId="23">
    <w:name w:val="文档结构图 Char"/>
    <w:basedOn w:val="15"/>
    <w:link w:val="4"/>
    <w:qFormat/>
    <w:uiPriority w:val="0"/>
    <w:rPr>
      <w:rFonts w:ascii="宋体"/>
      <w:kern w:val="2"/>
      <w:sz w:val="18"/>
      <w:szCs w:val="18"/>
    </w:rPr>
  </w:style>
  <w:style w:type="paragraph" w:customStyle="1" w:styleId="24">
    <w:name w:val="a"/>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5">
    <w:name w:val="页脚 Char"/>
    <w:basedOn w:val="15"/>
    <w:link w:val="8"/>
    <w:qFormat/>
    <w:uiPriority w:val="99"/>
    <w:rPr>
      <w:kern w:val="2"/>
      <w:sz w:val="18"/>
      <w:szCs w:val="18"/>
    </w:rPr>
  </w:style>
  <w:style w:type="character" w:customStyle="1" w:styleId="26">
    <w:name w:val="font31"/>
    <w:basedOn w:val="15"/>
    <w:qFormat/>
    <w:uiPriority w:val="0"/>
    <w:rPr>
      <w:rFonts w:hint="eastAsia" w:ascii="宋体" w:hAnsi="宋体" w:eastAsia="宋体" w:cs="宋体"/>
      <w:color w:val="000000"/>
      <w:sz w:val="24"/>
      <w:szCs w:val="24"/>
      <w:u w:val="none"/>
    </w:rPr>
  </w:style>
  <w:style w:type="character" w:customStyle="1" w:styleId="27">
    <w:name w:val="font51"/>
    <w:basedOn w:val="15"/>
    <w:qFormat/>
    <w:uiPriority w:val="0"/>
    <w:rPr>
      <w:rFonts w:hint="default" w:ascii="Wingdings 2" w:hAnsi="Wingdings 2" w:eastAsia="Wingdings 2" w:cs="Wingdings 2"/>
      <w:color w:val="000000"/>
      <w:sz w:val="18"/>
      <w:szCs w:val="18"/>
      <w:u w:val="none"/>
    </w:rPr>
  </w:style>
  <w:style w:type="character" w:customStyle="1" w:styleId="28">
    <w:name w:val="font01"/>
    <w:basedOn w:val="15"/>
    <w:qFormat/>
    <w:uiPriority w:val="0"/>
    <w:rPr>
      <w:rFonts w:ascii="宋体" w:hAnsi="宋体" w:eastAsia="宋体" w:cs="宋体"/>
      <w:color w:val="000000"/>
      <w:sz w:val="18"/>
      <w:szCs w:val="18"/>
      <w:u w:val="none"/>
    </w:rPr>
  </w:style>
  <w:style w:type="character" w:customStyle="1" w:styleId="29">
    <w:name w:val="font41"/>
    <w:basedOn w:val="15"/>
    <w:qFormat/>
    <w:uiPriority w:val="0"/>
    <w:rPr>
      <w:rFonts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PSZX</Company>
  <Pages>9</Pages>
  <Words>3728</Words>
  <Characters>4065</Characters>
  <Lines>2</Lines>
  <Paragraphs>1</Paragraphs>
  <TotalTime>8</TotalTime>
  <ScaleCrop>false</ScaleCrop>
  <LinksUpToDate>false</LinksUpToDate>
  <CharactersWithSpaces>4065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2019-05-29T11:06:00Z</dcterms:created>
  <dc:creator>陈萍</dc:creator>
  <cp:lastModifiedBy>丸子酱</cp:lastModifiedBy>
  <cp:lastPrinted>2025-06-16T08:46:00Z</cp:lastPrinted>
  <dcterms:modified xsi:type="dcterms:W3CDTF">2025-08-26T01:59:20Z</dcterms:modified>
  <dc:title>区域性就业培训基地建设项目</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F6797E0CE3B04A85BD7E0C88E327CDB6_13</vt:lpwstr>
  </property>
  <property fmtid="{D5CDD505-2E9C-101B-9397-08002B2CF9AE}" pid="4" name="KSOTemplateDocerSaveRecord">
    <vt:lpwstr>eyJoZGlkIjoiMTA2ZWE3NDU5OTdiYzY0MjE5ZmJiZjk5Yjk3MjA2OTAiLCJ1c2VySWQiOiIxNTMwNTUzMjY2In0=</vt:lpwstr>
  </property>
</Properties>
</file>