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90117">
      <w:pPr>
        <w:spacing w:line="600" w:lineRule="exact"/>
        <w:jc w:val="center"/>
        <w:rPr>
          <w:rFonts w:hint="eastAsia" w:ascii="方正小标宋简体" w:eastAsia="方正小标宋简体"/>
          <w:b w:val="0"/>
          <w:color w:val="000000"/>
          <w:spacing w:val="0"/>
          <w:kern w:val="0"/>
          <w:sz w:val="44"/>
          <w:szCs w:val="44"/>
          <w:lang w:eastAsia="zh-CN"/>
        </w:rPr>
      </w:pPr>
      <w:r>
        <w:rPr>
          <w:rFonts w:hint="eastAsia" w:ascii="方正小标宋简体" w:eastAsia="方正小标宋简体"/>
          <w:b w:val="0"/>
          <w:color w:val="000000"/>
          <w:spacing w:val="0"/>
          <w:kern w:val="0"/>
          <w:sz w:val="44"/>
          <w:szCs w:val="44"/>
          <w:lang w:val="en-US" w:eastAsia="zh-CN"/>
        </w:rPr>
        <w:t>大英县市场监督管理局</w:t>
      </w:r>
      <w:r>
        <w:rPr>
          <w:rFonts w:hint="eastAsia" w:ascii="方正小标宋简体" w:eastAsia="方正小标宋简体"/>
          <w:b w:val="0"/>
          <w:color w:val="000000"/>
          <w:spacing w:val="0"/>
          <w:kern w:val="0"/>
          <w:sz w:val="44"/>
          <w:szCs w:val="44"/>
        </w:rPr>
        <w:t>权责清单</w:t>
      </w:r>
      <w:r>
        <w:rPr>
          <w:rFonts w:hint="eastAsia" w:ascii="方正小标宋简体" w:eastAsia="方正小标宋简体"/>
          <w:b w:val="0"/>
          <w:color w:val="000000"/>
          <w:spacing w:val="0"/>
          <w:kern w:val="0"/>
          <w:sz w:val="44"/>
          <w:szCs w:val="44"/>
          <w:lang w:eastAsia="zh-CN"/>
        </w:rPr>
        <w:t>调整目录（</w:t>
      </w:r>
      <w:r>
        <w:rPr>
          <w:rFonts w:hint="eastAsia" w:ascii="方正小标宋简体" w:eastAsia="方正小标宋简体"/>
          <w:b w:val="0"/>
          <w:color w:val="000000"/>
          <w:spacing w:val="0"/>
          <w:kern w:val="0"/>
          <w:sz w:val="44"/>
          <w:szCs w:val="44"/>
          <w:lang w:val="en-US" w:eastAsia="zh-CN"/>
        </w:rPr>
        <w:t>2025年</w:t>
      </w:r>
      <w:r>
        <w:rPr>
          <w:rFonts w:hint="eastAsia" w:ascii="方正小标宋简体" w:eastAsia="方正小标宋简体"/>
          <w:b w:val="0"/>
          <w:color w:val="000000"/>
          <w:spacing w:val="0"/>
          <w:kern w:val="0"/>
          <w:sz w:val="44"/>
          <w:szCs w:val="44"/>
          <w:lang w:eastAsia="zh-CN"/>
        </w:rPr>
        <w:t>）</w:t>
      </w:r>
    </w:p>
    <w:p w14:paraId="05FD987F">
      <w:pPr>
        <w:pStyle w:val="3"/>
        <w:rPr>
          <w:rFonts w:hint="eastAsia"/>
        </w:rPr>
      </w:pPr>
    </w:p>
    <w:tbl>
      <w:tblPr>
        <w:tblStyle w:val="7"/>
        <w:tblW w:w="15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704"/>
        <w:gridCol w:w="1650"/>
        <w:gridCol w:w="1545"/>
        <w:gridCol w:w="1185"/>
        <w:gridCol w:w="4530"/>
        <w:gridCol w:w="1035"/>
        <w:gridCol w:w="2415"/>
        <w:gridCol w:w="720"/>
        <w:gridCol w:w="673"/>
      </w:tblGrid>
      <w:tr w14:paraId="1AE8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556" w:type="dxa"/>
            <w:vMerge w:val="restart"/>
            <w:noWrap/>
            <w:vAlign w:val="center"/>
          </w:tcPr>
          <w:p w14:paraId="5DB7BF87">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序号</w:t>
            </w:r>
          </w:p>
        </w:tc>
        <w:tc>
          <w:tcPr>
            <w:tcW w:w="3899" w:type="dxa"/>
            <w:gridSpan w:val="3"/>
            <w:noWrap/>
            <w:vAlign w:val="center"/>
          </w:tcPr>
          <w:p w14:paraId="0E14C3D4">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权力清单</w:t>
            </w:r>
          </w:p>
        </w:tc>
        <w:tc>
          <w:tcPr>
            <w:tcW w:w="9885" w:type="dxa"/>
            <w:gridSpan w:val="5"/>
            <w:noWrap/>
            <w:vAlign w:val="center"/>
          </w:tcPr>
          <w:p w14:paraId="70771E35">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责任清单</w:t>
            </w:r>
          </w:p>
        </w:tc>
        <w:tc>
          <w:tcPr>
            <w:tcW w:w="673" w:type="dxa"/>
            <w:vMerge w:val="restart"/>
            <w:noWrap/>
            <w:vAlign w:val="center"/>
          </w:tcPr>
          <w:p w14:paraId="77ABD5FA">
            <w:pPr>
              <w:keepNext w:val="0"/>
              <w:keepLines w:val="0"/>
              <w:pageBreakBefore w:val="0"/>
              <w:widowControl/>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备注</w:t>
            </w:r>
          </w:p>
        </w:tc>
      </w:tr>
      <w:tr w14:paraId="1C53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blHeader/>
        </w:trPr>
        <w:tc>
          <w:tcPr>
            <w:tcW w:w="556" w:type="dxa"/>
            <w:vMerge w:val="continue"/>
            <w:noWrap/>
            <w:vAlign w:val="center"/>
          </w:tcPr>
          <w:p w14:paraId="07780485">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rPr>
            </w:pPr>
          </w:p>
        </w:tc>
        <w:tc>
          <w:tcPr>
            <w:tcW w:w="704" w:type="dxa"/>
            <w:noWrap/>
            <w:vAlign w:val="center"/>
          </w:tcPr>
          <w:p w14:paraId="494DEBDF">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权力类型</w:t>
            </w:r>
          </w:p>
        </w:tc>
        <w:tc>
          <w:tcPr>
            <w:tcW w:w="1650" w:type="dxa"/>
            <w:noWrap/>
            <w:vAlign w:val="center"/>
          </w:tcPr>
          <w:p w14:paraId="34E92680">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权力名称</w:t>
            </w:r>
          </w:p>
          <w:p w14:paraId="59C38785">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lang w:eastAsia="zh-CN"/>
              </w:rPr>
            </w:pPr>
            <w:r>
              <w:rPr>
                <w:rFonts w:hint="default" w:ascii="Times New Roman" w:hAnsi="Times New Roman" w:eastAsia="黑体" w:cs="Times New Roman"/>
                <w:b w:val="0"/>
                <w:color w:val="000000"/>
                <w:spacing w:val="0"/>
                <w:sz w:val="24"/>
                <w:szCs w:val="24"/>
                <w:lang w:eastAsia="zh-CN"/>
              </w:rPr>
              <w:t>（调整后）</w:t>
            </w:r>
          </w:p>
        </w:tc>
        <w:tc>
          <w:tcPr>
            <w:tcW w:w="1545" w:type="dxa"/>
            <w:noWrap/>
            <w:vAlign w:val="center"/>
          </w:tcPr>
          <w:p w14:paraId="41ACE6EE">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设定依据</w:t>
            </w:r>
          </w:p>
        </w:tc>
        <w:tc>
          <w:tcPr>
            <w:tcW w:w="1185" w:type="dxa"/>
            <w:noWrap/>
            <w:vAlign w:val="center"/>
          </w:tcPr>
          <w:p w14:paraId="0A7A0A44">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责任主体</w:t>
            </w:r>
          </w:p>
        </w:tc>
        <w:tc>
          <w:tcPr>
            <w:tcW w:w="4530" w:type="dxa"/>
            <w:noWrap/>
            <w:vAlign w:val="center"/>
          </w:tcPr>
          <w:p w14:paraId="431C91C4">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责任事项</w:t>
            </w:r>
          </w:p>
        </w:tc>
        <w:tc>
          <w:tcPr>
            <w:tcW w:w="1035" w:type="dxa"/>
            <w:noWrap/>
            <w:vAlign w:val="center"/>
          </w:tcPr>
          <w:p w14:paraId="4CC61497">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问责</w:t>
            </w:r>
          </w:p>
          <w:p w14:paraId="437BAADE">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依据</w:t>
            </w:r>
          </w:p>
        </w:tc>
        <w:tc>
          <w:tcPr>
            <w:tcW w:w="2415" w:type="dxa"/>
            <w:noWrap/>
            <w:vAlign w:val="center"/>
          </w:tcPr>
          <w:p w14:paraId="5F020A44">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追责情形</w:t>
            </w:r>
          </w:p>
          <w:p w14:paraId="7F4FD347">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及免责情形</w:t>
            </w:r>
          </w:p>
        </w:tc>
        <w:tc>
          <w:tcPr>
            <w:tcW w:w="720" w:type="dxa"/>
            <w:noWrap/>
            <w:vAlign w:val="center"/>
          </w:tcPr>
          <w:p w14:paraId="274E8172">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监督</w:t>
            </w:r>
          </w:p>
          <w:p w14:paraId="551DA494">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黑体" w:cs="Times New Roman"/>
                <w:b w:val="0"/>
                <w:color w:val="000000"/>
                <w:spacing w:val="0"/>
                <w:sz w:val="24"/>
                <w:szCs w:val="24"/>
              </w:rPr>
            </w:pPr>
            <w:r>
              <w:rPr>
                <w:rFonts w:hint="default" w:ascii="Times New Roman" w:hAnsi="Times New Roman" w:eastAsia="黑体" w:cs="Times New Roman"/>
                <w:b w:val="0"/>
                <w:color w:val="000000"/>
                <w:spacing w:val="0"/>
                <w:sz w:val="24"/>
                <w:szCs w:val="24"/>
              </w:rPr>
              <w:t>方式</w:t>
            </w:r>
          </w:p>
        </w:tc>
        <w:tc>
          <w:tcPr>
            <w:tcW w:w="673" w:type="dxa"/>
            <w:vMerge w:val="continue"/>
            <w:noWrap/>
            <w:vAlign w:val="center"/>
          </w:tcPr>
          <w:p w14:paraId="6CE6B842">
            <w:pPr>
              <w:keepNext w:val="0"/>
              <w:keepLines w:val="0"/>
              <w:pageBreakBefore w:val="0"/>
              <w:kinsoku/>
              <w:wordWrap/>
              <w:overflowPunct/>
              <w:topLinePunct w:val="0"/>
              <w:autoSpaceDE/>
              <w:autoSpaceDN/>
              <w:bidi w:val="0"/>
              <w:spacing w:line="280" w:lineRule="exact"/>
              <w:jc w:val="left"/>
              <w:rPr>
                <w:rFonts w:hint="default" w:ascii="Times New Roman" w:hAnsi="Times New Roman" w:eastAsia="仿宋_GB2312" w:cs="Times New Roman"/>
                <w:b w:val="0"/>
                <w:color w:val="000000"/>
                <w:sz w:val="24"/>
                <w:szCs w:val="24"/>
              </w:rPr>
            </w:pPr>
          </w:p>
        </w:tc>
      </w:tr>
      <w:tr w14:paraId="040A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22CC809D">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1</w:t>
            </w:r>
          </w:p>
        </w:tc>
        <w:tc>
          <w:tcPr>
            <w:tcW w:w="704" w:type="dxa"/>
            <w:noWrap/>
            <w:vAlign w:val="center"/>
          </w:tcPr>
          <w:p w14:paraId="2008CB20">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行政检查</w:t>
            </w:r>
          </w:p>
        </w:tc>
        <w:tc>
          <w:tcPr>
            <w:tcW w:w="1650" w:type="dxa"/>
            <w:noWrap/>
            <w:vAlign w:val="center"/>
          </w:tcPr>
          <w:p w14:paraId="346AA9D4">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对为医疗器械研制、生产、经营、使用等活动提供产品或者服务的其他相关单位和个人进行延伸检查</w:t>
            </w:r>
          </w:p>
        </w:tc>
        <w:tc>
          <w:tcPr>
            <w:tcW w:w="1545" w:type="dxa"/>
            <w:noWrap/>
            <w:vAlign w:val="center"/>
          </w:tcPr>
          <w:p w14:paraId="664FEC8B">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eastAsia="zh-CN"/>
              </w:rPr>
              <w:t>《医疗器械监督管理条例》（根据2024年12月6日《国务院关于修改和废止部分行政法规的决定》第二次修订）第六十九条</w:t>
            </w:r>
          </w:p>
        </w:tc>
        <w:tc>
          <w:tcPr>
            <w:tcW w:w="1185" w:type="dxa"/>
            <w:noWrap/>
            <w:vAlign w:val="center"/>
          </w:tcPr>
          <w:p w14:paraId="186755EB">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Cs/>
                <w:color w:val="000000"/>
                <w:spacing w:val="0"/>
                <w:sz w:val="24"/>
                <w:szCs w:val="24"/>
                <w:lang w:eastAsia="zh-CN"/>
              </w:rPr>
              <w:t>药械化股</w:t>
            </w:r>
            <w:r>
              <w:rPr>
                <w:rFonts w:hint="default" w:ascii="Times New Roman" w:hAnsi="Times New Roman" w:eastAsia="仿宋_GB2312" w:cs="Times New Roman"/>
                <w:bCs/>
                <w:color w:val="000000"/>
                <w:spacing w:val="0"/>
                <w:sz w:val="24"/>
                <w:szCs w:val="24"/>
                <w:lang w:val="en-US" w:eastAsia="zh-CN"/>
              </w:rPr>
              <w:t>、市场监管综合行政执法大队、</w:t>
            </w:r>
            <w:r>
              <w:rPr>
                <w:rFonts w:hint="default" w:ascii="Times New Roman" w:hAnsi="Times New Roman" w:eastAsia="仿宋_GB2312" w:cs="Times New Roman"/>
                <w:bCs/>
                <w:color w:val="000000"/>
                <w:spacing w:val="0"/>
                <w:sz w:val="24"/>
                <w:szCs w:val="24"/>
                <w:lang w:eastAsia="zh-CN"/>
              </w:rPr>
              <w:t>各市场监管所</w:t>
            </w:r>
          </w:p>
        </w:tc>
        <w:tc>
          <w:tcPr>
            <w:tcW w:w="4530" w:type="dxa"/>
            <w:noWrap/>
            <w:vAlign w:val="center"/>
          </w:tcPr>
          <w:p w14:paraId="066D373E">
            <w:pPr>
              <w:keepNext w:val="0"/>
              <w:keepLines w:val="0"/>
              <w:pageBreakBefore w:val="0"/>
              <w:widowControl/>
              <w:suppressLineNumbers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1.检查责任：</w:t>
            </w:r>
            <w:r>
              <w:rPr>
                <w:rFonts w:hint="default" w:ascii="Times New Roman" w:hAnsi="Times New Roman" w:eastAsia="仿宋_GB2312" w:cs="Times New Roman"/>
                <w:bCs/>
                <w:color w:val="000000"/>
                <w:spacing w:val="0"/>
                <w:sz w:val="24"/>
                <w:szCs w:val="24"/>
                <w:lang w:val="en-US" w:eastAsia="zh-CN"/>
              </w:rPr>
              <w:t>必要时，</w:t>
            </w:r>
            <w:r>
              <w:rPr>
                <w:rFonts w:hint="default" w:ascii="Times New Roman" w:hAnsi="Times New Roman" w:eastAsia="仿宋_GB2312" w:cs="Times New Roman"/>
                <w:bCs/>
                <w:color w:val="000000"/>
                <w:spacing w:val="0"/>
                <w:sz w:val="24"/>
                <w:szCs w:val="24"/>
              </w:rPr>
              <w:t>对为医疗器械研制、生产、经营、使用等活动提供产品或者服务的其他相关单位和个人进行延伸检查。</w:t>
            </w:r>
          </w:p>
          <w:p w14:paraId="62ACC5B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2.处置责任：根据检查结果，采取相应的处理措施。</w:t>
            </w:r>
          </w:p>
          <w:p w14:paraId="1042F44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3.信息公开责任：按照相关规定办理信息公开事项。</w:t>
            </w:r>
          </w:p>
          <w:p w14:paraId="54799B5D">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Cs/>
                <w:color w:val="000000"/>
                <w:spacing w:val="0"/>
                <w:sz w:val="24"/>
                <w:szCs w:val="24"/>
              </w:rPr>
              <w:t>4.其他责任：法律法规规章文件规定应履行的其他责任。</w:t>
            </w:r>
          </w:p>
        </w:tc>
        <w:tc>
          <w:tcPr>
            <w:tcW w:w="1035" w:type="dxa"/>
            <w:noWrap/>
            <w:vAlign w:val="center"/>
          </w:tcPr>
          <w:p w14:paraId="7DFE4D1E">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lang w:val="en-US" w:eastAsia="zh-CN"/>
              </w:rPr>
              <w:t>《中华人民共和国行政处罚法》第八十一条</w:t>
            </w:r>
          </w:p>
        </w:tc>
        <w:tc>
          <w:tcPr>
            <w:tcW w:w="2415" w:type="dxa"/>
            <w:noWrap/>
            <w:vAlign w:val="center"/>
          </w:tcPr>
          <w:p w14:paraId="3D38AC2A">
            <w:pPr>
              <w:keepNext w:val="0"/>
              <w:keepLines w:val="0"/>
              <w:pageBreakBefore w:val="0"/>
              <w:widowControl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0DE9528B">
            <w:pPr>
              <w:keepNext w:val="0"/>
              <w:keepLines w:val="0"/>
              <w:pageBreakBefore w:val="0"/>
              <w:widowControl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0F94B370">
            <w:pPr>
              <w:keepNext w:val="0"/>
              <w:keepLines w:val="0"/>
              <w:pageBreakBefore w:val="0"/>
              <w:widowControl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5B164F35">
            <w:pPr>
              <w:pStyle w:val="4"/>
              <w:keepNext w:val="0"/>
              <w:keepLines w:val="0"/>
              <w:pageBreakBefore w:val="0"/>
              <w:widowControl w:val="0"/>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57BE32E3">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1AC7911C">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z w:val="24"/>
                <w:szCs w:val="24"/>
              </w:rPr>
            </w:pPr>
            <w:r>
              <w:rPr>
                <w:rFonts w:hint="default" w:ascii="Times New Roman" w:hAnsi="Times New Roman" w:eastAsia="仿宋_GB2312" w:cs="Times New Roman"/>
                <w:b w:val="0"/>
                <w:color w:val="000000"/>
                <w:spacing w:val="0"/>
                <w:sz w:val="24"/>
                <w:szCs w:val="24"/>
                <w:lang w:eastAsia="zh-CN"/>
              </w:rPr>
              <w:t>新增</w:t>
            </w:r>
          </w:p>
        </w:tc>
      </w:tr>
      <w:tr w14:paraId="3B31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6" w:hRule="atLeast"/>
        </w:trPr>
        <w:tc>
          <w:tcPr>
            <w:tcW w:w="556" w:type="dxa"/>
            <w:noWrap/>
            <w:vAlign w:val="center"/>
          </w:tcPr>
          <w:p w14:paraId="3D114BB2">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2</w:t>
            </w:r>
          </w:p>
        </w:tc>
        <w:tc>
          <w:tcPr>
            <w:tcW w:w="704" w:type="dxa"/>
            <w:noWrap/>
            <w:vAlign w:val="center"/>
          </w:tcPr>
          <w:p w14:paraId="051A4422">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其他行政权力</w:t>
            </w:r>
          </w:p>
        </w:tc>
        <w:tc>
          <w:tcPr>
            <w:tcW w:w="1650" w:type="dxa"/>
            <w:noWrap/>
            <w:vAlign w:val="center"/>
          </w:tcPr>
          <w:p w14:paraId="112F8374">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对过期、损坏的麻醉药品和精神药品监督销毁</w:t>
            </w:r>
          </w:p>
        </w:tc>
        <w:tc>
          <w:tcPr>
            <w:tcW w:w="1545" w:type="dxa"/>
            <w:noWrap/>
            <w:vAlign w:val="center"/>
          </w:tcPr>
          <w:p w14:paraId="0117EBE0">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《麻醉药品和精神药品管理条例》</w:t>
            </w:r>
            <w:r>
              <w:rPr>
                <w:rFonts w:hint="default" w:ascii="Times New Roman" w:hAnsi="Times New Roman" w:eastAsia="仿宋_GB2312" w:cs="Times New Roman"/>
                <w:b w:val="0"/>
                <w:color w:val="000000"/>
                <w:spacing w:val="0"/>
                <w:sz w:val="24"/>
                <w:szCs w:val="24"/>
                <w:lang w:val="en-US" w:eastAsia="zh-CN"/>
              </w:rPr>
              <w:t xml:space="preserve"> </w:t>
            </w:r>
            <w:r>
              <w:rPr>
                <w:rFonts w:hint="default" w:ascii="Times New Roman" w:hAnsi="Times New Roman" w:eastAsia="仿宋_GB2312" w:cs="Times New Roman"/>
                <w:b w:val="0"/>
                <w:color w:val="000000"/>
                <w:spacing w:val="0"/>
                <w:sz w:val="24"/>
                <w:szCs w:val="24"/>
              </w:rPr>
              <w:t>第六十一条第一款</w:t>
            </w:r>
          </w:p>
        </w:tc>
        <w:tc>
          <w:tcPr>
            <w:tcW w:w="1185" w:type="dxa"/>
            <w:noWrap/>
            <w:vAlign w:val="center"/>
          </w:tcPr>
          <w:p w14:paraId="74DE5AAF">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Cs/>
                <w:color w:val="000000"/>
                <w:spacing w:val="0"/>
                <w:sz w:val="24"/>
                <w:szCs w:val="24"/>
                <w:lang w:eastAsia="zh-CN"/>
              </w:rPr>
              <w:t>药械化股</w:t>
            </w:r>
            <w:r>
              <w:rPr>
                <w:rFonts w:hint="default" w:ascii="Times New Roman" w:hAnsi="Times New Roman" w:eastAsia="仿宋_GB2312" w:cs="Times New Roman"/>
                <w:bCs/>
                <w:color w:val="000000"/>
                <w:spacing w:val="0"/>
                <w:sz w:val="24"/>
                <w:szCs w:val="24"/>
                <w:lang w:val="en-US" w:eastAsia="zh-CN"/>
              </w:rPr>
              <w:t>、市场监管综合行政执法大队</w:t>
            </w:r>
          </w:p>
        </w:tc>
        <w:tc>
          <w:tcPr>
            <w:tcW w:w="4530" w:type="dxa"/>
            <w:noWrap/>
            <w:vAlign w:val="center"/>
          </w:tcPr>
          <w:p w14:paraId="53E48E84">
            <w:pPr>
              <w:keepNext w:val="0"/>
              <w:keepLines w:val="0"/>
              <w:pageBreakBefore w:val="0"/>
              <w:numPr>
                <w:ilvl w:val="0"/>
                <w:numId w:val="0"/>
              </w:numPr>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lang w:val="en-US" w:eastAsia="zh-CN"/>
              </w:rPr>
              <w:t>1</w:t>
            </w:r>
            <w:r>
              <w:rPr>
                <w:rFonts w:hint="default" w:ascii="Times New Roman" w:hAnsi="Times New Roman" w:eastAsia="仿宋_GB2312" w:cs="Times New Roman"/>
                <w:bCs/>
                <w:color w:val="000000"/>
                <w:spacing w:val="0"/>
                <w:sz w:val="24"/>
                <w:szCs w:val="24"/>
              </w:rPr>
              <w:t>.</w:t>
            </w:r>
            <w:r>
              <w:rPr>
                <w:rFonts w:hint="default" w:ascii="Times New Roman" w:hAnsi="Times New Roman" w:eastAsia="仿宋_GB2312" w:cs="Times New Roman"/>
                <w:bCs/>
                <w:color w:val="000000"/>
                <w:spacing w:val="0"/>
                <w:sz w:val="24"/>
                <w:szCs w:val="24"/>
                <w:lang w:eastAsia="zh-CN"/>
              </w:rPr>
              <w:t>受理</w:t>
            </w:r>
            <w:r>
              <w:rPr>
                <w:rFonts w:hint="default" w:ascii="Times New Roman" w:hAnsi="Times New Roman" w:eastAsia="仿宋_GB2312" w:cs="Times New Roman"/>
                <w:bCs/>
                <w:color w:val="000000"/>
                <w:spacing w:val="0"/>
                <w:sz w:val="24"/>
                <w:szCs w:val="24"/>
              </w:rPr>
              <w:t>责任：应当自接到申请之日起5日内到现场监督销毁。</w:t>
            </w:r>
          </w:p>
          <w:p w14:paraId="6DC38AEC">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Cs/>
                <w:color w:val="000000"/>
                <w:spacing w:val="0"/>
                <w:sz w:val="24"/>
                <w:szCs w:val="24"/>
                <w:lang w:val="en-US" w:eastAsia="zh-CN"/>
              </w:rPr>
              <w:t>2</w:t>
            </w:r>
            <w:r>
              <w:rPr>
                <w:rFonts w:hint="default" w:ascii="Times New Roman" w:hAnsi="Times New Roman" w:eastAsia="仿宋_GB2312" w:cs="Times New Roman"/>
                <w:bCs/>
                <w:color w:val="000000"/>
                <w:spacing w:val="0"/>
                <w:sz w:val="24"/>
                <w:szCs w:val="24"/>
              </w:rPr>
              <w:t>.其他责任：法律法规规章文件规定应履行的其他责任。</w:t>
            </w:r>
          </w:p>
        </w:tc>
        <w:tc>
          <w:tcPr>
            <w:tcW w:w="1035" w:type="dxa"/>
            <w:noWrap/>
            <w:vAlign w:val="center"/>
          </w:tcPr>
          <w:p w14:paraId="2D9B6E6B">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《麻醉药品和精神药品管理条例》</w:t>
            </w:r>
            <w:r>
              <w:rPr>
                <w:rFonts w:hint="default" w:ascii="Times New Roman" w:hAnsi="Times New Roman" w:eastAsia="仿宋_GB2312" w:cs="Times New Roman"/>
                <w:b w:val="0"/>
                <w:color w:val="000000"/>
                <w:spacing w:val="0"/>
                <w:sz w:val="24"/>
                <w:szCs w:val="24"/>
                <w:lang w:val="en-US" w:eastAsia="zh-CN"/>
              </w:rPr>
              <w:t xml:space="preserve"> 第六十五条</w:t>
            </w:r>
          </w:p>
        </w:tc>
        <w:tc>
          <w:tcPr>
            <w:tcW w:w="2415" w:type="dxa"/>
            <w:noWrap/>
            <w:vAlign w:val="center"/>
          </w:tcPr>
          <w:p w14:paraId="028AB83A">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2CBB3A39">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35C336AC">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52C7C14F">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28443C16">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5C1669BE">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z w:val="24"/>
                <w:szCs w:val="24"/>
              </w:rPr>
            </w:pPr>
            <w:r>
              <w:rPr>
                <w:rFonts w:hint="default" w:ascii="Times New Roman" w:hAnsi="Times New Roman" w:eastAsia="仿宋_GB2312" w:cs="Times New Roman"/>
                <w:b w:val="0"/>
                <w:color w:val="000000"/>
                <w:spacing w:val="0"/>
                <w:sz w:val="24"/>
                <w:szCs w:val="24"/>
                <w:lang w:eastAsia="zh-CN"/>
              </w:rPr>
              <w:t>新增</w:t>
            </w:r>
          </w:p>
        </w:tc>
      </w:tr>
      <w:tr w14:paraId="14FB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0E10766B">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3</w:t>
            </w:r>
          </w:p>
        </w:tc>
        <w:tc>
          <w:tcPr>
            <w:tcW w:w="704" w:type="dxa"/>
            <w:noWrap/>
            <w:vAlign w:val="center"/>
          </w:tcPr>
          <w:p w14:paraId="58A5406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行政处罚</w:t>
            </w:r>
          </w:p>
        </w:tc>
        <w:tc>
          <w:tcPr>
            <w:tcW w:w="1650" w:type="dxa"/>
            <w:noWrap/>
            <w:vAlign w:val="center"/>
          </w:tcPr>
          <w:p w14:paraId="1848D833">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对化妆品注册人、备案人、受托生产企业违反化妆品生产质量管理规范检查要点，未按照化妆品生产质量管理规范的要求组织生产的行政处罚</w:t>
            </w:r>
          </w:p>
        </w:tc>
        <w:tc>
          <w:tcPr>
            <w:tcW w:w="1545" w:type="dxa"/>
            <w:noWrap/>
            <w:vAlign w:val="center"/>
          </w:tcPr>
          <w:p w14:paraId="10BE649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Cs/>
                <w:color w:val="auto"/>
                <w:spacing w:val="0"/>
                <w:sz w:val="24"/>
                <w:szCs w:val="24"/>
                <w:lang w:val="en-US" w:eastAsia="zh-CN"/>
              </w:rPr>
              <w:t>《化妆品生产经营监督管理办法》第五十九条第一款规定</w:t>
            </w:r>
          </w:p>
        </w:tc>
        <w:tc>
          <w:tcPr>
            <w:tcW w:w="1185" w:type="dxa"/>
            <w:noWrap/>
            <w:vAlign w:val="center"/>
          </w:tcPr>
          <w:p w14:paraId="710E32FA">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1E2A99F9">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3767EAED">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2.调查责任：对立案的案件及时组织调查取证，与当事人有直接利害关系的应当回避。执法人员不得少于两人，询问或检查应当制作笔录，允许当事人辩解。</w:t>
            </w:r>
          </w:p>
          <w:p w14:paraId="45973D8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3.审查责任：对案件的违法事实、收集的证据、办案的程序、法律适用、处罚种类和幅度、当事人的陈述申辩理由等进行审查，提出处理意见（主要证据不足时，退回案件承办机构补充调查）。</w:t>
            </w:r>
          </w:p>
          <w:p w14:paraId="4929E8A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4.告知责任：作出行政处罚前，应当告知当事人作出行政处罚决定的事实、理由及依据，并告知当事人依法享有的权利。</w:t>
            </w:r>
          </w:p>
          <w:p w14:paraId="24146559">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5.决定责任：作出处罚决定，制作《行政处罚决定书》，并载明违法事实和证据、处罚依据和内容、申请行政复议和提起行政诉讼的途径和期限等内容。</w:t>
            </w:r>
          </w:p>
          <w:p w14:paraId="4D319A4C">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6.送达责任：按照法律法规规定的方式和时限，将《行政处罚决定书》等法律文书送达当事人。</w:t>
            </w:r>
          </w:p>
          <w:p w14:paraId="53106C49">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7.执行责任：依照生效的行政处罚决定执行或依法向人民法院申请强制执行。</w:t>
            </w:r>
          </w:p>
          <w:p w14:paraId="446A99DD">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5A73D08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lang w:val="en-US" w:eastAsia="zh-CN"/>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5F09A022">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4DE3086E">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7E00F950">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26DB823B">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3C4C8808">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394CA250">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z w:val="24"/>
                <w:szCs w:val="24"/>
              </w:rPr>
            </w:pPr>
            <w:r>
              <w:rPr>
                <w:rFonts w:hint="default" w:ascii="Times New Roman" w:hAnsi="Times New Roman" w:eastAsia="仿宋_GB2312" w:cs="Times New Roman"/>
                <w:b w:val="0"/>
                <w:color w:val="000000"/>
                <w:spacing w:val="0"/>
                <w:sz w:val="24"/>
                <w:szCs w:val="24"/>
                <w:lang w:eastAsia="zh-CN"/>
              </w:rPr>
              <w:t>取消</w:t>
            </w:r>
          </w:p>
        </w:tc>
      </w:tr>
      <w:tr w14:paraId="525B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656FA12B">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4</w:t>
            </w:r>
          </w:p>
        </w:tc>
        <w:tc>
          <w:tcPr>
            <w:tcW w:w="704" w:type="dxa"/>
            <w:noWrap/>
            <w:vAlign w:val="center"/>
          </w:tcPr>
          <w:p w14:paraId="7FADF9F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行政处罚</w:t>
            </w:r>
          </w:p>
        </w:tc>
        <w:tc>
          <w:tcPr>
            <w:tcW w:w="1650" w:type="dxa"/>
            <w:noWrap/>
            <w:vAlign w:val="center"/>
          </w:tcPr>
          <w:p w14:paraId="1AEB084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对从事医疗器械网络销售的企业未按照医疗器械说明书和标签标示要求运输、贮存医疗器械的行政处罚</w:t>
            </w:r>
          </w:p>
        </w:tc>
        <w:tc>
          <w:tcPr>
            <w:tcW w:w="1545" w:type="dxa"/>
            <w:noWrap/>
            <w:vAlign w:val="center"/>
          </w:tcPr>
          <w:p w14:paraId="7E74F3F7">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Cs/>
                <w:color w:val="auto"/>
                <w:spacing w:val="0"/>
                <w:sz w:val="24"/>
                <w:szCs w:val="24"/>
                <w:lang w:val="en-US" w:eastAsia="zh-CN"/>
              </w:rPr>
              <w:t>《医疗器械网络销售监督管理办法》第四十五条</w:t>
            </w:r>
          </w:p>
        </w:tc>
        <w:tc>
          <w:tcPr>
            <w:tcW w:w="1185" w:type="dxa"/>
            <w:noWrap/>
            <w:vAlign w:val="center"/>
          </w:tcPr>
          <w:p w14:paraId="3F25460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1298398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55290F49">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2.调查责任：对立案的案件及时组织调查取证，与当事人有直接利害关系的应当回避。执法人员不得少于两人，询问或检查应当制作笔录，允许当事人辩解。</w:t>
            </w:r>
          </w:p>
          <w:p w14:paraId="06132E3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3.审查责任：对案件的违法事实、收集的证据、办案的程序、法律适用、处罚种类和幅度、当事人的陈述申辩理由等进行审查，提出处理意见（主要证据不足时，退回案件承办机构补充调查）。</w:t>
            </w:r>
          </w:p>
          <w:p w14:paraId="0589A3A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4.告知责任：作出行政处罚前，应当告知当事人作出行政处罚决定的事实、理由及依据，并告知当事人依法享有的权利。</w:t>
            </w:r>
          </w:p>
          <w:p w14:paraId="3673CCB7">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5.决定责任：作出处罚决定，制作《行政处罚决定书》，并载明违法事实和证据、处罚依据和内容、申请行政复议和提起行政诉讼的途径和期限等内容。</w:t>
            </w:r>
          </w:p>
          <w:p w14:paraId="0A20E3DD">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6.送达责任：按照法律法规规定的方式和时限，将《行政处罚决定书》等法律文书送达当事人。</w:t>
            </w:r>
          </w:p>
          <w:p w14:paraId="4C2365C9">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7.执行责任：依照生效的行政处罚决定执行或依法向人民法院申请强制执行。</w:t>
            </w:r>
          </w:p>
          <w:p w14:paraId="36D0B55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4B0DB6F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lang w:val="en-US" w:eastAsia="zh-CN"/>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757FBA2C">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2E72D7D6">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576BACAB">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129CAB9C">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33AC59D9">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50B87444">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z w:val="24"/>
                <w:szCs w:val="24"/>
              </w:rPr>
            </w:pPr>
            <w:r>
              <w:rPr>
                <w:rFonts w:hint="default" w:ascii="Times New Roman" w:hAnsi="Times New Roman" w:eastAsia="仿宋_GB2312" w:cs="Times New Roman"/>
                <w:b w:val="0"/>
                <w:color w:val="000000"/>
                <w:spacing w:val="0"/>
                <w:sz w:val="24"/>
                <w:szCs w:val="24"/>
                <w:lang w:eastAsia="zh-CN"/>
              </w:rPr>
              <w:t>取消</w:t>
            </w:r>
          </w:p>
        </w:tc>
      </w:tr>
      <w:tr w14:paraId="396F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5693BA17">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5</w:t>
            </w:r>
          </w:p>
        </w:tc>
        <w:tc>
          <w:tcPr>
            <w:tcW w:w="704" w:type="dxa"/>
            <w:noWrap/>
            <w:vAlign w:val="center"/>
          </w:tcPr>
          <w:p w14:paraId="3B051E2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行政处罚</w:t>
            </w:r>
          </w:p>
        </w:tc>
        <w:tc>
          <w:tcPr>
            <w:tcW w:w="1650" w:type="dxa"/>
            <w:noWrap/>
            <w:vAlign w:val="center"/>
          </w:tcPr>
          <w:p w14:paraId="440ACC3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对未取得医疗器械经营许可从事网络第三类医疗器械销售、未取得第二类医疗器械经营备案凭证从事网络第二类医疗器械销售的行政处罚</w:t>
            </w:r>
          </w:p>
        </w:tc>
        <w:tc>
          <w:tcPr>
            <w:tcW w:w="1545" w:type="dxa"/>
            <w:noWrap/>
            <w:vAlign w:val="center"/>
          </w:tcPr>
          <w:p w14:paraId="77A51AD1">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C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《医疗器械网络销售监督管理办法》第三十八条</w:t>
            </w:r>
          </w:p>
        </w:tc>
        <w:tc>
          <w:tcPr>
            <w:tcW w:w="1185" w:type="dxa"/>
            <w:noWrap/>
            <w:vAlign w:val="center"/>
          </w:tcPr>
          <w:p w14:paraId="317D4159">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1C4AA03A">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46737C0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2.调查责任：对立案的案件及时组织调查取证，与当事人有直接利害关系的应当回避。执法人员不得少于两人，询问或检查应当制作笔录，允许当事人辩解。</w:t>
            </w:r>
          </w:p>
          <w:p w14:paraId="2B6BC8F8">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3.审查责任：对案件的违法事实、收集的证据、办案的程序、法律适用、处罚种类和幅度、当事人的陈述申辩理由等进行审查，提出处理意见（主要证据不足时，退回案件承办机构补充调查）。</w:t>
            </w:r>
          </w:p>
          <w:p w14:paraId="0C406874">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4.告知责任：作出行政处罚前，应当告知当事人作出行政处罚决定的事实、理由及依据，并告知当事人依法享有的权利。</w:t>
            </w:r>
          </w:p>
          <w:p w14:paraId="65729CA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5.决定责任：作出处罚决定，制作《行政处罚决定书》，并载明违法事实和证据、处罚依据和内容、申请行政复议和提起行政诉讼的途径和期限等内容。</w:t>
            </w:r>
          </w:p>
          <w:p w14:paraId="2ECA0799">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6.送达责任：按照法律法规规定的方式和时限，将《行政处罚决定书》等法律文书送达当事人。</w:t>
            </w:r>
          </w:p>
          <w:p w14:paraId="1960BDDF">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7.执行责任：依照生效的行政处罚决定执行或依法向人民法院申请强制执行。</w:t>
            </w:r>
          </w:p>
          <w:p w14:paraId="36285CE1">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3EBCEF94">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lang w:val="en-US" w:eastAsia="zh-CN"/>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117BA820">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0B0971EB">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66C2875B">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0208CE92">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18C63636">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2A387908">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取消</w:t>
            </w:r>
          </w:p>
        </w:tc>
      </w:tr>
      <w:tr w14:paraId="26E6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7FDD96E5">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6</w:t>
            </w:r>
          </w:p>
        </w:tc>
        <w:tc>
          <w:tcPr>
            <w:tcW w:w="704" w:type="dxa"/>
            <w:noWrap/>
            <w:vAlign w:val="center"/>
          </w:tcPr>
          <w:p w14:paraId="0A56797A">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行政处罚</w:t>
            </w:r>
          </w:p>
        </w:tc>
        <w:tc>
          <w:tcPr>
            <w:tcW w:w="1650" w:type="dxa"/>
            <w:noWrap/>
            <w:vAlign w:val="center"/>
          </w:tcPr>
          <w:p w14:paraId="2275F26C">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对未经许可或者备案擅自生产、经营、购买、运输易制毒化学品；伪造申请材料骗取易制毒化学品生产、经营、购买或者运输许可证；使用他人的或者伪造、变造、失效的许可证生产、经营、购买、运输易制毒化学品的行政处罚</w:t>
            </w:r>
          </w:p>
        </w:tc>
        <w:tc>
          <w:tcPr>
            <w:tcW w:w="1545" w:type="dxa"/>
            <w:noWrap/>
            <w:vAlign w:val="center"/>
          </w:tcPr>
          <w:p w14:paraId="13D918A9">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《易制毒化学品管理条例》第三十八条</w:t>
            </w:r>
          </w:p>
        </w:tc>
        <w:tc>
          <w:tcPr>
            <w:tcW w:w="1185" w:type="dxa"/>
            <w:noWrap/>
            <w:vAlign w:val="center"/>
          </w:tcPr>
          <w:p w14:paraId="014E3BC4">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65C6345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2E220DD7">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2.调查责任：对立案的案件及时组织调查取证，与当事人有直接利害关系的应当回避。执法人员不得少于两人，询问或检查应当制作笔录，允许当事人辩解。</w:t>
            </w:r>
          </w:p>
          <w:p w14:paraId="4E93DFE5">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3.审查责任：对案件的违法事实、收集的证据、办案的程序、法律适用、处罚种类和幅度、当事人的陈述申辩理由等进行审查，提出处理意见（主要证据不足时，退回案件承办机构补充调查）。</w:t>
            </w:r>
          </w:p>
          <w:p w14:paraId="0D4A275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4.告知责任：作出行政处罚前，应当告知当事人作出行政处罚决定的事实、理由及依据，并告知当事人依法享有的权利。</w:t>
            </w:r>
          </w:p>
          <w:p w14:paraId="4A34495C">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5.决定责任：作出处罚决定，制作《行政处罚决定书》，并载明违法事实和证据、处罚依据和内容、申请行政复议和提起行政诉讼的途径和期限等内容。</w:t>
            </w:r>
          </w:p>
          <w:p w14:paraId="2390CA8C">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6.送达责任：按照法律法规规定的方式和时限，将《行政处罚决定书》等法律文书送达当事人。</w:t>
            </w:r>
          </w:p>
          <w:p w14:paraId="7AFADD5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7.执行责任：依照生效的行政处罚决定执行或依法向人民法院申请强制执行。</w:t>
            </w:r>
          </w:p>
          <w:p w14:paraId="453DEA71">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23EA55A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lang w:val="en-US" w:eastAsia="zh-CN"/>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561A33C8">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343B69F6">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3224DFEE">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39460361">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579B1204">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16F74979">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取消</w:t>
            </w:r>
          </w:p>
        </w:tc>
      </w:tr>
      <w:tr w14:paraId="656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4B39C9B0">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7</w:t>
            </w:r>
          </w:p>
        </w:tc>
        <w:tc>
          <w:tcPr>
            <w:tcW w:w="704" w:type="dxa"/>
            <w:noWrap/>
            <w:vAlign w:val="center"/>
          </w:tcPr>
          <w:p w14:paraId="0BE563E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行政处罚</w:t>
            </w:r>
          </w:p>
        </w:tc>
        <w:tc>
          <w:tcPr>
            <w:tcW w:w="1650" w:type="dxa"/>
            <w:noWrap/>
            <w:vAlign w:val="center"/>
          </w:tcPr>
          <w:p w14:paraId="3E416FB6">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对药品上市许可持有人未按照规定开展不良反应监测或者报告疑似药品不良反应；药品经营企业、医疗机构未按照规定报告疑似药品不良反应的行政处罚</w:t>
            </w:r>
          </w:p>
        </w:tc>
        <w:tc>
          <w:tcPr>
            <w:tcW w:w="1545" w:type="dxa"/>
            <w:noWrap/>
            <w:vAlign w:val="center"/>
          </w:tcPr>
          <w:p w14:paraId="57680B7B">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rPr>
              <w:t>《中华人民共和国药品管理法》第一百三十四条</w:t>
            </w:r>
          </w:p>
        </w:tc>
        <w:tc>
          <w:tcPr>
            <w:tcW w:w="1185" w:type="dxa"/>
            <w:noWrap/>
            <w:vAlign w:val="center"/>
          </w:tcPr>
          <w:p w14:paraId="547823D4">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eastAsia="zh-CN"/>
              </w:rPr>
              <w:t>市场监管综合行政执法大队、各市场监管所</w:t>
            </w:r>
          </w:p>
        </w:tc>
        <w:tc>
          <w:tcPr>
            <w:tcW w:w="4530" w:type="dxa"/>
            <w:noWrap/>
            <w:vAlign w:val="center"/>
          </w:tcPr>
          <w:p w14:paraId="685D5AD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454A9B05">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2.调查责任：对立案的案件及时组织调查取证，与当事人有直接利害关系的应当回避。执法人员不得少于两人，询问或检查应当制作笔录，允许当事人辩解。</w:t>
            </w:r>
          </w:p>
          <w:p w14:paraId="0122C95A">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3.审查责任：对案件的违法事实、收集的证据、办案的程序、法律适用、处罚种类和幅度、当事人的陈述申辩理由等进行审查，提出处理意见（主要证据不足时，退回案件承办机构补充调查）。</w:t>
            </w:r>
          </w:p>
          <w:p w14:paraId="5173C8E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4.告知责任：作出行政处罚前，应当告知当事人作出行政处罚决定的事实、理由及依据，并告知当事人依法享有的权利。</w:t>
            </w:r>
          </w:p>
          <w:p w14:paraId="0F88231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5.决定责任：作出处罚决定，制作《行政处罚决定书》，并载明违法事实和证据、处罚依据和内容、申请行政复议和提起行政诉讼的途径和期限等内容。</w:t>
            </w:r>
          </w:p>
          <w:p w14:paraId="386A59F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6.送达责任：按照法律法规规定的方式和时限，将《行政处罚决定书》等法律文书送达当事人。</w:t>
            </w:r>
          </w:p>
          <w:p w14:paraId="645A13D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7.执行责任：依照生效的行政处罚决定执行或依法向人民法院申请强制执行。</w:t>
            </w:r>
          </w:p>
          <w:p w14:paraId="5CD76B0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23DEF135">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lang w:val="en-US" w:eastAsia="zh-CN"/>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5726334D">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7B13B333">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7001D506">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321A23E5">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248E2A16">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3A93CD1E">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变更</w:t>
            </w:r>
          </w:p>
        </w:tc>
      </w:tr>
      <w:tr w14:paraId="6603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556" w:type="dxa"/>
            <w:noWrap/>
            <w:vAlign w:val="center"/>
          </w:tcPr>
          <w:p w14:paraId="660DD23A">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8</w:t>
            </w:r>
          </w:p>
        </w:tc>
        <w:tc>
          <w:tcPr>
            <w:tcW w:w="704" w:type="dxa"/>
            <w:noWrap/>
            <w:vAlign w:val="center"/>
          </w:tcPr>
          <w:p w14:paraId="7701F8BD">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行政处罚</w:t>
            </w:r>
          </w:p>
        </w:tc>
        <w:tc>
          <w:tcPr>
            <w:tcW w:w="1650" w:type="dxa"/>
            <w:noWrap/>
            <w:vAlign w:val="center"/>
          </w:tcPr>
          <w:p w14:paraId="22B267DF">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药品上市许可持有人、药品生产企业、药品经营企业在药品研制、生产、经营中向国家工作人员行贿的，药品上市许可持有人、药品生产企业、药品经营企业的负责人、采购人员等有关人员在药品购销中收受其他药品上市许可持有人、药品生产企业、药品经营企业或者代理人给予的财物或者其他不正当利益的行政处罚</w:t>
            </w:r>
          </w:p>
        </w:tc>
        <w:tc>
          <w:tcPr>
            <w:tcW w:w="1545" w:type="dxa"/>
            <w:noWrap/>
            <w:vAlign w:val="center"/>
          </w:tcPr>
          <w:p w14:paraId="36257228">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《中华人民共和国药品管理法》 第一百四十一条、第一百四十二条第一款</w:t>
            </w:r>
          </w:p>
        </w:tc>
        <w:tc>
          <w:tcPr>
            <w:tcW w:w="1185" w:type="dxa"/>
            <w:noWrap/>
            <w:vAlign w:val="center"/>
          </w:tcPr>
          <w:p w14:paraId="4AD25A34">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2D48423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469CF88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2.调查责任：对立案的案件及时组织调查取证，与当事人有直接利害关系的应当回避。执法人员不得少于两人，询问或检查应当制作笔录，允许当事人辩解。</w:t>
            </w:r>
          </w:p>
          <w:p w14:paraId="72D032B1">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3.审查责任：对案件的违法事实、收集的证据、办案的程序、法律适用、处罚种类和幅度、当事人的陈述申辩理由等进行审查，提出处理意见（主要证据不足时，退回案件承办机构补充调查）。</w:t>
            </w:r>
          </w:p>
          <w:p w14:paraId="05CFFE6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4.告知责任：作出行政处罚前，应当告知当事人作出行政处罚决定的事实、理由及依据，并告知当事人依法享有的权利。</w:t>
            </w:r>
          </w:p>
          <w:p w14:paraId="09A66B98">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5.决定责任：作出处罚决定，制作《行政处罚决定书》，并载明违法事实和证据、处罚依据和内容、申请行政复议和提起行政诉讼的途径和期限等内容。</w:t>
            </w:r>
          </w:p>
          <w:p w14:paraId="09E848CC">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6.送达责任：按照法律法规规定的方式和时限，将《行政处罚决定书》等法律文书送达当事人。</w:t>
            </w:r>
          </w:p>
          <w:p w14:paraId="410AA64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7.执行责任：依照生效的行政处罚决定执行或依法向人民法院申请强制执行。</w:t>
            </w:r>
          </w:p>
          <w:p w14:paraId="1094D2D1">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651D7FB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lang w:val="en-US" w:eastAsia="zh-CN"/>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330986DC">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3CE532C0">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2F6F3E8D">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14FD1BA0">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5F7AEFD1">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02C0D798">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变更</w:t>
            </w:r>
          </w:p>
        </w:tc>
      </w:tr>
      <w:tr w14:paraId="3386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585F7508">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9</w:t>
            </w:r>
          </w:p>
        </w:tc>
        <w:tc>
          <w:tcPr>
            <w:tcW w:w="704" w:type="dxa"/>
            <w:noWrap/>
            <w:vAlign w:val="center"/>
          </w:tcPr>
          <w:p w14:paraId="461F97C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行政处罚</w:t>
            </w:r>
          </w:p>
        </w:tc>
        <w:tc>
          <w:tcPr>
            <w:tcW w:w="1650" w:type="dxa"/>
            <w:noWrap/>
            <w:vAlign w:val="center"/>
          </w:tcPr>
          <w:p w14:paraId="47FA1DE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对药品监督管理部门或者其设置、指定的药品专业技术机构参与药品生产经营活动的行政处罚</w:t>
            </w:r>
          </w:p>
        </w:tc>
        <w:tc>
          <w:tcPr>
            <w:tcW w:w="1545" w:type="dxa"/>
            <w:noWrap/>
            <w:vAlign w:val="center"/>
          </w:tcPr>
          <w:p w14:paraId="4AA31524">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rPr>
              <w:t>《中华人民共和国药品管理法》</w:t>
            </w:r>
            <w:r>
              <w:rPr>
                <w:rFonts w:hint="default" w:ascii="Times New Roman" w:hAnsi="Times New Roman" w:eastAsia="仿宋_GB2312" w:cs="Times New Roman"/>
                <w:bCs/>
                <w:color w:val="000000"/>
                <w:spacing w:val="0"/>
                <w:sz w:val="24"/>
                <w:szCs w:val="24"/>
                <w:lang w:val="en-US" w:eastAsia="zh-CN"/>
              </w:rPr>
              <w:t xml:space="preserve"> </w:t>
            </w:r>
            <w:r>
              <w:rPr>
                <w:rFonts w:hint="default" w:ascii="Times New Roman" w:hAnsi="Times New Roman" w:eastAsia="仿宋_GB2312" w:cs="Times New Roman"/>
                <w:bCs/>
                <w:color w:val="000000"/>
                <w:spacing w:val="0"/>
                <w:sz w:val="24"/>
                <w:szCs w:val="24"/>
              </w:rPr>
              <w:t>第一百四十五条</w:t>
            </w:r>
            <w:r>
              <w:rPr>
                <w:rFonts w:hint="default" w:ascii="Times New Roman" w:hAnsi="Times New Roman" w:eastAsia="仿宋_GB2312" w:cs="Times New Roman"/>
                <w:bCs/>
                <w:color w:val="000000"/>
                <w:spacing w:val="0"/>
                <w:sz w:val="24"/>
                <w:szCs w:val="24"/>
                <w:lang w:eastAsia="zh-CN"/>
              </w:rPr>
              <w:t>第一款</w:t>
            </w:r>
          </w:p>
        </w:tc>
        <w:tc>
          <w:tcPr>
            <w:tcW w:w="1185" w:type="dxa"/>
            <w:noWrap/>
            <w:vAlign w:val="center"/>
          </w:tcPr>
          <w:p w14:paraId="0DF4D14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eastAsia="zh-CN"/>
              </w:rPr>
              <w:t>市场监管综合行政执法大队、各市场监管所</w:t>
            </w:r>
          </w:p>
        </w:tc>
        <w:tc>
          <w:tcPr>
            <w:tcW w:w="4530" w:type="dxa"/>
            <w:noWrap/>
            <w:vAlign w:val="center"/>
          </w:tcPr>
          <w:p w14:paraId="35968619">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5B8C138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2.调查责任：对立案的案件及时组织调查取证，与当事人有直接利害关系的应当回避。执法人员不得少于两人，询问或检查应当制作笔录，允许当事人辩解。</w:t>
            </w:r>
          </w:p>
          <w:p w14:paraId="65B8665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3.审查责任：对案件的违法事实、收集的证据、办案的程序、法律适用、处罚种类和幅度、当事人的陈述申辩理由等进行审查，提出处理意见（主要证据不足时，退回案件承办机构补充调查）。</w:t>
            </w:r>
          </w:p>
          <w:p w14:paraId="6FC6755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4.告知责任：作出行政处罚前，应当告知当事人作出行政处罚决定的事实、理由及依据，并告知当事人依法享有的权利。</w:t>
            </w:r>
          </w:p>
          <w:p w14:paraId="126FCCB8">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5.决定责任：作出处罚决定，制作《行政处罚决定书》，并载明违法事实和证据、处罚依据和内容、申请行政复议和提起行政诉讼的途径和期限等内容。</w:t>
            </w:r>
          </w:p>
          <w:p w14:paraId="6FE15114">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6.送达责任：按照法律法规规定的方式和时限，将《行政处罚决定书》等法律文书送达当事人。</w:t>
            </w:r>
          </w:p>
          <w:p w14:paraId="2423681B">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7.执行责任：依照生效的行政处罚决定执行或依法向人民法院申请强制执行。</w:t>
            </w:r>
          </w:p>
          <w:p w14:paraId="126B2424">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7D346F9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lang w:val="en-US" w:eastAsia="zh-CN"/>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003DA5A3">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158E1536">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3E29F90B">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7658910A">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0FB2AF17">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55C994C7">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变更</w:t>
            </w:r>
          </w:p>
        </w:tc>
      </w:tr>
      <w:tr w14:paraId="116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556" w:type="dxa"/>
            <w:noWrap/>
            <w:vAlign w:val="center"/>
          </w:tcPr>
          <w:p w14:paraId="1A114CDE">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10</w:t>
            </w:r>
          </w:p>
        </w:tc>
        <w:tc>
          <w:tcPr>
            <w:tcW w:w="704" w:type="dxa"/>
            <w:noWrap/>
            <w:vAlign w:val="center"/>
          </w:tcPr>
          <w:p w14:paraId="17E95230">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行政处罚</w:t>
            </w:r>
          </w:p>
        </w:tc>
        <w:tc>
          <w:tcPr>
            <w:tcW w:w="1650" w:type="dxa"/>
            <w:noWrap/>
            <w:vAlign w:val="center"/>
          </w:tcPr>
          <w:p w14:paraId="70CF7BF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对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化妆品生产企业生产的化妆品不属于化妆品生产许可证上载明的许可项目划分单元，未经许可擅自迁址，或者化妆品生产许可有效期届满且未获得延续许可的行政处罚</w:t>
            </w:r>
          </w:p>
        </w:tc>
        <w:tc>
          <w:tcPr>
            <w:tcW w:w="1545" w:type="dxa"/>
            <w:noWrap/>
            <w:vAlign w:val="center"/>
          </w:tcPr>
          <w:p w14:paraId="6C06FA9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rPr>
              <w:t>《化妆品监督管理条例》</w:t>
            </w:r>
            <w:r>
              <w:rPr>
                <w:rFonts w:hint="default" w:ascii="Times New Roman" w:hAnsi="Times New Roman" w:eastAsia="仿宋_GB2312" w:cs="Times New Roman"/>
                <w:bCs/>
                <w:color w:val="000000"/>
                <w:spacing w:val="0"/>
                <w:sz w:val="24"/>
                <w:szCs w:val="24"/>
                <w:lang w:val="en-US" w:eastAsia="zh-CN"/>
              </w:rPr>
              <w:t xml:space="preserve"> 第五十八条、</w:t>
            </w:r>
            <w:r>
              <w:rPr>
                <w:rFonts w:hint="default" w:ascii="Times New Roman" w:hAnsi="Times New Roman" w:eastAsia="仿宋_GB2312" w:cs="Times New Roman"/>
                <w:bCs/>
                <w:color w:val="000000"/>
                <w:spacing w:val="0"/>
                <w:sz w:val="24"/>
                <w:szCs w:val="24"/>
              </w:rPr>
              <w:t>第五十九条</w:t>
            </w:r>
          </w:p>
        </w:tc>
        <w:tc>
          <w:tcPr>
            <w:tcW w:w="1185" w:type="dxa"/>
            <w:noWrap/>
            <w:vAlign w:val="center"/>
          </w:tcPr>
          <w:p w14:paraId="2E8E2FA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eastAsia="zh-CN"/>
              </w:rPr>
              <w:t>市场监管综合行政执法大队、各市场监管所</w:t>
            </w:r>
          </w:p>
        </w:tc>
        <w:tc>
          <w:tcPr>
            <w:tcW w:w="4530" w:type="dxa"/>
            <w:noWrap/>
            <w:vAlign w:val="center"/>
          </w:tcPr>
          <w:p w14:paraId="47B7300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4CF23E7A">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2.调查责任：对立案的案件及时组织调查取证，与当事人有直接利害关系的应当回避。执法人员不得少于两人，询问或检查应当制作笔录，允许当事人辩解。</w:t>
            </w:r>
          </w:p>
          <w:p w14:paraId="34B7CE8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3.审查责任：对案件的违法事实、收集的证据、办案的程序、法律适用、处罚种类和幅度、当事人的陈述申辩理由等进行审查，提出处理意见（主要证据不足时，退回案件承办机构补充调查）。</w:t>
            </w:r>
          </w:p>
          <w:p w14:paraId="68FE468B">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4.告知责任：作出行政处罚前，应当告知当事人作出行政处罚决定的事实、理由及依据，并告知当事人依法享有的权利。</w:t>
            </w:r>
          </w:p>
          <w:p w14:paraId="16B9312F">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5.决定责任：作出处罚决定，制作《行政处罚决定书》，并载明违法事实和证据、处罚依据和内容、申请行政复议和提起行政诉讼的途径和期限等内容。</w:t>
            </w:r>
          </w:p>
          <w:p w14:paraId="7176DD85">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6.送达责任：按照法律法规规定的方式和时限，将《行政处罚决定书》等法律文书送达当事人。</w:t>
            </w:r>
          </w:p>
          <w:p w14:paraId="1A18F4FA">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7.执行责任：依照生效的行政处罚决定执行或依法向人民法院申请强制执行。</w:t>
            </w:r>
          </w:p>
          <w:p w14:paraId="19B5AE2B">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5B38174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lang w:val="en-US" w:eastAsia="zh-CN"/>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13F324FE">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5A6FBFBE">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5DF4F142">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5B640D9E">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7E2D8D69">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3BD91C95">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变更</w:t>
            </w:r>
          </w:p>
        </w:tc>
      </w:tr>
      <w:tr w14:paraId="4CDB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49DB64E9">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11</w:t>
            </w:r>
          </w:p>
        </w:tc>
        <w:tc>
          <w:tcPr>
            <w:tcW w:w="704" w:type="dxa"/>
            <w:noWrap/>
            <w:vAlign w:val="center"/>
          </w:tcPr>
          <w:p w14:paraId="2EDEFA13">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行政处罚</w:t>
            </w:r>
          </w:p>
        </w:tc>
        <w:tc>
          <w:tcPr>
            <w:tcW w:w="1650" w:type="dxa"/>
            <w:noWrap/>
            <w:vAlign w:val="center"/>
          </w:tcPr>
          <w:p w14:paraId="4A817221">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对申请人隐瞒有关情况或者提供虚假材料申请《医疗机构制剂许可证》的行政处罚</w:t>
            </w:r>
          </w:p>
        </w:tc>
        <w:tc>
          <w:tcPr>
            <w:tcW w:w="1545" w:type="dxa"/>
            <w:noWrap/>
            <w:vAlign w:val="center"/>
          </w:tcPr>
          <w:p w14:paraId="364D1927">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lang w:val="en-US" w:eastAsia="zh-CN"/>
              </w:rPr>
              <w:t>《医疗机构制剂配制监督管理办法(试行)》(国家食品药品监督管理局令 第18号)第四十八条</w:t>
            </w:r>
          </w:p>
        </w:tc>
        <w:tc>
          <w:tcPr>
            <w:tcW w:w="1185" w:type="dxa"/>
            <w:noWrap/>
            <w:vAlign w:val="center"/>
          </w:tcPr>
          <w:p w14:paraId="09B60F8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547AB55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53CBF03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2.调查责任：对立案的案件及时组织调查取证，与当事人有直接利害关系的应当回避。执法人员不得少于两人，询问或检查应当制作笔录，允许当事人辩解。</w:t>
            </w:r>
          </w:p>
          <w:p w14:paraId="1EF0EBC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3.审查责任：对案件的违法事实、收集的证据、办案的程序、法律适用、处罚种类和幅度、当事人的陈述申辩理由等进行审查，提出处理意见（主要证据不足时，退回案件承办机构补充调查）。</w:t>
            </w:r>
          </w:p>
          <w:p w14:paraId="2472D61A">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4.告知责任：作出行政处罚前，应当告知当事人作出行政处罚决定的事实、理由及依据，并告知当事人依法享有的权利。</w:t>
            </w:r>
          </w:p>
          <w:p w14:paraId="360E948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5.决定责任：作出处罚决定，制作《行政处罚决定书》，并载明违法事实和证据、处罚依据和内容、申请行政复议和提起行政诉讼的途径和期限等内容。</w:t>
            </w:r>
          </w:p>
          <w:p w14:paraId="094AF5AB">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6.送达责任：按照法律法规规定的方式和时限，将《行政处罚决定书》等法律文书送达当事人。</w:t>
            </w:r>
          </w:p>
          <w:p w14:paraId="310D910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7.执行责任：依照生效的行政处罚决定执行或依法向人民法院申请强制执行。</w:t>
            </w:r>
          </w:p>
          <w:p w14:paraId="273B7CF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4DAF25C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lang w:val="en-US" w:eastAsia="zh-CN"/>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774FF12B">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0E4E93BC">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233DE5A3">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05C0E973">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587A3431">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7AFB0F0B">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变更后，市、县不再行使该权力事项</w:t>
            </w:r>
          </w:p>
        </w:tc>
      </w:tr>
      <w:tr w14:paraId="2F27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23611302">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1</w:t>
            </w:r>
            <w:r>
              <w:rPr>
                <w:rFonts w:hint="eastAsia" w:ascii="Times New Roman" w:hAnsi="Times New Roman" w:eastAsia="仿宋_GB2312" w:cs="Times New Roman"/>
                <w:b w:val="0"/>
                <w:color w:val="000000"/>
                <w:spacing w:val="0"/>
                <w:sz w:val="24"/>
                <w:szCs w:val="24"/>
                <w:lang w:val="en-US" w:eastAsia="zh-CN"/>
              </w:rPr>
              <w:t>2</w:t>
            </w:r>
          </w:p>
        </w:tc>
        <w:tc>
          <w:tcPr>
            <w:tcW w:w="704" w:type="dxa"/>
            <w:noWrap/>
            <w:vAlign w:val="center"/>
          </w:tcPr>
          <w:p w14:paraId="45A49713">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行政处罚</w:t>
            </w:r>
          </w:p>
        </w:tc>
        <w:tc>
          <w:tcPr>
            <w:tcW w:w="1650" w:type="dxa"/>
            <w:noWrap/>
            <w:vAlign w:val="center"/>
          </w:tcPr>
          <w:p w14:paraId="420A5AC3">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对生产不符合强制性标准的产品的；销售不符合强制性标准的商品的；进口不符合强制性标准的产品的行政处罚</w:t>
            </w:r>
          </w:p>
        </w:tc>
        <w:tc>
          <w:tcPr>
            <w:tcW w:w="1545" w:type="dxa"/>
            <w:noWrap/>
            <w:vAlign w:val="center"/>
          </w:tcPr>
          <w:p w14:paraId="03D76F73">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《中华人民共和国标准化法实施条例》（根据2024年3月10日《国务院关于修改和废止部分行政法规的决定》修订）第三十三条</w:t>
            </w:r>
          </w:p>
        </w:tc>
        <w:tc>
          <w:tcPr>
            <w:tcW w:w="1185" w:type="dxa"/>
            <w:noWrap/>
            <w:vAlign w:val="center"/>
          </w:tcPr>
          <w:p w14:paraId="6506AFD6">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19A9DF57">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31995CB9">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2.调查责任：对立案的案件及时组织调查取证，与当事人有直接利害关系的应当回避。执法人员不得少于两人，询问或者检查应当制作笔录，允许当事人辩解。</w:t>
            </w:r>
          </w:p>
          <w:p w14:paraId="1B41D4E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3.审查责任：对案件违法事实、证据、调查取证程序、法律适用、处罚种类和幅度、当事人陈述和申辩等进行审查，提出处理意见。</w:t>
            </w:r>
          </w:p>
          <w:p w14:paraId="0DC0941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决定前，应制作《行政处罚告知书》送达当事人，告知其作出行政处罚决定的事实、理由及依据，并告知当事人依法享有的权利。符合听证规定的，制作并送达《行政处罚听证告知书》。</w:t>
            </w:r>
          </w:p>
          <w:p w14:paraId="3DF61474">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5.决定责任：作出行政处罚决定，制作《行政处罚决定书》，并载明行政处罚告知、当事人陈述申辩或者听证情况等内容。</w:t>
            </w:r>
          </w:p>
          <w:p w14:paraId="03DE888B">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6.送达责任：按照法律法规规定的方式和时限，将《行政处罚决定书》送达当事人。</w:t>
            </w:r>
          </w:p>
          <w:p w14:paraId="77FD59C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w:t>
            </w:r>
          </w:p>
          <w:p w14:paraId="68DA6FEA">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4F7920B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5B99ED12">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180591A5">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77C5D851">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3815E78B">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289E4954">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2F817CB9">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z w:val="24"/>
                <w:szCs w:val="24"/>
              </w:rPr>
            </w:pPr>
            <w:r>
              <w:rPr>
                <w:rFonts w:hint="default" w:ascii="Times New Roman" w:hAnsi="Times New Roman" w:eastAsia="仿宋_GB2312" w:cs="Times New Roman"/>
                <w:b w:val="0"/>
                <w:color w:val="000000"/>
                <w:spacing w:val="0"/>
                <w:sz w:val="24"/>
                <w:szCs w:val="24"/>
                <w:lang w:eastAsia="zh-CN"/>
              </w:rPr>
              <w:t>新增（停止生产，由有关行政主管部门决定）</w:t>
            </w:r>
          </w:p>
        </w:tc>
      </w:tr>
      <w:tr w14:paraId="741B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2EFE11B2">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13</w:t>
            </w:r>
          </w:p>
        </w:tc>
        <w:tc>
          <w:tcPr>
            <w:tcW w:w="704" w:type="dxa"/>
            <w:noWrap/>
            <w:vAlign w:val="center"/>
          </w:tcPr>
          <w:p w14:paraId="2D34FCE3">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行政处罚</w:t>
            </w:r>
          </w:p>
        </w:tc>
        <w:tc>
          <w:tcPr>
            <w:tcW w:w="1650" w:type="dxa"/>
            <w:noWrap/>
            <w:vAlign w:val="center"/>
          </w:tcPr>
          <w:p w14:paraId="7191E919">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对从事粮食的食品生产，不符合食品安全法律、法规和标准规定的条件和要求的；对粮食经营活动中的扰乱市场秩序、违法交易等行为的行政处罚</w:t>
            </w:r>
          </w:p>
        </w:tc>
        <w:tc>
          <w:tcPr>
            <w:tcW w:w="1545" w:type="dxa"/>
            <w:noWrap/>
            <w:vAlign w:val="center"/>
          </w:tcPr>
          <w:p w14:paraId="76BD1BB8">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《粮食流通管理条例》（2021年2月15日中华人民共和国国务院令第740号第三次修订）第十五条、第四十八条、第五十条</w:t>
            </w:r>
          </w:p>
        </w:tc>
        <w:tc>
          <w:tcPr>
            <w:tcW w:w="1185" w:type="dxa"/>
            <w:noWrap/>
            <w:vAlign w:val="center"/>
          </w:tcPr>
          <w:p w14:paraId="606F245E">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Cs/>
                <w:color w:val="000000"/>
                <w:spacing w:val="0"/>
                <w:sz w:val="24"/>
                <w:szCs w:val="24"/>
                <w:lang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0571ACB9">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5E227D0C">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2.调查责任：对立案的案件及时组织调查取证，与当事人有直接利害关系的应当回避。执法人员不得少于两人，询问或者检查应当制作笔录，允许当事人辩解。</w:t>
            </w:r>
          </w:p>
          <w:p w14:paraId="34C62E0A">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3.审查责任：对案件违法事实、证据、调查取证程序、法律适用、处罚种类和幅度、当事人陈述和申辩等进行审查，提出处理意见。</w:t>
            </w:r>
          </w:p>
          <w:p w14:paraId="28D54726">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决定前，应制作《行政处罚告知书》送达当事人，告知其作出行政处罚决定的事实、理由及依据，并告知当事人依法享有的权利。符合听证规定的，制作并送达《行政处罚听证告知书》。</w:t>
            </w:r>
          </w:p>
          <w:p w14:paraId="331A696D">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5.决定责任：作出行政处罚决定，制作《行政处罚决定书》，并载明行政处罚告知、当事人陈述申辩或者听证情况等内容。</w:t>
            </w:r>
          </w:p>
          <w:p w14:paraId="40E7ADB3">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6.送达责任：按照法律法规规定的方式和时限，将《行政处罚决定书》送达当事人。</w:t>
            </w:r>
          </w:p>
          <w:p w14:paraId="317935BB">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w:t>
            </w:r>
          </w:p>
          <w:p w14:paraId="5C6D20C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25D2CB94">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57159841">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2E6A8E15">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565041A8">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11611882">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531A4E74">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258E7807">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新增</w:t>
            </w:r>
          </w:p>
        </w:tc>
      </w:tr>
      <w:tr w14:paraId="6D07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5778ED77">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14</w:t>
            </w:r>
          </w:p>
        </w:tc>
        <w:tc>
          <w:tcPr>
            <w:tcW w:w="704" w:type="dxa"/>
            <w:noWrap/>
            <w:vAlign w:val="center"/>
          </w:tcPr>
          <w:p w14:paraId="37311B47">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行政处罚</w:t>
            </w:r>
          </w:p>
        </w:tc>
        <w:tc>
          <w:tcPr>
            <w:tcW w:w="1650" w:type="dxa"/>
            <w:noWrap/>
            <w:vAlign w:val="center"/>
          </w:tcPr>
          <w:p w14:paraId="75A6B226">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提交虚假材料或者采取其他欺诈手段隐瞒重要事实取得企业登记的；明知或者应当知道申请人提交虚假材料或者采取其他欺诈手段隐瞒重要事实进行企业登记，仍接受委托代为办理，或者协助其进行虚假登记的行政处罚</w:t>
            </w:r>
          </w:p>
        </w:tc>
        <w:tc>
          <w:tcPr>
            <w:tcW w:w="1545" w:type="dxa"/>
            <w:noWrap/>
            <w:vAlign w:val="center"/>
          </w:tcPr>
          <w:p w14:paraId="2D9FAE11">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《防范和查处假冒企业登记违法行为规定》第十八条</w:t>
            </w:r>
          </w:p>
        </w:tc>
        <w:tc>
          <w:tcPr>
            <w:tcW w:w="1185" w:type="dxa"/>
            <w:noWrap/>
            <w:vAlign w:val="center"/>
          </w:tcPr>
          <w:p w14:paraId="0EE5F6BB">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3B4A369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1533C36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2.调查责任：对立案的案件及时组织调查取证，与当事人有直接利害关系的应当回避。执法人员不得少于两人，询问或者检查应当制作笔录，允许当事人辩解。</w:t>
            </w:r>
          </w:p>
          <w:p w14:paraId="41DD18AA">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3.审查责任：对案件违法事实、证据、调查取证程序、法律适用、处罚种类和幅度、当事人陈述和申辩等进行审查，提出处理意见。</w:t>
            </w:r>
          </w:p>
          <w:p w14:paraId="30E8B6EC">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决定前，应制作《行政处罚告知书》送达当事人，告知其作出行政处罚决定的事实、理由及依据，并告知当事人依法享有的权利。符合听证规定的，制作并送达《行政处罚听证告知书》。</w:t>
            </w:r>
          </w:p>
          <w:p w14:paraId="05867BDF">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5.决定责任：作出行政处罚决定，制作《行政处罚决定书》，并载明行政处罚告知、当事人陈述申辩或者听证情况等内容。</w:t>
            </w:r>
          </w:p>
          <w:p w14:paraId="0F50EA0B">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6.送达责任：按照法律法规规定的方式和时限，将《行政处罚决定书》送达当事人。</w:t>
            </w:r>
          </w:p>
          <w:p w14:paraId="61AC7E3B">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w:t>
            </w:r>
          </w:p>
          <w:p w14:paraId="362545FD">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2C4CA61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18398208">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262004FE">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01CAEDB1">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34BA3AD4">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3F1678E4">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4CEC4821">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新增</w:t>
            </w:r>
          </w:p>
        </w:tc>
      </w:tr>
      <w:tr w14:paraId="2477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140B7325">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15</w:t>
            </w:r>
          </w:p>
        </w:tc>
        <w:tc>
          <w:tcPr>
            <w:tcW w:w="704" w:type="dxa"/>
            <w:noWrap/>
            <w:vAlign w:val="center"/>
          </w:tcPr>
          <w:p w14:paraId="2042186C">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行政处罚</w:t>
            </w:r>
          </w:p>
        </w:tc>
        <w:tc>
          <w:tcPr>
            <w:tcW w:w="1650" w:type="dxa"/>
            <w:noWrap/>
            <w:vAlign w:val="center"/>
          </w:tcPr>
          <w:p w14:paraId="1D7097C2">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对未按照规定注明或者提供相应量的法定计量单位等效值或者换算关系的行政处罚</w:t>
            </w:r>
          </w:p>
        </w:tc>
        <w:tc>
          <w:tcPr>
            <w:tcW w:w="1545" w:type="dxa"/>
            <w:noWrap/>
            <w:vAlign w:val="center"/>
          </w:tcPr>
          <w:p w14:paraId="1CE9DDB7">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《非法定计量单位限制使用管理办法》（2024年3月18日国家市场监督管理总局令第90号公布 自2024年6月1日起施行）第十三条</w:t>
            </w:r>
          </w:p>
        </w:tc>
        <w:tc>
          <w:tcPr>
            <w:tcW w:w="1185" w:type="dxa"/>
            <w:noWrap/>
            <w:vAlign w:val="center"/>
          </w:tcPr>
          <w:p w14:paraId="70E13D86">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53111BE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35085397">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2.调查责任：对立案的案件及时组织调查取证，与当事人有直接利害关系的应当回避。执法人员不得少于两人，询问或者检查应当制作笔录，允许当事人辩解。</w:t>
            </w:r>
          </w:p>
          <w:p w14:paraId="1D5DBE6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3.审查责任：对案件违法事实、证据、调查取证程序、法律适用、处罚种类和幅度、当事人陈述和申辩等进行审查，提出处理意见。</w:t>
            </w:r>
          </w:p>
          <w:p w14:paraId="0214173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决定前，应制作《行政处罚告知书》送达当事人，告知其作出行政处罚决定的事实、理由及依据，并告知当事人依法享有的权利。符合听证规定的，制作并送达《行政处罚听证告知书》。</w:t>
            </w:r>
          </w:p>
          <w:p w14:paraId="4D7ECC78">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5.决定责任：作出行政处罚决定，制作《行政处罚决定书》，并载明行政处罚告知、当事人陈述申辩或者听证情况等内容。</w:t>
            </w:r>
          </w:p>
          <w:p w14:paraId="48664AE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6.送达责任：按照法律法规规定的方式和时限，将《行政处罚决定书》送达当事人。</w:t>
            </w:r>
          </w:p>
          <w:p w14:paraId="1E1517C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w:t>
            </w:r>
          </w:p>
          <w:p w14:paraId="799B8FC5">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0A74792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2C0ADB75">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6C1C811C">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23DDA5AB">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15C63E98">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05701DAC">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490573B4">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新增</w:t>
            </w:r>
          </w:p>
        </w:tc>
      </w:tr>
      <w:tr w14:paraId="04FF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66551C8C">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16</w:t>
            </w:r>
          </w:p>
        </w:tc>
        <w:tc>
          <w:tcPr>
            <w:tcW w:w="704" w:type="dxa"/>
            <w:noWrap/>
            <w:vAlign w:val="center"/>
          </w:tcPr>
          <w:p w14:paraId="1E0F4D21">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行政处罚</w:t>
            </w:r>
          </w:p>
        </w:tc>
        <w:tc>
          <w:tcPr>
            <w:tcW w:w="1650" w:type="dxa"/>
            <w:noWrap/>
            <w:vAlign w:val="center"/>
          </w:tcPr>
          <w:p w14:paraId="03AD0048">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对损害竞争对手商业信誉、商品声誉的行政处罚</w:t>
            </w:r>
          </w:p>
        </w:tc>
        <w:tc>
          <w:tcPr>
            <w:tcW w:w="1545" w:type="dxa"/>
            <w:noWrap/>
            <w:vAlign w:val="center"/>
          </w:tcPr>
          <w:p w14:paraId="2A401044">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《中华人民共和国反不正当竞争法》第二十三条；《网络反不正当竞争暂行规定》第十一条、第三十六条</w:t>
            </w:r>
          </w:p>
        </w:tc>
        <w:tc>
          <w:tcPr>
            <w:tcW w:w="1185" w:type="dxa"/>
            <w:noWrap/>
            <w:vAlign w:val="center"/>
          </w:tcPr>
          <w:p w14:paraId="62009064">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1C00FB7D">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3EB63ED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2.调查责任：对立案的案件及时组织调查取证，与当事人有直接利害关系的应当回避。执法人员不得少于两人，询问或者检查应当制作笔录，允许当事人辩解。</w:t>
            </w:r>
          </w:p>
          <w:p w14:paraId="6AC203C8">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3.审查责任：对案件违法事实、证据、调查取证程序、法律适用、处罚种类和幅度、当事人陈述和申辩等进行审查，提出处理意见。</w:t>
            </w:r>
          </w:p>
          <w:p w14:paraId="3FF5048F">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决定前，应制作《行政处罚告知书》送达当事人，告知其作出行政处罚决定的事实、理由及依据，并告知当事人依法享有的权利。符合听证规定的，制作并送达《行政处罚听证告知书》。</w:t>
            </w:r>
          </w:p>
          <w:p w14:paraId="5A91524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5.决定责任：作出行政处罚决定，制作《行政处罚决定书》，并载明行政处罚告知、当事人陈述申辩或者听证情况等内容。</w:t>
            </w:r>
          </w:p>
          <w:p w14:paraId="2B25B9C8">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6.送达责任：按照法律法规规定的方式和时限，将《行政处罚决定书》送达当事人。</w:t>
            </w:r>
          </w:p>
          <w:p w14:paraId="25DF713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w:t>
            </w:r>
          </w:p>
          <w:p w14:paraId="20C7E977">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6EA617D7">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23092B3F">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48B20389">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4CEAD015">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02A2A382">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4D66D121">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621B4447">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新增</w:t>
            </w:r>
          </w:p>
        </w:tc>
      </w:tr>
      <w:tr w14:paraId="7C5C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5E1F28AC">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17</w:t>
            </w:r>
          </w:p>
        </w:tc>
        <w:tc>
          <w:tcPr>
            <w:tcW w:w="704" w:type="dxa"/>
            <w:noWrap/>
            <w:vAlign w:val="center"/>
          </w:tcPr>
          <w:p w14:paraId="0956F5E0">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行政处罚</w:t>
            </w:r>
          </w:p>
        </w:tc>
        <w:tc>
          <w:tcPr>
            <w:tcW w:w="1650" w:type="dxa"/>
            <w:noWrap/>
            <w:vAlign w:val="center"/>
          </w:tcPr>
          <w:p w14:paraId="2378CFE4">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对未按规定的期限公示或者报送年度报告；未按照市场监督管理部门责令的期限公示有关企业信息的；企业公示信息隐瞒真实情况、弄虚作假的行政处罚</w:t>
            </w:r>
          </w:p>
        </w:tc>
        <w:tc>
          <w:tcPr>
            <w:tcW w:w="1545" w:type="dxa"/>
            <w:noWrap/>
            <w:vAlign w:val="center"/>
          </w:tcPr>
          <w:p w14:paraId="57846F98">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《中华人民共和国市场主体登记管理条例实施细则》第六十三条、第七十条</w:t>
            </w:r>
          </w:p>
        </w:tc>
        <w:tc>
          <w:tcPr>
            <w:tcW w:w="1185" w:type="dxa"/>
            <w:noWrap/>
            <w:vAlign w:val="center"/>
          </w:tcPr>
          <w:p w14:paraId="5D1D7AF3">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43DA1748">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538D713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2.调查责任：对立案的案件及时组织调查取证，与当事人有直接利害关系的应当回避。执法人员不得少于两人，询问或者检查应当制作笔录，允许当事人辩解。</w:t>
            </w:r>
          </w:p>
          <w:p w14:paraId="558A1C8C">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3.审查责任：对案件违法事实、证据、调查取证程序、法律适用、处罚种类和幅度、当事人陈述和申辩等进行审查，提出处理意见。</w:t>
            </w:r>
          </w:p>
          <w:p w14:paraId="1695A851">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决定前，应制作《行政处罚告知书》送达当事人，告知其作出行政处罚决定的事实、理由及依据，并告知当事人依法享有的权利。符合听证规定的，制作并送达《行政处罚听证告知书》。</w:t>
            </w:r>
          </w:p>
          <w:p w14:paraId="5CD30B9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5.决定责任：作出行政处罚决定，制作《行政处罚决定书》，并载明行政处罚告知、当事人陈述申辩或者听证情况等内容。</w:t>
            </w:r>
          </w:p>
          <w:p w14:paraId="7125AE1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6.送达责任：按照法律法规规定的方式和时限，将《行政处罚决定书》送达当事人。</w:t>
            </w:r>
          </w:p>
          <w:p w14:paraId="5F8E7C8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w:t>
            </w:r>
          </w:p>
          <w:p w14:paraId="3239267D">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13A04D9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500D39C3">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07A91B94">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1D26BBDF">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362FAB3C">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2A6242B9">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1E69AD00">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变更</w:t>
            </w:r>
          </w:p>
        </w:tc>
      </w:tr>
      <w:tr w14:paraId="2AFFF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52212B39">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18</w:t>
            </w:r>
          </w:p>
        </w:tc>
        <w:tc>
          <w:tcPr>
            <w:tcW w:w="704" w:type="dxa"/>
            <w:noWrap/>
            <w:vAlign w:val="center"/>
          </w:tcPr>
          <w:p w14:paraId="3167CF95">
            <w:pPr>
              <w:keepNext w:val="0"/>
              <w:keepLines w:val="0"/>
              <w:pageBreakBefore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val="en-US" w:eastAsia="zh-CN"/>
              </w:rPr>
              <w:t>行政处罚</w:t>
            </w:r>
          </w:p>
        </w:tc>
        <w:tc>
          <w:tcPr>
            <w:tcW w:w="1650" w:type="dxa"/>
            <w:noWrap/>
            <w:vAlign w:val="center"/>
          </w:tcPr>
          <w:p w14:paraId="58A1CA1E">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lang w:val="en-US" w:eastAsia="zh-CN"/>
              </w:rPr>
              <w:t>对食用或者为食用非法购买《中华人民共和国野生动物保护法》规定保护的野生动物及其制品的；食用或者为食用非法购买其他陆生野生动物及其制品的；生产、经营使用《中华人民共和国野生动物保护法》规定保护的野生动物及其制品制作的食品的行政处罚</w:t>
            </w:r>
          </w:p>
        </w:tc>
        <w:tc>
          <w:tcPr>
            <w:tcW w:w="1545" w:type="dxa"/>
            <w:noWrap/>
            <w:vAlign w:val="center"/>
          </w:tcPr>
          <w:p w14:paraId="6235A3C6">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《中华人民共和国野生动物保护法（2022年修订）》第三十一条、第五十三条</w:t>
            </w:r>
          </w:p>
        </w:tc>
        <w:tc>
          <w:tcPr>
            <w:tcW w:w="1185" w:type="dxa"/>
            <w:noWrap/>
            <w:vAlign w:val="center"/>
          </w:tcPr>
          <w:p w14:paraId="07ED2504">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4C1BBA0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74D129C1">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2.调查责任：对立案的案件及时组织调查取证，与当事人有直接利害关系的应当回避。执法人员不得少于两人，询问或者检查应当制作笔录，允许当事人辩解。</w:t>
            </w:r>
          </w:p>
          <w:p w14:paraId="5F9F09E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3.审查责任：对案件违法事实、证据、调查取证程序、法律适用、处罚种类和幅度、当事人陈述和申辩等进行审查，提出处理意见。</w:t>
            </w:r>
          </w:p>
          <w:p w14:paraId="605DD01F">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决定前，应制作《行政处罚告知书》送达当事人，告知其作出行政处罚决定的事实、理由及依据，并告知当事人依法享有的权利。符合听证规定的，制作并送达《行政处罚听证告知书》。</w:t>
            </w:r>
          </w:p>
          <w:p w14:paraId="08D94D2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5.决定责任：作出行政处罚决定，制作《行政处罚决定书》，并载明行政处罚告知、当事人陈述申辩或者听证情况等内容。</w:t>
            </w:r>
          </w:p>
          <w:p w14:paraId="5EF7E1FF">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6.送达责任：按照法律法规规定的方式和时限，将《行政处罚决定书》送达当事人。</w:t>
            </w:r>
          </w:p>
          <w:p w14:paraId="38DDFB77">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w:t>
            </w:r>
          </w:p>
          <w:p w14:paraId="7DA33EFB">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4895398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18EBBC0D">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63732DA2">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2FEDA204">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69285520">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1417A4AD">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340E9AAB">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变更</w:t>
            </w:r>
          </w:p>
        </w:tc>
      </w:tr>
      <w:tr w14:paraId="2F5F1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0" w:hRule="atLeast"/>
        </w:trPr>
        <w:tc>
          <w:tcPr>
            <w:tcW w:w="556" w:type="dxa"/>
            <w:noWrap/>
            <w:vAlign w:val="center"/>
          </w:tcPr>
          <w:p w14:paraId="123C4875">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19</w:t>
            </w:r>
          </w:p>
        </w:tc>
        <w:tc>
          <w:tcPr>
            <w:tcW w:w="704" w:type="dxa"/>
            <w:noWrap/>
            <w:vAlign w:val="center"/>
          </w:tcPr>
          <w:p w14:paraId="2A413F17">
            <w:pPr>
              <w:keepNext w:val="0"/>
              <w:keepLines w:val="0"/>
              <w:pageBreakBefore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行政处罚</w:t>
            </w:r>
          </w:p>
        </w:tc>
        <w:tc>
          <w:tcPr>
            <w:tcW w:w="1650" w:type="dxa"/>
            <w:noWrap/>
            <w:vAlign w:val="center"/>
          </w:tcPr>
          <w:p w14:paraId="661E513F">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对为违法出售、购买、食用及利用野生动物及其制品或者禁止使用的猎捕工具提供展示、交易、消费服务的行政处罚</w:t>
            </w:r>
          </w:p>
        </w:tc>
        <w:tc>
          <w:tcPr>
            <w:tcW w:w="1545" w:type="dxa"/>
            <w:noWrap/>
            <w:vAlign w:val="center"/>
          </w:tcPr>
          <w:p w14:paraId="1A3EE97B">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《中华人民共和国野生动物保护法（2022年修订）》第五十五条、第三十三条</w:t>
            </w:r>
          </w:p>
        </w:tc>
        <w:tc>
          <w:tcPr>
            <w:tcW w:w="1185" w:type="dxa"/>
            <w:noWrap/>
            <w:vAlign w:val="center"/>
          </w:tcPr>
          <w:p w14:paraId="6784D971">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1A17925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2"/>
                <w:szCs w:val="22"/>
              </w:rPr>
            </w:pPr>
            <w:r>
              <w:rPr>
                <w:rFonts w:hint="default" w:ascii="Times New Roman" w:hAnsi="Times New Roman" w:eastAsia="仿宋_GB2312" w:cs="Times New Roman"/>
                <w:bCs/>
                <w:color w:val="000000"/>
                <w:spacing w:val="0"/>
                <w:sz w:val="22"/>
                <w:szCs w:val="22"/>
              </w:rPr>
              <w:t>1.立案责任：发现行政相对人前述涉嫌违法行为的，予以审查，在法定期限内决定是否立案。</w:t>
            </w:r>
          </w:p>
          <w:p w14:paraId="0028B15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2"/>
                <w:szCs w:val="22"/>
              </w:rPr>
            </w:pPr>
            <w:r>
              <w:rPr>
                <w:rFonts w:hint="default" w:ascii="Times New Roman" w:hAnsi="Times New Roman" w:eastAsia="仿宋_GB2312" w:cs="Times New Roman"/>
                <w:bCs/>
                <w:color w:val="000000"/>
                <w:spacing w:val="0"/>
                <w:sz w:val="22"/>
                <w:szCs w:val="22"/>
              </w:rPr>
              <w:t>2.调查责任：对立案的案件及时组织调查取证，与当事人有直接利害关系的应当回避。执法人员不得少于两人，询问或者检查应当制作笔录，允许当事人辩解。</w:t>
            </w:r>
          </w:p>
          <w:p w14:paraId="1104C84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2"/>
                <w:szCs w:val="22"/>
              </w:rPr>
            </w:pPr>
            <w:r>
              <w:rPr>
                <w:rFonts w:hint="default" w:ascii="Times New Roman" w:hAnsi="Times New Roman" w:eastAsia="仿宋_GB2312" w:cs="Times New Roman"/>
                <w:bCs/>
                <w:color w:val="000000"/>
                <w:spacing w:val="0"/>
                <w:sz w:val="22"/>
                <w:szCs w:val="22"/>
              </w:rPr>
              <w:t>3.审查责任：对案件违法事实、证据、调查取证程序、法律适用、处罚种类和幅度、当事人陈述和申辩等进行审查，提出处理意见。</w:t>
            </w:r>
          </w:p>
          <w:p w14:paraId="24802D1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2"/>
                <w:szCs w:val="22"/>
              </w:rPr>
            </w:pPr>
            <w:r>
              <w:rPr>
                <w:rFonts w:hint="default" w:ascii="Times New Roman" w:hAnsi="Times New Roman" w:eastAsia="仿宋_GB2312" w:cs="Times New Roman"/>
                <w:bCs/>
                <w:color w:val="000000"/>
                <w:spacing w:val="0"/>
                <w:sz w:val="22"/>
                <w:szCs w:val="22"/>
              </w:rPr>
              <w:t>4.告知责任：作出行政处罚决定前，应制作《行政处罚告知书》送达当事人，告知其作出行政处罚决定的事实、理由及依据，并告知当事人依法享有的权利。符合听证规定的，制作并送达《行政处罚听证告知书》。</w:t>
            </w:r>
          </w:p>
          <w:p w14:paraId="4C38464F">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2"/>
                <w:szCs w:val="22"/>
              </w:rPr>
            </w:pPr>
            <w:r>
              <w:rPr>
                <w:rFonts w:hint="default" w:ascii="Times New Roman" w:hAnsi="Times New Roman" w:eastAsia="仿宋_GB2312" w:cs="Times New Roman"/>
                <w:bCs/>
                <w:color w:val="000000"/>
                <w:spacing w:val="0"/>
                <w:sz w:val="22"/>
                <w:szCs w:val="22"/>
              </w:rPr>
              <w:t>5.决定责任：作出行政处罚决定，制作《行政处罚决定书》，并载明行政处罚告知、当事人陈述申辩或者听证情况等内容。</w:t>
            </w:r>
          </w:p>
          <w:p w14:paraId="42ED92A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2"/>
                <w:szCs w:val="22"/>
              </w:rPr>
            </w:pPr>
            <w:r>
              <w:rPr>
                <w:rFonts w:hint="default" w:ascii="Times New Roman" w:hAnsi="Times New Roman" w:eastAsia="仿宋_GB2312" w:cs="Times New Roman"/>
                <w:bCs/>
                <w:color w:val="000000"/>
                <w:spacing w:val="0"/>
                <w:sz w:val="22"/>
                <w:szCs w:val="22"/>
              </w:rPr>
              <w:t>6.送达责任：按照法律法规规定的方式和时限，将《行政处罚决定书》送达当事人。</w:t>
            </w:r>
          </w:p>
          <w:p w14:paraId="06628072">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2"/>
                <w:szCs w:val="22"/>
              </w:rPr>
            </w:pPr>
            <w:r>
              <w:rPr>
                <w:rFonts w:hint="default" w:ascii="Times New Roman" w:hAnsi="Times New Roman" w:eastAsia="仿宋_GB2312" w:cs="Times New Roman"/>
                <w:bCs/>
                <w:color w:val="000000"/>
                <w:spacing w:val="0"/>
                <w:sz w:val="22"/>
                <w:szCs w:val="22"/>
              </w:rPr>
              <w:t>7.执行责任：依照生效的行政处罚决定执行。</w:t>
            </w:r>
          </w:p>
          <w:p w14:paraId="5B383747">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2"/>
                <w:szCs w:val="22"/>
              </w:rPr>
              <w:t>8.其他责任：法律法规规章文件规定应履行的其他责任。</w:t>
            </w:r>
          </w:p>
        </w:tc>
        <w:tc>
          <w:tcPr>
            <w:tcW w:w="1035" w:type="dxa"/>
            <w:noWrap/>
            <w:vAlign w:val="center"/>
          </w:tcPr>
          <w:p w14:paraId="7F54BE79">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341C6FBD">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5EDBF310">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5C517770">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41D17676">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62CF1597">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14DB8AE4">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变更</w:t>
            </w:r>
          </w:p>
        </w:tc>
      </w:tr>
      <w:tr w14:paraId="44039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4708A046">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20</w:t>
            </w:r>
          </w:p>
        </w:tc>
        <w:tc>
          <w:tcPr>
            <w:tcW w:w="704" w:type="dxa"/>
            <w:noWrap/>
            <w:vAlign w:val="center"/>
          </w:tcPr>
          <w:p w14:paraId="620EEA9F">
            <w:pPr>
              <w:keepNext w:val="0"/>
              <w:keepLines w:val="0"/>
              <w:pageBreakBefore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行政处罚</w:t>
            </w:r>
          </w:p>
        </w:tc>
        <w:tc>
          <w:tcPr>
            <w:tcW w:w="1650" w:type="dxa"/>
            <w:noWrap/>
            <w:vAlign w:val="center"/>
          </w:tcPr>
          <w:p w14:paraId="567C5C0B">
            <w:pPr>
              <w:keepNext w:val="0"/>
              <w:keepLines w:val="0"/>
              <w:pageBreakBefore w:val="0"/>
              <w:widowControl w:val="0"/>
              <w:kinsoku/>
              <w:wordWrap/>
              <w:overflowPunct/>
              <w:topLinePunct w:val="0"/>
              <w:autoSpaceDE/>
              <w:autoSpaceDN/>
              <w:bidi w:val="0"/>
              <w:adjustRightInd w:val="0"/>
              <w:snapToGrid w:val="0"/>
              <w:spacing w:line="27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2"/>
                <w:szCs w:val="22"/>
                <w:lang w:val="en-US" w:eastAsia="zh-CN"/>
              </w:rPr>
              <w:t>对生产经营未按规定注册的保健食品、特殊医学用途配方食品、婴幼儿配方乳粉，或者未按注册的产品配方、生产工艺等技术要求组织生产；以分装方式生产婴幼儿配方乳粉，或者同一企业以同一配方生产不同品牌的婴幼儿配方乳粉；申请人变更产品配方、生产工艺等影响产品安全性、营养充足性以及特殊医学用途临床效果的事项，未依法申请变更；申请人变更可能影响产品配方科学性、安全性的事项，未依法申请变更的行政处罚</w:t>
            </w:r>
          </w:p>
        </w:tc>
        <w:tc>
          <w:tcPr>
            <w:tcW w:w="1545" w:type="dxa"/>
            <w:noWrap/>
            <w:vAlign w:val="center"/>
          </w:tcPr>
          <w:p w14:paraId="255059E6">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《中华人民共和国食品安全法》第八十一条、第八十二条、第一百二十四条</w:t>
            </w:r>
          </w:p>
          <w:p w14:paraId="73A0AC2D">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《特殊医学用途配方食品注册管理办法》第六十条</w:t>
            </w:r>
          </w:p>
          <w:p w14:paraId="79BCB63B">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《婴幼儿配方乳粉产品配方注册管理办法》第四十六条</w:t>
            </w:r>
          </w:p>
        </w:tc>
        <w:tc>
          <w:tcPr>
            <w:tcW w:w="1185" w:type="dxa"/>
            <w:noWrap/>
            <w:vAlign w:val="center"/>
          </w:tcPr>
          <w:p w14:paraId="4BC63C3E">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4E3DA07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3E1178F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2.调查责任：对立案的案件及时组织调查取证，与当事人有直接利害关系的应当回避。执法人员不得少于两人，询问或者检查应当制作笔录，允许当事人辩解。</w:t>
            </w:r>
          </w:p>
          <w:p w14:paraId="11AE319C">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3.审查责任：对案件违法事实、证据、调查取证程序、法律适用、处罚种类和幅度、当事人陈述和申辩等进行审查，提出处理意见。</w:t>
            </w:r>
          </w:p>
          <w:p w14:paraId="0B8E35CC">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决定前，应制作《行政处罚告知书》送达当事人，告知其作出行政处罚决定的事实、理由及依据，并告知当事人依法享有的权利。符合听证规定的，制作并送达《行政处罚听证告知书》。</w:t>
            </w:r>
          </w:p>
          <w:p w14:paraId="4483350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5.决定责任：作出行政处罚决定，制作《行政处罚决定书》，并载明行政处罚告知、当事人陈述申辩或者听证情况等内容。</w:t>
            </w:r>
          </w:p>
          <w:p w14:paraId="73B8F22B">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6.送达责任：按照法律法规规定的方式和时限，将《行政处罚决定书》送达当事人。</w:t>
            </w:r>
          </w:p>
          <w:p w14:paraId="21D28F18">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w:t>
            </w:r>
          </w:p>
          <w:p w14:paraId="64F1A96C">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5A28F8D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30F618A8">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568E9ED7">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2AEE04B3">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7102A9F7">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1D5877AC">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34263349">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变更</w:t>
            </w:r>
          </w:p>
        </w:tc>
      </w:tr>
      <w:tr w14:paraId="67C4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3E7F952B">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21</w:t>
            </w:r>
          </w:p>
        </w:tc>
        <w:tc>
          <w:tcPr>
            <w:tcW w:w="704" w:type="dxa"/>
            <w:noWrap/>
            <w:vAlign w:val="center"/>
          </w:tcPr>
          <w:p w14:paraId="5B521C40">
            <w:pPr>
              <w:keepNext w:val="0"/>
              <w:keepLines w:val="0"/>
              <w:pageBreakBefore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行政处罚</w:t>
            </w:r>
          </w:p>
        </w:tc>
        <w:tc>
          <w:tcPr>
            <w:tcW w:w="1650" w:type="dxa"/>
            <w:noWrap/>
            <w:vAlign w:val="center"/>
          </w:tcPr>
          <w:p w14:paraId="2C288228">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对电子商务平台经营者对平台内经营者侵害消费者合法权益行为未采取必要措施，或者对平台内经营者未尽到资质资格审核义务，或者对消费者未尽到安全保障义务的行政处罚</w:t>
            </w:r>
          </w:p>
        </w:tc>
        <w:tc>
          <w:tcPr>
            <w:tcW w:w="1545" w:type="dxa"/>
            <w:noWrap/>
            <w:vAlign w:val="center"/>
          </w:tcPr>
          <w:p w14:paraId="0A641997">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《中华人民共和国电子商务法》第三十八条、第八十三条</w:t>
            </w:r>
          </w:p>
        </w:tc>
        <w:tc>
          <w:tcPr>
            <w:tcW w:w="1185" w:type="dxa"/>
            <w:noWrap/>
            <w:vAlign w:val="center"/>
          </w:tcPr>
          <w:p w14:paraId="116EC892">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14FCE413">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48298368">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2.调查责任：对立案的案件及时组织调查取证，与当事人有直接利害关系的应当回避。执法人员不得少于两人，询问或者检查应当制作笔录，允许当事人辩解。</w:t>
            </w:r>
          </w:p>
          <w:p w14:paraId="129F5A1B">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3.审查责任：对案件违法事实、证据、调查取证程序、法律适用、处罚种类和幅度、当事人陈述和申辩等进行审查，提出处理意见。</w:t>
            </w:r>
          </w:p>
          <w:p w14:paraId="6B3D7868">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决定前，应制作《行政处罚告知书》送达当事人，告知其作出行政处罚决定的事实、理由及依据，并告知当事人依法享有的权利。符合听证规定的，制作并送达《行政处罚听证告知书》。</w:t>
            </w:r>
          </w:p>
          <w:p w14:paraId="6358710D">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5.决定责任：作出行政处罚决定，制作《行政处罚决定书》，并载明行政处罚告知、当事人陈述申辩或者听证情况等内容。</w:t>
            </w:r>
          </w:p>
          <w:p w14:paraId="4617E838">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6.送达责任：按照法律法规规定的方式和时限，将《行政处罚决定书》送达当事人。</w:t>
            </w:r>
          </w:p>
          <w:p w14:paraId="0D75C87D">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w:t>
            </w:r>
          </w:p>
          <w:p w14:paraId="79F3333C">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1DDC003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32547532">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757E97FF">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5EBAA51E">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2A871AEE">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3FC309E0">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6F5F4D5E">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变更</w:t>
            </w:r>
          </w:p>
        </w:tc>
      </w:tr>
      <w:tr w14:paraId="3A75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20C5DDFF">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22</w:t>
            </w:r>
          </w:p>
        </w:tc>
        <w:tc>
          <w:tcPr>
            <w:tcW w:w="704" w:type="dxa"/>
            <w:noWrap/>
            <w:vAlign w:val="center"/>
          </w:tcPr>
          <w:p w14:paraId="0F13508E">
            <w:pPr>
              <w:keepNext w:val="0"/>
              <w:keepLines w:val="0"/>
              <w:pageBreakBefore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行政处罚</w:t>
            </w:r>
          </w:p>
        </w:tc>
        <w:tc>
          <w:tcPr>
            <w:tcW w:w="1650" w:type="dxa"/>
            <w:noWrap/>
            <w:vAlign w:val="center"/>
          </w:tcPr>
          <w:p w14:paraId="7ED60AF6">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对申请人变更不影响产品安全性、营养充足性以及特殊医学用途临床效果的事项，未依法申请变更的行政处罚</w:t>
            </w:r>
          </w:p>
        </w:tc>
        <w:tc>
          <w:tcPr>
            <w:tcW w:w="1545" w:type="dxa"/>
            <w:noWrap/>
            <w:vAlign w:val="center"/>
          </w:tcPr>
          <w:p w14:paraId="1BAC513B">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《特殊医学用途配方食品注册管理办法》第六十条</w:t>
            </w:r>
          </w:p>
        </w:tc>
        <w:tc>
          <w:tcPr>
            <w:tcW w:w="1185" w:type="dxa"/>
            <w:noWrap/>
            <w:vAlign w:val="center"/>
          </w:tcPr>
          <w:p w14:paraId="5D93F5C4">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市场监管综合行政执法大队、各市场监管所</w:t>
            </w:r>
          </w:p>
        </w:tc>
        <w:tc>
          <w:tcPr>
            <w:tcW w:w="4530" w:type="dxa"/>
            <w:noWrap/>
            <w:vAlign w:val="center"/>
          </w:tcPr>
          <w:p w14:paraId="12D9D10B">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1BA6A095">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2.调查责任：对立案的案件及时组织调查取证，与当事人有直接利害关系的应当回避。执法人员不得少于两人，询问或者检查应当制作笔录，允许当事人辩解。</w:t>
            </w:r>
          </w:p>
          <w:p w14:paraId="64BFDE2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3.审查责任：对案件违法事实、证据、调查取证程序、法律适用、处罚种类和幅度、当事人陈述和申辩等进行审查，提出处理意见。</w:t>
            </w:r>
          </w:p>
          <w:p w14:paraId="5D30D151">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决定前，应制作《行政处罚告知书》送达当事人，告知其作出行政处罚决定的事实、理由及依据，并告知当事人依法享有的权利。符合听证规定的，制作并送达《行政处罚听证告知书》。</w:t>
            </w:r>
          </w:p>
          <w:p w14:paraId="2222034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5.决定责任：作出行政处罚决定，制作《行政处罚决定书》，并载明行政处罚告知、当事人陈述申辩或者听证情况等内容。</w:t>
            </w:r>
          </w:p>
          <w:p w14:paraId="3FB5E2C5">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6.送达责任：按照法律法规规定的方式和时限，将《行政处罚决定书》送达当事人。</w:t>
            </w:r>
          </w:p>
          <w:p w14:paraId="3D3114BC">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w:t>
            </w:r>
          </w:p>
          <w:p w14:paraId="5B65ACC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75A03135">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w:t>
            </w:r>
            <w:r>
              <w:rPr>
                <w:rFonts w:hint="default" w:ascii="Times New Roman" w:hAnsi="Times New Roman" w:eastAsia="仿宋_GB2312" w:cs="Times New Roman"/>
                <w:b w:val="0"/>
                <w:color w:val="000000"/>
                <w:spacing w:val="0"/>
                <w:sz w:val="24"/>
                <w:szCs w:val="24"/>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2F6DD48F">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2DEC0CE4">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78EFA7D0">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4BC49BC0">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6D36B91A">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5209CA1E">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变更</w:t>
            </w:r>
          </w:p>
        </w:tc>
      </w:tr>
      <w:tr w14:paraId="4A4C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22FF1330">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23</w:t>
            </w:r>
          </w:p>
        </w:tc>
        <w:tc>
          <w:tcPr>
            <w:tcW w:w="704" w:type="dxa"/>
            <w:noWrap/>
            <w:vAlign w:val="center"/>
          </w:tcPr>
          <w:p w14:paraId="767FF51C">
            <w:pPr>
              <w:keepNext w:val="0"/>
              <w:keepLines w:val="0"/>
              <w:pageBreakBefore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行政检查</w:t>
            </w:r>
          </w:p>
        </w:tc>
        <w:tc>
          <w:tcPr>
            <w:tcW w:w="1650" w:type="dxa"/>
            <w:noWrap/>
            <w:vAlign w:val="center"/>
          </w:tcPr>
          <w:p w14:paraId="02618564">
            <w:pPr>
              <w:keepNext w:val="0"/>
              <w:keepLines w:val="0"/>
              <w:pageBreakBefore w:val="0"/>
              <w:widowControl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对工业产品生产销售单位开展监督检查（含工业产品许可获证企业、食品相关产品生产销售企业、纳入市场监管总局第75、76号令适用产品目录的生产销售单位）</w:t>
            </w:r>
          </w:p>
        </w:tc>
        <w:tc>
          <w:tcPr>
            <w:tcW w:w="1545" w:type="dxa"/>
            <w:noWrap/>
            <w:vAlign w:val="center"/>
          </w:tcPr>
          <w:p w14:paraId="2C7D05CF">
            <w:pPr>
              <w:keepNext w:val="0"/>
              <w:keepLines w:val="0"/>
              <w:pageBreakBefore w:val="0"/>
              <w:widowControl w:val="0"/>
              <w:kinsoku/>
              <w:wordWrap/>
              <w:overflowPunct/>
              <w:topLinePunct w:val="0"/>
              <w:autoSpaceDE/>
              <w:autoSpaceDN/>
              <w:bidi w:val="0"/>
              <w:adjustRightInd w:val="0"/>
              <w:snapToGrid w:val="0"/>
              <w:spacing w:line="27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 xml:space="preserve">《中华人民共和国食品安全法》第四十一条、第一百一十条 </w:t>
            </w:r>
          </w:p>
          <w:p w14:paraId="0DC45A73">
            <w:pPr>
              <w:keepNext w:val="0"/>
              <w:keepLines w:val="0"/>
              <w:pageBreakBefore w:val="0"/>
              <w:widowControl w:val="0"/>
              <w:kinsoku/>
              <w:wordWrap/>
              <w:overflowPunct/>
              <w:topLinePunct w:val="0"/>
              <w:autoSpaceDE/>
              <w:autoSpaceDN/>
              <w:bidi w:val="0"/>
              <w:adjustRightInd w:val="0"/>
              <w:snapToGrid w:val="0"/>
              <w:spacing w:line="27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食品相关产品质量安全监督管理暂行办法》第二十条、第二十一条、第二十二条《国务院关于调整工业产品生产许可证管理目录加强事中事后监管的决定》中明确：对继续实施生产许可证管理的产品，要完善对企业现场审查和检查的技术规范，以“双随机、一公开”监管为手段，进一步加强和规范对获证企业的日常检查，对问题线索企业实施飞行检查。《中华人民共和国工业产品生产许可证管理条例》第三十六条</w:t>
            </w:r>
          </w:p>
        </w:tc>
        <w:tc>
          <w:tcPr>
            <w:tcW w:w="1185" w:type="dxa"/>
            <w:noWrap/>
            <w:vAlign w:val="center"/>
          </w:tcPr>
          <w:p w14:paraId="144A8DCE">
            <w:pPr>
              <w:keepNext w:val="0"/>
              <w:keepLines w:val="0"/>
              <w:pageBreakBefore w:val="0"/>
              <w:widowControl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Cs/>
                <w:color w:val="000000"/>
                <w:spacing w:val="0"/>
                <w:sz w:val="24"/>
                <w:szCs w:val="24"/>
                <w:lang w:val="en-US" w:eastAsia="zh-CN"/>
              </w:rPr>
              <w:t>质量监管与发展股</w:t>
            </w:r>
            <w:r>
              <w:rPr>
                <w:rFonts w:hint="default" w:ascii="Times New Roman" w:hAnsi="Times New Roman" w:eastAsia="仿宋_GB2312" w:cs="Times New Roman"/>
                <w:bCs/>
                <w:color w:val="000000"/>
                <w:spacing w:val="0"/>
                <w:sz w:val="24"/>
                <w:szCs w:val="24"/>
              </w:rPr>
              <w:t>、</w:t>
            </w:r>
            <w:r>
              <w:rPr>
                <w:rFonts w:hint="default" w:ascii="Times New Roman" w:hAnsi="Times New Roman" w:eastAsia="仿宋_GB2312" w:cs="Times New Roman"/>
                <w:bCs/>
                <w:color w:val="000000"/>
                <w:spacing w:val="0"/>
                <w:sz w:val="24"/>
                <w:szCs w:val="24"/>
                <w:lang w:eastAsia="zh-CN"/>
              </w:rPr>
              <w:t>各市场监管所、市场监管综合行政执法大队</w:t>
            </w:r>
          </w:p>
        </w:tc>
        <w:tc>
          <w:tcPr>
            <w:tcW w:w="4530" w:type="dxa"/>
            <w:noWrap/>
            <w:vAlign w:val="center"/>
          </w:tcPr>
          <w:p w14:paraId="7A79280B">
            <w:pPr>
              <w:keepNext w:val="0"/>
              <w:keepLines w:val="0"/>
              <w:pageBreakBefore w:val="0"/>
              <w:widowControl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1.检查责任：对生产列入工业产品目录产品的企业以及核查人员、检验机构及其检验人员的相关活动开展定期和不定期检查。</w:t>
            </w:r>
          </w:p>
          <w:p w14:paraId="0C366210">
            <w:pPr>
              <w:keepNext w:val="0"/>
              <w:keepLines w:val="0"/>
              <w:pageBreakBefore w:val="0"/>
              <w:widowControl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处置责任：根据检查情况，对列入工业产品目录产品的企业以及核查人员、检验机构及其检验人员活动采取相应处置措施。对于不属于自己管辖或属于其他行政机关管辖或违法行为涉嫌犯罪的案件，应当依法移送其他有关机关。</w:t>
            </w:r>
          </w:p>
          <w:p w14:paraId="262E5CA6">
            <w:pPr>
              <w:keepNext w:val="0"/>
              <w:keepLines w:val="0"/>
              <w:pageBreakBefore w:val="0"/>
              <w:widowControl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3.信息公开责任：按照相关规定办理信息公开事项。</w:t>
            </w:r>
          </w:p>
          <w:p w14:paraId="1CF4BFE4">
            <w:pPr>
              <w:keepNext w:val="0"/>
              <w:keepLines w:val="0"/>
              <w:pageBreakBefore w:val="0"/>
              <w:widowControl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4.其他责任：法律法规规章文件规定应履行的其他责任</w:t>
            </w:r>
          </w:p>
        </w:tc>
        <w:tc>
          <w:tcPr>
            <w:tcW w:w="1035" w:type="dxa"/>
            <w:noWrap/>
            <w:vAlign w:val="center"/>
          </w:tcPr>
          <w:p w14:paraId="144307DA">
            <w:pPr>
              <w:keepNext w:val="0"/>
              <w:keepLines w:val="0"/>
              <w:pageBreakBefore w:val="0"/>
              <w:widowControl w:val="0"/>
              <w:kinsoku/>
              <w:wordWrap/>
              <w:overflowPunct/>
              <w:topLinePunct w:val="0"/>
              <w:autoSpaceDE/>
              <w:autoSpaceDN/>
              <w:bidi w:val="0"/>
              <w:adjustRightInd/>
              <w:snapToGrid/>
              <w:spacing w:line="236" w:lineRule="exact"/>
              <w:jc w:val="both"/>
              <w:textAlignment w:val="auto"/>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bCs/>
                <w:color w:val="000000"/>
                <w:spacing w:val="0"/>
                <w:sz w:val="22"/>
                <w:szCs w:val="22"/>
                <w:lang w:eastAsia="zh-CN"/>
              </w:rPr>
              <w:t>《中华人民共和国监察法》《中华人民共和国行政处罚法》《中华人民共和国行政强制法》《中华人民共和国公职人员政务处分法》《市场监督管理行政处罚程序规定》《市场监督管理行政执法责任制规定》《中华人民共和国工业产品生产许可证管理条例》《危险化学品安全管理条例》《中华人民共和国食品安全法》</w:t>
            </w:r>
          </w:p>
        </w:tc>
        <w:tc>
          <w:tcPr>
            <w:tcW w:w="2415" w:type="dxa"/>
            <w:noWrap/>
            <w:vAlign w:val="center"/>
          </w:tcPr>
          <w:p w14:paraId="76045DDA">
            <w:pPr>
              <w:keepNext w:val="0"/>
              <w:keepLines w:val="0"/>
              <w:pageBreakBefore w:val="0"/>
              <w:widowControl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1DF09D25">
            <w:pPr>
              <w:keepNext w:val="0"/>
              <w:keepLines w:val="0"/>
              <w:pageBreakBefore w:val="0"/>
              <w:widowControl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489187E2">
            <w:pPr>
              <w:keepNext w:val="0"/>
              <w:keepLines w:val="0"/>
              <w:pageBreakBefore w:val="0"/>
              <w:widowControl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4DC3D009">
            <w:pPr>
              <w:pStyle w:val="4"/>
              <w:keepNext w:val="0"/>
              <w:keepLines w:val="0"/>
              <w:pageBreakBefore w:val="0"/>
              <w:widowControl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044365C9">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4DD44531">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变更</w:t>
            </w:r>
          </w:p>
        </w:tc>
      </w:tr>
      <w:tr w14:paraId="31A7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5" w:hRule="atLeast"/>
        </w:trPr>
        <w:tc>
          <w:tcPr>
            <w:tcW w:w="556" w:type="dxa"/>
            <w:noWrap/>
            <w:vAlign w:val="center"/>
          </w:tcPr>
          <w:p w14:paraId="5C02755D">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24</w:t>
            </w:r>
          </w:p>
        </w:tc>
        <w:tc>
          <w:tcPr>
            <w:tcW w:w="704" w:type="dxa"/>
            <w:noWrap/>
            <w:vAlign w:val="center"/>
          </w:tcPr>
          <w:p w14:paraId="7C94E466">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行政处罚</w:t>
            </w:r>
          </w:p>
        </w:tc>
        <w:tc>
          <w:tcPr>
            <w:tcW w:w="1650" w:type="dxa"/>
            <w:noWrap/>
            <w:vAlign w:val="center"/>
          </w:tcPr>
          <w:p w14:paraId="637D14A2">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对未持有合法来源证明出售、利用、运输非国家重点保护野生动物的行政处罚</w:t>
            </w:r>
          </w:p>
        </w:tc>
        <w:tc>
          <w:tcPr>
            <w:tcW w:w="1545" w:type="dxa"/>
            <w:noWrap/>
            <w:vAlign w:val="center"/>
          </w:tcPr>
          <w:p w14:paraId="02015123">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《中华人民共和国野生动物保护法（2018修正）》（主席令第16号）第四十八条第二款</w:t>
            </w:r>
          </w:p>
        </w:tc>
        <w:tc>
          <w:tcPr>
            <w:tcW w:w="1185" w:type="dxa"/>
            <w:noWrap/>
            <w:vAlign w:val="center"/>
          </w:tcPr>
          <w:p w14:paraId="2F5A0D77">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市场监管综合行政执法大队、各市场监管所</w:t>
            </w:r>
          </w:p>
        </w:tc>
        <w:tc>
          <w:tcPr>
            <w:tcW w:w="4530" w:type="dxa"/>
            <w:noWrap/>
            <w:vAlign w:val="center"/>
          </w:tcPr>
          <w:p w14:paraId="35BE5026">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80" w:lineRule="exact"/>
              <w:jc w:val="both"/>
              <w:textAlignment w:val="auto"/>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1.立案责任：发现行政相对人前述涉嫌违法行为的，予以审查，在法定期限内决定是否立案。</w:t>
            </w:r>
          </w:p>
          <w:p w14:paraId="49F1708D">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80" w:lineRule="exact"/>
              <w:jc w:val="both"/>
              <w:textAlignment w:val="auto"/>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2.调查责任：对立案的案件及时组织调查取证，与当事人有直接利害关系的应当回避。执法人员不得少于两人，询问或检查应当制作笔录，允许当事人辩解。</w:t>
            </w:r>
          </w:p>
          <w:p w14:paraId="4BF3B99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80" w:lineRule="exact"/>
              <w:jc w:val="both"/>
              <w:textAlignment w:val="auto"/>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3.审查责任：对案件的违法事实、收集的证据、办案的程序、法律适用、处罚种类和幅度、当事人的陈述申辩理由等进行审查，提出处理意见（主要证据不足时，退回案件承办机构补充调查）。</w:t>
            </w:r>
          </w:p>
          <w:p w14:paraId="2B8E363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80" w:lineRule="exact"/>
              <w:jc w:val="both"/>
              <w:textAlignment w:val="auto"/>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4.告知责任：作出行政处罚前，应当告知当事人作出行政处罚决定的事实、理由及依据，并告知当事人依法享有的权利。</w:t>
            </w:r>
          </w:p>
          <w:p w14:paraId="3341BFAE">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80" w:lineRule="exact"/>
              <w:jc w:val="both"/>
              <w:textAlignment w:val="auto"/>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5.决定责任：作出处罚决定，制作《行政处罚决定书》，并载明违法事实和证据、处罚依据和内容、申请行政复议和提起行政诉讼的途径和期限等内容。</w:t>
            </w:r>
          </w:p>
          <w:p w14:paraId="7898B9E1">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80" w:lineRule="exact"/>
              <w:jc w:val="both"/>
              <w:textAlignment w:val="auto"/>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6.送达责任：按照法律法规规定的方式和时限，将《行政处罚决定书》等法律文书送达当事人。</w:t>
            </w:r>
          </w:p>
          <w:p w14:paraId="452FA22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80" w:lineRule="exact"/>
              <w:jc w:val="both"/>
              <w:textAlignment w:val="auto"/>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7.执行责任：依照生效的行政处罚决定执行或依法向人民法院申请强制执行。</w:t>
            </w:r>
          </w:p>
          <w:p w14:paraId="21AE6D8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8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 w:val="0"/>
                <w:color w:val="000000"/>
                <w:spacing w:val="0"/>
                <w:kern w:val="0"/>
                <w:sz w:val="24"/>
                <w:szCs w:val="24"/>
                <w:lang w:val="en-US" w:eastAsia="zh-CN"/>
              </w:rPr>
              <w:t>8.其他责任：法律法规规章文件规定应履行的其他责任。</w:t>
            </w:r>
          </w:p>
        </w:tc>
        <w:tc>
          <w:tcPr>
            <w:tcW w:w="1035" w:type="dxa"/>
            <w:noWrap/>
            <w:vAlign w:val="center"/>
          </w:tcPr>
          <w:p w14:paraId="5B6DCF8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lang w:eastAsia="zh-CN"/>
              </w:rPr>
            </w:pPr>
            <w:bookmarkStart w:id="0" w:name="_GoBack"/>
            <w:bookmarkEnd w:id="0"/>
            <w:r>
              <w:rPr>
                <w:rFonts w:hint="eastAsia" w:ascii="Times New Roman" w:hAnsi="Times New Roman" w:eastAsia="仿宋_GB2312" w:cs="Times New Roman"/>
                <w:i w:val="0"/>
                <w:iCs w:val="0"/>
                <w:color w:val="000000"/>
                <w:kern w:val="0"/>
                <w:sz w:val="24"/>
                <w:szCs w:val="24"/>
                <w:u w:val="none"/>
                <w:lang w:val="en-US" w:eastAsia="zh-CN" w:bidi="ar"/>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0F59E004">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1D4248B7">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663A8E46">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4961DBE6">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057350FA">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03A4D0F8">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删除</w:t>
            </w:r>
          </w:p>
        </w:tc>
      </w:tr>
      <w:tr w14:paraId="438B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0659685C">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25</w:t>
            </w:r>
          </w:p>
        </w:tc>
        <w:tc>
          <w:tcPr>
            <w:tcW w:w="704" w:type="dxa"/>
            <w:noWrap/>
            <w:vAlign w:val="center"/>
          </w:tcPr>
          <w:p w14:paraId="7B79E8CB">
            <w:pPr>
              <w:keepNext w:val="0"/>
              <w:keepLines w:val="0"/>
              <w:pageBreakBefore w:val="0"/>
              <w:widowControl/>
              <w:suppressLineNumbers w:val="0"/>
              <w:kinsoku/>
              <w:wordWrap/>
              <w:overflowPunct/>
              <w:topLinePunct w:val="0"/>
              <w:autoSpaceDE/>
              <w:autoSpaceDN/>
              <w:bidi w:val="0"/>
              <w:spacing w:line="306" w:lineRule="exact"/>
              <w:jc w:val="center"/>
              <w:textAlignment w:val="center"/>
              <w:rPr>
                <w:rFonts w:hint="default"/>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行政处罚</w:t>
            </w:r>
          </w:p>
        </w:tc>
        <w:tc>
          <w:tcPr>
            <w:tcW w:w="1650" w:type="dxa"/>
            <w:noWrap/>
            <w:vAlign w:val="center"/>
          </w:tcPr>
          <w:p w14:paraId="65D40B43">
            <w:pPr>
              <w:keepNext w:val="0"/>
              <w:keepLines w:val="0"/>
              <w:pageBreakBefore w:val="0"/>
              <w:widowControl/>
              <w:suppressLineNumbers w:val="0"/>
              <w:kinsoku/>
              <w:wordWrap/>
              <w:overflowPunct/>
              <w:topLinePunct w:val="0"/>
              <w:autoSpaceDE/>
              <w:autoSpaceDN/>
              <w:bidi w:val="0"/>
              <w:spacing w:line="306"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对公司在清算期间开展与清算无关的经营活动的行政处罚</w:t>
            </w:r>
          </w:p>
        </w:tc>
        <w:tc>
          <w:tcPr>
            <w:tcW w:w="1545" w:type="dxa"/>
            <w:noWrap/>
            <w:vAlign w:val="center"/>
          </w:tcPr>
          <w:p w14:paraId="72DABE0D">
            <w:pPr>
              <w:keepNext w:val="0"/>
              <w:keepLines w:val="0"/>
              <w:pageBreakBefore w:val="0"/>
              <w:kinsoku/>
              <w:wordWrap/>
              <w:overflowPunct/>
              <w:topLinePunct w:val="0"/>
              <w:autoSpaceDE/>
              <w:autoSpaceDN/>
              <w:bidi w:val="0"/>
              <w:spacing w:line="306"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《中华人民共和国公司法（2018修正》（中华人民共和国主席令第15号）</w:t>
            </w:r>
          </w:p>
          <w:p w14:paraId="79E4131E">
            <w:pPr>
              <w:keepNext w:val="0"/>
              <w:keepLines w:val="0"/>
              <w:pageBreakBefore w:val="0"/>
              <w:kinsoku/>
              <w:wordWrap/>
              <w:overflowPunct/>
              <w:topLinePunct w:val="0"/>
              <w:autoSpaceDE/>
              <w:autoSpaceDN/>
              <w:bidi w:val="0"/>
              <w:spacing w:line="306"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bCs/>
                <w:color w:val="000000"/>
                <w:spacing w:val="0"/>
                <w:sz w:val="24"/>
                <w:szCs w:val="24"/>
              </w:rPr>
              <w:t>第二百零五条</w:t>
            </w:r>
          </w:p>
        </w:tc>
        <w:tc>
          <w:tcPr>
            <w:tcW w:w="1185" w:type="dxa"/>
            <w:noWrap/>
            <w:vAlign w:val="center"/>
          </w:tcPr>
          <w:p w14:paraId="577B70C1">
            <w:pPr>
              <w:keepNext w:val="0"/>
              <w:keepLines w:val="0"/>
              <w:pageBreakBefore w:val="0"/>
              <w:kinsoku/>
              <w:wordWrap/>
              <w:overflowPunct/>
              <w:topLinePunct w:val="0"/>
              <w:autoSpaceDE/>
              <w:autoSpaceDN/>
              <w:bidi w:val="0"/>
              <w:spacing w:line="306" w:lineRule="exact"/>
              <w:jc w:val="both"/>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eastAsia="zh-CN"/>
              </w:rPr>
              <w:t>市场监管综合行政执法大队、各市场监管所</w:t>
            </w:r>
          </w:p>
        </w:tc>
        <w:tc>
          <w:tcPr>
            <w:tcW w:w="4530" w:type="dxa"/>
            <w:noWrap/>
            <w:vAlign w:val="center"/>
          </w:tcPr>
          <w:p w14:paraId="4F95794B">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516479E4">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2.调查责任：对立案的案件及时组织调查取证，与当事人有直接利害关系的应当回避。执法人员不得少于两人，询问或检查应当制作笔录，允许当事人辩解。</w:t>
            </w:r>
          </w:p>
          <w:p w14:paraId="16CC69B8">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3.审查责任：对案件的违法事实、收集的证据、办案的程序、法律适用、处罚种类和幅度、当事人的陈述申辩理由等进行审查，提出处理意见（主要证据不足时，退回案件承办机构补充调查）。</w:t>
            </w:r>
          </w:p>
          <w:p w14:paraId="216ABFC9">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4.告知责任：作出行政处罚前，应当告知当事人作出行政处罚决定的事实、理由及依据，并告知当事人依法享有的权利。</w:t>
            </w:r>
          </w:p>
          <w:p w14:paraId="6588E98C">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5.决定责任：作出处罚决定，制作《行政处罚决定书》，并载明违法事实和证据、处罚依据和内容、申请行政复议和提起行政诉讼的途径和期限等内容。</w:t>
            </w:r>
          </w:p>
          <w:p w14:paraId="0FF01AE7">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6.送达责任：按照法律法规规定的方式和时限，将《行政处罚决定书》等法律文书送达当事人。</w:t>
            </w:r>
          </w:p>
          <w:p w14:paraId="382977E0">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7.执行责任：依照生效的行政处罚决定执行或依法向人民法院申请强制执行。</w:t>
            </w:r>
          </w:p>
          <w:p w14:paraId="5707073D">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586C7335">
            <w:pPr>
              <w:keepNext w:val="0"/>
              <w:keepLines w:val="0"/>
              <w:pageBreakBefore w:val="0"/>
              <w:kinsoku/>
              <w:wordWrap/>
              <w:overflowPunct/>
              <w:topLinePunct w:val="0"/>
              <w:autoSpaceDE/>
              <w:autoSpaceDN/>
              <w:bidi w:val="0"/>
              <w:spacing w:line="306"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7D65750E">
            <w:pPr>
              <w:keepNext w:val="0"/>
              <w:keepLines w:val="0"/>
              <w:pageBreakBefore w:val="0"/>
              <w:tabs>
                <w:tab w:val="center" w:pos="4153"/>
                <w:tab w:val="right" w:pos="8306"/>
              </w:tabs>
              <w:kinsoku/>
              <w:wordWrap/>
              <w:overflowPunct/>
              <w:topLinePunct w:val="0"/>
              <w:autoSpaceDE/>
              <w:autoSpaceDN/>
              <w:bidi w:val="0"/>
              <w:snapToGrid w:val="0"/>
              <w:spacing w:line="306"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4EA59767">
            <w:pPr>
              <w:keepNext w:val="0"/>
              <w:keepLines w:val="0"/>
              <w:pageBreakBefore w:val="0"/>
              <w:kinsoku/>
              <w:wordWrap/>
              <w:overflowPunct/>
              <w:topLinePunct w:val="0"/>
              <w:autoSpaceDE/>
              <w:autoSpaceDN/>
              <w:bidi w:val="0"/>
              <w:adjustRightInd w:val="0"/>
              <w:snapToGrid w:val="0"/>
              <w:spacing w:line="306"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27DC35C8">
            <w:pPr>
              <w:keepNext w:val="0"/>
              <w:keepLines w:val="0"/>
              <w:pageBreakBefore w:val="0"/>
              <w:tabs>
                <w:tab w:val="center" w:pos="4153"/>
                <w:tab w:val="right" w:pos="8306"/>
              </w:tabs>
              <w:kinsoku/>
              <w:wordWrap/>
              <w:overflowPunct/>
              <w:topLinePunct w:val="0"/>
              <w:autoSpaceDE/>
              <w:autoSpaceDN/>
              <w:bidi w:val="0"/>
              <w:snapToGrid w:val="0"/>
              <w:spacing w:line="306"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61174030">
            <w:pPr>
              <w:pStyle w:val="4"/>
              <w:keepNext w:val="0"/>
              <w:keepLines w:val="0"/>
              <w:pageBreakBefore w:val="0"/>
              <w:kinsoku/>
              <w:wordWrap/>
              <w:overflowPunct/>
              <w:topLinePunct w:val="0"/>
              <w:autoSpaceDE/>
              <w:autoSpaceDN/>
              <w:bidi w:val="0"/>
              <w:spacing w:line="306"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47FDF223">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70AB7340">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取消</w:t>
            </w:r>
          </w:p>
        </w:tc>
      </w:tr>
      <w:tr w14:paraId="05F5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56" w:type="dxa"/>
            <w:noWrap/>
            <w:vAlign w:val="center"/>
          </w:tcPr>
          <w:p w14:paraId="69314922">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val="en-US" w:eastAsia="zh-CN"/>
              </w:rPr>
            </w:pPr>
            <w:r>
              <w:rPr>
                <w:rFonts w:hint="eastAsia" w:ascii="Times New Roman" w:hAnsi="Times New Roman" w:eastAsia="仿宋_GB2312" w:cs="Times New Roman"/>
                <w:b w:val="0"/>
                <w:color w:val="000000"/>
                <w:spacing w:val="0"/>
                <w:sz w:val="24"/>
                <w:szCs w:val="24"/>
                <w:lang w:val="en-US" w:eastAsia="zh-CN"/>
              </w:rPr>
              <w:t>26</w:t>
            </w:r>
          </w:p>
        </w:tc>
        <w:tc>
          <w:tcPr>
            <w:tcW w:w="704" w:type="dxa"/>
            <w:noWrap/>
            <w:vAlign w:val="center"/>
          </w:tcPr>
          <w:p w14:paraId="261AAEA4">
            <w:pPr>
              <w:keepNext w:val="0"/>
              <w:keepLines w:val="0"/>
              <w:pageBreakBefore w:val="0"/>
              <w:widowControl/>
              <w:suppressLineNumbers w:val="0"/>
              <w:kinsoku/>
              <w:wordWrap/>
              <w:overflowPunct/>
              <w:topLinePunct w:val="0"/>
              <w:autoSpaceDE/>
              <w:autoSpaceDN/>
              <w:bidi w:val="0"/>
              <w:spacing w:line="28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行政处罚</w:t>
            </w:r>
          </w:p>
        </w:tc>
        <w:tc>
          <w:tcPr>
            <w:tcW w:w="1650" w:type="dxa"/>
            <w:noWrap/>
            <w:vAlign w:val="center"/>
          </w:tcPr>
          <w:p w14:paraId="4F9CF8AD">
            <w:pPr>
              <w:keepNext w:val="0"/>
              <w:keepLines w:val="0"/>
              <w:pageBreakBefore w:val="0"/>
              <w:widowControl/>
              <w:suppressLineNumbers w:val="0"/>
              <w:kinsoku/>
              <w:wordWrap/>
              <w:overflowPunct/>
              <w:topLinePunct w:val="0"/>
              <w:autoSpaceDE/>
              <w:autoSpaceDN/>
              <w:bidi w:val="0"/>
              <w:spacing w:line="28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对公司清算组成员利用职权徇私舞弊、谋取非法收入或者侵占公司财产的行政处罚</w:t>
            </w:r>
          </w:p>
        </w:tc>
        <w:tc>
          <w:tcPr>
            <w:tcW w:w="1545" w:type="dxa"/>
            <w:noWrap/>
            <w:vAlign w:val="center"/>
          </w:tcPr>
          <w:p w14:paraId="15901F17">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《中华人民共和国公司法（2018修正》（中华人民共和国主席令第15号）</w:t>
            </w:r>
          </w:p>
          <w:p w14:paraId="67E1939D">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第二百零六条第二款</w:t>
            </w:r>
          </w:p>
        </w:tc>
        <w:tc>
          <w:tcPr>
            <w:tcW w:w="1185" w:type="dxa"/>
            <w:noWrap/>
            <w:vAlign w:val="center"/>
          </w:tcPr>
          <w:p w14:paraId="60C0BBC0">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市场监管综合行政执法大队、各市场监管所</w:t>
            </w:r>
          </w:p>
        </w:tc>
        <w:tc>
          <w:tcPr>
            <w:tcW w:w="4530" w:type="dxa"/>
            <w:noWrap/>
            <w:vAlign w:val="center"/>
          </w:tcPr>
          <w:p w14:paraId="582F407C">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1.立案责任：发现行政相对人前述涉嫌违法行为的，予以审查，在法定期限内决定是否立案。</w:t>
            </w:r>
          </w:p>
          <w:p w14:paraId="6B3DD6AE">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2.调查责任：对立案的案件及时组织调查取证，与当事人有直接利害关系的应当回避。执法人员不得少于两人，询问或检查应当制作笔录，允许当事人辩解。</w:t>
            </w:r>
          </w:p>
          <w:p w14:paraId="4733A1F5">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3.审查责任：对案件的违法事实、收集的证据、办案的程序、法律适用、处罚种类和幅度、当事人的陈述申辩理由等进行审查，提出处理意见（主要证据不足时，退回案件承办机构补充调查）。</w:t>
            </w:r>
          </w:p>
          <w:p w14:paraId="7903239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4.告知责任：作出行政处罚前，应当告知当事人作出行政处罚决定的事实、理由及依据，并告知当事人依法享有的权利。</w:t>
            </w:r>
          </w:p>
          <w:p w14:paraId="1C3E496B">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5.决定责任：作出处罚决定，制作《行政处罚决定书》，并载明违法事实和证据、处罚依据和内容、申请行政复议和提起行政诉讼的途径和期限等内容。</w:t>
            </w:r>
          </w:p>
          <w:p w14:paraId="62EA65B4">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6.送达责任：按照法律法规规定的方式和时限，将《行政处罚决定书》等法律文书送达当事人。</w:t>
            </w:r>
          </w:p>
          <w:p w14:paraId="243DB9D9">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7.执行责任：依照生效的行政处罚决定执行或依法向人民法院申请强制执行。</w:t>
            </w:r>
          </w:p>
          <w:p w14:paraId="6A74B8F6">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Cs/>
                <w:color w:val="000000"/>
                <w:spacing w:val="0"/>
                <w:sz w:val="24"/>
                <w:szCs w:val="24"/>
              </w:rPr>
            </w:pPr>
            <w:r>
              <w:rPr>
                <w:rFonts w:hint="default" w:ascii="Times New Roman" w:hAnsi="Times New Roman" w:eastAsia="仿宋_GB2312" w:cs="Times New Roman"/>
                <w:bCs/>
                <w:color w:val="000000"/>
                <w:spacing w:val="0"/>
                <w:sz w:val="24"/>
                <w:szCs w:val="24"/>
              </w:rPr>
              <w:t>8.其他责任：法律法规规章文件规定应履行的其他责任。</w:t>
            </w:r>
          </w:p>
        </w:tc>
        <w:tc>
          <w:tcPr>
            <w:tcW w:w="1035" w:type="dxa"/>
            <w:noWrap/>
            <w:vAlign w:val="center"/>
          </w:tcPr>
          <w:p w14:paraId="181FA8A1">
            <w:pPr>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《中华人民共和国行政处罚法》</w:t>
            </w:r>
            <w:r>
              <w:rPr>
                <w:rFonts w:hint="default" w:ascii="Times New Roman" w:hAnsi="Times New Roman" w:eastAsia="仿宋_GB2312" w:cs="Times New Roman"/>
                <w:i w:val="0"/>
                <w:iCs w:val="0"/>
                <w:color w:val="000000"/>
                <w:kern w:val="0"/>
                <w:sz w:val="24"/>
                <w:szCs w:val="24"/>
                <w:u w:val="none"/>
                <w:lang w:val="en-US" w:eastAsia="zh-CN" w:bidi="ar"/>
              </w:rPr>
              <w:t>第七十六条、第八十条、第八十一条、第八十二条、第八十三条</w:t>
            </w:r>
          </w:p>
        </w:tc>
        <w:tc>
          <w:tcPr>
            <w:tcW w:w="2415" w:type="dxa"/>
            <w:noWrap/>
            <w:vAlign w:val="center"/>
          </w:tcPr>
          <w:p w14:paraId="75523F94">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追责情形：</w:t>
            </w:r>
          </w:p>
          <w:p w14:paraId="434149C1">
            <w:pPr>
              <w:keepNext w:val="0"/>
              <w:keepLines w:val="0"/>
              <w:pageBreakBefore w:val="0"/>
              <w:kinsoku/>
              <w:wordWrap/>
              <w:overflowPunct/>
              <w:topLinePunct w:val="0"/>
              <w:autoSpaceDE/>
              <w:autoSpaceDN/>
              <w:bidi w:val="0"/>
              <w:adjustRightInd w:val="0"/>
              <w:snapToGrid w:val="0"/>
              <w:spacing w:line="280" w:lineRule="exact"/>
              <w:jc w:val="both"/>
              <w:textAlignment w:val="center"/>
              <w:rPr>
                <w:rFonts w:hint="default" w:ascii="Times New Roman" w:hAnsi="Times New Roman" w:eastAsia="仿宋_GB2312" w:cs="Times New Roman"/>
                <w:b w:val="0"/>
                <w:color w:val="000000"/>
                <w:spacing w:val="0"/>
                <w:sz w:val="24"/>
                <w:szCs w:val="24"/>
              </w:rPr>
            </w:pPr>
            <w:r>
              <w:rPr>
                <w:rFonts w:hint="default" w:ascii="Times New Roman" w:hAnsi="Times New Roman" w:eastAsia="仿宋_GB2312" w:cs="Times New Roman"/>
                <w:b w:val="0"/>
                <w:color w:val="000000"/>
                <w:spacing w:val="0"/>
                <w:sz w:val="24"/>
                <w:szCs w:val="24"/>
              </w:rPr>
              <w:t>对不履行或不正确履行行政职责的行政机关及其工作人员，依据《中华人民共和国监察法》《中华人民共和国行政处罚法》《中华人民共和国行政强制法》《中华人民共和国公职人员政务处分法》《市场监督管理行政处罚程序规定》《市场监督管理执法监督暂行规定》《市场监督管理行政执法责任制规定》等法律法规规章的相关规定追究相应的责任。</w:t>
            </w:r>
          </w:p>
          <w:p w14:paraId="2AC41021">
            <w:pPr>
              <w:keepNext w:val="0"/>
              <w:keepLines w:val="0"/>
              <w:pageBreakBefore w:val="0"/>
              <w:tabs>
                <w:tab w:val="center" w:pos="4153"/>
                <w:tab w:val="right" w:pos="8306"/>
              </w:tabs>
              <w:kinsoku/>
              <w:wordWrap/>
              <w:overflowPunct/>
              <w:topLinePunct w:val="0"/>
              <w:autoSpaceDE/>
              <w:autoSpaceDN/>
              <w:bidi w:val="0"/>
              <w:snapToGrid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免责情形：</w:t>
            </w:r>
          </w:p>
          <w:p w14:paraId="6C6D06E0">
            <w:pPr>
              <w:pStyle w:val="4"/>
              <w:keepNext w:val="0"/>
              <w:keepLines w:val="0"/>
              <w:pageBreakBefore w:val="0"/>
              <w:kinsoku/>
              <w:wordWrap/>
              <w:overflowPunct/>
              <w:topLinePunct w:val="0"/>
              <w:autoSpaceDE/>
              <w:autoSpaceDN/>
              <w:bidi w:val="0"/>
              <w:spacing w:line="280" w:lineRule="exact"/>
              <w:jc w:val="both"/>
              <w:rPr>
                <w:rFonts w:hint="default" w:ascii="Times New Roman" w:hAnsi="Times New Roman" w:eastAsia="仿宋_GB2312" w:cs="Times New Roman"/>
                <w:b w:val="0"/>
                <w:color w:val="000000"/>
                <w:spacing w:val="0"/>
                <w:kern w:val="0"/>
                <w:sz w:val="24"/>
                <w:szCs w:val="24"/>
                <w:lang w:val="en-US" w:eastAsia="zh-CN"/>
              </w:rPr>
            </w:pPr>
            <w:r>
              <w:rPr>
                <w:rFonts w:hint="default" w:ascii="Times New Roman" w:hAnsi="Times New Roman" w:eastAsia="仿宋_GB2312" w:cs="Times New Roman"/>
                <w:b w:val="0"/>
                <w:color w:val="000000"/>
                <w:spacing w:val="0"/>
                <w:kern w:val="0"/>
                <w:sz w:val="24"/>
                <w:szCs w:val="24"/>
                <w:lang w:val="en-US" w:eastAsia="zh-CN"/>
              </w:rPr>
              <w:t>《中华人民共和国公职人员政务处分法》第十二条及其他依法应当免责的情形。</w:t>
            </w:r>
          </w:p>
        </w:tc>
        <w:tc>
          <w:tcPr>
            <w:tcW w:w="720" w:type="dxa"/>
            <w:noWrap/>
            <w:vAlign w:val="center"/>
          </w:tcPr>
          <w:p w14:paraId="451EC25A">
            <w:pPr>
              <w:keepNext w:val="0"/>
              <w:keepLines w:val="0"/>
              <w:pageBreakBefore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b w:val="0"/>
                <w:color w:val="000000"/>
                <w:spacing w:val="0"/>
                <w:sz w:val="24"/>
                <w:szCs w:val="24"/>
                <w:lang w:val="en-US" w:eastAsia="zh-CN"/>
              </w:rPr>
            </w:pPr>
            <w:r>
              <w:rPr>
                <w:rFonts w:hint="default" w:ascii="Times New Roman" w:hAnsi="Times New Roman" w:eastAsia="仿宋_GB2312" w:cs="Times New Roman"/>
                <w:b w:val="0"/>
                <w:color w:val="000000"/>
                <w:spacing w:val="0"/>
                <w:sz w:val="24"/>
                <w:szCs w:val="24"/>
                <w:lang w:val="en-US" w:eastAsia="zh-CN"/>
              </w:rPr>
              <w:t>0825-7824969</w:t>
            </w:r>
          </w:p>
        </w:tc>
        <w:tc>
          <w:tcPr>
            <w:tcW w:w="673" w:type="dxa"/>
            <w:noWrap/>
            <w:vAlign w:val="center"/>
          </w:tcPr>
          <w:p w14:paraId="3FCCEF88">
            <w:pPr>
              <w:keepNext w:val="0"/>
              <w:keepLines w:val="0"/>
              <w:pageBreakBefore w:val="0"/>
              <w:kinsoku/>
              <w:wordWrap/>
              <w:overflowPunct/>
              <w:topLinePunct w:val="0"/>
              <w:autoSpaceDE/>
              <w:autoSpaceDN/>
              <w:bidi w:val="0"/>
              <w:spacing w:line="280" w:lineRule="exact"/>
              <w:jc w:val="center"/>
              <w:rPr>
                <w:rFonts w:hint="default" w:ascii="Times New Roman" w:hAnsi="Times New Roman" w:eastAsia="仿宋_GB2312" w:cs="Times New Roman"/>
                <w:b w:val="0"/>
                <w:color w:val="000000"/>
                <w:spacing w:val="0"/>
                <w:sz w:val="24"/>
                <w:szCs w:val="24"/>
                <w:lang w:eastAsia="zh-CN"/>
              </w:rPr>
            </w:pPr>
            <w:r>
              <w:rPr>
                <w:rFonts w:hint="default" w:ascii="Times New Roman" w:hAnsi="Times New Roman" w:eastAsia="仿宋_GB2312" w:cs="Times New Roman"/>
                <w:b w:val="0"/>
                <w:color w:val="000000"/>
                <w:spacing w:val="0"/>
                <w:sz w:val="24"/>
                <w:szCs w:val="24"/>
                <w:lang w:eastAsia="zh-CN"/>
              </w:rPr>
              <w:t>取消</w:t>
            </w:r>
          </w:p>
        </w:tc>
      </w:tr>
    </w:tbl>
    <w:p w14:paraId="58A94C39">
      <w:pPr>
        <w:pStyle w:val="4"/>
        <w:rPr>
          <w:rFonts w:hint="default"/>
          <w:lang w:val="en-US" w:eastAsia="zh-CN"/>
        </w:rPr>
      </w:pPr>
    </w:p>
    <w:p w14:paraId="7ED4FFD2">
      <w:pPr>
        <w:pStyle w:val="4"/>
        <w:rPr>
          <w:rFonts w:hint="default"/>
          <w:lang w:val="en-US" w:eastAsia="zh-CN"/>
        </w:rPr>
      </w:pPr>
    </w:p>
    <w:p w14:paraId="130736C8"/>
    <w:sectPr>
      <w:footerReference r:id="rId3" w:type="default"/>
      <w:pgSz w:w="16838" w:h="11906" w:orient="landscape"/>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F6FA">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4734560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8543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2.8pt;margin-top:-3pt;height:144pt;width:144pt;mso-position-horizontal-relative:margin;mso-wrap-style:none;z-index:251659264;mso-width-relative:page;mso-height-relative:page;" filled="f" stroked="f" coordsize="21600,21600" o:gfxdata="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WiGVd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14:paraId="4AB8543F">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NGRiMzY5ZWZiNGNkZGVkOTRlNWNkMTMzOGFjMmUifQ=="/>
  </w:docVars>
  <w:rsids>
    <w:rsidRoot w:val="00000000"/>
    <w:rsid w:val="011B6997"/>
    <w:rsid w:val="061B52CD"/>
    <w:rsid w:val="0B0B35D9"/>
    <w:rsid w:val="0DF34E0E"/>
    <w:rsid w:val="0EF633A6"/>
    <w:rsid w:val="10E943BC"/>
    <w:rsid w:val="14B2531B"/>
    <w:rsid w:val="15AF0ABE"/>
    <w:rsid w:val="1D28626C"/>
    <w:rsid w:val="1E330D5C"/>
    <w:rsid w:val="27DF58EE"/>
    <w:rsid w:val="2AEF232A"/>
    <w:rsid w:val="2C136339"/>
    <w:rsid w:val="2DCE2518"/>
    <w:rsid w:val="2FE57FED"/>
    <w:rsid w:val="313C0E0E"/>
    <w:rsid w:val="342F101F"/>
    <w:rsid w:val="344C23E9"/>
    <w:rsid w:val="35303AB8"/>
    <w:rsid w:val="37EF7C5B"/>
    <w:rsid w:val="39094D4C"/>
    <w:rsid w:val="3E9C3F6D"/>
    <w:rsid w:val="3F0B792A"/>
    <w:rsid w:val="438E0FB8"/>
    <w:rsid w:val="44BF45DE"/>
    <w:rsid w:val="45941E41"/>
    <w:rsid w:val="46DD091B"/>
    <w:rsid w:val="49075C3E"/>
    <w:rsid w:val="4ED223D5"/>
    <w:rsid w:val="51DC352B"/>
    <w:rsid w:val="53F60E61"/>
    <w:rsid w:val="55E927BF"/>
    <w:rsid w:val="61622CC2"/>
    <w:rsid w:val="69A1625C"/>
    <w:rsid w:val="6D073020"/>
    <w:rsid w:val="70E40170"/>
    <w:rsid w:val="78EB2BB2"/>
    <w:rsid w:val="7A813A3B"/>
    <w:rsid w:val="7CB60433"/>
    <w:rsid w:val="7FA04963"/>
    <w:rsid w:val="D6DF8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unhideWhenUsed/>
    <w:qFormat/>
    <w:uiPriority w:val="99"/>
    <w:pPr>
      <w:ind w:firstLine="420" w:firstLineChars="20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常用样式（方正仿宋简）"/>
    <w:basedOn w:val="1"/>
    <w:next w:val="1"/>
    <w:qFormat/>
    <w:uiPriority w:val="0"/>
    <w:pPr>
      <w:spacing w:line="560" w:lineRule="exact"/>
      <w:ind w:firstLine="640" w:firstLineChars="200"/>
    </w:pPr>
    <w:rPr>
      <w:rFonts w:eastAsia="方正仿宋简体"/>
      <w:sz w:val="32"/>
    </w:rPr>
  </w:style>
  <w:style w:type="character" w:customStyle="1" w:styleId="10">
    <w:name w:val="font21"/>
    <w:basedOn w:val="8"/>
    <w:qFormat/>
    <w:uiPriority w:val="0"/>
    <w:rPr>
      <w:rFonts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10565</Words>
  <Characters>10844</Characters>
  <Lines>0</Lines>
  <Paragraphs>0</Paragraphs>
  <TotalTime>5</TotalTime>
  <ScaleCrop>false</ScaleCrop>
  <LinksUpToDate>false</LinksUpToDate>
  <CharactersWithSpaces>10850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2023-03-20T14:28:00Z</dcterms:created>
  <dc:creator>Administrator</dc:creator>
  <cp:lastModifiedBy>Audrey</cp:lastModifiedBy>
  <cp:lastPrinted>2023-12-13T14:31:00Z</cp:lastPrinted>
  <dcterms:modified xsi:type="dcterms:W3CDTF">2025-09-08T02:31:24Z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FEC98E9B013C4650980783EB0B9BF24D_13</vt:lpwstr>
  </property>
  <property fmtid="{D5CDD505-2E9C-101B-9397-08002B2CF9AE}" pid="4" name="KSOTemplateDocerSaveRecord">
    <vt:lpwstr>eyJoZGlkIjoiMzMzNGI0ZWM1ZmJlYjQwOTllMmU4ZTE0ZjY1NGJkNWUiLCJ1c2VySWQiOiIxMDI3NTQ4NTczIn0=</vt:lpwstr>
  </property>
</Properties>
</file>