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387"/>
        <w:gridCol w:w="1440"/>
        <w:gridCol w:w="1155"/>
        <w:gridCol w:w="915"/>
        <w:gridCol w:w="870"/>
        <w:gridCol w:w="1200"/>
        <w:gridCol w:w="885"/>
        <w:gridCol w:w="3627"/>
        <w:gridCol w:w="849"/>
        <w:gridCol w:w="1312"/>
        <w:gridCol w:w="1176"/>
      </w:tblGrid>
      <w:tr>
        <w:tblPrEx>
          <w:tblCellMar>
            <w:top w:w="15" w:type="dxa"/>
            <w:left w:w="108" w:type="dxa"/>
            <w:bottom w:w="15" w:type="dxa"/>
            <w:right w:w="108" w:type="dxa"/>
          </w:tblCellMar>
        </w:tblPrEx>
        <w:trPr>
          <w:trHeight w:val="494" w:hRule="atLeast"/>
        </w:trPr>
        <w:tc>
          <w:tcPr>
            <w:tcW w:w="3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46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6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tblPrEx>
          <w:tblCellMar>
            <w:top w:w="15" w:type="dxa"/>
            <w:left w:w="108" w:type="dxa"/>
            <w:bottom w:w="15" w:type="dxa"/>
            <w:right w:w="108" w:type="dxa"/>
          </w:tblCellMar>
        </w:tblPrEx>
        <w:trPr>
          <w:trHeight w:val="435" w:hRule="atLeast"/>
        </w:trPr>
        <w:tc>
          <w:tcPr>
            <w:tcW w:w="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87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6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tblPrEx>
          <w:tblCellMar>
            <w:top w:w="15" w:type="dxa"/>
            <w:left w:w="108" w:type="dxa"/>
            <w:bottom w:w="15" w:type="dxa"/>
            <w:right w:w="108" w:type="dxa"/>
          </w:tblCellMar>
        </w:tblPrEx>
        <w:trPr>
          <w:trHeight w:val="1077" w:hRule="atLeast"/>
        </w:trPr>
        <w:tc>
          <w:tcPr>
            <w:tcW w:w="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6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0"/>
                <w:szCs w:val="30"/>
              </w:rPr>
            </w:pPr>
          </w:p>
        </w:tc>
      </w:tr>
      <w:tr>
        <w:tblPrEx>
          <w:tblCellMar>
            <w:top w:w="15" w:type="dxa"/>
            <w:left w:w="108" w:type="dxa"/>
            <w:bottom w:w="15" w:type="dxa"/>
            <w:right w:w="108" w:type="dxa"/>
          </w:tblCellMar>
        </w:tblPrEx>
        <w:trPr>
          <w:trHeight w:val="439" w:hRule="atLeast"/>
        </w:trPr>
        <w:tc>
          <w:tcPr>
            <w:tcW w:w="182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159.23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0"/>
                <w:szCs w:val="30"/>
                <w:lang w:val="en-US" w:eastAsia="zh-CN"/>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lang w:val="en-US" w:eastAsia="zh-CN"/>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159.23</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0"/>
                <w:szCs w:val="30"/>
                <w:lang w:val="en-US"/>
              </w:rPr>
            </w:pPr>
          </w:p>
        </w:tc>
        <w:tc>
          <w:tcPr>
            <w:tcW w:w="36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r>
      <w:tr>
        <w:tblPrEx>
          <w:tblCellMar>
            <w:top w:w="15" w:type="dxa"/>
            <w:left w:w="108" w:type="dxa"/>
            <w:bottom w:w="15" w:type="dxa"/>
            <w:right w:w="108" w:type="dxa"/>
          </w:tblCellMar>
        </w:tblPrEx>
        <w:trPr>
          <w:trHeight w:val="615" w:hRule="atLeast"/>
        </w:trPr>
        <w:tc>
          <w:tcPr>
            <w:tcW w:w="3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0"/>
                <w:szCs w:val="3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159.23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159.23</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rPr>
            </w:pPr>
          </w:p>
        </w:tc>
        <w:tc>
          <w:tcPr>
            <w:tcW w:w="36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道路养护项目</w:t>
            </w:r>
            <w:bookmarkStart w:id="0" w:name="_GoBack"/>
            <w:bookmarkEnd w:id="0"/>
            <w:r>
              <w:rPr>
                <w:rFonts w:hint="eastAsia" w:ascii="仿宋_GB2312" w:hAnsi="仿宋_GB2312" w:eastAsia="仿宋_GB2312" w:cs="仿宋_GB2312"/>
                <w:i w:val="0"/>
                <w:color w:val="000000"/>
                <w:kern w:val="0"/>
                <w:sz w:val="30"/>
                <w:szCs w:val="30"/>
                <w:u w:val="none"/>
                <w:lang w:val="en-US" w:eastAsia="zh-CN" w:bidi="ar"/>
              </w:rPr>
              <w:t>159.23万元</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2025年8月4日</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2025年8月4日</w:t>
            </w:r>
          </w:p>
        </w:tc>
      </w:tr>
    </w:tbl>
    <w:p>
      <w:pPr>
        <w:ind w:firstLine="531" w:firstLineChars="177"/>
        <w:rPr>
          <w:rFonts w:hint="eastAsia" w:ascii="仿宋_GB2312" w:hAnsi="仿宋_GB2312" w:eastAsia="仿宋_GB2312" w:cs="仿宋_GB2312"/>
          <w:sz w:val="30"/>
          <w:szCs w:val="30"/>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GFlYjE5NDlhNmJhNmIzNmEwNzU5YzY1OWIwYWIifQ=="/>
    <w:docVar w:name="KSO_WPS_MARK_KEY" w:val="dadbb928-a6cb-4d5b-9612-faeb1cb9e4ee"/>
  </w:docVars>
  <w:rsids>
    <w:rsidRoot w:val="34A87694"/>
    <w:rsid w:val="03C32488"/>
    <w:rsid w:val="08101D3C"/>
    <w:rsid w:val="08D76F5B"/>
    <w:rsid w:val="0AF57B8D"/>
    <w:rsid w:val="0BB72D23"/>
    <w:rsid w:val="0E3D48F3"/>
    <w:rsid w:val="0F3155D8"/>
    <w:rsid w:val="0F6735BC"/>
    <w:rsid w:val="11CB0BDE"/>
    <w:rsid w:val="13025CA7"/>
    <w:rsid w:val="14062D17"/>
    <w:rsid w:val="14834083"/>
    <w:rsid w:val="1595408C"/>
    <w:rsid w:val="15BD4174"/>
    <w:rsid w:val="16B230C0"/>
    <w:rsid w:val="1A07403B"/>
    <w:rsid w:val="1A277D03"/>
    <w:rsid w:val="1AC20C98"/>
    <w:rsid w:val="1CEC11BD"/>
    <w:rsid w:val="1D240972"/>
    <w:rsid w:val="1D7A36F1"/>
    <w:rsid w:val="20126D60"/>
    <w:rsid w:val="207E79A0"/>
    <w:rsid w:val="20A1322B"/>
    <w:rsid w:val="25E74C49"/>
    <w:rsid w:val="2C3F0EDD"/>
    <w:rsid w:val="2D742B43"/>
    <w:rsid w:val="2FAE30B4"/>
    <w:rsid w:val="2FDF4177"/>
    <w:rsid w:val="32FB37E2"/>
    <w:rsid w:val="34A87694"/>
    <w:rsid w:val="356D0868"/>
    <w:rsid w:val="35BC691C"/>
    <w:rsid w:val="37AF7263"/>
    <w:rsid w:val="3969249F"/>
    <w:rsid w:val="3FC01473"/>
    <w:rsid w:val="405E1C9D"/>
    <w:rsid w:val="40CB70FD"/>
    <w:rsid w:val="43F9248B"/>
    <w:rsid w:val="44060FF2"/>
    <w:rsid w:val="450F73CC"/>
    <w:rsid w:val="45A65918"/>
    <w:rsid w:val="47851FAA"/>
    <w:rsid w:val="4EE81FE2"/>
    <w:rsid w:val="4F9F38BD"/>
    <w:rsid w:val="50C01D3C"/>
    <w:rsid w:val="5523289B"/>
    <w:rsid w:val="56AA70F3"/>
    <w:rsid w:val="592C228F"/>
    <w:rsid w:val="59E545C2"/>
    <w:rsid w:val="5A0D7FD5"/>
    <w:rsid w:val="5AE871E1"/>
    <w:rsid w:val="5B5A4B3C"/>
    <w:rsid w:val="5FBD6E93"/>
    <w:rsid w:val="621B3A53"/>
    <w:rsid w:val="63554347"/>
    <w:rsid w:val="654B651D"/>
    <w:rsid w:val="65E34E64"/>
    <w:rsid w:val="65F11EC2"/>
    <w:rsid w:val="66AC4220"/>
    <w:rsid w:val="6D1316C4"/>
    <w:rsid w:val="6FEB23BD"/>
    <w:rsid w:val="70862203"/>
    <w:rsid w:val="70B258FC"/>
    <w:rsid w:val="726C7C65"/>
    <w:rsid w:val="73FA3B37"/>
    <w:rsid w:val="747B13F9"/>
    <w:rsid w:val="76A5715B"/>
    <w:rsid w:val="7AA742CD"/>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389</Words>
  <Characters>458</Characters>
  <Lines>0</Lines>
  <Paragraphs>0</Paragraphs>
  <TotalTime>13</TotalTime>
  <ScaleCrop>false</ScaleCrop>
  <LinksUpToDate>false</LinksUpToDate>
  <CharactersWithSpaces>575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2025-09-10T02:59:58Z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F7E537CFA0804C21AFE274118EE38080_13</vt:lpwstr>
  </property>
  <property fmtid="{D5CDD505-2E9C-101B-9397-08002B2CF9AE}" pid="4" name="KSOTemplateDocerSaveRecord">
    <vt:lpwstr>eyJoZGlkIjoiYzAyNDc4YWU2NTdkMTI4OTIwYWZmYTBlZjdmMDcxN2EiLCJ1c2VySWQiOiI0NTk4MTc3OTkifQ==</vt:lpwstr>
  </property>
</Properties>
</file>