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6FDF8">
      <w:pPr>
        <w:overflowPunct w:val="0"/>
        <w:topLinePunct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68D8BB53">
      <w:pPr>
        <w:pStyle w:val="2"/>
      </w:pPr>
      <w:bookmarkStart w:id="0" w:name="_GoBack"/>
      <w:bookmarkEnd w:id="0"/>
    </w:p>
    <w:p w14:paraId="50EB5BD5"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第三轮省级生态环境保护督察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八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项</w:t>
      </w:r>
    </w:p>
    <w:p w14:paraId="1C2B87D5"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整改任务完成情况表</w:t>
      </w:r>
    </w:p>
    <w:p w14:paraId="6878AFC4">
      <w:pPr>
        <w:overflowPunct w:val="0"/>
        <w:topLinePunct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16"/>
        <w:gridCol w:w="6118"/>
      </w:tblGrid>
      <w:tr w14:paraId="006D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64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1CC4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整改任务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84E9E">
            <w:pPr>
              <w:overflowPunct w:val="0"/>
              <w:topLinePunct/>
              <w:spacing w:line="500" w:lineRule="exact"/>
              <w:jc w:val="left"/>
              <w:rPr>
                <w:rFonts w:hint="eastAsia" w:ascii="Times New Roman" w:hAnsi="Times New Roman" w:eastAsia="楷体_GB2312" w:cs="Times New Roman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万豪酒店、青莲渡等5个码头均不符合2015年实施的《遂宁港总体规划》，属于应取缔的非法码头。遂宁市不动真格，未将其纳入2018年专项整治范围，甚至主动“打掩护”，试图通过调规使码头合法化。2020年，《遂宁港总体规划》调整后，青莲渡码头仍不符合规划，至今未予取缔；万豪酒店码头未办理港口经营许可证，至今仍在使用。遂宁市旧账未还又添新账，于2021年新建不符合规划的印象码头。上述6座码头侵占涪江岸线525米、湿地7400平方米。</w:t>
            </w:r>
          </w:p>
        </w:tc>
      </w:tr>
      <w:tr w14:paraId="27B4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452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56F6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整改实施主体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DF5B6"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船山区党委和政府</w:t>
            </w: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市河东新区党工委和管委会、安居区党委和政府、射洪市党委和政府、蓬溪县党委和政府</w:t>
            </w: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大英县党委和政府</w:t>
            </w: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遂宁经开区党工委和管委会</w:t>
            </w:r>
          </w:p>
        </w:tc>
      </w:tr>
      <w:tr w14:paraId="18CF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E26B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整改目标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AAE9D"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取缔非法码头，依法依规完善港口经营管理手续</w:t>
            </w:r>
          </w:p>
        </w:tc>
      </w:tr>
      <w:tr w14:paraId="6458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A2D93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B3F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2025年6月</w:t>
            </w:r>
          </w:p>
        </w:tc>
      </w:tr>
      <w:tr w14:paraId="473E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24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A4F39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37E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1.2024年4月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已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取缔拆除青莲渡、红莲渡码头，恢复湿地岸线。</w:t>
            </w:r>
          </w:p>
          <w:p w14:paraId="14989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2.2024年7月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已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停止万豪码头经营性行为，拆除餐饮设施。在取得港口经营许可证前不得恢复使用。</w:t>
            </w:r>
          </w:p>
          <w:p w14:paraId="7F853B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2024年10月底前，完成全市非法码头排查整治工作，建立问题清单，有序推进整改。</w:t>
            </w:r>
          </w:p>
          <w:p w14:paraId="43EAB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2024年12月底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前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，完善紫莲渡码头相关手续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，五彩南路码头、印象码头去功能化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。</w:t>
            </w:r>
          </w:p>
          <w:p w14:paraId="0124D530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.2025年6月底前，万豪酒店码头按照《遂宁港总体规划》要求办理港口经营许可，遵守湿地保护相关规定，依法依规进行管理和使用。</w:t>
            </w:r>
          </w:p>
        </w:tc>
      </w:tr>
      <w:tr w14:paraId="1AC9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005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E05F"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整改主要工作</w:t>
            </w:r>
          </w:p>
          <w:p w14:paraId="2DC2B9B6"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及成效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7C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1.2024年4月，船山区交运局联合观音湖管委会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已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取缔拆除青莲渡、红莲渡码头，恢复湿地岸线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。</w:t>
            </w:r>
          </w:p>
          <w:p w14:paraId="47176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2024年7月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，船山区交运局联合观音湖管委会已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停止万豪码头经营性行为，拆除餐饮设施。</w:t>
            </w:r>
          </w:p>
          <w:p w14:paraId="1DB2E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3.2024年10月已完成全市非法码头排查整治工作。各县（市、区）、市直园区有针对性的开展非法码头排查，现有码头符合规划要求，未发现违法码头。</w:t>
            </w:r>
          </w:p>
          <w:p w14:paraId="59C45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2024年12月，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船山区交运局已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完善紫莲渡码头相关手续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，河东新区建交局已完成五彩南路码头、印象码头去功能化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。</w:t>
            </w:r>
          </w:p>
          <w:p w14:paraId="588304BC">
            <w:pPr>
              <w:pStyle w:val="2"/>
              <w:ind w:left="0" w:leftChars="0" w:firstLine="0" w:firstLineChars="0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2025年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月，万豪酒店码头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已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按照《遂宁港总体规划》要求办理港口经营许可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519E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11C50FB"/>
    <w:sectPr>
      <w:pgSz w:w="11906" w:h="16838"/>
      <w:pgMar w:top="1531" w:right="1417" w:bottom="153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94534"/>
    <w:rsid w:val="0C54181F"/>
    <w:rsid w:val="28B9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1617</Words>
  <Characters>1744</Characters>
  <Lines>0</Lines>
  <Paragraphs>0</Paragraphs>
  <TotalTime>0</TotalTime>
  <ScaleCrop>false</ScaleCrop>
  <LinksUpToDate>false</LinksUpToDate>
  <CharactersWithSpaces>1745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2025-12-04T03:50:00Z</dcterms:created>
  <dc:creator>山猫东野</dc:creator>
  <cp:lastModifiedBy>山猫东野</cp:lastModifiedBy>
  <dcterms:modified xsi:type="dcterms:W3CDTF">2025-12-04T03:53:36Z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07FC3B0847AF41A19578E4496044C1A6_11</vt:lpwstr>
  </property>
  <property fmtid="{D5CDD505-2E9C-101B-9397-08002B2CF9AE}" pid="4" name="KSOTemplateDocerSaveRecord">
    <vt:lpwstr>eyJoZGlkIjoiMTViMjIwNjk2NmQ5YWE1NDgzNDlhZDhkOWQ2OWEyNWEiLCJ1c2VySWQiOiI2ODIwNjQyMzIifQ==</vt:lpwstr>
  </property>
</Properties>
</file>