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21" w:rsidRDefault="00A47E21">
      <w:pPr>
        <w:adjustRightInd w:val="0"/>
        <w:snapToGrid w:val="0"/>
        <w:spacing w:line="360" w:lineRule="auto"/>
        <w:jc w:val="center"/>
        <w:rPr>
          <w:rFonts w:ascii="Times New Roman" w:hAnsi="Times New Roman"/>
          <w:b/>
          <w:color w:val="000000" w:themeColor="text1"/>
          <w:kern w:val="0"/>
          <w:sz w:val="28"/>
          <w:szCs w:val="28"/>
        </w:rPr>
      </w:pPr>
      <w:r w:rsidRPr="00A47E21">
        <w:rPr>
          <w:rFonts w:ascii="Times New Roman" w:hAnsi="Times New Roman" w:hint="eastAsia"/>
          <w:b/>
          <w:color w:val="000000" w:themeColor="text1"/>
          <w:kern w:val="0"/>
          <w:sz w:val="28"/>
          <w:szCs w:val="28"/>
        </w:rPr>
        <w:t>四川旌峰新材料有限公司</w:t>
      </w:r>
    </w:p>
    <w:p w:rsidR="00A47E21" w:rsidRDefault="00A47E21">
      <w:pPr>
        <w:adjustRightInd w:val="0"/>
        <w:snapToGrid w:val="0"/>
        <w:spacing w:line="360" w:lineRule="auto"/>
        <w:jc w:val="center"/>
        <w:rPr>
          <w:rFonts w:ascii="Times New Roman" w:hAnsi="Times New Roman"/>
          <w:b/>
          <w:color w:val="000000" w:themeColor="text1"/>
          <w:kern w:val="0"/>
          <w:sz w:val="28"/>
          <w:szCs w:val="28"/>
        </w:rPr>
      </w:pPr>
      <w:r w:rsidRPr="00A47E21">
        <w:rPr>
          <w:rFonts w:ascii="Times New Roman" w:hAnsi="Times New Roman" w:hint="eastAsia"/>
          <w:b/>
          <w:color w:val="000000" w:themeColor="text1"/>
          <w:kern w:val="0"/>
          <w:sz w:val="28"/>
          <w:szCs w:val="28"/>
        </w:rPr>
        <w:t>30000t/a</w:t>
      </w:r>
      <w:r w:rsidRPr="00A47E21">
        <w:rPr>
          <w:rFonts w:ascii="Times New Roman" w:hAnsi="Times New Roman" w:hint="eastAsia"/>
          <w:b/>
          <w:color w:val="000000" w:themeColor="text1"/>
          <w:kern w:val="0"/>
          <w:sz w:val="28"/>
          <w:szCs w:val="28"/>
        </w:rPr>
        <w:t>丙烯酸（甲基丙烯酸）羟烷基酯建设项目</w:t>
      </w:r>
    </w:p>
    <w:p w:rsidR="00461538" w:rsidRDefault="00A47E21">
      <w:pPr>
        <w:adjustRightInd w:val="0"/>
        <w:snapToGrid w:val="0"/>
        <w:spacing w:line="360" w:lineRule="auto"/>
        <w:jc w:val="center"/>
        <w:rPr>
          <w:rFonts w:ascii="Times New Roman" w:hAnsi="Times New Roman"/>
          <w:b/>
          <w:color w:val="000000" w:themeColor="text1"/>
          <w:kern w:val="0"/>
          <w:sz w:val="28"/>
          <w:szCs w:val="28"/>
        </w:rPr>
      </w:pPr>
      <w:r>
        <w:rPr>
          <w:rFonts w:ascii="Times New Roman" w:hAnsi="Times New Roman" w:hint="eastAsia"/>
          <w:b/>
          <w:color w:val="000000" w:themeColor="text1"/>
          <w:kern w:val="0"/>
          <w:sz w:val="28"/>
          <w:szCs w:val="28"/>
        </w:rPr>
        <w:t>环境</w:t>
      </w:r>
      <w:r>
        <w:rPr>
          <w:rFonts w:ascii="Times New Roman" w:hAnsi="Times New Roman"/>
          <w:b/>
          <w:color w:val="000000" w:themeColor="text1"/>
          <w:kern w:val="0"/>
          <w:sz w:val="28"/>
          <w:szCs w:val="28"/>
        </w:rPr>
        <w:t>影响评价首次信息公开</w:t>
      </w:r>
    </w:p>
    <w:p w:rsidR="00461538" w:rsidRPr="00A47E21" w:rsidRDefault="00461538">
      <w:pPr>
        <w:adjustRightInd w:val="0"/>
        <w:snapToGrid w:val="0"/>
        <w:spacing w:line="360" w:lineRule="auto"/>
        <w:ind w:firstLineChars="200" w:firstLine="420"/>
        <w:rPr>
          <w:rFonts w:ascii="Times New Roman" w:hAnsi="Times New Roman"/>
          <w:snapToGrid w:val="0"/>
          <w:color w:val="000000" w:themeColor="text1"/>
          <w:kern w:val="0"/>
          <w:szCs w:val="21"/>
        </w:rPr>
      </w:pPr>
    </w:p>
    <w:p w:rsidR="00461538" w:rsidRDefault="00A47E21">
      <w:pPr>
        <w:adjustRightInd w:val="0"/>
        <w:snapToGrid w:val="0"/>
        <w:spacing w:line="360" w:lineRule="auto"/>
        <w:ind w:firstLineChars="200" w:firstLine="420"/>
        <w:rPr>
          <w:rFonts w:ascii="Times New Roman" w:hAnsi="Times New Roman"/>
          <w:snapToGrid w:val="0"/>
          <w:color w:val="000000" w:themeColor="text1"/>
          <w:kern w:val="0"/>
          <w:szCs w:val="21"/>
        </w:rPr>
      </w:pPr>
      <w:r w:rsidRPr="00A47E21">
        <w:rPr>
          <w:rFonts w:ascii="Times New Roman" w:hAnsi="Times New Roman" w:hint="eastAsia"/>
          <w:snapToGrid w:val="0"/>
          <w:color w:val="000000" w:themeColor="text1"/>
          <w:kern w:val="0"/>
          <w:szCs w:val="21"/>
        </w:rPr>
        <w:t>四川旌峰新材料有限公司</w:t>
      </w:r>
      <w:r w:rsidR="00360A93">
        <w:rPr>
          <w:rFonts w:ascii="Times New Roman" w:hAnsi="Times New Roman" w:hint="eastAsia"/>
          <w:snapToGrid w:val="0"/>
          <w:color w:val="000000" w:themeColor="text1"/>
          <w:kern w:val="0"/>
          <w:szCs w:val="21"/>
        </w:rPr>
        <w:t>委托</w:t>
      </w:r>
      <w:r w:rsidR="00360A93">
        <w:rPr>
          <w:rFonts w:hAnsi="宋体"/>
          <w:color w:val="000000" w:themeColor="text1"/>
          <w:kern w:val="0"/>
          <w:szCs w:val="21"/>
        </w:rPr>
        <w:t>四川省川工环院环保科技有限责任公司</w:t>
      </w:r>
      <w:r w:rsidR="00360A93">
        <w:rPr>
          <w:rFonts w:hAnsi="宋体" w:hint="eastAsia"/>
          <w:color w:val="000000" w:themeColor="text1"/>
          <w:kern w:val="0"/>
          <w:szCs w:val="21"/>
        </w:rPr>
        <w:t>进行《</w:t>
      </w:r>
      <w:r w:rsidRPr="00A47E21">
        <w:rPr>
          <w:rFonts w:ascii="Times New Roman" w:hAnsi="Times New Roman" w:hint="eastAsia"/>
          <w:snapToGrid w:val="0"/>
          <w:color w:val="000000" w:themeColor="text1"/>
          <w:kern w:val="0"/>
          <w:szCs w:val="21"/>
        </w:rPr>
        <w:t>30000t/a</w:t>
      </w:r>
      <w:r w:rsidRPr="00A47E21">
        <w:rPr>
          <w:rFonts w:ascii="Times New Roman" w:hAnsi="Times New Roman" w:hint="eastAsia"/>
          <w:snapToGrid w:val="0"/>
          <w:color w:val="000000" w:themeColor="text1"/>
          <w:kern w:val="0"/>
          <w:szCs w:val="21"/>
        </w:rPr>
        <w:t>丙烯酸（甲基丙烯酸）羟烷基酯建设项目</w:t>
      </w:r>
      <w:r w:rsidR="00360A93">
        <w:rPr>
          <w:rFonts w:ascii="Times New Roman" w:hAnsi="Times New Roman" w:hint="eastAsia"/>
          <w:snapToGrid w:val="0"/>
          <w:color w:val="000000" w:themeColor="text1"/>
          <w:kern w:val="0"/>
          <w:szCs w:val="21"/>
        </w:rPr>
        <w:t>》环境影响评价工作</w:t>
      </w:r>
      <w:r w:rsidR="00360A93">
        <w:rPr>
          <w:rFonts w:hAnsi="宋体"/>
          <w:color w:val="000000" w:themeColor="text1"/>
          <w:kern w:val="0"/>
          <w:szCs w:val="21"/>
        </w:rPr>
        <w:t>。根据《环境影响评价公众参与办法》（生态环境部令第</w:t>
      </w:r>
      <w:r w:rsidR="00360A93">
        <w:rPr>
          <w:color w:val="000000" w:themeColor="text1"/>
          <w:kern w:val="0"/>
          <w:szCs w:val="21"/>
        </w:rPr>
        <w:t>4</w:t>
      </w:r>
      <w:r w:rsidR="00360A93">
        <w:rPr>
          <w:rFonts w:hAnsi="宋体"/>
          <w:color w:val="000000" w:themeColor="text1"/>
          <w:kern w:val="0"/>
          <w:szCs w:val="21"/>
        </w:rPr>
        <w:t>号</w:t>
      </w:r>
      <w:r w:rsidR="00360A93">
        <w:rPr>
          <w:color w:val="000000" w:themeColor="text1"/>
          <w:kern w:val="0"/>
          <w:szCs w:val="21"/>
        </w:rPr>
        <w:t>-2018</w:t>
      </w:r>
      <w:r w:rsidR="00360A93">
        <w:rPr>
          <w:rFonts w:hAnsi="宋体"/>
          <w:color w:val="000000" w:themeColor="text1"/>
          <w:kern w:val="0"/>
          <w:szCs w:val="21"/>
        </w:rPr>
        <w:t>）有关规定，</w:t>
      </w:r>
      <w:r w:rsidR="00360A93">
        <w:rPr>
          <w:rFonts w:ascii="Times New Roman" w:hAnsi="Times New Roman" w:hint="eastAsia"/>
          <w:snapToGrid w:val="0"/>
          <w:color w:val="000000" w:themeColor="text1"/>
          <w:kern w:val="0"/>
          <w:szCs w:val="21"/>
        </w:rPr>
        <w:t>在确定环境影响报告书编制单位后</w:t>
      </w:r>
      <w:r w:rsidR="00360A93">
        <w:rPr>
          <w:rFonts w:ascii="Times New Roman" w:hAnsi="Times New Roman" w:hint="eastAsia"/>
          <w:snapToGrid w:val="0"/>
          <w:color w:val="000000" w:themeColor="text1"/>
          <w:kern w:val="0"/>
          <w:szCs w:val="21"/>
        </w:rPr>
        <w:t>7</w:t>
      </w:r>
      <w:r w:rsidR="00360A93">
        <w:rPr>
          <w:rFonts w:ascii="Times New Roman" w:hAnsi="Times New Roman" w:hint="eastAsia"/>
          <w:snapToGrid w:val="0"/>
          <w:color w:val="000000" w:themeColor="text1"/>
          <w:kern w:val="0"/>
          <w:szCs w:val="21"/>
        </w:rPr>
        <w:t>个工作日内</w:t>
      </w:r>
      <w:r w:rsidR="00360A93">
        <w:rPr>
          <w:rFonts w:ascii="Times New Roman" w:hAnsi="Times New Roman"/>
          <w:snapToGrid w:val="0"/>
          <w:color w:val="000000" w:themeColor="text1"/>
          <w:kern w:val="0"/>
          <w:szCs w:val="21"/>
        </w:rPr>
        <w:t>，应向公众公告项目相关信息，广泛征求公众、专家、组织对工程建设的意见与建议，及时反馈到工程建设中，达到工程建设经济效益与环境效益的统一。因此，对该项目基本情况及环境评价相关内容公示如下：</w:t>
      </w:r>
    </w:p>
    <w:p w:rsidR="00461538" w:rsidRDefault="00360A93">
      <w:pPr>
        <w:adjustRightInd w:val="0"/>
        <w:snapToGrid w:val="0"/>
        <w:spacing w:line="360" w:lineRule="auto"/>
        <w:ind w:left="422" w:hangingChars="200" w:hanging="422"/>
        <w:jc w:val="left"/>
        <w:rPr>
          <w:rFonts w:ascii="Times New Roman" w:hAnsi="Times New Roman"/>
          <w:color w:val="000000" w:themeColor="text1"/>
          <w:kern w:val="0"/>
          <w:szCs w:val="21"/>
        </w:rPr>
      </w:pPr>
      <w:r>
        <w:rPr>
          <w:rFonts w:ascii="Times New Roman" w:hAnsi="Times New Roman"/>
          <w:b/>
          <w:bCs/>
          <w:color w:val="000000" w:themeColor="text1"/>
          <w:kern w:val="0"/>
          <w:szCs w:val="21"/>
        </w:rPr>
        <w:t>1</w:t>
      </w:r>
      <w:r>
        <w:rPr>
          <w:rFonts w:ascii="Times New Roman" w:hAnsi="Times New Roman"/>
          <w:b/>
          <w:bCs/>
          <w:color w:val="000000" w:themeColor="text1"/>
          <w:kern w:val="0"/>
          <w:szCs w:val="21"/>
        </w:rPr>
        <w:t>、建设项目的名称及概要</w:t>
      </w:r>
    </w:p>
    <w:p w:rsidR="00461538" w:rsidRDefault="00360A93">
      <w:pPr>
        <w:adjustRightInd w:val="0"/>
        <w:snapToGrid w:val="0"/>
        <w:spacing w:line="360" w:lineRule="auto"/>
        <w:ind w:firstLineChars="200" w:firstLine="420"/>
        <w:rPr>
          <w:rFonts w:ascii="Times New Roman" w:hAnsi="Times New Roman"/>
          <w:snapToGrid w:val="0"/>
          <w:color w:val="000000" w:themeColor="text1"/>
          <w:kern w:val="0"/>
          <w:szCs w:val="21"/>
        </w:rPr>
      </w:pPr>
      <w:r>
        <w:rPr>
          <w:rFonts w:ascii="Times New Roman" w:hAnsi="Times New Roman"/>
          <w:snapToGrid w:val="0"/>
          <w:color w:val="000000" w:themeColor="text1"/>
          <w:kern w:val="0"/>
          <w:szCs w:val="21"/>
        </w:rPr>
        <w:t>（</w:t>
      </w:r>
      <w:r>
        <w:rPr>
          <w:rFonts w:ascii="Times New Roman" w:hAnsi="Times New Roman"/>
          <w:snapToGrid w:val="0"/>
          <w:color w:val="000000" w:themeColor="text1"/>
          <w:kern w:val="0"/>
          <w:szCs w:val="21"/>
        </w:rPr>
        <w:t>1</w:t>
      </w:r>
      <w:r>
        <w:rPr>
          <w:rFonts w:ascii="Times New Roman" w:hAnsi="Times New Roman"/>
          <w:snapToGrid w:val="0"/>
          <w:color w:val="000000" w:themeColor="text1"/>
          <w:kern w:val="0"/>
          <w:szCs w:val="21"/>
        </w:rPr>
        <w:t>）项目名</w:t>
      </w:r>
      <w:r>
        <w:rPr>
          <w:rFonts w:ascii="Times New Roman" w:hAnsi="Times New Roman"/>
          <w:snapToGrid w:val="0"/>
          <w:kern w:val="0"/>
          <w:szCs w:val="21"/>
        </w:rPr>
        <w:t>称：</w:t>
      </w:r>
      <w:r w:rsidR="00A47E21" w:rsidRPr="00A47E21">
        <w:rPr>
          <w:rFonts w:ascii="Times New Roman" w:hAnsi="Times New Roman" w:hint="eastAsia"/>
          <w:snapToGrid w:val="0"/>
          <w:kern w:val="0"/>
          <w:szCs w:val="21"/>
        </w:rPr>
        <w:t>30000t/a</w:t>
      </w:r>
      <w:r w:rsidR="00A47E21" w:rsidRPr="00A47E21">
        <w:rPr>
          <w:rFonts w:ascii="Times New Roman" w:hAnsi="Times New Roman" w:hint="eastAsia"/>
          <w:snapToGrid w:val="0"/>
          <w:kern w:val="0"/>
          <w:szCs w:val="21"/>
        </w:rPr>
        <w:t>丙烯酸（甲基丙烯酸）羟烷基酯建设项目</w:t>
      </w:r>
    </w:p>
    <w:p w:rsidR="001658B0" w:rsidRDefault="00360A93">
      <w:pPr>
        <w:adjustRightInd w:val="0"/>
        <w:snapToGrid w:val="0"/>
        <w:spacing w:line="360" w:lineRule="auto"/>
        <w:ind w:firstLineChars="200" w:firstLine="420"/>
        <w:rPr>
          <w:rFonts w:ascii="Times New Roman" w:hAnsi="Times New Roman" w:hint="eastAsia"/>
          <w:color w:val="000000" w:themeColor="text1"/>
          <w:kern w:val="0"/>
          <w:szCs w:val="21"/>
        </w:rPr>
      </w:pPr>
      <w:r>
        <w:rPr>
          <w:rFonts w:ascii="Times New Roman" w:hAnsi="Times New Roman"/>
          <w:snapToGrid w:val="0"/>
          <w:color w:val="000000" w:themeColor="text1"/>
          <w:kern w:val="0"/>
          <w:szCs w:val="21"/>
        </w:rPr>
        <w:t>（</w:t>
      </w:r>
      <w:r>
        <w:rPr>
          <w:rFonts w:ascii="Times New Roman" w:hAnsi="Times New Roman"/>
          <w:snapToGrid w:val="0"/>
          <w:color w:val="000000" w:themeColor="text1"/>
          <w:kern w:val="0"/>
          <w:szCs w:val="21"/>
        </w:rPr>
        <w:t>2</w:t>
      </w:r>
      <w:r>
        <w:rPr>
          <w:rFonts w:ascii="Times New Roman" w:hAnsi="Times New Roman"/>
          <w:snapToGrid w:val="0"/>
          <w:color w:val="000000" w:themeColor="text1"/>
          <w:kern w:val="0"/>
          <w:szCs w:val="21"/>
        </w:rPr>
        <w:t>）</w:t>
      </w:r>
      <w:r w:rsidR="001658B0">
        <w:rPr>
          <w:rFonts w:ascii="Times New Roman" w:hAnsi="Times New Roman" w:hint="eastAsia"/>
          <w:snapToGrid w:val="0"/>
          <w:color w:val="000000" w:themeColor="text1"/>
          <w:kern w:val="0"/>
          <w:szCs w:val="21"/>
        </w:rPr>
        <w:t>项目建设地点：</w:t>
      </w:r>
      <w:r w:rsidR="001658B0" w:rsidRPr="00A47E21">
        <w:rPr>
          <w:rFonts w:ascii="Times New Roman" w:hAnsi="Times New Roman" w:hint="eastAsia"/>
          <w:color w:val="000000" w:themeColor="text1"/>
          <w:kern w:val="0"/>
          <w:szCs w:val="21"/>
        </w:rPr>
        <w:t>四川大英经济开发区红花坝</w:t>
      </w:r>
    </w:p>
    <w:p w:rsidR="00A47E21" w:rsidRDefault="001658B0">
      <w:pPr>
        <w:adjustRightInd w:val="0"/>
        <w:snapToGrid w:val="0"/>
        <w:spacing w:line="360" w:lineRule="auto"/>
        <w:ind w:firstLineChars="200" w:firstLine="420"/>
        <w:rPr>
          <w:rFonts w:ascii="Times New Roman" w:hAnsi="Times New Roman"/>
          <w:snapToGrid w:val="0"/>
          <w:color w:val="000000" w:themeColor="text1"/>
          <w:kern w:val="0"/>
          <w:szCs w:val="21"/>
        </w:rPr>
      </w:pPr>
      <w:r>
        <w:rPr>
          <w:rFonts w:ascii="Times New Roman" w:hAnsi="Times New Roman" w:hint="eastAsia"/>
          <w:snapToGrid w:val="0"/>
          <w:color w:val="000000" w:themeColor="text1"/>
          <w:kern w:val="0"/>
          <w:szCs w:val="21"/>
        </w:rPr>
        <w:t>（</w:t>
      </w:r>
      <w:r>
        <w:rPr>
          <w:rFonts w:ascii="Times New Roman" w:hAnsi="Times New Roman" w:hint="eastAsia"/>
          <w:snapToGrid w:val="0"/>
          <w:color w:val="000000" w:themeColor="text1"/>
          <w:kern w:val="0"/>
          <w:szCs w:val="21"/>
        </w:rPr>
        <w:t>3</w:t>
      </w:r>
      <w:r>
        <w:rPr>
          <w:rFonts w:ascii="Times New Roman" w:hAnsi="Times New Roman" w:hint="eastAsia"/>
          <w:snapToGrid w:val="0"/>
          <w:color w:val="000000" w:themeColor="text1"/>
          <w:kern w:val="0"/>
          <w:szCs w:val="21"/>
        </w:rPr>
        <w:t>）</w:t>
      </w:r>
      <w:r w:rsidR="00360A93">
        <w:rPr>
          <w:rFonts w:ascii="Times New Roman" w:hAnsi="Times New Roman"/>
          <w:snapToGrid w:val="0"/>
          <w:color w:val="000000" w:themeColor="text1"/>
          <w:kern w:val="0"/>
          <w:szCs w:val="21"/>
        </w:rPr>
        <w:t>项目建设规模及内容：</w:t>
      </w:r>
      <w:r w:rsidR="00A47E21" w:rsidRPr="00A47E21">
        <w:rPr>
          <w:rFonts w:ascii="Times New Roman" w:hAnsi="Times New Roman" w:hint="eastAsia"/>
          <w:snapToGrid w:val="0"/>
          <w:color w:val="000000" w:themeColor="text1"/>
          <w:kern w:val="0"/>
          <w:szCs w:val="21"/>
        </w:rPr>
        <w:t>该项目占地</w:t>
      </w:r>
      <w:r w:rsidR="00A47E21" w:rsidRPr="00A47E21">
        <w:rPr>
          <w:rFonts w:ascii="Times New Roman" w:hAnsi="Times New Roman" w:hint="eastAsia"/>
          <w:snapToGrid w:val="0"/>
          <w:color w:val="000000" w:themeColor="text1"/>
          <w:kern w:val="0"/>
          <w:szCs w:val="21"/>
        </w:rPr>
        <w:t>92.7</w:t>
      </w:r>
      <w:r w:rsidR="00A47E21" w:rsidRPr="00A47E21">
        <w:rPr>
          <w:rFonts w:ascii="Times New Roman" w:hAnsi="Times New Roman" w:hint="eastAsia"/>
          <w:snapToGrid w:val="0"/>
          <w:color w:val="000000" w:themeColor="text1"/>
          <w:kern w:val="0"/>
          <w:szCs w:val="21"/>
        </w:rPr>
        <w:t>亩，购置反应釜、薄膜蒸发器、真空泵、精馏塔、锅炉、冷冻机、制氮机等主要设备，购买环氧乙烷、环氧丙烷、丙烯酸、甲基丙烯酸等主要原材料，建设年产丙烯酸</w:t>
      </w:r>
      <w:proofErr w:type="gramStart"/>
      <w:r w:rsidR="00A47E21" w:rsidRPr="00A47E21">
        <w:rPr>
          <w:rFonts w:ascii="Times New Roman" w:hAnsi="Times New Roman" w:hint="eastAsia"/>
          <w:snapToGrid w:val="0"/>
          <w:color w:val="000000" w:themeColor="text1"/>
          <w:kern w:val="0"/>
          <w:szCs w:val="21"/>
        </w:rPr>
        <w:t>羟</w:t>
      </w:r>
      <w:proofErr w:type="gramEnd"/>
      <w:r w:rsidR="00A47E21" w:rsidRPr="00A47E21">
        <w:rPr>
          <w:rFonts w:ascii="Times New Roman" w:hAnsi="Times New Roman" w:hint="eastAsia"/>
          <w:snapToGrid w:val="0"/>
          <w:color w:val="000000" w:themeColor="text1"/>
          <w:kern w:val="0"/>
          <w:szCs w:val="21"/>
        </w:rPr>
        <w:t>乙酯</w:t>
      </w:r>
      <w:r w:rsidR="00A47E21" w:rsidRPr="00A47E21">
        <w:rPr>
          <w:rFonts w:ascii="Times New Roman" w:hAnsi="Times New Roman" w:hint="eastAsia"/>
          <w:snapToGrid w:val="0"/>
          <w:color w:val="000000" w:themeColor="text1"/>
          <w:kern w:val="0"/>
          <w:szCs w:val="21"/>
        </w:rPr>
        <w:t>2</w:t>
      </w:r>
      <w:r w:rsidR="00A47E21" w:rsidRPr="00A47E21">
        <w:rPr>
          <w:rFonts w:ascii="Times New Roman" w:hAnsi="Times New Roman" w:hint="eastAsia"/>
          <w:snapToGrid w:val="0"/>
          <w:color w:val="000000" w:themeColor="text1"/>
          <w:kern w:val="0"/>
          <w:szCs w:val="21"/>
        </w:rPr>
        <w:t>万吨，年产丙烯酸</w:t>
      </w:r>
      <w:proofErr w:type="gramStart"/>
      <w:r w:rsidR="00A47E21" w:rsidRPr="00A47E21">
        <w:rPr>
          <w:rFonts w:ascii="Times New Roman" w:hAnsi="Times New Roman" w:hint="eastAsia"/>
          <w:snapToGrid w:val="0"/>
          <w:color w:val="000000" w:themeColor="text1"/>
          <w:kern w:val="0"/>
          <w:szCs w:val="21"/>
        </w:rPr>
        <w:t>羟</w:t>
      </w:r>
      <w:proofErr w:type="gramEnd"/>
      <w:r w:rsidR="00A47E21" w:rsidRPr="00A47E21">
        <w:rPr>
          <w:rFonts w:ascii="Times New Roman" w:hAnsi="Times New Roman" w:hint="eastAsia"/>
          <w:snapToGrid w:val="0"/>
          <w:color w:val="000000" w:themeColor="text1"/>
          <w:kern w:val="0"/>
          <w:szCs w:val="21"/>
        </w:rPr>
        <w:t>丙酯</w:t>
      </w:r>
      <w:r w:rsidR="00A47E21" w:rsidRPr="00A47E21">
        <w:rPr>
          <w:rFonts w:ascii="Times New Roman" w:hAnsi="Times New Roman" w:hint="eastAsia"/>
          <w:snapToGrid w:val="0"/>
          <w:color w:val="000000" w:themeColor="text1"/>
          <w:kern w:val="0"/>
          <w:szCs w:val="21"/>
        </w:rPr>
        <w:t>4000</w:t>
      </w:r>
      <w:r w:rsidR="00A47E21" w:rsidRPr="00A47E21">
        <w:rPr>
          <w:rFonts w:ascii="Times New Roman" w:hAnsi="Times New Roman" w:hint="eastAsia"/>
          <w:snapToGrid w:val="0"/>
          <w:color w:val="000000" w:themeColor="text1"/>
          <w:kern w:val="0"/>
          <w:szCs w:val="21"/>
        </w:rPr>
        <w:t>吨，年产甲基丙烯酸</w:t>
      </w:r>
      <w:proofErr w:type="gramStart"/>
      <w:r w:rsidR="00A47E21" w:rsidRPr="00A47E21">
        <w:rPr>
          <w:rFonts w:ascii="Times New Roman" w:hAnsi="Times New Roman" w:hint="eastAsia"/>
          <w:snapToGrid w:val="0"/>
          <w:color w:val="000000" w:themeColor="text1"/>
          <w:kern w:val="0"/>
          <w:szCs w:val="21"/>
        </w:rPr>
        <w:t>羟</w:t>
      </w:r>
      <w:proofErr w:type="gramEnd"/>
      <w:r w:rsidR="00A47E21" w:rsidRPr="00A47E21">
        <w:rPr>
          <w:rFonts w:ascii="Times New Roman" w:hAnsi="Times New Roman" w:hint="eastAsia"/>
          <w:snapToGrid w:val="0"/>
          <w:color w:val="000000" w:themeColor="text1"/>
          <w:kern w:val="0"/>
          <w:szCs w:val="21"/>
        </w:rPr>
        <w:t>乙酯</w:t>
      </w:r>
      <w:r w:rsidR="00A47E21" w:rsidRPr="00A47E21">
        <w:rPr>
          <w:rFonts w:ascii="Times New Roman" w:hAnsi="Times New Roman" w:hint="eastAsia"/>
          <w:snapToGrid w:val="0"/>
          <w:color w:val="000000" w:themeColor="text1"/>
          <w:kern w:val="0"/>
          <w:szCs w:val="21"/>
        </w:rPr>
        <w:t>3000</w:t>
      </w:r>
      <w:r w:rsidR="00A47E21" w:rsidRPr="00A47E21">
        <w:rPr>
          <w:rFonts w:ascii="Times New Roman" w:hAnsi="Times New Roman" w:hint="eastAsia"/>
          <w:snapToGrid w:val="0"/>
          <w:color w:val="000000" w:themeColor="text1"/>
          <w:kern w:val="0"/>
          <w:szCs w:val="21"/>
        </w:rPr>
        <w:t>吨，年产甲基丙烯酸</w:t>
      </w:r>
      <w:proofErr w:type="gramStart"/>
      <w:r w:rsidR="00A47E21" w:rsidRPr="00A47E21">
        <w:rPr>
          <w:rFonts w:ascii="Times New Roman" w:hAnsi="Times New Roman" w:hint="eastAsia"/>
          <w:snapToGrid w:val="0"/>
          <w:color w:val="000000" w:themeColor="text1"/>
          <w:kern w:val="0"/>
          <w:szCs w:val="21"/>
        </w:rPr>
        <w:t>羟</w:t>
      </w:r>
      <w:proofErr w:type="gramEnd"/>
      <w:r w:rsidR="00A47E21" w:rsidRPr="00A47E21">
        <w:rPr>
          <w:rFonts w:ascii="Times New Roman" w:hAnsi="Times New Roman" w:hint="eastAsia"/>
          <w:snapToGrid w:val="0"/>
          <w:color w:val="000000" w:themeColor="text1"/>
          <w:kern w:val="0"/>
          <w:szCs w:val="21"/>
        </w:rPr>
        <w:t>丙酯</w:t>
      </w:r>
      <w:r w:rsidR="00A47E21" w:rsidRPr="00A47E21">
        <w:rPr>
          <w:rFonts w:ascii="Times New Roman" w:hAnsi="Times New Roman" w:hint="eastAsia"/>
          <w:snapToGrid w:val="0"/>
          <w:color w:val="000000" w:themeColor="text1"/>
          <w:kern w:val="0"/>
          <w:szCs w:val="21"/>
        </w:rPr>
        <w:t>3000</w:t>
      </w:r>
      <w:r w:rsidR="00A47E21" w:rsidRPr="00A47E21">
        <w:rPr>
          <w:rFonts w:ascii="Times New Roman" w:hAnsi="Times New Roman" w:hint="eastAsia"/>
          <w:snapToGrid w:val="0"/>
          <w:color w:val="000000" w:themeColor="text1"/>
          <w:kern w:val="0"/>
          <w:szCs w:val="21"/>
        </w:rPr>
        <w:t>吨生产线。</w:t>
      </w:r>
    </w:p>
    <w:p w:rsidR="00461538" w:rsidRDefault="00360A93">
      <w:pPr>
        <w:adjustRightInd w:val="0"/>
        <w:snapToGrid w:val="0"/>
        <w:spacing w:line="360" w:lineRule="auto"/>
        <w:ind w:left="422" w:hangingChars="200" w:hanging="422"/>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2</w:t>
      </w:r>
      <w:r>
        <w:rPr>
          <w:rFonts w:ascii="Times New Roman" w:hAnsi="Times New Roman"/>
          <w:b/>
          <w:bCs/>
          <w:color w:val="000000" w:themeColor="text1"/>
          <w:kern w:val="0"/>
          <w:szCs w:val="21"/>
        </w:rPr>
        <w:t>、建设单位的名称和联系方式</w:t>
      </w:r>
    </w:p>
    <w:p w:rsidR="00461538" w:rsidRDefault="00360A93">
      <w:pPr>
        <w:widowControl/>
        <w:adjustRightInd w:val="0"/>
        <w:snapToGrid w:val="0"/>
        <w:spacing w:line="360" w:lineRule="auto"/>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1</w:t>
      </w:r>
      <w:r>
        <w:rPr>
          <w:rFonts w:ascii="Times New Roman" w:hAnsi="Times New Roman"/>
          <w:color w:val="000000" w:themeColor="text1"/>
          <w:kern w:val="0"/>
          <w:szCs w:val="21"/>
        </w:rPr>
        <w:t>）建设单位名称：</w:t>
      </w:r>
      <w:r w:rsidR="00A47E21" w:rsidRPr="00A47E21">
        <w:rPr>
          <w:rFonts w:ascii="Times New Roman" w:hAnsi="Times New Roman" w:hint="eastAsia"/>
          <w:snapToGrid w:val="0"/>
          <w:color w:val="000000" w:themeColor="text1"/>
          <w:kern w:val="0"/>
          <w:szCs w:val="21"/>
        </w:rPr>
        <w:t>四川旌峰新材料有限公司</w:t>
      </w:r>
    </w:p>
    <w:p w:rsidR="00CC256E" w:rsidRDefault="00360A93">
      <w:pPr>
        <w:widowControl/>
        <w:adjustRightInd w:val="0"/>
        <w:snapToGrid w:val="0"/>
        <w:spacing w:line="360" w:lineRule="auto"/>
        <w:ind w:firstLineChars="200" w:firstLine="420"/>
        <w:jc w:val="left"/>
        <w:rPr>
          <w:rFonts w:ascii="Times New Roman" w:hAnsi="Times New Roman" w:hint="eastAsia"/>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2</w:t>
      </w:r>
      <w:r w:rsidR="00CC256E">
        <w:rPr>
          <w:rFonts w:ascii="Times New Roman" w:hAnsi="Times New Roman"/>
          <w:color w:val="000000" w:themeColor="text1"/>
          <w:kern w:val="0"/>
          <w:szCs w:val="21"/>
        </w:rPr>
        <w:t>）建设单位联系方式</w:t>
      </w:r>
    </w:p>
    <w:p w:rsidR="00A47E21" w:rsidRPr="001658B0" w:rsidRDefault="00CC256E">
      <w:pPr>
        <w:widowControl/>
        <w:adjustRightInd w:val="0"/>
        <w:snapToGrid w:val="0"/>
        <w:spacing w:line="360" w:lineRule="auto"/>
        <w:ind w:firstLineChars="200" w:firstLine="420"/>
        <w:jc w:val="left"/>
        <w:rPr>
          <w:rFonts w:ascii="Times New Roman" w:hAnsi="Times New Roman"/>
          <w:kern w:val="0"/>
          <w:szCs w:val="21"/>
        </w:rPr>
      </w:pPr>
      <w:r w:rsidRPr="001658B0">
        <w:rPr>
          <w:rFonts w:ascii="Times New Roman" w:hAnsi="Times New Roman"/>
          <w:kern w:val="0"/>
          <w:szCs w:val="21"/>
        </w:rPr>
        <w:t>联系人</w:t>
      </w:r>
      <w:r w:rsidRPr="001658B0">
        <w:rPr>
          <w:rFonts w:ascii="Times New Roman" w:hAnsi="Times New Roman" w:hint="eastAsia"/>
          <w:kern w:val="0"/>
          <w:szCs w:val="21"/>
        </w:rPr>
        <w:t>：</w:t>
      </w:r>
      <w:r w:rsidR="00A47E21" w:rsidRPr="001658B0">
        <w:rPr>
          <w:rFonts w:ascii="Times New Roman" w:hAnsi="Times New Roman" w:hint="eastAsia"/>
          <w:kern w:val="0"/>
          <w:szCs w:val="21"/>
        </w:rPr>
        <w:t>邱克绪</w:t>
      </w:r>
      <w:r w:rsidR="001658B0">
        <w:rPr>
          <w:rFonts w:ascii="Times New Roman" w:hAnsi="Times New Roman" w:hint="eastAsia"/>
          <w:kern w:val="0"/>
          <w:szCs w:val="21"/>
        </w:rPr>
        <w:t>，</w:t>
      </w:r>
      <w:r w:rsidRPr="001658B0">
        <w:rPr>
          <w:rFonts w:ascii="Times New Roman" w:hAnsi="Times New Roman" w:hint="eastAsia"/>
          <w:kern w:val="0"/>
          <w:szCs w:val="21"/>
        </w:rPr>
        <w:t>地址：</w:t>
      </w:r>
      <w:r w:rsidR="00C21747" w:rsidRPr="001658B0">
        <w:rPr>
          <w:rFonts w:ascii="Times New Roman" w:hAnsi="Times New Roman" w:hint="eastAsia"/>
          <w:kern w:val="0"/>
          <w:szCs w:val="21"/>
        </w:rPr>
        <w:t>大英县新城区转轮街</w:t>
      </w:r>
      <w:r w:rsidR="00C21747" w:rsidRPr="001658B0">
        <w:rPr>
          <w:rFonts w:ascii="Times New Roman" w:hAnsi="Times New Roman" w:hint="eastAsia"/>
          <w:kern w:val="0"/>
          <w:szCs w:val="21"/>
        </w:rPr>
        <w:t>41</w:t>
      </w:r>
      <w:r w:rsidR="00C21747" w:rsidRPr="001658B0">
        <w:rPr>
          <w:rFonts w:ascii="Times New Roman" w:hAnsi="Times New Roman" w:hint="eastAsia"/>
          <w:kern w:val="0"/>
          <w:szCs w:val="21"/>
        </w:rPr>
        <w:t>号</w:t>
      </w:r>
      <w:r w:rsidR="00C21747" w:rsidRPr="001658B0">
        <w:rPr>
          <w:rFonts w:ascii="Times New Roman" w:hAnsi="Times New Roman" w:hint="eastAsia"/>
          <w:kern w:val="0"/>
          <w:szCs w:val="21"/>
        </w:rPr>
        <w:t>1</w:t>
      </w:r>
      <w:r w:rsidR="00C21747" w:rsidRPr="001658B0">
        <w:rPr>
          <w:rFonts w:ascii="Times New Roman" w:hAnsi="Times New Roman" w:hint="eastAsia"/>
          <w:kern w:val="0"/>
          <w:szCs w:val="21"/>
        </w:rPr>
        <w:t>楼门面</w:t>
      </w:r>
    </w:p>
    <w:p w:rsidR="00A47E21" w:rsidRPr="001658B0" w:rsidRDefault="00A47E21" w:rsidP="00CC256E">
      <w:pPr>
        <w:pStyle w:val="a6"/>
        <w:adjustRightInd w:val="0"/>
        <w:snapToGrid w:val="0"/>
        <w:spacing w:line="360" w:lineRule="auto"/>
        <w:ind w:firstLineChars="200" w:firstLine="420"/>
        <w:rPr>
          <w:rFonts w:ascii="Times New Roman" w:hAnsi="Times New Roman"/>
          <w:szCs w:val="21"/>
        </w:rPr>
      </w:pPr>
      <w:r w:rsidRPr="001658B0">
        <w:rPr>
          <w:rFonts w:ascii="Times New Roman" w:hAnsi="Times New Roman" w:cs="Times New Roman" w:hint="eastAsia"/>
          <w:sz w:val="21"/>
          <w:szCs w:val="21"/>
        </w:rPr>
        <w:t>电话</w:t>
      </w:r>
      <w:r w:rsidRPr="001658B0">
        <w:rPr>
          <w:rFonts w:ascii="Times New Roman" w:hAnsi="Times New Roman" w:cs="Times New Roman"/>
          <w:sz w:val="21"/>
          <w:szCs w:val="21"/>
        </w:rPr>
        <w:t>：</w:t>
      </w:r>
      <w:r w:rsidRPr="001658B0">
        <w:rPr>
          <w:rFonts w:ascii="Times New Roman" w:hAnsi="Times New Roman" w:cs="Times New Roman"/>
          <w:sz w:val="21"/>
          <w:szCs w:val="21"/>
        </w:rPr>
        <w:t>13308097777</w:t>
      </w:r>
      <w:r w:rsidR="001658B0">
        <w:rPr>
          <w:rFonts w:ascii="Times New Roman" w:hAnsi="Times New Roman" w:cs="Times New Roman" w:hint="eastAsia"/>
          <w:sz w:val="21"/>
          <w:szCs w:val="21"/>
        </w:rPr>
        <w:t>，</w:t>
      </w:r>
      <w:r w:rsidR="0034324D" w:rsidRPr="001658B0">
        <w:rPr>
          <w:rFonts w:ascii="Times New Roman" w:hAnsi="Times New Roman" w:cs="Times New Roman" w:hint="eastAsia"/>
          <w:sz w:val="21"/>
          <w:szCs w:val="21"/>
        </w:rPr>
        <w:t>邮箱：</w:t>
      </w:r>
      <w:r w:rsidR="0034324D" w:rsidRPr="001658B0">
        <w:rPr>
          <w:rFonts w:ascii="Times New Roman" w:hAnsi="Times New Roman" w:cs="Times New Roman" w:hint="eastAsia"/>
          <w:sz w:val="21"/>
          <w:szCs w:val="21"/>
        </w:rPr>
        <w:t>493742005@qq.com</w:t>
      </w:r>
    </w:p>
    <w:p w:rsidR="00461538" w:rsidRDefault="00360A93">
      <w:pPr>
        <w:adjustRightInd w:val="0"/>
        <w:snapToGrid w:val="0"/>
        <w:spacing w:line="360" w:lineRule="auto"/>
        <w:ind w:left="422" w:hangingChars="200" w:hanging="422"/>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3</w:t>
      </w:r>
      <w:r>
        <w:rPr>
          <w:rFonts w:ascii="Times New Roman" w:hAnsi="Times New Roman"/>
          <w:b/>
          <w:bCs/>
          <w:color w:val="000000" w:themeColor="text1"/>
          <w:kern w:val="0"/>
          <w:szCs w:val="21"/>
        </w:rPr>
        <w:t>、评价机构名称和联系方式</w:t>
      </w:r>
    </w:p>
    <w:p w:rsidR="00461538" w:rsidRDefault="00360A93">
      <w:pPr>
        <w:widowControl/>
        <w:adjustRightInd w:val="0"/>
        <w:snapToGrid w:val="0"/>
        <w:spacing w:line="360" w:lineRule="auto"/>
        <w:ind w:leftChars="200" w:left="420"/>
        <w:jc w:val="left"/>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1</w:t>
      </w:r>
      <w:r>
        <w:rPr>
          <w:rFonts w:ascii="Times New Roman" w:hAnsi="Times New Roman"/>
          <w:color w:val="000000" w:themeColor="text1"/>
          <w:kern w:val="0"/>
          <w:szCs w:val="21"/>
        </w:rPr>
        <w:t>）评价机构名称：四川省川工环院环保科技有限责任公司</w:t>
      </w:r>
    </w:p>
    <w:p w:rsidR="00CC256E" w:rsidRDefault="00360A93">
      <w:pPr>
        <w:widowControl/>
        <w:adjustRightInd w:val="0"/>
        <w:snapToGrid w:val="0"/>
        <w:spacing w:line="360" w:lineRule="auto"/>
        <w:ind w:leftChars="200" w:left="420"/>
        <w:jc w:val="left"/>
        <w:rPr>
          <w:rFonts w:ascii="Times New Roman" w:hAnsi="Times New Roman" w:hint="eastAsia"/>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2</w:t>
      </w:r>
      <w:r w:rsidR="00CC256E">
        <w:rPr>
          <w:rFonts w:ascii="Times New Roman" w:hAnsi="Times New Roman"/>
          <w:color w:val="000000" w:themeColor="text1"/>
          <w:kern w:val="0"/>
          <w:szCs w:val="21"/>
        </w:rPr>
        <w:t>）评价机构联系方式</w:t>
      </w:r>
    </w:p>
    <w:p w:rsidR="00461538" w:rsidRDefault="00CC256E">
      <w:pPr>
        <w:widowControl/>
        <w:adjustRightInd w:val="0"/>
        <w:snapToGrid w:val="0"/>
        <w:spacing w:line="360" w:lineRule="auto"/>
        <w:ind w:leftChars="200" w:left="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联系人：</w:t>
      </w:r>
      <w:r w:rsidR="00360A93">
        <w:rPr>
          <w:rFonts w:ascii="Times New Roman" w:hAnsi="Times New Roman" w:hint="eastAsia"/>
          <w:color w:val="000000" w:themeColor="text1"/>
          <w:kern w:val="0"/>
          <w:szCs w:val="21"/>
        </w:rPr>
        <w:t>海</w:t>
      </w:r>
      <w:r>
        <w:rPr>
          <w:rFonts w:ascii="Times New Roman" w:hAnsi="Times New Roman" w:hint="eastAsia"/>
          <w:color w:val="000000" w:themeColor="text1"/>
          <w:kern w:val="0"/>
          <w:szCs w:val="21"/>
        </w:rPr>
        <w:t>女士</w:t>
      </w:r>
      <w:r w:rsidR="001658B0">
        <w:rPr>
          <w:rFonts w:ascii="Times New Roman" w:hAnsi="Times New Roman" w:hint="eastAsia"/>
          <w:color w:val="000000" w:themeColor="text1"/>
          <w:kern w:val="0"/>
          <w:szCs w:val="21"/>
        </w:rPr>
        <w:t>，</w:t>
      </w:r>
      <w:r>
        <w:rPr>
          <w:rFonts w:ascii="Times New Roman" w:hAnsi="Times New Roman" w:hint="eastAsia"/>
          <w:color w:val="000000" w:themeColor="text1"/>
          <w:kern w:val="0"/>
          <w:szCs w:val="21"/>
        </w:rPr>
        <w:t>地址：</w:t>
      </w:r>
      <w:r w:rsidR="00360A93">
        <w:rPr>
          <w:rFonts w:ascii="Times New Roman" w:hAnsi="Times New Roman"/>
          <w:color w:val="000000" w:themeColor="text1"/>
          <w:kern w:val="0"/>
          <w:szCs w:val="21"/>
        </w:rPr>
        <w:t>成都市人民南路四段</w:t>
      </w:r>
      <w:r w:rsidR="00360A93">
        <w:rPr>
          <w:rFonts w:ascii="Times New Roman" w:hAnsi="Times New Roman"/>
          <w:color w:val="000000" w:themeColor="text1"/>
          <w:kern w:val="0"/>
          <w:szCs w:val="21"/>
        </w:rPr>
        <w:t>20</w:t>
      </w:r>
      <w:r w:rsidR="00360A93">
        <w:rPr>
          <w:rFonts w:ascii="Times New Roman" w:hAnsi="Times New Roman"/>
          <w:color w:val="000000" w:themeColor="text1"/>
          <w:kern w:val="0"/>
          <w:szCs w:val="21"/>
        </w:rPr>
        <w:t>号</w:t>
      </w:r>
    </w:p>
    <w:p w:rsidR="00461538" w:rsidRDefault="00A47E21" w:rsidP="00CC256E">
      <w:pPr>
        <w:pStyle w:val="a6"/>
        <w:adjustRightInd w:val="0"/>
        <w:snapToGrid w:val="0"/>
        <w:spacing w:line="360" w:lineRule="auto"/>
        <w:ind w:firstLineChars="200" w:firstLine="420"/>
        <w:rPr>
          <w:rFonts w:ascii="Times New Roman" w:hAnsi="Times New Roman" w:cs="Times New Roman"/>
          <w:color w:val="000000" w:themeColor="text1"/>
          <w:sz w:val="21"/>
          <w:szCs w:val="21"/>
        </w:rPr>
      </w:pPr>
      <w:r w:rsidRPr="00A47E21">
        <w:rPr>
          <w:rFonts w:ascii="Times New Roman" w:hAnsi="Times New Roman" w:cs="Times New Roman" w:hint="eastAsia"/>
          <w:sz w:val="21"/>
          <w:szCs w:val="21"/>
        </w:rPr>
        <w:t>电话</w:t>
      </w:r>
      <w:r w:rsidR="00360A93" w:rsidRPr="00A47E21">
        <w:rPr>
          <w:rFonts w:ascii="Times New Roman" w:hAnsi="Times New Roman" w:cs="Times New Roman"/>
          <w:sz w:val="21"/>
          <w:szCs w:val="21"/>
        </w:rPr>
        <w:t>：</w:t>
      </w:r>
      <w:r w:rsidR="00360A93" w:rsidRPr="00A47E21">
        <w:rPr>
          <w:rFonts w:ascii="Times New Roman" w:hAnsi="Times New Roman" w:cs="Times New Roman" w:hint="eastAsia"/>
          <w:sz w:val="21"/>
          <w:szCs w:val="21"/>
        </w:rPr>
        <w:t>028-</w:t>
      </w:r>
      <w:r w:rsidR="00360A93" w:rsidRPr="00A47E21">
        <w:rPr>
          <w:rFonts w:ascii="Times New Roman" w:hAnsi="Times New Roman" w:cs="Times New Roman"/>
          <w:sz w:val="21"/>
          <w:szCs w:val="21"/>
        </w:rPr>
        <w:t>8320</w:t>
      </w:r>
      <w:r w:rsidR="00360A93" w:rsidRPr="00A47E21">
        <w:rPr>
          <w:rFonts w:ascii="Times New Roman" w:hAnsi="Times New Roman" w:cs="Times New Roman" w:hint="eastAsia"/>
          <w:sz w:val="21"/>
          <w:szCs w:val="21"/>
        </w:rPr>
        <w:t>1614</w:t>
      </w:r>
      <w:r w:rsidR="001658B0">
        <w:rPr>
          <w:rFonts w:ascii="Times New Roman" w:hAnsi="Times New Roman" w:cs="Times New Roman" w:hint="eastAsia"/>
          <w:sz w:val="21"/>
          <w:szCs w:val="21"/>
        </w:rPr>
        <w:t>，</w:t>
      </w:r>
      <w:r w:rsidR="00360A93" w:rsidRPr="00A47E21">
        <w:rPr>
          <w:rFonts w:ascii="Times New Roman" w:hAnsi="Times New Roman" w:cs="Times New Roman" w:hint="eastAsia"/>
          <w:sz w:val="21"/>
          <w:szCs w:val="21"/>
        </w:rPr>
        <w:t>邮箱</w:t>
      </w:r>
      <w:r w:rsidR="00360A93">
        <w:rPr>
          <w:rFonts w:ascii="Times New Roman" w:hAnsi="Times New Roman" w:cs="Times New Roman" w:hint="eastAsia"/>
          <w:color w:val="000000" w:themeColor="text1"/>
          <w:sz w:val="21"/>
          <w:szCs w:val="21"/>
        </w:rPr>
        <w:t>：</w:t>
      </w:r>
      <w:r w:rsidR="00360A93">
        <w:rPr>
          <w:rFonts w:ascii="Times New Roman" w:hAnsi="Times New Roman" w:cs="Times New Roman" w:hint="eastAsia"/>
          <w:color w:val="000000" w:themeColor="text1"/>
          <w:sz w:val="21"/>
          <w:szCs w:val="21"/>
        </w:rPr>
        <w:t>1063811098@qq.com</w:t>
      </w:r>
    </w:p>
    <w:p w:rsidR="00461538" w:rsidRDefault="00360A93">
      <w:pPr>
        <w:numPr>
          <w:ilvl w:val="0"/>
          <w:numId w:val="1"/>
        </w:numPr>
        <w:adjustRightInd w:val="0"/>
        <w:snapToGrid w:val="0"/>
        <w:spacing w:line="360" w:lineRule="auto"/>
        <w:ind w:left="422" w:hangingChars="200" w:hanging="422"/>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环境影响评价工作程序和主要工作内容</w:t>
      </w:r>
      <w:bookmarkStart w:id="0" w:name="_GoBack"/>
      <w:bookmarkEnd w:id="0"/>
    </w:p>
    <w:p w:rsidR="00461538" w:rsidRDefault="00360A93">
      <w:pPr>
        <w:pStyle w:val="a6"/>
        <w:adjustRightInd w:val="0"/>
        <w:snapToGrid w:val="0"/>
        <w:spacing w:line="360" w:lineRule="auto"/>
        <w:ind w:firstLineChars="200" w:firstLine="42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1</w:t>
      </w:r>
      <w:r>
        <w:rPr>
          <w:rFonts w:ascii="Times New Roman" w:hAnsi="Times New Roman" w:cs="Times New Roman"/>
          <w:color w:val="000000" w:themeColor="text1"/>
          <w:sz w:val="21"/>
          <w:szCs w:val="21"/>
        </w:rPr>
        <w:t>）环境影响评价的工作程序</w:t>
      </w:r>
    </w:p>
    <w:p w:rsidR="00461538" w:rsidRDefault="00461538">
      <w:pPr>
        <w:adjustRightInd w:val="0"/>
        <w:snapToGrid w:val="0"/>
        <w:spacing w:line="360" w:lineRule="auto"/>
        <w:ind w:leftChars="-200" w:left="-420"/>
        <w:jc w:val="left"/>
        <w:rPr>
          <w:rFonts w:ascii="Times New Roman" w:hAnsi="Times New Roman"/>
          <w:b/>
          <w:bCs/>
          <w:color w:val="000000" w:themeColor="text1"/>
          <w:kern w:val="0"/>
          <w:szCs w:val="21"/>
        </w:rPr>
      </w:pPr>
    </w:p>
    <w:p w:rsidR="00461538" w:rsidRDefault="00360A93">
      <w:pPr>
        <w:pStyle w:val="a6"/>
        <w:adjustRightInd w:val="0"/>
        <w:snapToGrid w:val="0"/>
        <w:spacing w:line="360" w:lineRule="auto"/>
        <w:ind w:firstLineChars="200" w:firstLine="480"/>
        <w:jc w:val="center"/>
        <w:rPr>
          <w:rFonts w:ascii="Times New Roman" w:hAnsi="Times New Roman" w:cs="Times New Roman"/>
          <w:color w:val="000000" w:themeColor="text1"/>
          <w:sz w:val="21"/>
          <w:szCs w:val="21"/>
        </w:rPr>
      </w:pPr>
      <w:r>
        <w:rPr>
          <w:noProof/>
          <w:color w:val="000000" w:themeColor="text1"/>
        </w:rPr>
        <w:lastRenderedPageBreak/>
        <w:drawing>
          <wp:inline distT="0" distB="0" distL="114300" distR="114300">
            <wp:extent cx="3739112" cy="35625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746020" cy="3569179"/>
                    </a:xfrm>
                    <a:prstGeom prst="rect">
                      <a:avLst/>
                    </a:prstGeom>
                    <a:noFill/>
                    <a:ln w="9525">
                      <a:noFill/>
                    </a:ln>
                  </pic:spPr>
                </pic:pic>
              </a:graphicData>
            </a:graphic>
          </wp:inline>
        </w:drawing>
      </w:r>
    </w:p>
    <w:p w:rsidR="00461538" w:rsidRDefault="00360A93">
      <w:pPr>
        <w:pStyle w:val="a6"/>
        <w:adjustRightInd w:val="0"/>
        <w:snapToGrid w:val="0"/>
        <w:spacing w:line="360" w:lineRule="auto"/>
        <w:ind w:firstLineChars="200" w:firstLine="42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2</w:t>
      </w:r>
      <w:r>
        <w:rPr>
          <w:rFonts w:ascii="Times New Roman" w:hAnsi="Times New Roman" w:cs="Times New Roman"/>
          <w:color w:val="000000" w:themeColor="text1"/>
          <w:sz w:val="21"/>
          <w:szCs w:val="21"/>
        </w:rPr>
        <w:t>）主要工作内容</w:t>
      </w:r>
    </w:p>
    <w:p w:rsidR="00461538" w:rsidRDefault="00360A93">
      <w:pPr>
        <w:pStyle w:val="a6"/>
        <w:adjustRightInd w:val="0"/>
        <w:snapToGrid w:val="0"/>
        <w:spacing w:line="360" w:lineRule="auto"/>
        <w:ind w:firstLineChars="210" w:firstLine="441"/>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环境影响评价主要工作内容：建设项目概况；项目区域环境概况；工程分析；环境质量现状监测与评价；环境影响评价；污染控制对策措施分析；产业政策及规划相容性分析；环境影响经济损益分析；环境管理与监测；公众参与；环境影响评价结论。</w:t>
      </w:r>
    </w:p>
    <w:p w:rsidR="00461538" w:rsidRDefault="00360A93">
      <w:pPr>
        <w:adjustRightInd w:val="0"/>
        <w:snapToGrid w:val="0"/>
        <w:spacing w:line="360" w:lineRule="auto"/>
        <w:ind w:left="422" w:hangingChars="200" w:hanging="422"/>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5</w:t>
      </w:r>
      <w:r>
        <w:rPr>
          <w:rFonts w:ascii="Times New Roman" w:hAnsi="Times New Roman"/>
          <w:b/>
          <w:bCs/>
          <w:color w:val="000000" w:themeColor="text1"/>
          <w:kern w:val="0"/>
          <w:szCs w:val="21"/>
        </w:rPr>
        <w:t>、征求公众意见的主要事项</w:t>
      </w:r>
    </w:p>
    <w:p w:rsidR="00461538" w:rsidRDefault="00360A93">
      <w:pPr>
        <w:widowControl/>
        <w:adjustRightInd w:val="0"/>
        <w:snapToGrid w:val="0"/>
        <w:spacing w:line="360" w:lineRule="auto"/>
        <w:ind w:firstLine="480"/>
        <w:jc w:val="left"/>
        <w:rPr>
          <w:rFonts w:ascii="Times New Roman" w:hAnsi="Times New Roman"/>
          <w:color w:val="000000" w:themeColor="text1"/>
          <w:kern w:val="0"/>
          <w:szCs w:val="21"/>
        </w:rPr>
      </w:pPr>
      <w:r>
        <w:rPr>
          <w:rFonts w:ascii="Times New Roman" w:hAnsi="Times New Roman"/>
          <w:color w:val="000000" w:themeColor="text1"/>
          <w:kern w:val="0"/>
          <w:szCs w:val="21"/>
        </w:rPr>
        <w:t>关注的环境问题；采取的保护措施；对环境影响及工程建设所持态度等。</w:t>
      </w:r>
    </w:p>
    <w:p w:rsidR="00461538" w:rsidRDefault="00360A93">
      <w:pPr>
        <w:adjustRightInd w:val="0"/>
        <w:snapToGrid w:val="0"/>
        <w:spacing w:line="360" w:lineRule="auto"/>
        <w:ind w:left="422" w:hangingChars="200" w:hanging="422"/>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6</w:t>
      </w:r>
      <w:r>
        <w:rPr>
          <w:rFonts w:ascii="Times New Roman" w:hAnsi="Times New Roman"/>
          <w:b/>
          <w:bCs/>
          <w:color w:val="000000" w:themeColor="text1"/>
          <w:kern w:val="0"/>
          <w:szCs w:val="21"/>
        </w:rPr>
        <w:t>、公众提出意见的主要方式</w:t>
      </w:r>
    </w:p>
    <w:p w:rsidR="00461538" w:rsidRDefault="00360A93">
      <w:pPr>
        <w:widowControl/>
        <w:adjustRightInd w:val="0"/>
        <w:snapToGrid w:val="0"/>
        <w:spacing w:line="360" w:lineRule="auto"/>
        <w:ind w:firstLineChars="200" w:firstLine="420"/>
        <w:jc w:val="left"/>
        <w:rPr>
          <w:color w:val="000000" w:themeColor="text1"/>
          <w:kern w:val="0"/>
          <w:szCs w:val="21"/>
        </w:rPr>
      </w:pPr>
      <w:r>
        <w:rPr>
          <w:rFonts w:hAnsi="宋体"/>
          <w:color w:val="000000" w:themeColor="text1"/>
          <w:kern w:val="0"/>
          <w:szCs w:val="21"/>
        </w:rPr>
        <w:t>公众可以通过信函、电子邮件，在规定时间内将填写的公众意见表等提交建设单位，反映与建设项目环境影响有关的意见和建议。</w:t>
      </w:r>
    </w:p>
    <w:p w:rsidR="00461538" w:rsidRDefault="00360A93">
      <w:pPr>
        <w:widowControl/>
        <w:adjustRightInd w:val="0"/>
        <w:snapToGrid w:val="0"/>
        <w:spacing w:line="360" w:lineRule="auto"/>
        <w:ind w:firstLine="480"/>
        <w:jc w:val="left"/>
        <w:rPr>
          <w:rFonts w:ascii="Times New Roman" w:hAnsi="Times New Roman"/>
          <w:color w:val="000000" w:themeColor="text1"/>
          <w:kern w:val="0"/>
          <w:szCs w:val="21"/>
        </w:rPr>
      </w:pPr>
      <w:r>
        <w:rPr>
          <w:rFonts w:hAnsi="宋体"/>
          <w:color w:val="000000" w:themeColor="text1"/>
          <w:kern w:val="0"/>
          <w:szCs w:val="21"/>
        </w:rPr>
        <w:t>公众提交意见时，应当提供有效的联系方式。鼓励公众采用实名方式提交意见并提供常住地址。</w:t>
      </w:r>
      <w:r>
        <w:rPr>
          <w:rFonts w:ascii="Times New Roman" w:hAnsi="Times New Roman" w:hint="eastAsia"/>
          <w:color w:val="000000" w:themeColor="text1"/>
          <w:kern w:val="0"/>
          <w:szCs w:val="21"/>
        </w:rPr>
        <w:t>对于公众提交的相关个人信息，我司承诺不会用于环境影响评价公众参与之外的用途。</w:t>
      </w:r>
    </w:p>
    <w:p w:rsidR="00461538" w:rsidRDefault="00360A93">
      <w:pPr>
        <w:adjustRightInd w:val="0"/>
        <w:snapToGrid w:val="0"/>
        <w:spacing w:line="360" w:lineRule="auto"/>
        <w:ind w:left="422" w:hangingChars="200" w:hanging="422"/>
        <w:jc w:val="left"/>
        <w:rPr>
          <w:rFonts w:ascii="Times New Roman" w:hAnsi="Times New Roman"/>
          <w:b/>
          <w:bCs/>
          <w:color w:val="000000" w:themeColor="text1"/>
          <w:kern w:val="0"/>
          <w:szCs w:val="21"/>
        </w:rPr>
      </w:pPr>
      <w:r>
        <w:rPr>
          <w:rFonts w:ascii="Times New Roman" w:hAnsi="Times New Roman" w:hint="eastAsia"/>
          <w:b/>
          <w:bCs/>
          <w:color w:val="000000" w:themeColor="text1"/>
          <w:kern w:val="0"/>
          <w:szCs w:val="21"/>
        </w:rPr>
        <w:t>7</w:t>
      </w:r>
      <w:r>
        <w:rPr>
          <w:rFonts w:ascii="Times New Roman" w:hAnsi="Times New Roman"/>
          <w:b/>
          <w:bCs/>
          <w:color w:val="000000" w:themeColor="text1"/>
          <w:kern w:val="0"/>
          <w:szCs w:val="21"/>
        </w:rPr>
        <w:t>、</w:t>
      </w:r>
      <w:r>
        <w:rPr>
          <w:rFonts w:ascii="Times New Roman" w:hAnsi="Times New Roman" w:hint="eastAsia"/>
          <w:b/>
          <w:bCs/>
          <w:color w:val="000000" w:themeColor="text1"/>
          <w:kern w:val="0"/>
          <w:szCs w:val="21"/>
        </w:rPr>
        <w:t>公众意见表的网络链接</w:t>
      </w:r>
    </w:p>
    <w:p w:rsidR="00461538" w:rsidRDefault="00360A93">
      <w:pPr>
        <w:widowControl/>
        <w:adjustRightInd w:val="0"/>
        <w:snapToGrid w:val="0"/>
        <w:spacing w:line="360" w:lineRule="auto"/>
        <w:ind w:firstLine="48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若您对项目有什么意见和看法，可按照下方网址链接格式要求填写建设项目环境影响评价公众参与意见表，请填写与本项目环境影响和环境保护措施有关的建议和意见（注：根据《环境影响评价公众参与办法》规定，涉及征地拆迁、财产、就业等与项目环评无关的意见或者诉求不属于项目环评公参内容）。</w:t>
      </w:r>
    </w:p>
    <w:p w:rsidR="00461538" w:rsidRDefault="00360A93">
      <w:pPr>
        <w:widowControl/>
        <w:adjustRightInd w:val="0"/>
        <w:snapToGrid w:val="0"/>
        <w:spacing w:line="360" w:lineRule="auto"/>
        <w:ind w:firstLine="48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环境影响评价公众参与意见表见下方链接网址：</w:t>
      </w:r>
    </w:p>
    <w:p w:rsidR="00461538" w:rsidRDefault="00360A93">
      <w:pPr>
        <w:widowControl/>
        <w:adjustRightInd w:val="0"/>
        <w:snapToGrid w:val="0"/>
        <w:spacing w:line="360" w:lineRule="auto"/>
        <w:ind w:firstLine="480"/>
        <w:jc w:val="left"/>
        <w:rPr>
          <w:rFonts w:ascii="Times New Roman" w:hAnsi="Times New Roman"/>
          <w:color w:val="000000" w:themeColor="text1"/>
          <w:kern w:val="0"/>
          <w:szCs w:val="21"/>
        </w:rPr>
      </w:pPr>
      <w:r>
        <w:rPr>
          <w:rFonts w:ascii="Times New Roman" w:hAnsi="Times New Roman"/>
          <w:color w:val="000000" w:themeColor="text1"/>
          <w:kern w:val="0"/>
          <w:szCs w:val="21"/>
        </w:rPr>
        <w:t>http://www.mee.gov.cn/xxgk2018/xxgk/xxgk01/201810/W020181024369122449069.docx</w:t>
      </w:r>
    </w:p>
    <w:sectPr w:rsidR="00461538" w:rsidSect="00792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948" w:rsidRDefault="00BE7948" w:rsidP="00A47E21">
      <w:r>
        <w:separator/>
      </w:r>
    </w:p>
  </w:endnote>
  <w:endnote w:type="continuationSeparator" w:id="0">
    <w:p w:rsidR="00BE7948" w:rsidRDefault="00BE7948" w:rsidP="00A4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948" w:rsidRDefault="00BE7948" w:rsidP="00A47E21">
      <w:r>
        <w:separator/>
      </w:r>
    </w:p>
  </w:footnote>
  <w:footnote w:type="continuationSeparator" w:id="0">
    <w:p w:rsidR="00BE7948" w:rsidRDefault="00BE7948" w:rsidP="00A47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C74C"/>
    <w:multiLevelType w:val="singleLevel"/>
    <w:tmpl w:val="1678C74C"/>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298"/>
    <w:rsid w:val="00022F3B"/>
    <w:rsid w:val="000655BA"/>
    <w:rsid w:val="000B4F6E"/>
    <w:rsid w:val="000C36EF"/>
    <w:rsid w:val="00152904"/>
    <w:rsid w:val="001658B0"/>
    <w:rsid w:val="001C1EF6"/>
    <w:rsid w:val="001C5298"/>
    <w:rsid w:val="002552BB"/>
    <w:rsid w:val="0028291E"/>
    <w:rsid w:val="002D32A0"/>
    <w:rsid w:val="0034324D"/>
    <w:rsid w:val="003446DF"/>
    <w:rsid w:val="00360430"/>
    <w:rsid w:val="00360A93"/>
    <w:rsid w:val="003721E3"/>
    <w:rsid w:val="003857C9"/>
    <w:rsid w:val="003E2C2A"/>
    <w:rsid w:val="00404ED2"/>
    <w:rsid w:val="00461538"/>
    <w:rsid w:val="004D39AE"/>
    <w:rsid w:val="00517A3E"/>
    <w:rsid w:val="005744DF"/>
    <w:rsid w:val="005D3A8F"/>
    <w:rsid w:val="0063524A"/>
    <w:rsid w:val="00676E19"/>
    <w:rsid w:val="00683661"/>
    <w:rsid w:val="006B28CA"/>
    <w:rsid w:val="00792316"/>
    <w:rsid w:val="007A4DBA"/>
    <w:rsid w:val="007E5F3D"/>
    <w:rsid w:val="007F2DE0"/>
    <w:rsid w:val="00867B17"/>
    <w:rsid w:val="00874447"/>
    <w:rsid w:val="00876351"/>
    <w:rsid w:val="00880521"/>
    <w:rsid w:val="0089284E"/>
    <w:rsid w:val="00926AF4"/>
    <w:rsid w:val="009746E8"/>
    <w:rsid w:val="009956C4"/>
    <w:rsid w:val="00A12DFE"/>
    <w:rsid w:val="00A47E21"/>
    <w:rsid w:val="00B01668"/>
    <w:rsid w:val="00B51D0D"/>
    <w:rsid w:val="00B93BA7"/>
    <w:rsid w:val="00BE7948"/>
    <w:rsid w:val="00BF4372"/>
    <w:rsid w:val="00C21747"/>
    <w:rsid w:val="00C22B75"/>
    <w:rsid w:val="00CB5CC0"/>
    <w:rsid w:val="00CC256E"/>
    <w:rsid w:val="00D72EE4"/>
    <w:rsid w:val="00E96652"/>
    <w:rsid w:val="00EB24EF"/>
    <w:rsid w:val="00F56BF5"/>
    <w:rsid w:val="00F7588B"/>
    <w:rsid w:val="01B10E26"/>
    <w:rsid w:val="077B7290"/>
    <w:rsid w:val="08631CE4"/>
    <w:rsid w:val="0BCC734B"/>
    <w:rsid w:val="20F56AD9"/>
    <w:rsid w:val="2895098C"/>
    <w:rsid w:val="2E031F88"/>
    <w:rsid w:val="3BE16C6D"/>
    <w:rsid w:val="474B7F53"/>
    <w:rsid w:val="560F6450"/>
    <w:rsid w:val="56424FE8"/>
    <w:rsid w:val="5D2103B0"/>
    <w:rsid w:val="5F856453"/>
    <w:rsid w:val="66163857"/>
    <w:rsid w:val="6831791C"/>
    <w:rsid w:val="691A03B9"/>
    <w:rsid w:val="6A6153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1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2316"/>
    <w:rPr>
      <w:sz w:val="18"/>
      <w:szCs w:val="18"/>
    </w:rPr>
  </w:style>
  <w:style w:type="paragraph" w:styleId="a4">
    <w:name w:val="footer"/>
    <w:basedOn w:val="a"/>
    <w:link w:val="Char0"/>
    <w:uiPriority w:val="99"/>
    <w:unhideWhenUsed/>
    <w:qFormat/>
    <w:rsid w:val="0079231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92316"/>
    <w:pPr>
      <w:pBdr>
        <w:bottom w:val="single" w:sz="6" w:space="1" w:color="auto"/>
      </w:pBdr>
      <w:tabs>
        <w:tab w:val="center" w:pos="4153"/>
        <w:tab w:val="right" w:pos="8306"/>
      </w:tabs>
      <w:snapToGrid w:val="0"/>
      <w:jc w:val="center"/>
    </w:pPr>
    <w:rPr>
      <w:sz w:val="18"/>
      <w:szCs w:val="18"/>
    </w:rPr>
  </w:style>
  <w:style w:type="paragraph" w:customStyle="1" w:styleId="a6">
    <w:name w:val="a"/>
    <w:basedOn w:val="a"/>
    <w:qFormat/>
    <w:rsid w:val="00792316"/>
    <w:pPr>
      <w:widowControl/>
      <w:jc w:val="left"/>
    </w:pPr>
    <w:rPr>
      <w:rFonts w:ascii="宋体" w:hAnsi="宋体" w:cs="宋体"/>
      <w:kern w:val="0"/>
      <w:sz w:val="24"/>
    </w:rPr>
  </w:style>
  <w:style w:type="character" w:customStyle="1" w:styleId="Char1">
    <w:name w:val="页眉 Char"/>
    <w:basedOn w:val="a0"/>
    <w:link w:val="a5"/>
    <w:uiPriority w:val="99"/>
    <w:rsid w:val="00792316"/>
    <w:rPr>
      <w:rFonts w:ascii="Calibri" w:hAnsi="Calibri"/>
      <w:kern w:val="2"/>
      <w:sz w:val="18"/>
      <w:szCs w:val="18"/>
    </w:rPr>
  </w:style>
  <w:style w:type="character" w:customStyle="1" w:styleId="Char0">
    <w:name w:val="页脚 Char"/>
    <w:basedOn w:val="a0"/>
    <w:link w:val="a4"/>
    <w:uiPriority w:val="99"/>
    <w:rsid w:val="00792316"/>
    <w:rPr>
      <w:rFonts w:ascii="Calibri" w:hAnsi="Calibri"/>
      <w:kern w:val="2"/>
      <w:sz w:val="18"/>
      <w:szCs w:val="18"/>
    </w:rPr>
  </w:style>
  <w:style w:type="character" w:customStyle="1" w:styleId="Char">
    <w:name w:val="批注框文本 Char"/>
    <w:basedOn w:val="a0"/>
    <w:link w:val="a3"/>
    <w:uiPriority w:val="99"/>
    <w:semiHidden/>
    <w:qFormat/>
    <w:rsid w:val="0079231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6">
    <w:name w:val="a"/>
    <w:basedOn w:val="a"/>
    <w:qFormat/>
    <w:pPr>
      <w:widowControl/>
      <w:jc w:val="left"/>
    </w:pPr>
    <w:rPr>
      <w:rFonts w:ascii="宋体" w:hAnsi="宋体" w:cs="宋体"/>
      <w:kern w:val="0"/>
      <w:sz w:val="24"/>
    </w:rPr>
  </w:style>
  <w:style w:type="character" w:customStyle="1" w:styleId="Char1">
    <w:name w:val="页眉 Char"/>
    <w:basedOn w:val="a0"/>
    <w:link w:val="a5"/>
    <w:uiPriority w:val="99"/>
    <w:rPr>
      <w:rFonts w:ascii="Calibri" w:hAnsi="Calibri"/>
      <w:kern w:val="2"/>
      <w:sz w:val="18"/>
      <w:szCs w:val="18"/>
    </w:rPr>
  </w:style>
  <w:style w:type="character" w:customStyle="1" w:styleId="Char0">
    <w:name w:val="页脚 Char"/>
    <w:basedOn w:val="a0"/>
    <w:link w:val="a4"/>
    <w:uiPriority w:val="99"/>
    <w:rPr>
      <w:rFonts w:ascii="Calibri" w:hAnsi="Calibri"/>
      <w:kern w:val="2"/>
      <w:sz w:val="18"/>
      <w:szCs w:val="18"/>
    </w:rPr>
  </w:style>
  <w:style w:type="character" w:customStyle="1" w:styleId="Char">
    <w:name w:val="批注框文本 Char"/>
    <w:basedOn w:val="a0"/>
    <w:link w:val="a3"/>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198</Words>
  <Characters>1132</Characters>
  <Application>Microsoft Office Word</Application>
  <DocSecurity>0</DocSecurity>
  <Lines>9</Lines>
  <Paragraphs>2</Paragraphs>
  <ScaleCrop>false</ScaleCrop>
  <Company>微软中国</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13</cp:revision>
  <dcterms:created xsi:type="dcterms:W3CDTF">2020-05-21T02:05:00Z</dcterms:created>
  <dcterms:modified xsi:type="dcterms:W3CDTF">2020-12-30T08:08:00Z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