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</w:t>
      </w:r>
    </w:p>
    <w:p>
      <w:pPr>
        <w:widowControl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水稻穗期主要病虫害绿色防控植保社会化服务验收表</w:t>
      </w:r>
    </w:p>
    <w:p>
      <w:pPr>
        <w:spacing w:line="560" w:lineRule="exact"/>
        <w:jc w:val="left"/>
        <w:rPr>
          <w:rFonts w:ascii="宋体"/>
          <w:bCs/>
          <w:color w:val="000000" w:themeColor="text1"/>
          <w:sz w:val="28"/>
          <w:szCs w:val="28"/>
        </w:rPr>
      </w:pPr>
      <w:r>
        <w:rPr>
          <w:rFonts w:hint="eastAsia" w:ascii="宋体" w:hAnsi="宋体"/>
          <w:bCs/>
          <w:color w:val="000000" w:themeColor="text1"/>
          <w:sz w:val="28"/>
          <w:szCs w:val="28"/>
        </w:rPr>
        <w:t>服务主体：</w:t>
      </w:r>
      <w:r>
        <w:rPr>
          <w:rFonts w:ascii="宋体" w:hAnsi="宋体"/>
          <w:bCs/>
          <w:color w:val="000000" w:themeColor="text1"/>
          <w:sz w:val="28"/>
          <w:szCs w:val="28"/>
        </w:rPr>
        <w:t xml:space="preserve">        </w:t>
      </w:r>
      <w:r>
        <w:rPr>
          <w:rFonts w:hint="eastAsia" w:ascii="宋体" w:hAnsi="宋体"/>
          <w:bCs/>
          <w:color w:val="000000" w:themeColor="text1"/>
          <w:sz w:val="28"/>
          <w:szCs w:val="28"/>
        </w:rPr>
        <w:t xml:space="preserve">                 </w:t>
      </w:r>
      <w:r>
        <w:rPr>
          <w:rFonts w:ascii="宋体" w:hAnsi="宋体"/>
          <w:bCs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/>
          <w:bCs/>
          <w:color w:val="000000" w:themeColor="text1"/>
          <w:sz w:val="28"/>
          <w:szCs w:val="28"/>
        </w:rPr>
        <w:t>验收地点：</w:t>
      </w:r>
      <w:r>
        <w:rPr>
          <w:rFonts w:ascii="宋体" w:hAnsi="宋体"/>
          <w:bCs/>
          <w:color w:val="000000" w:themeColor="text1"/>
          <w:sz w:val="28"/>
          <w:szCs w:val="28"/>
        </w:rPr>
        <w:t xml:space="preserve">       </w:t>
      </w:r>
      <w:r>
        <w:rPr>
          <w:rFonts w:hint="eastAsia" w:ascii="宋体" w:hAnsi="宋体"/>
          <w:bCs/>
          <w:color w:val="000000" w:themeColor="text1"/>
          <w:sz w:val="28"/>
          <w:szCs w:val="28"/>
        </w:rPr>
        <w:t xml:space="preserve">                </w:t>
      </w:r>
      <w:r>
        <w:rPr>
          <w:rFonts w:ascii="宋体" w:hAnsi="宋体"/>
          <w:bCs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/>
          <w:bCs/>
          <w:color w:val="000000" w:themeColor="text1"/>
          <w:sz w:val="28"/>
          <w:szCs w:val="28"/>
        </w:rPr>
        <w:t>验收时间：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466"/>
        <w:gridCol w:w="1468"/>
        <w:gridCol w:w="1449"/>
        <w:gridCol w:w="1267"/>
        <w:gridCol w:w="1627"/>
        <w:gridCol w:w="1449"/>
        <w:gridCol w:w="1449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w w:val="80"/>
                <w:sz w:val="24"/>
                <w:szCs w:val="24"/>
              </w:rPr>
              <w:t>服务对象</w:t>
            </w:r>
          </w:p>
        </w:tc>
        <w:tc>
          <w:tcPr>
            <w:tcW w:w="1035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w w:val="80"/>
                <w:sz w:val="24"/>
                <w:szCs w:val="24"/>
              </w:rPr>
              <w:t>服务面积（亩）</w:t>
            </w:r>
          </w:p>
        </w:tc>
        <w:tc>
          <w:tcPr>
            <w:tcW w:w="958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 w:themeColor="text1"/>
                <w:w w:val="80"/>
                <w:sz w:val="24"/>
                <w:szCs w:val="24"/>
              </w:rPr>
              <w:t>生物导弹投放（枚）</w:t>
            </w:r>
          </w:p>
        </w:tc>
        <w:tc>
          <w:tcPr>
            <w:tcW w:w="1596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w w:val="80"/>
                <w:sz w:val="24"/>
                <w:szCs w:val="24"/>
              </w:rPr>
              <w:t>防治效果</w:t>
            </w:r>
          </w:p>
        </w:tc>
        <w:tc>
          <w:tcPr>
            <w:tcW w:w="380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 w:themeColor="text1"/>
                <w:w w:val="80"/>
                <w:sz w:val="24"/>
                <w:szCs w:val="24"/>
              </w:rPr>
              <w:t>农药包装废弃物回收处置率</w:t>
            </w:r>
          </w:p>
        </w:tc>
        <w:tc>
          <w:tcPr>
            <w:tcW w:w="380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w w:val="80"/>
                <w:sz w:val="24"/>
                <w:szCs w:val="24"/>
              </w:rPr>
              <w:t>农户满意度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w w:val="80"/>
                <w:sz w:val="24"/>
                <w:szCs w:val="24"/>
              </w:rPr>
              <w:t>日志面积</w:t>
            </w:r>
          </w:p>
        </w:tc>
        <w:tc>
          <w:tcPr>
            <w:tcW w:w="518" w:type="pc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w w:val="80"/>
                <w:sz w:val="24"/>
                <w:szCs w:val="24"/>
              </w:rPr>
              <w:t>测量面积</w:t>
            </w:r>
          </w:p>
        </w:tc>
        <w:tc>
          <w:tcPr>
            <w:tcW w:w="511" w:type="pc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000000" w:themeColor="text1"/>
                <w:w w:val="80"/>
                <w:sz w:val="24"/>
                <w:szCs w:val="24"/>
              </w:rPr>
              <w:t>日志数量</w:t>
            </w:r>
          </w:p>
        </w:tc>
        <w:tc>
          <w:tcPr>
            <w:tcW w:w="447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w w:val="80"/>
                <w:sz w:val="24"/>
                <w:szCs w:val="24"/>
              </w:rPr>
              <w:t>实际数量</w:t>
            </w:r>
          </w:p>
        </w:tc>
        <w:tc>
          <w:tcPr>
            <w:tcW w:w="574" w:type="pc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w w:val="80"/>
                <w:sz w:val="24"/>
                <w:szCs w:val="24"/>
              </w:rPr>
              <w:t>螟害白穗率</w:t>
            </w:r>
          </w:p>
        </w:tc>
        <w:tc>
          <w:tcPr>
            <w:tcW w:w="511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w w:val="80"/>
                <w:sz w:val="24"/>
                <w:szCs w:val="24"/>
              </w:rPr>
              <w:t>稻曲病病穗率</w:t>
            </w:r>
          </w:p>
        </w:tc>
        <w:tc>
          <w:tcPr>
            <w:tcW w:w="511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w w:val="80"/>
                <w:sz w:val="24"/>
                <w:szCs w:val="24"/>
              </w:rPr>
              <w:t>稻颈瘟病穗率</w:t>
            </w:r>
          </w:p>
        </w:tc>
        <w:tc>
          <w:tcPr>
            <w:tcW w:w="380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380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color w:val="000000" w:themeColor="text1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7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651" w:type="pct"/>
            <w:vAlign w:val="center"/>
          </w:tcPr>
          <w:p>
            <w:pPr>
              <w:jc w:val="center"/>
              <w:rPr>
                <w:rFonts w:asci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验收结论</w:t>
            </w:r>
          </w:p>
        </w:tc>
        <w:tc>
          <w:tcPr>
            <w:tcW w:w="4349" w:type="pct"/>
            <w:gridSpan w:val="9"/>
            <w:vAlign w:val="center"/>
          </w:tcPr>
          <w:p>
            <w:pPr>
              <w:jc w:val="left"/>
              <w:rPr>
                <w:rFonts w:asci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日志面积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亩，测量面积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亩；生物导弹投放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枚；螟害白穗率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>%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，稻颈瘟病穗率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>%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，稻曲病病穗率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%，统防统治防治效果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%、生物防控防治效果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%，病虫损失率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%；农户满意度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>%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。</w:t>
            </w:r>
          </w:p>
          <w:p>
            <w:pPr>
              <w:rPr>
                <w:rFonts w:asci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结论：□合格，□不合格。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651" w:type="pct"/>
            <w:vAlign w:val="center"/>
          </w:tcPr>
          <w:p>
            <w:pPr>
              <w:jc w:val="center"/>
              <w:rPr>
                <w:rFonts w:asci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验收人员签字</w:t>
            </w:r>
          </w:p>
        </w:tc>
        <w:tc>
          <w:tcPr>
            <w:tcW w:w="4349" w:type="pct"/>
            <w:gridSpan w:val="9"/>
            <w:vAlign w:val="center"/>
          </w:tcPr>
          <w:p>
            <w:pPr>
              <w:spacing w:line="360" w:lineRule="auto"/>
              <w:rPr>
                <w:rFonts w:asci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财政局：                                     农业农村局：</w:t>
            </w:r>
          </w:p>
          <w:p>
            <w:pPr>
              <w:spacing w:line="360" w:lineRule="auto"/>
              <w:rPr>
                <w:rFonts w:asci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农业综合服务中心：                           村组干部：</w:t>
            </w:r>
          </w:p>
          <w:p>
            <w:pPr>
              <w:spacing w:line="360" w:lineRule="auto"/>
              <w:rPr>
                <w:rFonts w:asci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</w:rPr>
              <w:t>服务主体负责人：</w:t>
            </w:r>
          </w:p>
        </w:tc>
      </w:tr>
    </w:tbl>
    <w:p>
      <w:pPr>
        <w:widowControl/>
        <w:jc w:val="left"/>
        <w:rPr>
          <w:rFonts w:ascii="方正小标宋简体" w:eastAsia="方正小标宋简体"/>
          <w:color w:val="000000" w:themeColor="text1"/>
          <w:sz w:val="44"/>
          <w:szCs w:val="44"/>
        </w:rPr>
        <w:sectPr>
          <w:footerReference r:id="rId3" w:type="default"/>
          <w:pgSz w:w="16838" w:h="11906" w:orient="landscape"/>
          <w:pgMar w:top="1440" w:right="1440" w:bottom="1440" w:left="1440" w:header="851" w:footer="1191" w:gutter="0"/>
          <w:pgNumType w:fmt="numberInDash"/>
          <w:cols w:space="0" w:num="1"/>
          <w:rtlGutter w:val="0"/>
          <w:docGrid w:type="linesAndChars" w:linePitch="312" w:charSpace="0"/>
        </w:sectPr>
      </w:pP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水稻穗期主要病虫害绿色防控植保社会化服务评分表</w:t>
      </w:r>
    </w:p>
    <w:p>
      <w:pPr>
        <w:spacing w:line="560" w:lineRule="exact"/>
        <w:jc w:val="left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服务主体：</w:t>
      </w:r>
      <w:r>
        <w:rPr>
          <w:rFonts w:ascii="宋体" w:hAnsi="宋体"/>
          <w:bCs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bCs/>
          <w:sz w:val="28"/>
          <w:szCs w:val="28"/>
        </w:rPr>
        <w:t>评分人：</w:t>
      </w:r>
      <w:r>
        <w:rPr>
          <w:rFonts w:ascii="宋体" w:hAnsi="宋体"/>
          <w:bCs/>
          <w:sz w:val="28"/>
          <w:szCs w:val="28"/>
        </w:rPr>
        <w:t xml:space="preserve">                         </w:t>
      </w:r>
      <w:r>
        <w:rPr>
          <w:rFonts w:hint="eastAsia" w:ascii="宋体" w:hAnsi="宋体"/>
          <w:bCs/>
          <w:sz w:val="28"/>
          <w:szCs w:val="28"/>
        </w:rPr>
        <w:t>评分时间：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309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41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编号</w:t>
            </w:r>
          </w:p>
        </w:tc>
        <w:tc>
          <w:tcPr>
            <w:tcW w:w="11309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评分细则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1309" w:type="dxa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按照采购合同要求与服务对象签订服务协议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分。协议完整规范得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分，每一份不合格协议扣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0.5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分，累积扣完为止。）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11309" w:type="dxa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严格按照农业农村局要求进行作业服务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分。按规定时间开展服务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分，迟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天扣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0.5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分，累积扣完为止；按防治方案技术要求选用药剂针对性防治病虫害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分，每有一种药剂不对路扣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分，累积扣完为止。）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11309" w:type="dxa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服务期间主动接受农业农村局监督检查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分。积极主动接受监督检查得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分，不接受不得分。）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11309" w:type="dxa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实施区域内的农药包装废弃物回收处置情况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分。对实施区域内的农药包装废弃物回收处置率达到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100%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。视回收处置情况，酌情扣分。回收处置率低于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80%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，则为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分。）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1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5</w:t>
            </w:r>
          </w:p>
        </w:tc>
        <w:tc>
          <w:tcPr>
            <w:tcW w:w="11309" w:type="dxa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绿色防控物资数量质量、防控效果达到合同规定的服务标准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40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分。绿色防控物资按合同规定安放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数量和质量达到合同规定要求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视情况扣分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超过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20%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物资不符要求不得分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;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项目实施区域内安装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IPM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全程绿色防控示范区标牌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个，得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分，无则不得分；防统治防治效果达到</w:t>
            </w:r>
            <w:r>
              <w:rPr>
                <w:rFonts w:hint="eastAsia" w:ascii="宋体" w:hAnsi="宋体" w:cs="宋体"/>
                <w:w w:val="90"/>
                <w:szCs w:val="21"/>
              </w:rPr>
              <w:t>≧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95%以上，生物防治效果达到</w:t>
            </w:r>
            <w:r>
              <w:rPr>
                <w:rFonts w:hint="eastAsia" w:ascii="宋体" w:hAnsi="宋体" w:cs="宋体"/>
                <w:w w:val="90"/>
                <w:szCs w:val="21"/>
              </w:rPr>
              <w:t>≧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80%以上，病虫损失率控制在4%以下，防治效果每低标准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个百分点分别扣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分，病虫损失率每高于标准1个百分点扣2分，累积扣分；累积扣完为止。）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6</w:t>
            </w:r>
          </w:p>
        </w:tc>
        <w:tc>
          <w:tcPr>
            <w:tcW w:w="11309" w:type="dxa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做好服务日志和图片资料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分。服务日志内容详实完善得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内容不完整或未签字盖章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2-3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;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图片资料得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无图片资料不得分）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1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7</w:t>
            </w:r>
          </w:p>
        </w:tc>
        <w:tc>
          <w:tcPr>
            <w:tcW w:w="11309" w:type="dxa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服务对象满意度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分。服务对象满意度达到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90%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以上，每低于标准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个百分点扣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0.5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分，累积扣完为止。）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41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合计</w:t>
            </w:r>
          </w:p>
        </w:tc>
        <w:tc>
          <w:tcPr>
            <w:tcW w:w="11309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100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分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/>
    <w:p>
      <w:pPr>
        <w:widowControl/>
        <w:rPr>
          <w:rFonts w:ascii="方正小标宋简体" w:hAnsi="宋体" w:eastAsia="方正小标宋简体" w:cs="宋体"/>
          <w:sz w:val="44"/>
          <w:szCs w:val="44"/>
        </w:rPr>
        <w:sectPr>
          <w:footerReference r:id="rId4" w:type="default"/>
          <w:footerReference r:id="rId5" w:type="even"/>
          <w:pgSz w:w="16838" w:h="11906" w:orient="landscape"/>
          <w:pgMar w:top="1531" w:right="1440" w:bottom="1531" w:left="1440" w:header="851" w:footer="1191" w:gutter="0"/>
          <w:pgNumType w:fmt="numberInDash"/>
          <w:cols w:space="720" w:num="1"/>
          <w:docGrid w:type="linesAndChars" w:linePitch="312" w:charSpace="0"/>
        </w:sect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玉米螟绿色防控植保社会化服务验收表</w:t>
      </w:r>
    </w:p>
    <w:p>
      <w:pPr>
        <w:spacing w:line="560" w:lineRule="exact"/>
        <w:jc w:val="left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服务主体：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hint="eastAsia" w:ascii="宋体" w:hAnsi="宋体"/>
          <w:bCs/>
          <w:sz w:val="28"/>
          <w:szCs w:val="28"/>
        </w:rPr>
        <w:t xml:space="preserve">                     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hint="eastAsia" w:ascii="宋体" w:hAnsi="宋体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   </w:t>
      </w:r>
      <w:r>
        <w:rPr>
          <w:rFonts w:hint="eastAsia" w:ascii="宋体" w:hAnsi="宋体"/>
          <w:bCs/>
          <w:sz w:val="28"/>
          <w:szCs w:val="28"/>
        </w:rPr>
        <w:t>验收地点：</w:t>
      </w:r>
      <w:r>
        <w:rPr>
          <w:rFonts w:ascii="宋体" w:hAnsi="宋体"/>
          <w:bCs/>
          <w:sz w:val="28"/>
          <w:szCs w:val="28"/>
        </w:rPr>
        <w:t xml:space="preserve">       </w:t>
      </w:r>
      <w:r>
        <w:rPr>
          <w:rFonts w:hint="eastAsia" w:ascii="宋体" w:hAnsi="宋体"/>
          <w:bCs/>
          <w:sz w:val="28"/>
          <w:szCs w:val="28"/>
        </w:rPr>
        <w:t xml:space="preserve">              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hint="eastAsia" w:ascii="宋体" w:hAnsi="宋体"/>
          <w:bCs/>
          <w:sz w:val="28"/>
          <w:szCs w:val="28"/>
        </w:rPr>
        <w:t>验收时间：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695"/>
        <w:gridCol w:w="1698"/>
        <w:gridCol w:w="1695"/>
        <w:gridCol w:w="1698"/>
        <w:gridCol w:w="1695"/>
        <w:gridCol w:w="1698"/>
        <w:gridCol w:w="1077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w w:val="80"/>
                <w:sz w:val="24"/>
                <w:szCs w:val="24"/>
              </w:rPr>
              <w:t>服务对象</w:t>
            </w:r>
          </w:p>
        </w:tc>
        <w:tc>
          <w:tcPr>
            <w:tcW w:w="119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w w:val="80"/>
                <w:sz w:val="24"/>
                <w:szCs w:val="24"/>
              </w:rPr>
              <w:t>服务面积（亩）</w:t>
            </w:r>
          </w:p>
        </w:tc>
        <w:tc>
          <w:tcPr>
            <w:tcW w:w="119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/>
                <w:bCs/>
                <w:w w:val="80"/>
                <w:sz w:val="24"/>
                <w:szCs w:val="24"/>
              </w:rPr>
              <w:t>生物导弹投放（枚）</w:t>
            </w:r>
          </w:p>
        </w:tc>
        <w:tc>
          <w:tcPr>
            <w:tcW w:w="119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w w:val="80"/>
                <w:sz w:val="24"/>
                <w:szCs w:val="24"/>
              </w:rPr>
              <w:t>防治效果</w:t>
            </w:r>
          </w:p>
        </w:tc>
        <w:tc>
          <w:tcPr>
            <w:tcW w:w="380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w w:val="80"/>
                <w:sz w:val="24"/>
                <w:szCs w:val="24"/>
              </w:rPr>
              <w:t>农药包装废弃物回收处置率</w:t>
            </w:r>
          </w:p>
        </w:tc>
        <w:tc>
          <w:tcPr>
            <w:tcW w:w="378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w w:val="80"/>
                <w:sz w:val="24"/>
                <w:szCs w:val="24"/>
              </w:rPr>
              <w:t>农户满意度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w w:val="80"/>
                <w:sz w:val="24"/>
                <w:szCs w:val="24"/>
              </w:rPr>
              <w:t>日志面积</w:t>
            </w:r>
          </w:p>
        </w:tc>
        <w:tc>
          <w:tcPr>
            <w:tcW w:w="599" w:type="pc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/>
                <w:bCs/>
                <w:w w:val="80"/>
                <w:sz w:val="24"/>
                <w:szCs w:val="24"/>
              </w:rPr>
              <w:t>测量面积</w:t>
            </w:r>
          </w:p>
        </w:tc>
        <w:tc>
          <w:tcPr>
            <w:tcW w:w="598" w:type="pc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/>
                <w:bCs/>
                <w:w w:val="80"/>
                <w:sz w:val="24"/>
                <w:szCs w:val="24"/>
              </w:rPr>
              <w:t>日志数量</w:t>
            </w:r>
          </w:p>
        </w:tc>
        <w:tc>
          <w:tcPr>
            <w:tcW w:w="599" w:type="pc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/>
                <w:bCs/>
                <w:w w:val="80"/>
                <w:sz w:val="24"/>
                <w:szCs w:val="24"/>
              </w:rPr>
              <w:t>实际数量</w:t>
            </w:r>
          </w:p>
        </w:tc>
        <w:tc>
          <w:tcPr>
            <w:tcW w:w="598" w:type="pc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/>
                <w:bCs/>
                <w:w w:val="80"/>
                <w:sz w:val="24"/>
                <w:szCs w:val="24"/>
              </w:rPr>
              <w:t>被害株率</w:t>
            </w:r>
          </w:p>
        </w:tc>
        <w:tc>
          <w:tcPr>
            <w:tcW w:w="599" w:type="pc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/>
                <w:bCs/>
                <w:w w:val="80"/>
                <w:sz w:val="24"/>
                <w:szCs w:val="24"/>
              </w:rPr>
              <w:t>百株虫量</w:t>
            </w:r>
          </w:p>
        </w:tc>
        <w:tc>
          <w:tcPr>
            <w:tcW w:w="380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</w:p>
        </w:tc>
        <w:tc>
          <w:tcPr>
            <w:tcW w:w="378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7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7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7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7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7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51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599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80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378" w:type="pct"/>
          </w:tcPr>
          <w:p>
            <w:pPr>
              <w:spacing w:line="5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验收结论</w:t>
            </w:r>
          </w:p>
        </w:tc>
        <w:tc>
          <w:tcPr>
            <w:tcW w:w="4349" w:type="pct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日志面积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亩，测量面积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亩；生物导弹投放</w:t>
            </w:r>
            <w:r>
              <w:rPr>
                <w:rFonts w:hint="eastAsia" w:ascii="宋体" w:hAnsi="宋体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枚；被害株率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  <w:szCs w:val="24"/>
              </w:rPr>
              <w:t>%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，百株虫量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，统防统治防治效果</w:t>
            </w:r>
            <w:r>
              <w:rPr>
                <w:rFonts w:hint="eastAsia" w:ascii="宋体" w:hAnsi="宋体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%、生物防控防治效果</w:t>
            </w:r>
            <w:r>
              <w:rPr>
                <w:rFonts w:hint="eastAsia" w:ascii="宋体" w:hAnsi="宋体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%，病虫损失率</w:t>
            </w:r>
            <w:r>
              <w:rPr>
                <w:rFonts w:hint="eastAsia" w:ascii="宋体" w:hAnsi="宋体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%；农户满意度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  <w:szCs w:val="24"/>
              </w:rPr>
              <w:t>%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结论：□合格，□不合格。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651" w:type="pc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验收人员签字</w:t>
            </w:r>
          </w:p>
        </w:tc>
        <w:tc>
          <w:tcPr>
            <w:tcW w:w="4349" w:type="pct"/>
            <w:gridSpan w:val="8"/>
            <w:vAlign w:val="center"/>
          </w:tcPr>
          <w:p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财政局：                                     农业农村局：</w:t>
            </w:r>
          </w:p>
          <w:p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农业综合服务中心：                           村组干部：</w:t>
            </w:r>
          </w:p>
          <w:p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服务主体负责人：</w:t>
            </w:r>
          </w:p>
        </w:tc>
      </w:tr>
    </w:tbl>
    <w:p>
      <w:pPr>
        <w:widowControl/>
        <w:jc w:val="left"/>
        <w:rPr>
          <w:rFonts w:ascii="方正小标宋简体" w:eastAsia="方正小标宋简体"/>
          <w:sz w:val="44"/>
          <w:szCs w:val="44"/>
        </w:rPr>
        <w:sectPr>
          <w:footerReference r:id="rId6" w:type="default"/>
          <w:footerReference r:id="rId7" w:type="even"/>
          <w:pgSz w:w="16838" w:h="11906" w:orient="landscape"/>
          <w:pgMar w:top="1531" w:right="1440" w:bottom="1531" w:left="1440" w:header="851" w:footer="1191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玉米螟绿色防控植保社会化服务评分表</w:t>
      </w:r>
    </w:p>
    <w:p>
      <w:pPr>
        <w:spacing w:line="560" w:lineRule="exact"/>
        <w:jc w:val="left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服务主体：</w:t>
      </w:r>
      <w:r>
        <w:rPr>
          <w:rFonts w:ascii="宋体" w:hAnsi="宋体"/>
          <w:bCs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bCs/>
          <w:sz w:val="28"/>
          <w:szCs w:val="28"/>
        </w:rPr>
        <w:t>评分人：</w:t>
      </w:r>
      <w:r>
        <w:rPr>
          <w:rFonts w:ascii="宋体" w:hAnsi="宋体"/>
          <w:bCs/>
          <w:sz w:val="28"/>
          <w:szCs w:val="28"/>
        </w:rPr>
        <w:t xml:space="preserve">                         </w:t>
      </w:r>
      <w:r>
        <w:rPr>
          <w:rFonts w:hint="eastAsia" w:ascii="宋体" w:hAnsi="宋体"/>
          <w:bCs/>
          <w:sz w:val="28"/>
          <w:szCs w:val="28"/>
        </w:rPr>
        <w:t>评分时间：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46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60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编号</w:t>
            </w:r>
          </w:p>
        </w:tc>
        <w:tc>
          <w:tcPr>
            <w:tcW w:w="3693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评分细则</w:t>
            </w:r>
          </w:p>
        </w:tc>
        <w:tc>
          <w:tcPr>
            <w:tcW w:w="747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0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3693" w:type="pct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按照采购合同要求与服务对象签订服务协议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分。协议完整规范得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分，每一份不合格协议扣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0.5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分，累积扣完为止。）</w:t>
            </w:r>
          </w:p>
        </w:tc>
        <w:tc>
          <w:tcPr>
            <w:tcW w:w="747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0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3693" w:type="pct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严格按照农业农村局要求进行作业服务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分。按规定时间开展服务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分，迟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天扣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0.5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分，累积扣完为止；按防治方案技术要求选用药剂针对性防治病虫害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分，每有一种药剂不对路扣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分，累积扣完为止。）</w:t>
            </w:r>
          </w:p>
        </w:tc>
        <w:tc>
          <w:tcPr>
            <w:tcW w:w="747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0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3693" w:type="pct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服务期间主动接受农业农村局监督检查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分。积极主动接受监督检查得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分，不接受不得分。）</w:t>
            </w:r>
          </w:p>
        </w:tc>
        <w:tc>
          <w:tcPr>
            <w:tcW w:w="747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0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3693" w:type="pct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实施区域内的农药包装废弃物回收处置情况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分。对实施区域内的农药包装废弃物回收处置率达到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100%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。视回收处置情况，酌情扣分。回收处置率低于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80%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，则为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分。）</w:t>
            </w:r>
          </w:p>
        </w:tc>
        <w:tc>
          <w:tcPr>
            <w:tcW w:w="747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0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5</w:t>
            </w:r>
          </w:p>
        </w:tc>
        <w:tc>
          <w:tcPr>
            <w:tcW w:w="3693" w:type="pct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绿色防控物资数量质量、防控效果达到合同规定的服务标准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40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分。绿色防控物资按合同规定安放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数量和质量达到合同规定要求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视情况扣分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超过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20%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物资不符要求不得分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;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项目实施区域内安装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IPM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全程绿色防控示范区标牌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个，得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分，无则不得分；防统治防治效果达到</w:t>
            </w:r>
            <w:r>
              <w:rPr>
                <w:rFonts w:hint="eastAsia" w:ascii="宋体" w:hAnsi="宋体" w:cs="宋体"/>
                <w:w w:val="90"/>
                <w:szCs w:val="21"/>
              </w:rPr>
              <w:t>≧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95%以上，生物防治效果达到</w:t>
            </w:r>
            <w:r>
              <w:rPr>
                <w:rFonts w:hint="eastAsia" w:ascii="宋体" w:hAnsi="宋体" w:cs="宋体"/>
                <w:w w:val="90"/>
                <w:szCs w:val="21"/>
              </w:rPr>
              <w:t>≧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80%以上，病虫损失率控制在4%以下，防治效果每低标准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个百分点分别扣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分，病虫损失率每高于标准1个百分点扣2分，累积扣分；累积扣完为止。）</w:t>
            </w:r>
          </w:p>
        </w:tc>
        <w:tc>
          <w:tcPr>
            <w:tcW w:w="747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0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6</w:t>
            </w:r>
          </w:p>
        </w:tc>
        <w:tc>
          <w:tcPr>
            <w:tcW w:w="3693" w:type="pct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做好服务日志和图片资料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分。服务日志内容详实完善得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内容不完整或未签字盖章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2-3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;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图片资料得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,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无图片资料不得分）</w:t>
            </w:r>
          </w:p>
        </w:tc>
        <w:tc>
          <w:tcPr>
            <w:tcW w:w="747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0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7</w:t>
            </w:r>
          </w:p>
        </w:tc>
        <w:tc>
          <w:tcPr>
            <w:tcW w:w="3693" w:type="pct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服务对象满意度</w:t>
            </w:r>
          </w:p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w w:val="90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分。服务对象满意度达到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90%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以上，每低于标准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个百分点扣</w:t>
            </w:r>
            <w:r>
              <w:rPr>
                <w:rFonts w:ascii="仿宋_GB2312" w:hAnsi="宋体" w:eastAsia="仿宋_GB2312" w:cs="宋体"/>
                <w:w w:val="90"/>
                <w:szCs w:val="21"/>
              </w:rPr>
              <w:t>0.5</w:t>
            </w: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分，累积扣完为止。）</w:t>
            </w:r>
          </w:p>
        </w:tc>
        <w:tc>
          <w:tcPr>
            <w:tcW w:w="747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0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合计</w:t>
            </w:r>
          </w:p>
        </w:tc>
        <w:tc>
          <w:tcPr>
            <w:tcW w:w="3693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100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分</w:t>
            </w:r>
          </w:p>
        </w:tc>
        <w:tc>
          <w:tcPr>
            <w:tcW w:w="747" w:type="pct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8" w:type="default"/>
      <w:pgSz w:w="16838" w:h="11906" w:orient="landscape"/>
      <w:pgMar w:top="1531" w:right="1440" w:bottom="1531" w:left="1440" w:header="85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9" o:spid="_x0000_s307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0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t>- 4 -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10" o:spid="_x0000_s307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0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t>- 7 -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11" o:spid="_x0000_s3079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0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t>- 8 -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3080" o:spid="_x0000_s3080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0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t>- 9 -</w:t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975"/>
    <w:rsid w:val="00007F43"/>
    <w:rsid w:val="000164A9"/>
    <w:rsid w:val="0002009C"/>
    <w:rsid w:val="00053DA5"/>
    <w:rsid w:val="00060D56"/>
    <w:rsid w:val="00074149"/>
    <w:rsid w:val="000849E5"/>
    <w:rsid w:val="000922F7"/>
    <w:rsid w:val="000B1A47"/>
    <w:rsid w:val="000C0FA2"/>
    <w:rsid w:val="000C750C"/>
    <w:rsid w:val="000D02C2"/>
    <w:rsid w:val="000F28E5"/>
    <w:rsid w:val="001002D2"/>
    <w:rsid w:val="00120205"/>
    <w:rsid w:val="00124F34"/>
    <w:rsid w:val="00133FD4"/>
    <w:rsid w:val="0013529B"/>
    <w:rsid w:val="0015244A"/>
    <w:rsid w:val="0016315F"/>
    <w:rsid w:val="00164F83"/>
    <w:rsid w:val="00170C1E"/>
    <w:rsid w:val="001A30E6"/>
    <w:rsid w:val="001A69B9"/>
    <w:rsid w:val="001C6586"/>
    <w:rsid w:val="001C6975"/>
    <w:rsid w:val="001C6FCF"/>
    <w:rsid w:val="001E16FC"/>
    <w:rsid w:val="001E6F19"/>
    <w:rsid w:val="001F026A"/>
    <w:rsid w:val="002003DF"/>
    <w:rsid w:val="00213C01"/>
    <w:rsid w:val="002148EC"/>
    <w:rsid w:val="00215BCC"/>
    <w:rsid w:val="00221243"/>
    <w:rsid w:val="002230D3"/>
    <w:rsid w:val="002249F8"/>
    <w:rsid w:val="002255C7"/>
    <w:rsid w:val="00252EB3"/>
    <w:rsid w:val="00256342"/>
    <w:rsid w:val="002679C3"/>
    <w:rsid w:val="00272BBE"/>
    <w:rsid w:val="0027389A"/>
    <w:rsid w:val="002A25AA"/>
    <w:rsid w:val="002A3EED"/>
    <w:rsid w:val="002E0558"/>
    <w:rsid w:val="002F205B"/>
    <w:rsid w:val="0031350E"/>
    <w:rsid w:val="00314712"/>
    <w:rsid w:val="00314ACA"/>
    <w:rsid w:val="00331B5B"/>
    <w:rsid w:val="00343E1D"/>
    <w:rsid w:val="003858CB"/>
    <w:rsid w:val="003A040F"/>
    <w:rsid w:val="003A53D1"/>
    <w:rsid w:val="003A6771"/>
    <w:rsid w:val="00411A68"/>
    <w:rsid w:val="00414925"/>
    <w:rsid w:val="0042703A"/>
    <w:rsid w:val="00433F52"/>
    <w:rsid w:val="004379B2"/>
    <w:rsid w:val="00437CA8"/>
    <w:rsid w:val="004469DF"/>
    <w:rsid w:val="00472A2C"/>
    <w:rsid w:val="0047592F"/>
    <w:rsid w:val="004917F1"/>
    <w:rsid w:val="004A50C1"/>
    <w:rsid w:val="004A512B"/>
    <w:rsid w:val="004B3A17"/>
    <w:rsid w:val="004B595E"/>
    <w:rsid w:val="004C1D31"/>
    <w:rsid w:val="004C36B3"/>
    <w:rsid w:val="004D73A4"/>
    <w:rsid w:val="004F06D2"/>
    <w:rsid w:val="004F6F3C"/>
    <w:rsid w:val="0050755D"/>
    <w:rsid w:val="00521DD4"/>
    <w:rsid w:val="00556E8C"/>
    <w:rsid w:val="005760E5"/>
    <w:rsid w:val="00593C64"/>
    <w:rsid w:val="00594520"/>
    <w:rsid w:val="005958C9"/>
    <w:rsid w:val="005973D6"/>
    <w:rsid w:val="005A1CCC"/>
    <w:rsid w:val="005A58B4"/>
    <w:rsid w:val="005C7292"/>
    <w:rsid w:val="005D6CC3"/>
    <w:rsid w:val="006021C7"/>
    <w:rsid w:val="0060749F"/>
    <w:rsid w:val="006330DC"/>
    <w:rsid w:val="006428FC"/>
    <w:rsid w:val="0064468C"/>
    <w:rsid w:val="00646FCF"/>
    <w:rsid w:val="006513A9"/>
    <w:rsid w:val="006514DC"/>
    <w:rsid w:val="00660D15"/>
    <w:rsid w:val="006734C4"/>
    <w:rsid w:val="006833A1"/>
    <w:rsid w:val="00697E28"/>
    <w:rsid w:val="006A7A9E"/>
    <w:rsid w:val="006B7B2F"/>
    <w:rsid w:val="006C26BA"/>
    <w:rsid w:val="006C6E56"/>
    <w:rsid w:val="006D12AE"/>
    <w:rsid w:val="006D33E7"/>
    <w:rsid w:val="006D47CA"/>
    <w:rsid w:val="006D748B"/>
    <w:rsid w:val="00714715"/>
    <w:rsid w:val="00720571"/>
    <w:rsid w:val="0075297A"/>
    <w:rsid w:val="007624F0"/>
    <w:rsid w:val="00764698"/>
    <w:rsid w:val="00771E01"/>
    <w:rsid w:val="00787C25"/>
    <w:rsid w:val="00790B1A"/>
    <w:rsid w:val="00792D4F"/>
    <w:rsid w:val="007A6DB3"/>
    <w:rsid w:val="007C00CB"/>
    <w:rsid w:val="007C0BD4"/>
    <w:rsid w:val="007C1B7B"/>
    <w:rsid w:val="007D534E"/>
    <w:rsid w:val="007F2840"/>
    <w:rsid w:val="007F5F24"/>
    <w:rsid w:val="00813CCF"/>
    <w:rsid w:val="00815302"/>
    <w:rsid w:val="008247A4"/>
    <w:rsid w:val="00833329"/>
    <w:rsid w:val="0083715C"/>
    <w:rsid w:val="00860DC8"/>
    <w:rsid w:val="00863C36"/>
    <w:rsid w:val="008670B7"/>
    <w:rsid w:val="008A1AF9"/>
    <w:rsid w:val="008B2FEC"/>
    <w:rsid w:val="008B7FB5"/>
    <w:rsid w:val="008C567E"/>
    <w:rsid w:val="008C752D"/>
    <w:rsid w:val="00903924"/>
    <w:rsid w:val="00924374"/>
    <w:rsid w:val="009274A3"/>
    <w:rsid w:val="009364A9"/>
    <w:rsid w:val="009433EB"/>
    <w:rsid w:val="0095797B"/>
    <w:rsid w:val="0098428E"/>
    <w:rsid w:val="0098515A"/>
    <w:rsid w:val="0099150E"/>
    <w:rsid w:val="009B56CA"/>
    <w:rsid w:val="009B68FD"/>
    <w:rsid w:val="009C612B"/>
    <w:rsid w:val="009D6715"/>
    <w:rsid w:val="009D7206"/>
    <w:rsid w:val="009F143E"/>
    <w:rsid w:val="00A340A1"/>
    <w:rsid w:val="00A478EA"/>
    <w:rsid w:val="00A522E6"/>
    <w:rsid w:val="00A5574F"/>
    <w:rsid w:val="00A567F9"/>
    <w:rsid w:val="00A60056"/>
    <w:rsid w:val="00A60911"/>
    <w:rsid w:val="00A62319"/>
    <w:rsid w:val="00A6408D"/>
    <w:rsid w:val="00A65007"/>
    <w:rsid w:val="00A72347"/>
    <w:rsid w:val="00A80DC7"/>
    <w:rsid w:val="00A87E5A"/>
    <w:rsid w:val="00A932CC"/>
    <w:rsid w:val="00AA2C1F"/>
    <w:rsid w:val="00AA334B"/>
    <w:rsid w:val="00AB62A1"/>
    <w:rsid w:val="00AC695B"/>
    <w:rsid w:val="00AE5865"/>
    <w:rsid w:val="00B02FA1"/>
    <w:rsid w:val="00B043A2"/>
    <w:rsid w:val="00B20C80"/>
    <w:rsid w:val="00B25326"/>
    <w:rsid w:val="00B45C70"/>
    <w:rsid w:val="00B535A6"/>
    <w:rsid w:val="00B66764"/>
    <w:rsid w:val="00B72395"/>
    <w:rsid w:val="00B805FF"/>
    <w:rsid w:val="00B8369F"/>
    <w:rsid w:val="00B8683C"/>
    <w:rsid w:val="00B91793"/>
    <w:rsid w:val="00B9776F"/>
    <w:rsid w:val="00B97EB2"/>
    <w:rsid w:val="00BA4F86"/>
    <w:rsid w:val="00BB123D"/>
    <w:rsid w:val="00BB3AEA"/>
    <w:rsid w:val="00BE4C0F"/>
    <w:rsid w:val="00BF7618"/>
    <w:rsid w:val="00C07B8D"/>
    <w:rsid w:val="00C16360"/>
    <w:rsid w:val="00C171D1"/>
    <w:rsid w:val="00C200AC"/>
    <w:rsid w:val="00C32495"/>
    <w:rsid w:val="00C37CD0"/>
    <w:rsid w:val="00C50581"/>
    <w:rsid w:val="00C54B32"/>
    <w:rsid w:val="00C80EC0"/>
    <w:rsid w:val="00C81C7C"/>
    <w:rsid w:val="00C832EB"/>
    <w:rsid w:val="00CA0708"/>
    <w:rsid w:val="00CC0C65"/>
    <w:rsid w:val="00CD5924"/>
    <w:rsid w:val="00CE0E24"/>
    <w:rsid w:val="00D004B5"/>
    <w:rsid w:val="00D06885"/>
    <w:rsid w:val="00D124A7"/>
    <w:rsid w:val="00D45B20"/>
    <w:rsid w:val="00D71229"/>
    <w:rsid w:val="00DA38BE"/>
    <w:rsid w:val="00DB6B33"/>
    <w:rsid w:val="00DE193A"/>
    <w:rsid w:val="00DF4072"/>
    <w:rsid w:val="00E0400A"/>
    <w:rsid w:val="00E224A1"/>
    <w:rsid w:val="00E266C0"/>
    <w:rsid w:val="00E50B65"/>
    <w:rsid w:val="00E54BDA"/>
    <w:rsid w:val="00E91573"/>
    <w:rsid w:val="00E941C5"/>
    <w:rsid w:val="00EB63EF"/>
    <w:rsid w:val="00ED10FE"/>
    <w:rsid w:val="00EE41DE"/>
    <w:rsid w:val="00F02E19"/>
    <w:rsid w:val="00F06D3D"/>
    <w:rsid w:val="00F22D8C"/>
    <w:rsid w:val="00F2470A"/>
    <w:rsid w:val="00F26E4D"/>
    <w:rsid w:val="00F27094"/>
    <w:rsid w:val="00F315A0"/>
    <w:rsid w:val="00F457E4"/>
    <w:rsid w:val="00F4634E"/>
    <w:rsid w:val="00F541A1"/>
    <w:rsid w:val="00F6026E"/>
    <w:rsid w:val="00F739A6"/>
    <w:rsid w:val="00F82A7D"/>
    <w:rsid w:val="00F83C2F"/>
    <w:rsid w:val="00F8510E"/>
    <w:rsid w:val="00F92A73"/>
    <w:rsid w:val="00F93C85"/>
    <w:rsid w:val="00F958D6"/>
    <w:rsid w:val="00FA643E"/>
    <w:rsid w:val="00FA6459"/>
    <w:rsid w:val="00FB6A15"/>
    <w:rsid w:val="00FE427A"/>
    <w:rsid w:val="00FE5D9B"/>
    <w:rsid w:val="02BB5A94"/>
    <w:rsid w:val="1AE10781"/>
    <w:rsid w:val="20F42560"/>
    <w:rsid w:val="30F46B32"/>
    <w:rsid w:val="33E55963"/>
    <w:rsid w:val="3D8C6AE9"/>
    <w:rsid w:val="4BF62582"/>
    <w:rsid w:val="570268F6"/>
    <w:rsid w:val="588B0B33"/>
    <w:rsid w:val="5C84786F"/>
    <w:rsid w:val="64C37191"/>
    <w:rsid w:val="66E6510D"/>
    <w:rsid w:val="701E2EE5"/>
    <w:rsid w:val="77F513F9"/>
    <w:rsid w:val="794149A3"/>
    <w:rsid w:val="7BC37D15"/>
    <w:rsid w:val="7FB8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qFormat="1" w:unhideWhenUsed="0" w:uiPriority="99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3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toc 8"/>
    <w:basedOn w:val="1"/>
    <w:next w:val="1"/>
    <w:qFormat/>
    <w:locked/>
    <w:uiPriority w:val="99"/>
    <w:pPr>
      <w:ind w:left="2940" w:leftChars="1400"/>
    </w:p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Char"/>
    <w:basedOn w:val="9"/>
    <w:link w:val="4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7"/>
    <customShpInfo spid="_x0000_s3078"/>
    <customShpInfo spid="_x0000_s3079"/>
    <customShpInfo spid="_x0000_s3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698</Words>
  <Characters>3979</Characters>
  <Lines>33</Lines>
  <Paragraphs>9</Paragraphs>
  <TotalTime>10</TotalTime>
  <ScaleCrop>false</ScaleCrop>
  <LinksUpToDate>false</LinksUpToDate>
  <CharactersWithSpaces>4668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2021-08-17T08:31:00Z</dcterms:created>
  <dc:creator>user</dc:creator>
  <cp:lastModifiedBy>Administrator</cp:lastModifiedBy>
  <cp:lastPrinted>2020-08-03T00:34:00Z</cp:lastPrinted>
  <dcterms:modified xsi:type="dcterms:W3CDTF">2021-09-07T07:18:05Z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96CF29984DE94A09A3A5265185840AFD</vt:lpwstr>
  </property>
</Properties>
</file>