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 w:val="0"/>
          <w:bCs w:val="0"/>
          <w:sz w:val="44"/>
          <w:szCs w:val="44"/>
          <w:lang w:val="en-US" w:eastAsia="zh-CN"/>
        </w:rPr>
        <w:t>2023年蔬菜、水果、粮食作物监测项目及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 w:val="0"/>
          <w:bCs w:val="0"/>
          <w:sz w:val="44"/>
          <w:szCs w:val="44"/>
          <w:lang w:val="en-US" w:eastAsia="zh-CN"/>
        </w:rPr>
        <w:t>检测依据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54"/>
        <w:gridCol w:w="4812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监测时间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监测品种及份数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监测项目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282" w:type="dxa"/>
            <w:vMerge w:val="restar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月份</w:t>
            </w:r>
          </w:p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蔬菜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水果</w:t>
            </w:r>
          </w:p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水胺硫磷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乙酰甲胺磷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三唑磷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丙溴磷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杀螟硫磷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二嗪磷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马拉硫磷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亚胺硫磷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伏杀硫磷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久效磷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氧乐果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氰戊菊酯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溴氰菊酯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三唑酮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氯氟氰菊酯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氟氯氰菊酯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联苯菊酯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氟胺氰菊酯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氟氰戊菊酯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六六六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百菌清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异菌脲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三氯杀螨醇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腐霉利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乙烯菌核利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甲拌磷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甲胺磷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NY/T 761-2008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甲基异柳磷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 5009.144-2003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多菌灵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NY/T  1680-2009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吡虫啉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NY/T 1275-2007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水稻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小麦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玉米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总汞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 5009.17-2021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铅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 5009.12-2017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 5009.11-2014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 5009.15-2014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8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铬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 5009.123-2014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theme="minorBidi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2023-07-06T02:33:49Z</dcterms:created>
  <dc:creator>Administrator</dc:creator>
  <cp:lastModifiedBy>农业农村局</cp:lastModifiedBy>
  <dcterms:modified xsi:type="dcterms:W3CDTF">2023-07-06T02:33:54Z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