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1014"/>
        <w:gridCol w:w="1025"/>
        <w:gridCol w:w="1007"/>
        <w:gridCol w:w="1015"/>
        <w:gridCol w:w="1007"/>
        <w:gridCol w:w="1007"/>
        <w:gridCol w:w="1007"/>
        <w:gridCol w:w="1015"/>
        <w:gridCol w:w="1086"/>
        <w:gridCol w:w="1563"/>
        <w:gridCol w:w="1864"/>
      </w:tblGrid>
      <w:tr w:rsidR="00EE0726" w:rsidTr="00EE0726">
        <w:trPr>
          <w:trHeight w:val="960"/>
          <w:jc w:val="center"/>
        </w:trPr>
        <w:tc>
          <w:tcPr>
            <w:tcW w:w="15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textAlignment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36"/>
                <w:szCs w:val="36"/>
              </w:rPr>
              <w:t>县级部门行政权力清单（2018年本）汇总表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部门（单位）名称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行政征收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行政裁决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行政给付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行政奖励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其他行政权力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楷体_GB2312" w:eastAsia="楷体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县委宣传部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县委保密办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县发改局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县经信局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县教育局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县科技局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县民宗局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县公安局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976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县民政局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县司法局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县财政局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县人社局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县国土局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县环保局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</w:tr>
      <w:tr w:rsidR="00EE0726" w:rsidTr="00EE0726">
        <w:trPr>
          <w:trHeight w:val="312"/>
          <w:jc w:val="center"/>
        </w:trPr>
        <w:tc>
          <w:tcPr>
            <w:tcW w:w="2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/>
              </w:rPr>
              <w:t>住房和城乡建设部门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15"/>
                <w:rFonts w:hint="default"/>
              </w:rPr>
              <w:t>（县住建局、县规划局、县执法局、县公用事业局）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529</w:t>
            </w:r>
          </w:p>
        </w:tc>
      </w:tr>
      <w:tr w:rsidR="00EE0726" w:rsidTr="00EE0726">
        <w:trPr>
          <w:trHeight w:val="312"/>
          <w:jc w:val="center"/>
        </w:trPr>
        <w:tc>
          <w:tcPr>
            <w:tcW w:w="1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E0726" w:rsidTr="00EE0726">
        <w:trPr>
          <w:trHeight w:val="312"/>
          <w:jc w:val="center"/>
        </w:trPr>
        <w:tc>
          <w:tcPr>
            <w:tcW w:w="1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E0726" w:rsidTr="00EE0726">
        <w:trPr>
          <w:trHeight w:val="312"/>
          <w:jc w:val="center"/>
        </w:trPr>
        <w:tc>
          <w:tcPr>
            <w:tcW w:w="1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县交运局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县水务局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县农业局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县畜牧局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县林业局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县商务局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县文广新局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县卫计局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县审计局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县工商质监局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县食药监局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县安监局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县统计局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县旅游局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县人防办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县档案局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县粮食局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县残联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0726" w:rsidRDefault="00EE072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E0726" w:rsidTr="00EE0726">
        <w:trPr>
          <w:trHeight w:val="28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合        计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4284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726" w:rsidRDefault="00EE07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5324</w:t>
            </w:r>
          </w:p>
        </w:tc>
      </w:tr>
    </w:tbl>
    <w:p w:rsidR="00C55C32" w:rsidRDefault="00C55C32"/>
    <w:sectPr w:rsidR="00C55C32" w:rsidSect="00EE07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726"/>
    <w:rsid w:val="00C55C32"/>
    <w:rsid w:val="00EE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EE0726"/>
    <w:rPr>
      <w:rFonts w:ascii="宋体" w:eastAsia="宋体" w:hAnsi="宋体" w:hint="eastAsia"/>
      <w:color w:val="000000"/>
      <w:sz w:val="20"/>
      <w:szCs w:val="20"/>
    </w:rPr>
  </w:style>
  <w:style w:type="character" w:customStyle="1" w:styleId="16">
    <w:name w:val="16"/>
    <w:basedOn w:val="a0"/>
    <w:rsid w:val="00EE0726"/>
    <w:rPr>
      <w:rFonts w:ascii="宋体" w:eastAsia="宋体" w:hAnsi="宋体" w:hint="eastAsia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2018-12-29T06:44:00Z</dcterms:created>
  <dcterms:modified xsi:type="dcterms:W3CDTF">2018-12-29T06:45:00Z</dcterms:modified>
</cp:coreProperties>
</file>