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51659264;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PTYfX&#10;AAAACQEAAA8AAAAAAAAAAQAgAAAAIgAAAGRycy9kb3ducmV2LnhtbFBLAQIUABQAAAAIAIdO4kDI&#10;atNc6AEAAN4DAAAOAAAAAAAAAAEAIAAAACYBAABkcnMvZTJvRG9jLnhtbFBLBQYAAAAABgAGAFkB&#10;AACABQ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2018〕74</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 w:eastAsia="仿宋_GB2312"/>
          <w:color w:val="auto"/>
          <w:sz w:val="32"/>
          <w:szCs w:val="32"/>
          <w:lang w:val="en-US" w:eastAsia="zh-CN"/>
        </w:rPr>
        <w:t>李波（大英县回马镇农家饭店）</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rPr>
        <w:t>201</w:t>
      </w:r>
      <w:r>
        <w:rPr>
          <w:rFonts w:hint="eastAsia" w:ascii="仿宋_GB2312" w:hAnsi="Times New Roman" w:eastAsia="仿宋_GB2312"/>
          <w:color w:val="auto"/>
          <w:sz w:val="32"/>
          <w:szCs w:val="32"/>
          <w:lang w:val="en-US" w:eastAsia="zh-CN"/>
        </w:rPr>
        <w:t>8</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18</w:t>
      </w:r>
      <w:r>
        <w:rPr>
          <w:rFonts w:hint="eastAsia" w:ascii="仿宋_GB2312" w:hAnsi="Times New Roman" w:eastAsia="仿宋_GB2312"/>
          <w:color w:val="auto"/>
          <w:sz w:val="32"/>
          <w:szCs w:val="32"/>
        </w:rPr>
        <w:t>日，我局执法人员</w:t>
      </w:r>
      <w:r>
        <w:rPr>
          <w:rFonts w:hint="eastAsia" w:ascii="仿宋_GB2312" w:hAnsi="Times New Roman" w:eastAsia="仿宋_GB2312"/>
          <w:color w:val="auto"/>
          <w:sz w:val="32"/>
          <w:szCs w:val="32"/>
          <w:lang w:eastAsia="zh-CN"/>
        </w:rPr>
        <w:t>在</w:t>
      </w:r>
      <w:r>
        <w:rPr>
          <w:rFonts w:hint="eastAsia" w:ascii="仿宋_GB2312" w:hAnsi="Times New Roman" w:eastAsia="仿宋_GB2312"/>
          <w:color w:val="auto"/>
          <w:sz w:val="32"/>
          <w:szCs w:val="32"/>
          <w:lang w:val="en-US" w:eastAsia="zh-CN"/>
        </w:rPr>
        <w:t>大英县回马镇农家饭店工作人员李洋</w:t>
      </w:r>
      <w:r>
        <w:rPr>
          <w:rFonts w:hint="eastAsia" w:ascii="仿宋_GB2312" w:hAnsi="Times New Roman" w:eastAsia="仿宋_GB2312"/>
          <w:color w:val="auto"/>
          <w:sz w:val="32"/>
          <w:szCs w:val="32"/>
          <w:lang w:eastAsia="zh-CN"/>
        </w:rPr>
        <w:t>的全程陪同下，对该饭店进行检查时查见：</w:t>
      </w:r>
      <w:r>
        <w:rPr>
          <w:rFonts w:hint="eastAsia" w:ascii="仿宋_GB2312" w:hAnsi="Times New Roman" w:eastAsia="仿宋_GB2312"/>
          <w:color w:val="auto"/>
          <w:sz w:val="32"/>
          <w:szCs w:val="32"/>
          <w:lang w:val="en-US" w:eastAsia="zh-CN"/>
        </w:rPr>
        <w:t>1、</w:t>
      </w:r>
      <w:r>
        <w:rPr>
          <w:rFonts w:hint="eastAsia" w:ascii="仿宋_GB2312" w:hAnsi="Times New Roman" w:eastAsia="仿宋_GB2312"/>
          <w:color w:val="auto"/>
          <w:sz w:val="32"/>
          <w:szCs w:val="32"/>
          <w:lang w:eastAsia="zh-CN"/>
        </w:rPr>
        <w:t>该饭店正常对外营业；</w:t>
      </w:r>
      <w:r>
        <w:rPr>
          <w:rFonts w:hint="eastAsia" w:ascii="仿宋_GB2312" w:hAnsi="Times New Roman" w:eastAsia="仿宋_GB2312"/>
          <w:color w:val="auto"/>
          <w:sz w:val="32"/>
          <w:szCs w:val="32"/>
          <w:lang w:val="en-US" w:eastAsia="zh-CN"/>
        </w:rPr>
        <w:t>2、</w:t>
      </w:r>
      <w:r>
        <w:rPr>
          <w:rFonts w:hint="eastAsia" w:ascii="仿宋_GB2312" w:hAnsi="Times New Roman" w:eastAsia="仿宋_GB2312"/>
          <w:color w:val="auto"/>
          <w:sz w:val="32"/>
          <w:szCs w:val="32"/>
          <w:lang w:eastAsia="zh-CN"/>
        </w:rPr>
        <w:t>在该饭店经营场所范围内未查见上次检查时粘贴的《食品生产经营日常监督检查结果记录表》；</w:t>
      </w:r>
      <w:r>
        <w:rPr>
          <w:rFonts w:hint="eastAsia" w:ascii="仿宋_GB2312" w:hAnsi="Times New Roman" w:eastAsia="仿宋_GB2312"/>
          <w:color w:val="auto"/>
          <w:sz w:val="32"/>
          <w:szCs w:val="32"/>
          <w:lang w:val="en-US" w:eastAsia="zh-CN"/>
        </w:rPr>
        <w:t>3、现场查见当事人的进货票据未落实执行进货查验制度。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经初步审查，</w:t>
      </w:r>
      <w:r>
        <w:rPr>
          <w:rFonts w:hint="eastAsia" w:ascii="仿宋_GB2312" w:hAnsi="Times New Roman" w:eastAsia="仿宋_GB2312"/>
          <w:color w:val="auto"/>
          <w:sz w:val="32"/>
          <w:szCs w:val="32"/>
          <w:lang w:eastAsia="zh-CN"/>
        </w:rPr>
        <w:t>当事人</w:t>
      </w:r>
      <w:r>
        <w:rPr>
          <w:rFonts w:hint="eastAsia" w:ascii="仿宋_GB2312" w:hAnsi="Times New Roman" w:eastAsia="仿宋_GB2312"/>
          <w:color w:val="auto"/>
          <w:sz w:val="32"/>
          <w:szCs w:val="32"/>
          <w:lang w:val="en-US" w:eastAsia="zh-CN"/>
        </w:rPr>
        <w:t>未保持日常监督检查结果记录表至下次日常监督检查的</w:t>
      </w:r>
      <w:r>
        <w:rPr>
          <w:rFonts w:hint="eastAsia" w:ascii="仿宋_GB2312" w:hAnsi="Times New Roman" w:eastAsia="仿宋_GB2312"/>
          <w:color w:val="auto"/>
          <w:sz w:val="32"/>
          <w:szCs w:val="32"/>
          <w:lang w:eastAsia="zh-CN"/>
        </w:rPr>
        <w:t>行为涉嫌违反了《食品生产经营日常监督检查管理办法》第二十二条第二款的规定；</w:t>
      </w:r>
      <w:r>
        <w:rPr>
          <w:rFonts w:hint="eastAsia" w:ascii="仿宋_GB2312" w:hAnsi="Times New Roman" w:eastAsia="仿宋_GB2312"/>
          <w:color w:val="auto"/>
          <w:sz w:val="32"/>
          <w:szCs w:val="32"/>
          <w:lang w:val="en-US" w:eastAsia="zh-CN"/>
        </w:rPr>
        <w:t>未按规定建立并遵守进货查验记录制度的行为涉嫌违反了《中华人民共和国食品安全法》第五十三条第二款的规定，</w:t>
      </w:r>
      <w:r>
        <w:rPr>
          <w:rFonts w:hint="eastAsia" w:ascii="仿宋_GB2312" w:hAnsi="Times New Roman" w:eastAsia="仿宋_GB2312"/>
          <w:color w:val="auto"/>
          <w:sz w:val="32"/>
          <w:szCs w:val="32"/>
          <w:lang w:eastAsia="zh-CN"/>
        </w:rPr>
        <w:t>符合立案条件，</w:t>
      </w:r>
      <w:r>
        <w:rPr>
          <w:rFonts w:hint="eastAsia" w:ascii="仿宋_GB2312" w:hAnsi="Times New Roman" w:eastAsia="仿宋_GB2312"/>
          <w:color w:val="auto"/>
          <w:sz w:val="32"/>
          <w:szCs w:val="32"/>
          <w:lang w:val="en-US" w:eastAsia="zh-CN"/>
        </w:rPr>
        <w:t>经请示领导同意，于</w:t>
      </w:r>
      <w:r>
        <w:rPr>
          <w:rFonts w:hint="eastAsia" w:ascii="仿宋_GB2312" w:hAnsi="Times New Roman" w:eastAsia="仿宋_GB2312"/>
          <w:color w:val="auto"/>
          <w:sz w:val="32"/>
          <w:szCs w:val="32"/>
        </w:rPr>
        <w:t>201</w:t>
      </w:r>
      <w:r>
        <w:rPr>
          <w:rFonts w:hint="eastAsia" w:ascii="仿宋_GB2312" w:hAnsi="Times New Roman" w:eastAsia="仿宋_GB2312"/>
          <w:color w:val="auto"/>
          <w:sz w:val="32"/>
          <w:szCs w:val="32"/>
          <w:lang w:val="en-US" w:eastAsia="zh-CN"/>
        </w:rPr>
        <w:t>8</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18</w:t>
      </w:r>
      <w:r>
        <w:rPr>
          <w:rFonts w:hint="eastAsia" w:ascii="仿宋_GB2312" w:hAnsi="Times New Roman" w:eastAsia="仿宋_GB2312"/>
          <w:color w:val="auto"/>
          <w:sz w:val="32"/>
          <w:szCs w:val="32"/>
        </w:rPr>
        <w:t>日</w:t>
      </w:r>
      <w:r>
        <w:rPr>
          <w:rFonts w:hint="eastAsia" w:ascii="仿宋_GB2312" w:hAnsi="Times New Roman" w:eastAsia="仿宋_GB2312"/>
          <w:color w:val="auto"/>
          <w:sz w:val="32"/>
          <w:szCs w:val="32"/>
          <w:lang w:eastAsia="zh-CN"/>
        </w:rPr>
        <w:t>予以立案，</w:t>
      </w:r>
      <w:r>
        <w:rPr>
          <w:rFonts w:hint="eastAsia" w:ascii="仿宋_GB2312" w:hAnsi="Times New Roman" w:eastAsia="仿宋_GB2312"/>
          <w:color w:val="auto"/>
          <w:sz w:val="32"/>
          <w:szCs w:val="32"/>
          <w:lang w:val="en-US" w:eastAsia="zh-CN"/>
        </w:rPr>
        <w:t>现已调查终结。</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现查明，执法人员到该店检查时未能查见上次检查时</w:t>
      </w:r>
      <w:r>
        <w:rPr>
          <w:rFonts w:hint="eastAsia" w:ascii="仿宋_GB2312" w:hAnsi="Times New Roman" w:eastAsia="仿宋_GB2312"/>
          <w:color w:val="auto"/>
          <w:sz w:val="32"/>
          <w:szCs w:val="32"/>
          <w:lang w:eastAsia="zh-CN"/>
        </w:rPr>
        <w:t>粘贴的《食品生产经营日常监督检查结果记录表》</w:t>
      </w:r>
      <w:r>
        <w:rPr>
          <w:rFonts w:hint="eastAsia" w:ascii="仿宋_GB2312" w:hAnsi="Times New Roman" w:eastAsia="仿宋_GB2312"/>
          <w:color w:val="auto"/>
          <w:sz w:val="32"/>
          <w:szCs w:val="32"/>
          <w:lang w:val="en-US" w:eastAsia="zh-CN"/>
        </w:rPr>
        <w:t>以及进货票据未落实执行进货查验。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1、《现场检查笔录》1份；2、《询问调查笔录》1份；3、大英县回马镇农家饭店《营业执照》《四川省食品小经营店（食品销售）备案证》复印件各1份；4、李波《居民身份证》《健康证》、厨师杨平平《健康证》复印件各1份；5、《授权委托书》1份；6、现场执法情况照片2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_GB2312" w:hAnsi="仿宋" w:eastAsia="仿宋_GB2312"/>
          <w:color w:val="auto"/>
          <w:sz w:val="32"/>
          <w:szCs w:val="32"/>
          <w:lang w:val="en-US" w:eastAsia="zh-CN"/>
        </w:rPr>
      </w:pPr>
      <w:r>
        <w:rPr>
          <w:rFonts w:hint="eastAsia" w:ascii="Times New Roman" w:hAnsi="Times New Roman" w:eastAsia="仿宋_GB2312"/>
          <w:color w:val="auto"/>
          <w:sz w:val="32"/>
          <w:szCs w:val="32"/>
          <w:lang w:val="en-US" w:eastAsia="zh-CN"/>
        </w:rPr>
        <w:t>（一）当事人未按规定建立并遵守进货查验记录制度的行为违反了《中华人民共和国食品安全法》第五十三条第二款：“ 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的规定。依据《中华人民共和国食品安全法》第一百二十六条第一款第（三）项：“违反本法规定，有下列情形之一的，由县级以上人民政府食品药品监督管理部门责令改正，给予警告；拒不改正的，处五千元以上五</w:t>
      </w:r>
      <w:r>
        <w:rPr>
          <w:rFonts w:hint="eastAsia" w:ascii="仿宋_GB2312" w:hAnsi="仿宋" w:eastAsia="仿宋_GB2312"/>
          <w:color w:val="auto"/>
          <w:sz w:val="32"/>
          <w:szCs w:val="32"/>
          <w:lang w:val="en-US" w:eastAsia="zh-CN"/>
        </w:rPr>
        <w:t>万元以下罚款；情节严重的，责令停产停业，直至吊销许可证：（三）食品、食品添加剂生产经营者进货时未查验许可证和相关证明文件，或者未按规定建立并遵守进货查验记录、出厂检验记录和销售记录制度”的规定进行处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仿宋_GB2312" w:hAnsi="仿宋" w:eastAsia="仿宋_GB2312"/>
          <w:color w:val="auto"/>
          <w:sz w:val="32"/>
          <w:szCs w:val="32"/>
          <w:lang w:val="en-US" w:eastAsia="zh-CN"/>
        </w:rPr>
        <w:t>（二）当事人未保持日常监督检查结果记录表至下次日常监督检查的行为违反了《食品生产经营日常监督检查管理办法》第二十二条第二款“食品生产经营者应当将张贴的日常监督检查结果记录表保持至下次日常监督检查”的规定，依据《食品生产经营日常监督检查管理办法》第二十九条:“ 食品生产经营者撕毁、涂改日常监督检查结果记录表，或者未保持日常监督检查结果记录表至下次日常监督检查的，由市、县级食品药品监督管理部门责令改正，给予警告，并处2000元以上3万元以下罚款”的规定进行处罚，参照</w:t>
      </w:r>
      <w:r>
        <w:rPr>
          <w:rFonts w:hint="eastAsia" w:ascii="Times New Roman" w:hAnsi="Times New Roman" w:eastAsia="仿宋_GB2312"/>
          <w:color w:val="auto"/>
          <w:sz w:val="32"/>
          <w:szCs w:val="32"/>
          <w:lang w:val="en-US" w:eastAsia="zh-CN"/>
        </w:rPr>
        <w:t>《中华人民共和国行政处罚法》第二十七条第一款</w:t>
      </w:r>
      <w:bookmarkStart w:id="0" w:name="_GoBack"/>
      <w:r>
        <w:rPr>
          <w:rFonts w:hint="eastAsia" w:ascii="Times New Roman" w:hAnsi="Times New Roman" w:eastAsia="仿宋_GB2312"/>
          <w:color w:val="auto"/>
          <w:sz w:val="32"/>
          <w:szCs w:val="32"/>
          <w:lang w:val="en-US" w:eastAsia="zh-CN"/>
        </w:rPr>
        <w:t>第</w:t>
      </w:r>
      <w:bookmarkEnd w:id="0"/>
      <w:r>
        <w:rPr>
          <w:rFonts w:hint="eastAsia" w:ascii="Times New Roman" w:hAnsi="Times New Roman" w:eastAsia="仿宋_GB2312"/>
          <w:color w:val="auto"/>
          <w:sz w:val="32"/>
          <w:szCs w:val="32"/>
          <w:lang w:val="en-US" w:eastAsia="zh-CN"/>
        </w:rPr>
        <w:t>（四）项：“当事人有下列情形之一的，应当依法从轻或者减轻行政处罚：（四）其他依法从轻或者减轻行政处罚的”、</w:t>
      </w:r>
      <w:r>
        <w:rPr>
          <w:rFonts w:hint="eastAsia" w:ascii="仿宋_GB2312" w:hAnsi="仿宋" w:eastAsia="仿宋_GB2312"/>
          <w:color w:val="auto"/>
          <w:sz w:val="32"/>
          <w:szCs w:val="32"/>
          <w:lang w:val="en-US" w:eastAsia="zh-CN"/>
        </w:rPr>
        <w:t>《四川省食品药品行政处罚裁量适用规则》第八条第一款第（八）项 ：“具有下列情形之一的，予以减轻行政处罚：（八）危害后果显著轻微，适用从轻行政处罚仍显较重”的规定进行减轻处</w:t>
      </w:r>
      <w:r>
        <w:rPr>
          <w:rFonts w:hint="eastAsia" w:ascii="Times New Roman" w:hAnsi="Times New Roman" w:eastAsia="仿宋_GB2312"/>
          <w:color w:val="auto"/>
          <w:sz w:val="32"/>
          <w:szCs w:val="32"/>
          <w:lang w:val="en-US" w:eastAsia="zh-CN"/>
        </w:rPr>
        <w:t>罚。</w:t>
      </w:r>
    </w:p>
    <w:p>
      <w:pPr>
        <w:pStyle w:val="5"/>
        <w:keepNext w:val="0"/>
        <w:keepLines w:val="0"/>
        <w:pageBreakBefore w:val="0"/>
        <w:kinsoku/>
        <w:wordWrap/>
        <w:overflowPunct/>
        <w:topLinePunct w:val="0"/>
        <w:autoSpaceDE/>
        <w:autoSpaceDN/>
        <w:bidi w:val="0"/>
        <w:adjustRightInd/>
        <w:spacing w:line="480" w:lineRule="exact"/>
        <w:ind w:left="0" w:leftChars="0" w:right="0" w:rightChars="0" w:firstLine="64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我局于2018年6月21日依法向当事人送达了《行政处罚事先告知书》（大）食药监食罚告〔2018〕74号、《听证告知书》（大）食药监食听告〔2018〕74号。当事人在法定期限内未提出陈述、申辩意见申请，</w:t>
      </w:r>
      <w:r>
        <w:rPr>
          <w:rFonts w:hint="eastAsia" w:ascii="仿宋_GB2312" w:hAnsi="仿宋" w:eastAsia="仿宋_GB2312"/>
          <w:color w:val="auto"/>
          <w:sz w:val="32"/>
          <w:szCs w:val="32"/>
          <w:lang w:val="en-US" w:eastAsia="zh-CN"/>
        </w:rPr>
        <w:t>综合本</w:t>
      </w:r>
      <w:r>
        <w:rPr>
          <w:rFonts w:hint="eastAsia" w:ascii="Times New Roman" w:hAnsi="Times New Roman" w:eastAsia="仿宋_GB2312"/>
          <w:color w:val="auto"/>
          <w:sz w:val="32"/>
          <w:szCs w:val="32"/>
          <w:lang w:val="en-US" w:eastAsia="zh-CN"/>
        </w:rPr>
        <w:t>案事实，我</w:t>
      </w:r>
      <w:r>
        <w:rPr>
          <w:rFonts w:hint="eastAsia" w:ascii="仿宋_GB2312" w:hAnsi="仿宋_GB2312" w:eastAsia="仿宋_GB2312" w:cs="仿宋_GB2312"/>
          <w:color w:val="auto"/>
          <w:kern w:val="2"/>
          <w:sz w:val="32"/>
          <w:szCs w:val="32"/>
          <w:lang w:val="en-US" w:eastAsia="zh-CN"/>
        </w:rPr>
        <w:t>局决定对当事人给予以下减轻行政处罚：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1、对其</w:t>
      </w:r>
      <w:r>
        <w:rPr>
          <w:rFonts w:hint="eastAsia" w:ascii="仿宋_GB2312" w:hAnsi="仿宋" w:eastAsia="仿宋_GB2312"/>
          <w:color w:val="auto"/>
          <w:sz w:val="32"/>
          <w:szCs w:val="32"/>
          <w:lang w:val="en-US" w:eastAsia="zh-CN"/>
        </w:rPr>
        <w:t>未按规定建立并遵守进货查验记录制度的行为</w:t>
      </w:r>
      <w:r>
        <w:rPr>
          <w:rFonts w:hint="eastAsia" w:ascii="Times New Roman" w:hAnsi="Times New Roman" w:eastAsia="仿宋_GB2312"/>
          <w:color w:val="auto"/>
          <w:sz w:val="32"/>
          <w:szCs w:val="32"/>
          <w:lang w:val="en-US" w:eastAsia="zh-CN"/>
        </w:rPr>
        <w:t>予以“警告”；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2、处罚款10000元整（壹万元）。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right="0" w:rightChars="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center"/>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2018年7月4日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ZDA2ZDVmMWVkOGM2MjAwNzQ2MjE3ZjcxNTBkMDgifQ=="/>
  </w:docVars>
  <w:rsids>
    <w:rsidRoot w:val="400353B0"/>
    <w:rsid w:val="00F155CE"/>
    <w:rsid w:val="03A24F8F"/>
    <w:rsid w:val="0A8D02DD"/>
    <w:rsid w:val="2FFA09F5"/>
    <w:rsid w:val="400353B0"/>
    <w:rsid w:val="42D81CE0"/>
    <w:rsid w:val="4C2F09A9"/>
    <w:rsid w:val="581501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5">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Y0HHAPARMSF0HB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1791</Words>
  <Characters>1842</Characters>
  <Lines>0</Lines>
  <Paragraphs>0</Paragraphs>
  <TotalTime>7</TotalTime>
  <ScaleCrop>false</ScaleCrop>
  <LinksUpToDate>false</LinksUpToDate>
  <CharactersWithSpaces>1972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2018-07-27T06:54:00Z</dcterms:created>
  <dc:creator>Administrator</dc:creator>
  <cp:lastModifiedBy>王梅</cp:lastModifiedBy>
  <dcterms:modified xsi:type="dcterms:W3CDTF">2022-07-27T09:26:04Z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BAEF2996087440D2A372A18CDD8FF3B0</vt:lpwstr>
  </property>
</Properties>
</file>