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8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5"/>
        <w:gridCol w:w="1080"/>
        <w:gridCol w:w="1518"/>
        <w:gridCol w:w="1638"/>
        <w:gridCol w:w="2587"/>
        <w:gridCol w:w="1329"/>
        <w:gridCol w:w="1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jc w:val="center"/>
        </w:trPr>
        <w:tc>
          <w:tcPr>
            <w:tcW w:w="1825" w:type="dxa"/>
            <w:gridSpan w:val="2"/>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rPr>
                <w:rFonts w:hint="eastAsia" w:ascii="宋体" w:hAnsi="宋体" w:eastAsia="宋体" w:cs="宋体"/>
                <w:i w:val="0"/>
                <w:iCs w:val="0"/>
                <w:color w:val="000000"/>
                <w:sz w:val="22"/>
                <w:szCs w:val="22"/>
                <w:u w:val="none"/>
              </w:rPr>
            </w:pPr>
            <w:bookmarkStart w:id="0" w:name="_GoBack"/>
            <w:bookmarkEnd w:id="0"/>
            <w:r>
              <w:rPr>
                <w:rFonts w:hint="eastAsia" w:ascii="黑体" w:hAnsi="宋体" w:eastAsia="黑体" w:cs="黑体"/>
                <w:i w:val="0"/>
                <w:iCs w:val="0"/>
                <w:color w:val="000000"/>
                <w:kern w:val="0"/>
                <w:sz w:val="28"/>
                <w:szCs w:val="28"/>
                <w:u w:val="none"/>
                <w:lang w:val="en-US" w:eastAsia="zh-CN" w:bidi="ar"/>
              </w:rPr>
              <w:t>附件2</w:t>
            </w:r>
          </w:p>
        </w:tc>
        <w:tc>
          <w:tcPr>
            <w:tcW w:w="1518" w:type="dxa"/>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rPr>
                <w:rFonts w:hint="eastAsia" w:ascii="宋体" w:hAnsi="宋体" w:eastAsia="宋体" w:cs="宋体"/>
                <w:i w:val="0"/>
                <w:iCs w:val="0"/>
                <w:color w:val="000000"/>
                <w:sz w:val="22"/>
                <w:szCs w:val="22"/>
                <w:u w:val="none"/>
              </w:rPr>
            </w:pPr>
          </w:p>
        </w:tc>
        <w:tc>
          <w:tcPr>
            <w:tcW w:w="1638" w:type="dxa"/>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rPr>
                <w:rFonts w:hint="eastAsia" w:ascii="宋体" w:hAnsi="宋体" w:eastAsia="宋体" w:cs="宋体"/>
                <w:i w:val="0"/>
                <w:iCs w:val="0"/>
                <w:color w:val="000000"/>
                <w:sz w:val="22"/>
                <w:szCs w:val="22"/>
                <w:u w:val="none"/>
              </w:rPr>
            </w:pPr>
          </w:p>
        </w:tc>
        <w:tc>
          <w:tcPr>
            <w:tcW w:w="2587" w:type="dxa"/>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rPr>
                <w:rFonts w:hint="eastAsia" w:ascii="宋体" w:hAnsi="宋体" w:eastAsia="宋体" w:cs="宋体"/>
                <w:i w:val="0"/>
                <w:iCs w:val="0"/>
                <w:color w:val="000000"/>
                <w:sz w:val="22"/>
                <w:szCs w:val="22"/>
                <w:u w:val="none"/>
              </w:rPr>
            </w:pPr>
          </w:p>
        </w:tc>
        <w:tc>
          <w:tcPr>
            <w:tcW w:w="1329" w:type="dxa"/>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rPr>
                <w:rFonts w:hint="eastAsia" w:ascii="宋体" w:hAnsi="宋体" w:eastAsia="宋体" w:cs="宋体"/>
                <w:i w:val="0"/>
                <w:iCs w:val="0"/>
                <w:color w:val="000000"/>
                <w:sz w:val="22"/>
                <w:szCs w:val="22"/>
                <w:u w:val="none"/>
              </w:rPr>
            </w:pPr>
          </w:p>
        </w:tc>
        <w:tc>
          <w:tcPr>
            <w:tcW w:w="1000" w:type="dxa"/>
            <w:tcBorders>
              <w:top w:val="nil"/>
              <w:left w:val="nil"/>
              <w:bottom w:val="nil"/>
              <w:right w:val="nil"/>
            </w:tcBorders>
            <w:shd w:val="clear" w:color="auto" w:fill="auto"/>
            <w:noWrap/>
            <w:vAlign w:val="bottom"/>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9897" w:type="dxa"/>
            <w:gridSpan w:val="7"/>
            <w:tcBorders>
              <w:top w:val="nil"/>
              <w:left w:val="nil"/>
              <w:bottom w:val="nil"/>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jc w:val="center"/>
              <w:textAlignment w:val="center"/>
              <w:rPr>
                <w:rFonts w:hint="default" w:ascii="方正小标宋简体" w:hAnsi="方正小标宋简体" w:eastAsia="方正小标宋简体" w:cs="方正小标宋简体"/>
                <w:i w:val="0"/>
                <w:iCs w:val="0"/>
                <w:color w:val="000000"/>
                <w:sz w:val="30"/>
                <w:szCs w:val="30"/>
                <w:u w:val="none"/>
              </w:rPr>
            </w:pPr>
            <w:r>
              <w:rPr>
                <w:rFonts w:hint="eastAsia" w:ascii="方正小标宋简体" w:hAnsi="方正小标宋简体" w:eastAsia="方正小标宋简体" w:cs="方正小标宋简体"/>
                <w:i w:val="0"/>
                <w:iCs w:val="0"/>
                <w:color w:val="000000"/>
                <w:kern w:val="0"/>
                <w:sz w:val="30"/>
                <w:szCs w:val="30"/>
                <w:u w:val="none"/>
                <w:lang w:val="en-US" w:eastAsia="zh-CN" w:bidi="ar"/>
              </w:rPr>
              <w:t>中央专项彩票公益金支持地方社会公益事业发展资金区域绩效目标表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jc w:val="center"/>
        </w:trPr>
        <w:tc>
          <w:tcPr>
            <w:tcW w:w="9897" w:type="dxa"/>
            <w:gridSpan w:val="7"/>
            <w:tcBorders>
              <w:top w:val="nil"/>
              <w:left w:val="nil"/>
              <w:bottom w:val="single" w:color="000000" w:sz="4" w:space="0"/>
              <w:right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专项名称</w:t>
            </w:r>
          </w:p>
        </w:tc>
        <w:tc>
          <w:tcPr>
            <w:tcW w:w="80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中央专项彩票公益金支持地方社会公益事业发展资金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中央主管部门</w:t>
            </w:r>
          </w:p>
        </w:tc>
        <w:tc>
          <w:tcPr>
            <w:tcW w:w="57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财政部</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所属基金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彩票公益金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省级财政部门</w:t>
            </w:r>
          </w:p>
        </w:tc>
        <w:tc>
          <w:tcPr>
            <w:tcW w:w="807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四川省财政厅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182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8072" w:type="dxa"/>
            <w:gridSpan w:val="5"/>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20,800.00万元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9152"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进一步完善革命老区县（市、区）革命文物展陈环境，提升场馆基本陈列水平，充分发挥博物馆纪念馆传承优秀传统文化的载体作用；2.为革命老区县（市、区）群众提供就近健身场所，进一步完善全民健身公共服务体系；3.更好满足革命老区县（市、区）孤老和生活不能自理的优抚对象集中供养需求；4.有效提升革命老区县（市、区）烈士纪念设施整体形象，营造崇尚英烈、缅怀英烈、学习英烈、捍卫英烈的浓厚社会氛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4" w:hRule="atLeast"/>
          <w:jc w:val="center"/>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915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4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42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63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支持文化类项目</w:t>
            </w:r>
          </w:p>
        </w:tc>
        <w:tc>
          <w:tcPr>
            <w:tcW w:w="258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支持革命文物博物馆（纪念馆）改造提升项目</w:t>
            </w:r>
          </w:p>
        </w:tc>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63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258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展览展示面积</w:t>
            </w:r>
          </w:p>
        </w:tc>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≧41000平方米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638"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258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受益人数</w:t>
            </w:r>
          </w:p>
        </w:tc>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≧720万人次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支持体育类项目</w:t>
            </w:r>
          </w:p>
        </w:tc>
        <w:tc>
          <w:tcPr>
            <w:tcW w:w="258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支持全民健身中心建设项目</w:t>
            </w:r>
          </w:p>
        </w:tc>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258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新增全民健身场地面积</w:t>
            </w:r>
          </w:p>
        </w:tc>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258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受益人数</w:t>
            </w:r>
          </w:p>
        </w:tc>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≧800万人次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支持养老类项目</w:t>
            </w:r>
          </w:p>
        </w:tc>
        <w:tc>
          <w:tcPr>
            <w:tcW w:w="258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支持光荣院建设项目数量</w:t>
            </w:r>
          </w:p>
        </w:tc>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258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新增光荣院床位数量</w:t>
            </w:r>
          </w:p>
        </w:tc>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258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新增光荣院建设面积</w:t>
            </w:r>
          </w:p>
        </w:tc>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258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受益人数</w:t>
            </w:r>
          </w:p>
        </w:tc>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支持其他社会公益类项目</w:t>
            </w:r>
          </w:p>
        </w:tc>
        <w:tc>
          <w:tcPr>
            <w:tcW w:w="258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支持烈士纪念设施建设项目</w:t>
            </w:r>
          </w:p>
        </w:tc>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4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项目规划编制完整性、合规性</w:t>
            </w:r>
          </w:p>
        </w:tc>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4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项目验收合格率</w:t>
            </w:r>
          </w:p>
        </w:tc>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4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按规定标明宣传标识</w:t>
            </w:r>
          </w:p>
        </w:tc>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4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工作任务及时完成率</w:t>
            </w:r>
          </w:p>
        </w:tc>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4225"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按时上报资金使用情况</w:t>
            </w:r>
          </w:p>
        </w:tc>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4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按时向社会公告项目实施情况</w:t>
            </w:r>
          </w:p>
        </w:tc>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4225" w:type="dxa"/>
            <w:gridSpan w:val="2"/>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有效带动社会资本投入</w:t>
            </w:r>
          </w:p>
        </w:tc>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有效带动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4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有效弥补当地社会公益事业欠账</w:t>
            </w:r>
          </w:p>
        </w:tc>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有效弥补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4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提升对相关服务对象保障能力</w:t>
            </w:r>
          </w:p>
        </w:tc>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效果显著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4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提升项目所在地崇尚英烈社会氛围</w:t>
            </w:r>
          </w:p>
        </w:tc>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明显提升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jc w:val="center"/>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4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社会公益机构的服务能力和水平提升</w:t>
            </w:r>
          </w:p>
        </w:tc>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持续提高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jc w:val="center"/>
        </w:trPr>
        <w:tc>
          <w:tcPr>
            <w:tcW w:w="74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42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受益人群满意度</w:t>
            </w:r>
          </w:p>
        </w:tc>
        <w:tc>
          <w:tcPr>
            <w:tcW w:w="23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r>
    </w:tbl>
    <w:p>
      <w:pPr>
        <w:pStyle w:val="13"/>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lang w:val="en-US" w:eastAsia="zh-CN"/>
        </w:rPr>
      </w:pPr>
    </w:p>
    <w:p>
      <w:pPr>
        <w:pStyle w:val="13"/>
        <w:keepNext w:val="0"/>
        <w:keepLines w:val="0"/>
        <w:pageBreakBefore w:val="0"/>
        <w:widowControl w:val="0"/>
        <w:kinsoku/>
        <w:wordWrap/>
        <w:overflowPunct/>
        <w:topLinePunct w:val="0"/>
        <w:autoSpaceDE/>
        <w:autoSpaceDN/>
        <w:bidi w:val="0"/>
        <w:adjustRightInd/>
        <w:snapToGrid/>
        <w:spacing w:line="260" w:lineRule="exact"/>
        <w:ind w:left="0" w:leftChars="0" w:firstLine="0" w:firstLineChars="0"/>
        <w:textAlignment w:val="auto"/>
        <w:rPr>
          <w:rFonts w:hint="eastAsia"/>
          <w:lang w:val="en-US" w:eastAsia="zh-CN"/>
        </w:rPr>
      </w:pPr>
    </w:p>
    <w:p>
      <w:pPr>
        <w:pStyle w:val="13"/>
        <w:keepNext w:val="0"/>
        <w:keepLines w:val="0"/>
        <w:pageBreakBefore w:val="0"/>
        <w:widowControl w:val="0"/>
        <w:kinsoku/>
        <w:wordWrap/>
        <w:overflowPunct/>
        <w:topLinePunct w:val="0"/>
        <w:autoSpaceDE/>
        <w:autoSpaceDN/>
        <w:bidi w:val="0"/>
        <w:adjustRightInd/>
        <w:snapToGrid/>
        <w:spacing w:line="180" w:lineRule="exact"/>
        <w:ind w:left="0" w:leftChars="0" w:firstLine="0" w:firstLineChars="0"/>
        <w:textAlignment w:val="auto"/>
        <w:rPr>
          <w:rFonts w:hint="eastAsia"/>
          <w:lang w:val="en-US" w:eastAsia="zh-CN"/>
        </w:rPr>
      </w:pPr>
    </w:p>
    <w:sectPr>
      <w:footerReference r:id="rId3" w:type="default"/>
      <w:pgSz w:w="11906" w:h="16838"/>
      <w:pgMar w:top="1440" w:right="1800" w:bottom="1440" w:left="1800" w:header="850" w:footer="10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-142875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ajorEastAsia" w:hAnsiTheme="majorEastAsia" w:eastAsiaTheme="majorEastAsia" w:cstheme="majorEastAsia"/>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1.25pt;height:144pt;width:144pt;mso-position-horizontal:outside;mso-position-horizontal-relative:margin;mso-wrap-style:none;z-index:251662336;mso-width-relative:page;mso-height-relative:page;" filled="f" stroked="f" coordsize="21600,21600" o:gfxdata="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uJpwn1gAAAAgBAAAPAAAAAAAAAAEAIAAAACIAAABkcnMvZG93bnJldi54bWxQ&#10;SwECFAAUAAAACACHTuJA9YuHZDICAABhBAAADgAAAAAAAAABACAAAAAlAQAAZHJzL2Uyb0RvYy54&#10;bWxQSwUGAAAAAAYABgBZAQAAyQUAAAAA&#10;">
              <v:fill on="f" focussize="0,0"/>
              <v:stroke on="f" weight="0.5pt"/>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lang w:eastAsia="zh-CN"/>
                      </w:rPr>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-152400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ajorEastAsia" w:hAnsiTheme="majorEastAsia" w:eastAsiaTheme="majorEastAsia" w:cstheme="majorEastAsia"/>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pt;height:144pt;width:144pt;mso-position-horizontal:outside;mso-position-horizontal-relative:margin;mso-wrap-style:none;z-index:251661312;mso-width-relative:page;mso-height-relative:page;" filled="f" stroked="f" coordsize="21600,21600" o:gfxdata="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80QIJ1AAAAAgBAAAPAAAAAAAAAAEAIAAAACIAAABkcnMvZG93bnJldi54bWxQSwEC&#10;FAAUAAAACACHTuJAx5e1zjECAABhBAAADgAAAAAAAAABACAAAAAjAQAAZHJzL2Uyb0RvYy54bWxQ&#10;SwUGAAAAAAYABgBZAQAAxgUAAAAA&#10;">
              <v:fill on="f" focussize="0,0"/>
              <v:stroke on="f" weight="0.5pt"/>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lang w:eastAsia="zh-CN"/>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-171450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ajorEastAsia" w:hAnsiTheme="majorEastAsia" w:eastAsiaTheme="majorEastAsia" w:cstheme="majorEastAsia"/>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3.5pt;height:144pt;width:144pt;mso-position-horizontal:outside;mso-position-horizontal-relative:margin;mso-wrap-style:none;z-index:251660288;mso-width-relative:page;mso-height-relative:page;" filled="f" stroked="f" coordsize="21600,21600" o:gfxdata="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AFgb9QAAAAIAQAADwAAAAAAAAABACAAAAAiAAAAZHJzL2Rvd25yZXYueG1sUEsB&#10;AhQAFAAAAAgAh07iQAKVIPQyAgAAYQQAAA4AAAAAAAAAAQAgAAAAIwEAAGRycy9lMm9Eb2MueG1s&#10;UEsFBgAAAAAGAAYAWQEAAMcFAAAAAA==&#10;">
              <v:fill on="f" focussize="0,0"/>
              <v:stroke on="f" weight="0.5pt"/>
              <v:imagedata o:title=""/>
              <o:lock v:ext="edit" aspectratio="f"/>
              <v:textbox inset="0mm,0mm,0mm,0mm" style="mso-fit-shape-to-text:t;">
                <w:txbxContent>
                  <w:p>
                    <w:pPr>
                      <w:pStyle w:val="6"/>
                      <w:rPr>
                        <w:rFonts w:hint="eastAsia" w:asciiTheme="majorEastAsia" w:hAnsiTheme="majorEastAsia" w:eastAsiaTheme="majorEastAsia" w:cstheme="majorEastAsia"/>
                        <w:sz w:val="28"/>
                        <w:szCs w:val="28"/>
                        <w:lang w:eastAsia="zh-CN"/>
                      </w:rPr>
                    </w:pPr>
                  </w:p>
                </w:txbxContent>
              </v:textbox>
            </v:shape>
          </w:pict>
        </mc:Fallback>
      </mc:AlternateContent>
    </w:r>
  </w:p>
  <w:p>
    <w:pPr>
      <w:pStyle w:val="6"/>
      <w:ind w:firstLine="8100" w:firstLineChars="4500"/>
      <w:rPr>
        <w:rFonts w:hint="eastAsia"/>
        <w:lang w:val="en-US" w:eastAsia="zh-C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MDAyNjQxZWQ2MTE5ZmYzYmNhYWZlZWJmM2ZlZGEifQ=="/>
  </w:docVars>
  <w:rsids>
    <w:rsidRoot w:val="61CC6886"/>
    <w:rsid w:val="032D4FA3"/>
    <w:rsid w:val="033149B0"/>
    <w:rsid w:val="03A51CC6"/>
    <w:rsid w:val="043F0511"/>
    <w:rsid w:val="060122DF"/>
    <w:rsid w:val="07230354"/>
    <w:rsid w:val="073E4622"/>
    <w:rsid w:val="0A590C7C"/>
    <w:rsid w:val="0B3F45FB"/>
    <w:rsid w:val="0B9B7B1C"/>
    <w:rsid w:val="0D2415F7"/>
    <w:rsid w:val="0E0F1BD4"/>
    <w:rsid w:val="0FDC7ECF"/>
    <w:rsid w:val="0FFF254C"/>
    <w:rsid w:val="105A4C5F"/>
    <w:rsid w:val="10B2586E"/>
    <w:rsid w:val="12C470A1"/>
    <w:rsid w:val="13D20D0C"/>
    <w:rsid w:val="15243529"/>
    <w:rsid w:val="15347BD0"/>
    <w:rsid w:val="15381207"/>
    <w:rsid w:val="15B72137"/>
    <w:rsid w:val="15FD6214"/>
    <w:rsid w:val="16874F3C"/>
    <w:rsid w:val="177C5495"/>
    <w:rsid w:val="18B24038"/>
    <w:rsid w:val="19220C85"/>
    <w:rsid w:val="1AEA364E"/>
    <w:rsid w:val="1AF6612A"/>
    <w:rsid w:val="1D7F1C04"/>
    <w:rsid w:val="1D96534B"/>
    <w:rsid w:val="1E8B0B38"/>
    <w:rsid w:val="1F8D6A08"/>
    <w:rsid w:val="229B303C"/>
    <w:rsid w:val="24F457B3"/>
    <w:rsid w:val="26256EA1"/>
    <w:rsid w:val="28C91E5D"/>
    <w:rsid w:val="2A222B3E"/>
    <w:rsid w:val="2B48371A"/>
    <w:rsid w:val="2B7B2687"/>
    <w:rsid w:val="2D192CAF"/>
    <w:rsid w:val="2F487110"/>
    <w:rsid w:val="301F67EB"/>
    <w:rsid w:val="30D758C7"/>
    <w:rsid w:val="32981F1B"/>
    <w:rsid w:val="32E87A67"/>
    <w:rsid w:val="32FC27F5"/>
    <w:rsid w:val="340A5897"/>
    <w:rsid w:val="359E788F"/>
    <w:rsid w:val="365E073C"/>
    <w:rsid w:val="367F36F6"/>
    <w:rsid w:val="36913D66"/>
    <w:rsid w:val="36AF37C9"/>
    <w:rsid w:val="37CF7D99"/>
    <w:rsid w:val="380500CD"/>
    <w:rsid w:val="3A2630EE"/>
    <w:rsid w:val="3B994239"/>
    <w:rsid w:val="3C303DE8"/>
    <w:rsid w:val="3C82700D"/>
    <w:rsid w:val="3C8718E7"/>
    <w:rsid w:val="3E2D63E1"/>
    <w:rsid w:val="3F283A52"/>
    <w:rsid w:val="3F832569"/>
    <w:rsid w:val="40E21DAB"/>
    <w:rsid w:val="42EC43FA"/>
    <w:rsid w:val="46A349C7"/>
    <w:rsid w:val="47413903"/>
    <w:rsid w:val="480768FB"/>
    <w:rsid w:val="489333ED"/>
    <w:rsid w:val="48C91E02"/>
    <w:rsid w:val="49A779EF"/>
    <w:rsid w:val="4AA91EEB"/>
    <w:rsid w:val="4B4D1890"/>
    <w:rsid w:val="4C345BEB"/>
    <w:rsid w:val="4DDC45E9"/>
    <w:rsid w:val="4FA7153F"/>
    <w:rsid w:val="50BA0B88"/>
    <w:rsid w:val="51694520"/>
    <w:rsid w:val="51FD42CE"/>
    <w:rsid w:val="5465040C"/>
    <w:rsid w:val="56C137C7"/>
    <w:rsid w:val="587440B4"/>
    <w:rsid w:val="59E120BA"/>
    <w:rsid w:val="5A2A6479"/>
    <w:rsid w:val="5A7B5B03"/>
    <w:rsid w:val="5AE6678C"/>
    <w:rsid w:val="5B767CCE"/>
    <w:rsid w:val="5B7A2990"/>
    <w:rsid w:val="5B8B41F6"/>
    <w:rsid w:val="5BA862BF"/>
    <w:rsid w:val="5BDD0565"/>
    <w:rsid w:val="5C2E3C59"/>
    <w:rsid w:val="5C4B3EA4"/>
    <w:rsid w:val="5C6F7812"/>
    <w:rsid w:val="5E5D69F7"/>
    <w:rsid w:val="5E712610"/>
    <w:rsid w:val="5FB707AE"/>
    <w:rsid w:val="61CC6886"/>
    <w:rsid w:val="62165738"/>
    <w:rsid w:val="626957C4"/>
    <w:rsid w:val="62DD052C"/>
    <w:rsid w:val="63872081"/>
    <w:rsid w:val="652A37D1"/>
    <w:rsid w:val="6A7802E2"/>
    <w:rsid w:val="6AD55FC7"/>
    <w:rsid w:val="6C3E25F7"/>
    <w:rsid w:val="6D5436C8"/>
    <w:rsid w:val="6E3827DD"/>
    <w:rsid w:val="6FD657B9"/>
    <w:rsid w:val="70A05238"/>
    <w:rsid w:val="71F87920"/>
    <w:rsid w:val="7375655F"/>
    <w:rsid w:val="74624E71"/>
    <w:rsid w:val="790C54A3"/>
    <w:rsid w:val="7C0A702E"/>
    <w:rsid w:val="7F0938DE"/>
    <w:rsid w:val="7F2053F5"/>
    <w:rsid w:val="7F7935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jc w:val="center"/>
      <w:outlineLvl w:val="0"/>
    </w:pPr>
    <w:rPr>
      <w:rFonts w:ascii="Times New Roman" w:hAnsi="Times New Roman" w:eastAsia="方正小标宋简体"/>
      <w:kern w:val="44"/>
      <w:sz w:val="44"/>
      <w:szCs w:val="22"/>
    </w:rPr>
  </w:style>
  <w:style w:type="paragraph" w:styleId="4">
    <w:name w:val="heading 2"/>
    <w:basedOn w:val="1"/>
    <w:next w:val="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常用样式（方正仿宋简）"/>
    <w:basedOn w:val="1"/>
    <w:next w:val="1"/>
    <w:qFormat/>
    <w:uiPriority w:val="0"/>
    <w:pPr>
      <w:spacing w:line="560" w:lineRule="exact"/>
      <w:ind w:firstLine="640" w:firstLineChars="200"/>
    </w:pPr>
    <w:rPr>
      <w:rFonts w:eastAsia="方正仿宋简体"/>
      <w:sz w:val="32"/>
    </w:rPr>
  </w:style>
  <w:style w:type="paragraph" w:styleId="5">
    <w:name w:val="Body Text"/>
    <w:basedOn w:val="1"/>
    <w:qFormat/>
    <w:uiPriority w:val="0"/>
    <w:pPr>
      <w:spacing w:after="120" w:afterLines="0"/>
    </w:pPr>
  </w:style>
  <w:style w:type="paragraph" w:styleId="6">
    <w:name w:val="footer"/>
    <w:basedOn w:val="1"/>
    <w:qFormat/>
    <w:uiPriority w:val="0"/>
    <w:pPr>
      <w:tabs>
        <w:tab w:val="center" w:pos="4153"/>
        <w:tab w:val="right" w:pos="8306"/>
      </w:tabs>
      <w:snapToGrid w:val="0"/>
      <w:jc w:val="left"/>
    </w:pPr>
    <w:rPr>
      <w:kern w:val="2"/>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2">
    <w:name w:val="Hyperlink"/>
    <w:basedOn w:val="11"/>
    <w:qFormat/>
    <w:uiPriority w:val="0"/>
    <w:rPr>
      <w:color w:val="0000FF"/>
      <w:u w:val="single"/>
    </w:rPr>
  </w:style>
  <w:style w:type="paragraph" w:customStyle="1" w:styleId="13">
    <w:name w:val="Body Text First Indent 21"/>
    <w:basedOn w:val="14"/>
    <w:qFormat/>
    <w:uiPriority w:val="0"/>
    <w:pPr>
      <w:ind w:left="420" w:leftChars="200" w:firstLine="420" w:firstLineChars="200"/>
    </w:pPr>
    <w:rPr>
      <w:rFonts w:ascii="Times New Roman" w:hAnsi="Times New Roman" w:eastAsia="宋体" w:cs="Times New Roman"/>
    </w:rPr>
  </w:style>
  <w:style w:type="paragraph" w:customStyle="1" w:styleId="14">
    <w:name w:val="Body Text Indent1"/>
    <w:basedOn w:val="1"/>
    <w:qFormat/>
    <w:uiPriority w:val="0"/>
    <w:pPr>
      <w:ind w:left="420" w:leftChars="200"/>
    </w:pPr>
  </w:style>
  <w:style w:type="paragraph" w:customStyle="1" w:styleId="15">
    <w:name w:val="章标题"/>
    <w:basedOn w:val="1"/>
    <w:next w:val="16"/>
    <w:qFormat/>
    <w:uiPriority w:val="0"/>
    <w:pPr>
      <w:spacing w:line="323" w:lineRule="atLeast"/>
      <w:ind w:right="-120"/>
      <w:jc w:val="center"/>
      <w:textAlignment w:val="baseline"/>
    </w:pPr>
    <w:rPr>
      <w:color w:val="FF0000"/>
      <w:sz w:val="18"/>
      <w:szCs w:val="18"/>
    </w:rPr>
  </w:style>
  <w:style w:type="paragraph" w:customStyle="1" w:styleId="16">
    <w:name w:val="节标题"/>
    <w:basedOn w:val="1"/>
    <w:next w:val="1"/>
    <w:qFormat/>
    <w:uiPriority w:val="0"/>
    <w:pPr>
      <w:widowControl/>
      <w:spacing w:line="289" w:lineRule="atLeast"/>
      <w:jc w:val="center"/>
      <w:textAlignment w:val="baseline"/>
    </w:pPr>
    <w:rPr>
      <w:color w:val="000000"/>
      <w:sz w:val="28"/>
    </w:rPr>
  </w:style>
  <w:style w:type="paragraph" w:customStyle="1" w:styleId="17">
    <w:name w:val="p0"/>
    <w:basedOn w:val="1"/>
    <w:qFormat/>
    <w:uiPriority w:val="0"/>
    <w:pPr>
      <w:widowControl/>
    </w:pPr>
    <w:rPr>
      <w:kern w:val="0"/>
      <w:szCs w:val="21"/>
    </w:rPr>
  </w:style>
  <w:style w:type="character" w:customStyle="1" w:styleId="18">
    <w:name w:val="font61"/>
    <w:basedOn w:val="11"/>
    <w:qFormat/>
    <w:uiPriority w:val="0"/>
    <w:rPr>
      <w:rFonts w:ascii="仿宋_GB2312" w:eastAsia="仿宋_GB2312" w:cs="仿宋_GB2312"/>
      <w:color w:val="000000"/>
      <w:sz w:val="22"/>
      <w:szCs w:val="22"/>
      <w:u w:val="none"/>
    </w:rPr>
  </w:style>
  <w:style w:type="character" w:customStyle="1" w:styleId="19">
    <w:name w:val="font01"/>
    <w:basedOn w:val="11"/>
    <w:qFormat/>
    <w:uiPriority w:val="0"/>
    <w:rPr>
      <w:rFonts w:hint="default" w:ascii="Times New Roman" w:hAnsi="Times New Roman" w:cs="Times New Roman"/>
      <w:color w:val="000000"/>
      <w:sz w:val="22"/>
      <w:szCs w:val="22"/>
      <w:u w:val="none"/>
    </w:rPr>
  </w:style>
  <w:style w:type="character" w:customStyle="1" w:styleId="20">
    <w:name w:val="font31"/>
    <w:basedOn w:val="11"/>
    <w:qFormat/>
    <w:uiPriority w:val="0"/>
    <w:rPr>
      <w:rFonts w:hint="default" w:ascii="Times New Roman" w:hAnsi="Times New Roman" w:cs="Times New Roman"/>
      <w:color w:val="000000"/>
      <w:sz w:val="22"/>
      <w:szCs w:val="22"/>
      <w:u w:val="none"/>
    </w:rPr>
  </w:style>
  <w:style w:type="character" w:customStyle="1" w:styleId="21">
    <w:name w:val="font21"/>
    <w:basedOn w:val="11"/>
    <w:qFormat/>
    <w:uiPriority w:val="0"/>
    <w:rPr>
      <w:rFonts w:hint="eastAsia" w:ascii="黑体" w:hAnsi="宋体" w:eastAsia="黑体" w:cs="黑体"/>
      <w:color w:val="000000"/>
      <w:sz w:val="22"/>
      <w:szCs w:val="22"/>
      <w:u w:val="none"/>
    </w:rPr>
  </w:style>
  <w:style w:type="character" w:customStyle="1" w:styleId="22">
    <w:name w:val="font41"/>
    <w:basedOn w:val="11"/>
    <w:qFormat/>
    <w:uiPriority w:val="0"/>
    <w:rPr>
      <w:rFonts w:hint="eastAsia" w:ascii="宋体" w:hAnsi="宋体" w:eastAsia="宋体" w:cs="宋体"/>
      <w:color w:val="000000"/>
      <w:sz w:val="22"/>
      <w:szCs w:val="22"/>
      <w:u w:val="none"/>
    </w:rPr>
  </w:style>
  <w:style w:type="table" w:customStyle="1" w:styleId="2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679</Words>
  <Characters>734</Characters>
  <Lines>1</Lines>
  <Paragraphs>1</Paragraphs>
  <TotalTime>5</TotalTime>
  <ScaleCrop>false</ScaleCrop>
  <LinksUpToDate>false</LinksUpToDate>
  <CharactersWithSpaces>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2021-11-11T09:15:00Z</dcterms:created>
  <dc:creator>chelsey</dc:creator>
  <cp:lastModifiedBy>财政局</cp:lastModifiedBy>
  <cp:lastPrinted>2023-06-16T02:08:00Z</cp:lastPrinted>
  <dcterms:modified xsi:type="dcterms:W3CDTF">2023-07-24T03:31:26Z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8066FA7BE1174C8E82A7C50B1548F4B9</vt:lpwstr>
  </property>
</Properties>
</file>