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b/>
          <w:color w:val="000000" w:themeColor="text1"/>
          <w:kern w:val="0"/>
          <w:sz w:val="28"/>
          <w:szCs w:val="28"/>
        </w:rPr>
      </w:pPr>
      <w:r>
        <w:rPr>
          <w:rFonts w:hint="eastAsia" w:ascii="Times New Roman" w:hAnsi="Times New Roman"/>
          <w:b/>
          <w:color w:val="000000" w:themeColor="text1"/>
          <w:kern w:val="0"/>
          <w:sz w:val="28"/>
          <w:szCs w:val="28"/>
        </w:rPr>
        <w:t>四川鸿鹏新材料有限公司年产10万吨绿色新型特种建材助剂项目</w:t>
      </w:r>
    </w:p>
    <w:p>
      <w:pPr>
        <w:adjustRightInd w:val="0"/>
        <w:snapToGrid w:val="0"/>
        <w:spacing w:line="360" w:lineRule="auto"/>
        <w:jc w:val="center"/>
        <w:rPr>
          <w:rFonts w:ascii="Times New Roman" w:hAnsi="Times New Roman"/>
          <w:b/>
          <w:color w:val="000000" w:themeColor="text1"/>
          <w:kern w:val="0"/>
          <w:sz w:val="28"/>
          <w:szCs w:val="28"/>
        </w:rPr>
      </w:pPr>
      <w:r>
        <w:rPr>
          <w:rFonts w:hint="eastAsia" w:ascii="Times New Roman" w:hAnsi="Times New Roman"/>
          <w:b/>
          <w:color w:val="000000" w:themeColor="text1"/>
          <w:kern w:val="0"/>
          <w:sz w:val="28"/>
          <w:szCs w:val="28"/>
        </w:rPr>
        <w:t>环境</w:t>
      </w:r>
      <w:r>
        <w:rPr>
          <w:rFonts w:ascii="Times New Roman" w:hAnsi="Times New Roman"/>
          <w:b/>
          <w:color w:val="000000" w:themeColor="text1"/>
          <w:kern w:val="0"/>
          <w:sz w:val="28"/>
          <w:szCs w:val="28"/>
        </w:rPr>
        <w:t>影响评价首次信息公开</w:t>
      </w:r>
    </w:p>
    <w:p>
      <w:pPr>
        <w:adjustRightInd w:val="0"/>
        <w:snapToGrid w:val="0"/>
        <w:spacing w:line="360" w:lineRule="auto"/>
        <w:ind w:firstLine="420" w:firstLineChars="200"/>
        <w:rPr>
          <w:rFonts w:ascii="Times New Roman" w:hAnsi="Times New Roman"/>
          <w:snapToGrid w:val="0"/>
          <w:color w:val="000000" w:themeColor="text1"/>
          <w:kern w:val="0"/>
          <w:szCs w:val="21"/>
        </w:rPr>
      </w:pPr>
    </w:p>
    <w:p>
      <w:pPr>
        <w:adjustRightInd w:val="0"/>
        <w:snapToGrid w:val="0"/>
        <w:spacing w:line="360" w:lineRule="auto"/>
        <w:ind w:firstLine="420" w:firstLineChars="200"/>
        <w:rPr>
          <w:rFonts w:ascii="Times New Roman" w:hAnsi="Times New Roman"/>
          <w:snapToGrid w:val="0"/>
          <w:color w:val="000000" w:themeColor="text1"/>
          <w:kern w:val="0"/>
          <w:szCs w:val="21"/>
        </w:rPr>
      </w:pPr>
      <w:r>
        <w:rPr>
          <w:rFonts w:hint="eastAsia" w:ascii="Times New Roman" w:hAnsi="Times New Roman"/>
          <w:snapToGrid w:val="0"/>
          <w:color w:val="000000" w:themeColor="text1"/>
          <w:kern w:val="0"/>
          <w:szCs w:val="21"/>
        </w:rPr>
        <w:t>根据《中华人民共和国环境影响评价法》、《环境影响评价公众参与办法》等有关规定，项目基本情况及环境评价相关内容公示如下：</w:t>
      </w:r>
    </w:p>
    <w:p>
      <w:pPr>
        <w:adjustRightInd w:val="0"/>
        <w:snapToGrid w:val="0"/>
        <w:spacing w:line="360" w:lineRule="auto"/>
        <w:ind w:left="422" w:hanging="422" w:hangingChars="200"/>
        <w:jc w:val="left"/>
        <w:rPr>
          <w:rFonts w:ascii="Times New Roman" w:hAnsi="Times New Roman"/>
          <w:color w:val="000000" w:themeColor="text1"/>
          <w:kern w:val="0"/>
          <w:szCs w:val="21"/>
        </w:rPr>
      </w:pPr>
      <w:r>
        <w:rPr>
          <w:rFonts w:ascii="Times New Roman" w:hAnsi="Times New Roman"/>
          <w:b/>
          <w:bCs/>
          <w:color w:val="000000" w:themeColor="text1"/>
          <w:kern w:val="0"/>
          <w:szCs w:val="21"/>
        </w:rPr>
        <w:t>1、建设项目的名称及概要</w:t>
      </w:r>
    </w:p>
    <w:p>
      <w:pPr>
        <w:adjustRightInd w:val="0"/>
        <w:snapToGrid w:val="0"/>
        <w:spacing w:line="360" w:lineRule="auto"/>
        <w:ind w:firstLine="420" w:firstLineChars="200"/>
        <w:rPr>
          <w:rFonts w:ascii="Times New Roman" w:hAnsi="Times New Roman"/>
          <w:snapToGrid w:val="0"/>
          <w:color w:val="000000" w:themeColor="text1"/>
          <w:kern w:val="0"/>
          <w:szCs w:val="21"/>
        </w:rPr>
      </w:pPr>
      <w:r>
        <w:rPr>
          <w:rFonts w:ascii="Times New Roman" w:hAnsi="Times New Roman"/>
          <w:snapToGrid w:val="0"/>
          <w:color w:val="000000" w:themeColor="text1"/>
          <w:kern w:val="0"/>
          <w:szCs w:val="21"/>
        </w:rPr>
        <w:t>（1）项目名</w:t>
      </w:r>
      <w:r>
        <w:rPr>
          <w:rFonts w:ascii="Times New Roman" w:hAnsi="Times New Roman"/>
          <w:snapToGrid w:val="0"/>
          <w:kern w:val="0"/>
          <w:szCs w:val="21"/>
        </w:rPr>
        <w:t>称：</w:t>
      </w:r>
      <w:r>
        <w:rPr>
          <w:rFonts w:hint="eastAsia" w:ascii="Times New Roman" w:hAnsi="Times New Roman"/>
          <w:snapToGrid w:val="0"/>
          <w:kern w:val="0"/>
          <w:szCs w:val="21"/>
        </w:rPr>
        <w:t>年产10万吨绿色新型特种建材助剂项目</w:t>
      </w:r>
    </w:p>
    <w:p>
      <w:pPr>
        <w:adjustRightInd w:val="0"/>
        <w:snapToGrid w:val="0"/>
        <w:spacing w:line="360" w:lineRule="auto"/>
        <w:ind w:firstLine="420" w:firstLineChars="200"/>
        <w:rPr>
          <w:rFonts w:ascii="Times New Roman" w:hAnsi="Times New Roman"/>
          <w:color w:val="000000" w:themeColor="text1"/>
          <w:kern w:val="0"/>
          <w:szCs w:val="21"/>
        </w:rPr>
      </w:pPr>
      <w:r>
        <w:rPr>
          <w:rFonts w:ascii="Times New Roman" w:hAnsi="Times New Roman"/>
          <w:snapToGrid w:val="0"/>
          <w:color w:val="000000" w:themeColor="text1"/>
          <w:kern w:val="0"/>
          <w:szCs w:val="21"/>
        </w:rPr>
        <w:t>（2）</w:t>
      </w:r>
      <w:r>
        <w:rPr>
          <w:rFonts w:hint="eastAsia" w:ascii="Times New Roman" w:hAnsi="Times New Roman"/>
          <w:snapToGrid w:val="0"/>
          <w:color w:val="000000" w:themeColor="text1"/>
          <w:kern w:val="0"/>
          <w:szCs w:val="21"/>
        </w:rPr>
        <w:t>项目建设地点：</w:t>
      </w:r>
      <w:r>
        <w:rPr>
          <w:rFonts w:hint="eastAsia" w:ascii="Times New Roman" w:hAnsi="Times New Roman"/>
          <w:color w:val="000000" w:themeColor="text1"/>
          <w:kern w:val="0"/>
          <w:szCs w:val="21"/>
        </w:rPr>
        <w:t>大英县经开区梁家下坝四川鸿鹏新材料有限公司园区内</w:t>
      </w:r>
    </w:p>
    <w:p>
      <w:pPr>
        <w:adjustRightInd w:val="0"/>
        <w:snapToGrid w:val="0"/>
        <w:spacing w:line="360" w:lineRule="auto"/>
        <w:ind w:firstLine="420" w:firstLineChars="200"/>
        <w:rPr>
          <w:rFonts w:hint="eastAsia" w:ascii="Times New Roman" w:hAnsi="Times New Roman"/>
          <w:snapToGrid w:val="0"/>
          <w:color w:val="000000" w:themeColor="text1"/>
          <w:kern w:val="0"/>
          <w:szCs w:val="21"/>
        </w:rPr>
      </w:pPr>
      <w:r>
        <w:rPr>
          <w:rFonts w:hint="eastAsia" w:ascii="Times New Roman" w:hAnsi="Times New Roman"/>
          <w:snapToGrid w:val="0"/>
          <w:color w:val="000000" w:themeColor="text1"/>
          <w:kern w:val="0"/>
          <w:szCs w:val="21"/>
        </w:rPr>
        <w:t>（3）</w:t>
      </w:r>
      <w:r>
        <w:rPr>
          <w:rFonts w:ascii="Times New Roman" w:hAnsi="Times New Roman"/>
          <w:snapToGrid w:val="0"/>
          <w:color w:val="000000" w:themeColor="text1"/>
          <w:kern w:val="0"/>
          <w:szCs w:val="21"/>
        </w:rPr>
        <w:t>项目建设规模及内容：</w:t>
      </w:r>
      <w:r>
        <w:rPr>
          <w:rFonts w:hint="eastAsia" w:ascii="Times New Roman" w:hAnsi="Times New Roman"/>
          <w:snapToGrid w:val="0"/>
          <w:color w:val="000000" w:themeColor="text1"/>
          <w:kern w:val="0"/>
          <w:szCs w:val="21"/>
        </w:rPr>
        <w:t>该项目利用现有厂区内用地，新建特种助剂自动化生产线及复配系统生产装置、建材类研发检测实验中心、乙类原料罐区、通用工程配套（含锅炉、溴冷机、循环水、消防水池、事故池、纯水装置等）、成品罐区、装卸站台、地面硬化、控制中心、配套厂房等。</w:t>
      </w:r>
    </w:p>
    <w:p>
      <w:pPr>
        <w:adjustRightInd w:val="0"/>
        <w:snapToGrid w:val="0"/>
        <w:spacing w:line="360" w:lineRule="auto"/>
        <w:ind w:firstLine="420" w:firstLineChars="200"/>
        <w:rPr>
          <w:rFonts w:ascii="Times New Roman" w:hAnsi="Times New Roman"/>
          <w:snapToGrid w:val="0"/>
          <w:color w:val="000000" w:themeColor="text1"/>
          <w:kern w:val="0"/>
          <w:szCs w:val="21"/>
        </w:rPr>
      </w:pPr>
      <w:r>
        <w:rPr>
          <w:rFonts w:hint="eastAsia" w:ascii="Times New Roman" w:hAnsi="Times New Roman"/>
          <w:snapToGrid w:val="0"/>
          <w:color w:val="000000" w:themeColor="text1"/>
          <w:kern w:val="0"/>
          <w:szCs w:val="21"/>
        </w:rPr>
        <w:t>（4）现有工程及环境保护情况：厂内已实施环氧乙烷充装项目、6万吨/年表面活性剂生产项目、3000吨/年吗啉生产项目。现有项目均已取得环评批复并采取了相应的污染防治措施，确保污染物能够实现达标排放。</w:t>
      </w:r>
    </w:p>
    <w:p>
      <w:p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2、建设单位的名称和联系方式</w:t>
      </w:r>
    </w:p>
    <w:p>
      <w:pPr>
        <w:widowControl/>
        <w:adjustRightInd w:val="0"/>
        <w:snapToGrid w:val="0"/>
        <w:spacing w:line="360" w:lineRule="auto"/>
        <w:ind w:firstLine="420" w:firstLineChars="200"/>
        <w:jc w:val="left"/>
        <w:rPr>
          <w:rFonts w:ascii="Times New Roman" w:hAnsi="Times New Roman"/>
          <w:color w:val="000000" w:themeColor="text1"/>
          <w:kern w:val="0"/>
          <w:szCs w:val="21"/>
        </w:rPr>
      </w:pPr>
      <w:r>
        <w:rPr>
          <w:rFonts w:ascii="Times New Roman" w:hAnsi="Times New Roman"/>
          <w:color w:val="000000" w:themeColor="text1"/>
          <w:kern w:val="0"/>
          <w:szCs w:val="21"/>
        </w:rPr>
        <w:t>（1）建设单位名称：</w:t>
      </w:r>
      <w:r>
        <w:rPr>
          <w:rFonts w:hint="eastAsia" w:ascii="Times New Roman" w:hAnsi="Times New Roman"/>
          <w:color w:val="000000" w:themeColor="text1"/>
          <w:kern w:val="0"/>
          <w:szCs w:val="21"/>
        </w:rPr>
        <w:t>四川鸿鹏新材料有限公司</w:t>
      </w:r>
    </w:p>
    <w:p>
      <w:pPr>
        <w:widowControl/>
        <w:adjustRightInd w:val="0"/>
        <w:snapToGrid w:val="0"/>
        <w:spacing w:line="360" w:lineRule="auto"/>
        <w:ind w:firstLine="420" w:firstLineChars="200"/>
        <w:jc w:val="left"/>
        <w:rPr>
          <w:rFonts w:ascii="Times New Roman" w:hAnsi="Times New Roman"/>
          <w:color w:val="000000" w:themeColor="text1"/>
          <w:kern w:val="0"/>
          <w:szCs w:val="21"/>
        </w:rPr>
      </w:pPr>
      <w:r>
        <w:rPr>
          <w:rFonts w:ascii="Times New Roman" w:hAnsi="Times New Roman"/>
          <w:color w:val="000000" w:themeColor="text1"/>
          <w:kern w:val="0"/>
          <w:szCs w:val="21"/>
        </w:rPr>
        <w:t>（2）建设单位联系方式</w:t>
      </w:r>
    </w:p>
    <w:p>
      <w:pPr>
        <w:widowControl/>
        <w:adjustRightInd w:val="0"/>
        <w:snapToGrid w:val="0"/>
        <w:spacing w:line="360" w:lineRule="auto"/>
        <w:ind w:firstLine="420" w:firstLineChars="200"/>
        <w:jc w:val="left"/>
        <w:rPr>
          <w:rFonts w:ascii="Times New Roman" w:hAnsi="Times New Roman"/>
          <w:kern w:val="0"/>
          <w:szCs w:val="21"/>
        </w:rPr>
      </w:pPr>
      <w:r>
        <w:rPr>
          <w:rFonts w:ascii="Times New Roman" w:hAnsi="Times New Roman"/>
          <w:kern w:val="0"/>
          <w:szCs w:val="21"/>
        </w:rPr>
        <w:t>联系人</w:t>
      </w:r>
      <w:r>
        <w:rPr>
          <w:rFonts w:hint="eastAsia" w:ascii="Times New Roman" w:hAnsi="Times New Roman"/>
          <w:kern w:val="0"/>
          <w:szCs w:val="21"/>
        </w:rPr>
        <w:t>：樊工，地址：</w:t>
      </w:r>
      <w:r>
        <w:rPr>
          <w:rFonts w:hint="eastAsia" w:ascii="Times New Roman" w:hAnsi="Times New Roman"/>
          <w:color w:val="000000" w:themeColor="text1"/>
          <w:kern w:val="0"/>
          <w:szCs w:val="21"/>
        </w:rPr>
        <w:t>大英县经开区梁家下坝四川鸿鹏新材料有限公司园区内</w:t>
      </w:r>
    </w:p>
    <w:p>
      <w:pPr>
        <w:pStyle w:val="10"/>
        <w:adjustRightInd w:val="0"/>
        <w:snapToGrid w:val="0"/>
        <w:spacing w:line="360" w:lineRule="auto"/>
        <w:ind w:firstLine="420" w:firstLineChars="200"/>
        <w:rPr>
          <w:rFonts w:hint="default" w:ascii="Times New Roman" w:hAnsi="Times New Roman" w:eastAsia="宋体"/>
          <w:szCs w:val="21"/>
          <w:lang w:val="en-US" w:eastAsia="zh-CN"/>
        </w:rPr>
      </w:pPr>
      <w:r>
        <w:rPr>
          <w:rFonts w:hint="eastAsia" w:ascii="Times New Roman" w:hAnsi="Times New Roman" w:cs="Times New Roman"/>
          <w:sz w:val="21"/>
          <w:szCs w:val="21"/>
        </w:rPr>
        <w:t>电话</w:t>
      </w:r>
      <w:r>
        <w:rPr>
          <w:rFonts w:ascii="Times New Roman" w:hAnsi="Times New Roman" w:cs="Times New Roman"/>
          <w:sz w:val="21"/>
          <w:szCs w:val="21"/>
        </w:rPr>
        <w:t>：</w:t>
      </w:r>
      <w:r>
        <w:rPr>
          <w:rFonts w:hint="eastAsia" w:ascii="Times New Roman" w:hAnsi="Times New Roman" w:cs="Times New Roman"/>
          <w:sz w:val="21"/>
          <w:szCs w:val="21"/>
          <w:lang w:val="en-US" w:eastAsia="zh-CN"/>
        </w:rPr>
        <w:t>0825-7800999</w:t>
      </w:r>
      <w:r>
        <w:rPr>
          <w:rFonts w:hint="eastAsia" w:ascii="Times New Roman" w:hAnsi="Times New Roman" w:cs="Times New Roman"/>
          <w:sz w:val="21"/>
          <w:szCs w:val="21"/>
        </w:rPr>
        <w:t>，邮箱：</w:t>
      </w:r>
      <w:r>
        <w:rPr>
          <w:rFonts w:hint="eastAsia" w:ascii="Times New Roman" w:hAnsi="Times New Roman" w:cs="Times New Roman"/>
          <w:sz w:val="21"/>
          <w:szCs w:val="21"/>
          <w:lang w:val="en-US" w:eastAsia="zh-CN"/>
        </w:rPr>
        <w:t>hongpeng04@hpxcl.cn</w:t>
      </w:r>
      <w:bookmarkStart w:id="0" w:name="_GoBack"/>
      <w:bookmarkEnd w:id="0"/>
    </w:p>
    <w:p>
      <w:p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3、评价机构名称和联系方式</w:t>
      </w:r>
    </w:p>
    <w:p>
      <w:pPr>
        <w:widowControl/>
        <w:adjustRightInd w:val="0"/>
        <w:snapToGrid w:val="0"/>
        <w:spacing w:line="360" w:lineRule="auto"/>
        <w:ind w:left="420" w:leftChars="200"/>
        <w:jc w:val="left"/>
        <w:rPr>
          <w:rFonts w:ascii="Times New Roman" w:hAnsi="Times New Roman"/>
          <w:color w:val="000000" w:themeColor="text1"/>
          <w:kern w:val="0"/>
          <w:szCs w:val="21"/>
        </w:rPr>
      </w:pPr>
      <w:r>
        <w:rPr>
          <w:rFonts w:ascii="Times New Roman" w:hAnsi="Times New Roman"/>
          <w:color w:val="000000" w:themeColor="text1"/>
          <w:kern w:val="0"/>
          <w:szCs w:val="21"/>
        </w:rPr>
        <w:t>（1）评价机构名称：四川省川工环院环保科技有限责任公司</w:t>
      </w:r>
    </w:p>
    <w:p>
      <w:pPr>
        <w:widowControl/>
        <w:adjustRightInd w:val="0"/>
        <w:snapToGrid w:val="0"/>
        <w:spacing w:line="360" w:lineRule="auto"/>
        <w:ind w:left="420" w:leftChars="200"/>
        <w:jc w:val="left"/>
        <w:rPr>
          <w:rFonts w:ascii="Times New Roman" w:hAnsi="Times New Roman"/>
          <w:color w:val="000000" w:themeColor="text1"/>
          <w:kern w:val="0"/>
          <w:szCs w:val="21"/>
        </w:rPr>
      </w:pPr>
      <w:r>
        <w:rPr>
          <w:rFonts w:ascii="Times New Roman" w:hAnsi="Times New Roman"/>
          <w:color w:val="000000" w:themeColor="text1"/>
          <w:kern w:val="0"/>
          <w:szCs w:val="21"/>
        </w:rPr>
        <w:t>（2）评价机构联系方式</w:t>
      </w:r>
    </w:p>
    <w:p>
      <w:pPr>
        <w:widowControl/>
        <w:adjustRightInd w:val="0"/>
        <w:snapToGrid w:val="0"/>
        <w:spacing w:line="360" w:lineRule="auto"/>
        <w:ind w:left="420" w:leftChars="200"/>
        <w:jc w:val="left"/>
        <w:rPr>
          <w:rFonts w:ascii="Times New Roman" w:hAnsi="Times New Roman"/>
          <w:color w:val="000000" w:themeColor="text1"/>
          <w:kern w:val="0"/>
          <w:szCs w:val="21"/>
        </w:rPr>
      </w:pPr>
      <w:r>
        <w:rPr>
          <w:rFonts w:hint="eastAsia" w:ascii="Times New Roman" w:hAnsi="Times New Roman"/>
          <w:color w:val="000000" w:themeColor="text1"/>
          <w:kern w:val="0"/>
          <w:szCs w:val="21"/>
        </w:rPr>
        <w:t>联系人：海工，地址：</w:t>
      </w:r>
      <w:r>
        <w:rPr>
          <w:rFonts w:ascii="Times New Roman" w:hAnsi="Times New Roman"/>
          <w:color w:val="000000" w:themeColor="text1"/>
          <w:kern w:val="0"/>
          <w:szCs w:val="21"/>
        </w:rPr>
        <w:t>成都市人民南路四段20号</w:t>
      </w:r>
    </w:p>
    <w:p>
      <w:pPr>
        <w:pStyle w:val="10"/>
        <w:adjustRightInd w:val="0"/>
        <w:snapToGrid w:val="0"/>
        <w:spacing w:line="360" w:lineRule="auto"/>
        <w:ind w:firstLine="420" w:firstLineChars="200"/>
        <w:rPr>
          <w:rFonts w:ascii="Times New Roman" w:hAnsi="Times New Roman" w:cs="Times New Roman"/>
          <w:color w:val="000000" w:themeColor="text1"/>
          <w:sz w:val="21"/>
          <w:szCs w:val="21"/>
        </w:rPr>
      </w:pPr>
      <w:r>
        <w:rPr>
          <w:rFonts w:hint="eastAsia" w:ascii="Times New Roman" w:hAnsi="Times New Roman" w:cs="Times New Roman"/>
          <w:sz w:val="21"/>
          <w:szCs w:val="21"/>
        </w:rPr>
        <w:t>电话</w:t>
      </w:r>
      <w:r>
        <w:rPr>
          <w:rFonts w:ascii="Times New Roman" w:hAnsi="Times New Roman" w:cs="Times New Roman"/>
          <w:sz w:val="21"/>
          <w:szCs w:val="21"/>
        </w:rPr>
        <w:t>：</w:t>
      </w:r>
      <w:r>
        <w:rPr>
          <w:rFonts w:hint="eastAsia" w:ascii="Times New Roman" w:hAnsi="Times New Roman" w:cs="Times New Roman"/>
          <w:sz w:val="21"/>
          <w:szCs w:val="21"/>
        </w:rPr>
        <w:t>028-</w:t>
      </w:r>
      <w:r>
        <w:rPr>
          <w:rFonts w:ascii="Times New Roman" w:hAnsi="Times New Roman" w:cs="Times New Roman"/>
          <w:sz w:val="21"/>
          <w:szCs w:val="21"/>
        </w:rPr>
        <w:t>8320</w:t>
      </w:r>
      <w:r>
        <w:rPr>
          <w:rFonts w:hint="eastAsia" w:ascii="Times New Roman" w:hAnsi="Times New Roman" w:cs="Times New Roman"/>
          <w:sz w:val="21"/>
          <w:szCs w:val="21"/>
        </w:rPr>
        <w:t>1614，邮箱</w:t>
      </w:r>
      <w:r>
        <w:rPr>
          <w:rFonts w:hint="eastAsia" w:ascii="Times New Roman" w:hAnsi="Times New Roman" w:cs="Times New Roman"/>
          <w:color w:val="000000" w:themeColor="text1"/>
          <w:sz w:val="21"/>
          <w:szCs w:val="21"/>
        </w:rPr>
        <w:t>：1063811098@qq.com</w:t>
      </w:r>
    </w:p>
    <w:p>
      <w:pPr>
        <w:numPr>
          <w:ilvl w:val="0"/>
          <w:numId w:val="1"/>
        </w:num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环境影响评价主要工作内容</w:t>
      </w:r>
    </w:p>
    <w:p>
      <w:pPr>
        <w:pStyle w:val="10"/>
        <w:adjustRightInd w:val="0"/>
        <w:snapToGrid w:val="0"/>
        <w:spacing w:line="360" w:lineRule="auto"/>
        <w:ind w:firstLine="441" w:firstLineChars="210"/>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环境影响评价主要工作内容：建设项目概况；项目区域环境概况；企业现状</w:t>
      </w:r>
      <w:r>
        <w:rPr>
          <w:rFonts w:hint="eastAsia" w:ascii="Times New Roman" w:hAnsi="Times New Roman" w:cs="Times New Roman"/>
          <w:color w:val="000000" w:themeColor="text1"/>
          <w:sz w:val="21"/>
          <w:szCs w:val="21"/>
        </w:rPr>
        <w:t>；</w:t>
      </w:r>
      <w:r>
        <w:rPr>
          <w:rFonts w:ascii="Times New Roman" w:hAnsi="Times New Roman" w:cs="Times New Roman"/>
          <w:color w:val="000000" w:themeColor="text1"/>
          <w:sz w:val="21"/>
          <w:szCs w:val="21"/>
        </w:rPr>
        <w:t>工程分析；环境质量现状监测与评价；环境影响评价；污染控制对策措施分析；产业政策及规划相容性分析；环境影响经济损益分析；环境管理与监测；公众参与；环境影响评价结论。</w:t>
      </w:r>
    </w:p>
    <w:p>
      <w:p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5、征求公众意见的主要事项</w:t>
      </w:r>
    </w:p>
    <w:p>
      <w:pPr>
        <w:widowControl/>
        <w:adjustRightInd w:val="0"/>
        <w:snapToGrid w:val="0"/>
        <w:spacing w:line="360" w:lineRule="auto"/>
        <w:ind w:firstLine="480"/>
        <w:jc w:val="left"/>
        <w:rPr>
          <w:rFonts w:ascii="Times New Roman" w:hAnsi="Times New Roman"/>
          <w:color w:val="000000" w:themeColor="text1"/>
          <w:kern w:val="0"/>
          <w:szCs w:val="21"/>
        </w:rPr>
      </w:pPr>
      <w:r>
        <w:rPr>
          <w:rFonts w:ascii="Times New Roman" w:hAnsi="Times New Roman"/>
          <w:color w:val="000000" w:themeColor="text1"/>
          <w:kern w:val="0"/>
          <w:szCs w:val="21"/>
        </w:rPr>
        <w:t>关注的环境问题；采取的保护措施；对环境影响及工程建设所持态度等。</w:t>
      </w:r>
    </w:p>
    <w:p>
      <w:p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ascii="Times New Roman" w:hAnsi="Times New Roman"/>
          <w:b/>
          <w:bCs/>
          <w:color w:val="000000" w:themeColor="text1"/>
          <w:kern w:val="0"/>
          <w:szCs w:val="21"/>
        </w:rPr>
        <w:t>6、公众提出意见的主要方式</w:t>
      </w:r>
    </w:p>
    <w:p>
      <w:pPr>
        <w:widowControl/>
        <w:adjustRightInd w:val="0"/>
        <w:snapToGrid w:val="0"/>
        <w:spacing w:line="360" w:lineRule="auto"/>
        <w:ind w:firstLine="420" w:firstLineChars="200"/>
        <w:jc w:val="left"/>
        <w:rPr>
          <w:rFonts w:ascii="Times New Roman" w:hAnsi="Times New Roman"/>
          <w:color w:val="000000" w:themeColor="text1"/>
          <w:kern w:val="0"/>
          <w:szCs w:val="21"/>
        </w:rPr>
      </w:pPr>
      <w:r>
        <w:rPr>
          <w:rFonts w:hAnsi="宋体"/>
          <w:color w:val="000000" w:themeColor="text1"/>
          <w:kern w:val="0"/>
          <w:szCs w:val="21"/>
        </w:rPr>
        <w:t>公众可以通过信函、电子邮件，在规定时间内将填写的公众意见表等提交建设单位，反映与建设项目环境影响有关的意见和建议。公众提交意见时，应当提供有效的联系方式。鼓励公众采用实名方式提交意见并提供常住地址。</w:t>
      </w:r>
      <w:r>
        <w:rPr>
          <w:rFonts w:hint="eastAsia" w:ascii="Times New Roman" w:hAnsi="Times New Roman"/>
          <w:color w:val="000000" w:themeColor="text1"/>
          <w:kern w:val="0"/>
          <w:szCs w:val="21"/>
        </w:rPr>
        <w:t>对于公众提交的相关个人信息，我司承诺不会用于环境影响评价公众参与之外的用途。</w:t>
      </w:r>
    </w:p>
    <w:p>
      <w:pPr>
        <w:adjustRightInd w:val="0"/>
        <w:snapToGrid w:val="0"/>
        <w:spacing w:line="360" w:lineRule="auto"/>
        <w:ind w:left="422" w:hanging="422" w:hangingChars="200"/>
        <w:jc w:val="left"/>
        <w:rPr>
          <w:rFonts w:ascii="Times New Roman" w:hAnsi="Times New Roman"/>
          <w:b/>
          <w:bCs/>
          <w:color w:val="000000" w:themeColor="text1"/>
          <w:kern w:val="0"/>
          <w:szCs w:val="21"/>
        </w:rPr>
      </w:pPr>
      <w:r>
        <w:rPr>
          <w:rFonts w:hint="eastAsia" w:ascii="Times New Roman" w:hAnsi="Times New Roman"/>
          <w:b/>
          <w:bCs/>
          <w:color w:val="000000" w:themeColor="text1"/>
          <w:kern w:val="0"/>
          <w:szCs w:val="21"/>
        </w:rPr>
        <w:t>7</w:t>
      </w:r>
      <w:r>
        <w:rPr>
          <w:rFonts w:ascii="Times New Roman" w:hAnsi="Times New Roman"/>
          <w:b/>
          <w:bCs/>
          <w:color w:val="000000" w:themeColor="text1"/>
          <w:kern w:val="0"/>
          <w:szCs w:val="21"/>
        </w:rPr>
        <w:t>、</w:t>
      </w:r>
      <w:r>
        <w:rPr>
          <w:rFonts w:hint="eastAsia" w:ascii="Times New Roman" w:hAnsi="Times New Roman"/>
          <w:b/>
          <w:bCs/>
          <w:color w:val="000000" w:themeColor="text1"/>
          <w:kern w:val="0"/>
          <w:szCs w:val="21"/>
        </w:rPr>
        <w:t>公众意见表的网络链接</w:t>
      </w:r>
    </w:p>
    <w:p>
      <w:pPr>
        <w:widowControl/>
        <w:adjustRightInd w:val="0"/>
        <w:snapToGrid w:val="0"/>
        <w:spacing w:line="360" w:lineRule="auto"/>
        <w:ind w:firstLine="480"/>
        <w:jc w:val="left"/>
        <w:rPr>
          <w:rFonts w:ascii="Times New Roman" w:hAnsi="Times New Roman"/>
          <w:color w:val="000000" w:themeColor="text1"/>
          <w:kern w:val="0"/>
          <w:szCs w:val="21"/>
        </w:rPr>
      </w:pPr>
      <w:r>
        <w:rPr>
          <w:rFonts w:hint="eastAsia" w:ascii="Times New Roman" w:hAnsi="Times New Roman"/>
          <w:color w:val="000000" w:themeColor="text1"/>
          <w:kern w:val="0"/>
          <w:szCs w:val="21"/>
        </w:rPr>
        <w:t>若您对项目有什么意见和看法，可按照下方网址链接格式要求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参内容）。</w:t>
      </w:r>
    </w:p>
    <w:p>
      <w:pPr>
        <w:widowControl/>
        <w:adjustRightInd w:val="0"/>
        <w:snapToGrid w:val="0"/>
        <w:spacing w:line="360" w:lineRule="auto"/>
        <w:ind w:firstLine="480"/>
        <w:jc w:val="left"/>
        <w:rPr>
          <w:rFonts w:ascii="Times New Roman" w:hAnsi="Times New Roman"/>
          <w:color w:val="000000" w:themeColor="text1"/>
          <w:kern w:val="0"/>
          <w:szCs w:val="21"/>
        </w:rPr>
      </w:pPr>
      <w:r>
        <w:rPr>
          <w:rFonts w:hint="eastAsia" w:ascii="Times New Roman" w:hAnsi="Times New Roman"/>
          <w:color w:val="000000" w:themeColor="text1"/>
          <w:kern w:val="0"/>
          <w:szCs w:val="21"/>
        </w:rPr>
        <w:t>环境影响评价公众参与意见表见下方链接网址：</w:t>
      </w:r>
    </w:p>
    <w:p>
      <w:pPr>
        <w:widowControl/>
        <w:adjustRightInd w:val="0"/>
        <w:snapToGrid w:val="0"/>
        <w:spacing w:line="360" w:lineRule="auto"/>
        <w:jc w:val="left"/>
        <w:rPr>
          <w:rFonts w:ascii="Times New Roman" w:hAnsi="Times New Roman"/>
          <w:color w:val="000000" w:themeColor="text1"/>
          <w:kern w:val="0"/>
          <w:szCs w:val="21"/>
        </w:rPr>
      </w:pPr>
      <w:r>
        <w:rPr>
          <w:rFonts w:ascii="Times New Roman" w:hAnsi="Times New Roman"/>
          <w:color w:val="000000" w:themeColor="text1"/>
          <w:kern w:val="0"/>
          <w:szCs w:val="21"/>
        </w:rPr>
        <w:t>http://www.mee.gov.cn/xxgk2018/xxgk/xxgk01/201810/W020181024369122449069.docx</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C74C"/>
    <w:multiLevelType w:val="singleLevel"/>
    <w:tmpl w:val="1678C74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5298"/>
    <w:rsid w:val="00022F3B"/>
    <w:rsid w:val="000655BA"/>
    <w:rsid w:val="000B4F6E"/>
    <w:rsid w:val="000C36EF"/>
    <w:rsid w:val="00152904"/>
    <w:rsid w:val="001658B0"/>
    <w:rsid w:val="001C1EF6"/>
    <w:rsid w:val="001C5298"/>
    <w:rsid w:val="002552BB"/>
    <w:rsid w:val="0028291E"/>
    <w:rsid w:val="002D32A0"/>
    <w:rsid w:val="0034324D"/>
    <w:rsid w:val="003446DF"/>
    <w:rsid w:val="00360430"/>
    <w:rsid w:val="00360A93"/>
    <w:rsid w:val="003721E3"/>
    <w:rsid w:val="003857C9"/>
    <w:rsid w:val="003E2C2A"/>
    <w:rsid w:val="00404ED2"/>
    <w:rsid w:val="00461538"/>
    <w:rsid w:val="004D39AE"/>
    <w:rsid w:val="00517A3E"/>
    <w:rsid w:val="005744DF"/>
    <w:rsid w:val="005910DF"/>
    <w:rsid w:val="005D3A8F"/>
    <w:rsid w:val="0063524A"/>
    <w:rsid w:val="00676E19"/>
    <w:rsid w:val="0067795C"/>
    <w:rsid w:val="00683661"/>
    <w:rsid w:val="006B28CA"/>
    <w:rsid w:val="00792316"/>
    <w:rsid w:val="007A4DBA"/>
    <w:rsid w:val="007E5F3D"/>
    <w:rsid w:val="007F2DE0"/>
    <w:rsid w:val="00867B17"/>
    <w:rsid w:val="00874447"/>
    <w:rsid w:val="00876351"/>
    <w:rsid w:val="00880521"/>
    <w:rsid w:val="0089284E"/>
    <w:rsid w:val="00926AF4"/>
    <w:rsid w:val="009746E8"/>
    <w:rsid w:val="009956C4"/>
    <w:rsid w:val="00A12DFE"/>
    <w:rsid w:val="00A47E21"/>
    <w:rsid w:val="00B01668"/>
    <w:rsid w:val="00B51D0D"/>
    <w:rsid w:val="00B93BA7"/>
    <w:rsid w:val="00BE7948"/>
    <w:rsid w:val="00BF4372"/>
    <w:rsid w:val="00C21747"/>
    <w:rsid w:val="00C22B75"/>
    <w:rsid w:val="00CB5CC0"/>
    <w:rsid w:val="00CC256E"/>
    <w:rsid w:val="00D72EE4"/>
    <w:rsid w:val="00E96652"/>
    <w:rsid w:val="00EB24EF"/>
    <w:rsid w:val="00F16545"/>
    <w:rsid w:val="00F56BF5"/>
    <w:rsid w:val="00F67811"/>
    <w:rsid w:val="00F7588B"/>
    <w:rsid w:val="01B10E26"/>
    <w:rsid w:val="077B7290"/>
    <w:rsid w:val="08631CE4"/>
    <w:rsid w:val="0BCC734B"/>
    <w:rsid w:val="16A272B6"/>
    <w:rsid w:val="20F56AD9"/>
    <w:rsid w:val="2895098C"/>
    <w:rsid w:val="2E031F88"/>
    <w:rsid w:val="3BE16C6D"/>
    <w:rsid w:val="474B7F53"/>
    <w:rsid w:val="560F6450"/>
    <w:rsid w:val="56424FE8"/>
    <w:rsid w:val="5D2103B0"/>
    <w:rsid w:val="5F856453"/>
    <w:rsid w:val="66163857"/>
    <w:rsid w:val="6831791C"/>
    <w:rsid w:val="691A03B9"/>
    <w:rsid w:val="6A615300"/>
    <w:rsid w:val="7A5843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uiPriority w:val="99"/>
    <w:rPr>
      <w:b/>
      <w:bCs/>
    </w:rPr>
  </w:style>
  <w:style w:type="character" w:styleId="9">
    <w:name w:val="annotation reference"/>
    <w:basedOn w:val="8"/>
    <w:semiHidden/>
    <w:unhideWhenUsed/>
    <w:qFormat/>
    <w:uiPriority w:val="99"/>
    <w:rPr>
      <w:sz w:val="21"/>
      <w:szCs w:val="21"/>
    </w:rPr>
  </w:style>
  <w:style w:type="paragraph" w:customStyle="1" w:styleId="10">
    <w:name w:val="a"/>
    <w:basedOn w:val="1"/>
    <w:qFormat/>
    <w:uiPriority w:val="0"/>
    <w:pPr>
      <w:widowControl/>
      <w:jc w:val="left"/>
    </w:pPr>
    <w:rPr>
      <w:rFonts w:ascii="宋体" w:hAnsi="宋体" w:cs="宋体"/>
      <w:kern w:val="0"/>
      <w:sz w:val="24"/>
    </w:rPr>
  </w:style>
  <w:style w:type="character" w:customStyle="1" w:styleId="11">
    <w:name w:val="页眉 Char"/>
    <w:basedOn w:val="8"/>
    <w:link w:val="5"/>
    <w:uiPriority w:val="99"/>
    <w:rPr>
      <w:rFonts w:ascii="Calibri" w:hAnsi="Calibri"/>
      <w:kern w:val="2"/>
      <w:sz w:val="18"/>
      <w:szCs w:val="18"/>
    </w:rPr>
  </w:style>
  <w:style w:type="character" w:customStyle="1" w:styleId="12">
    <w:name w:val="页脚 Char"/>
    <w:basedOn w:val="8"/>
    <w:link w:val="4"/>
    <w:uiPriority w:val="99"/>
    <w:rPr>
      <w:rFonts w:ascii="Calibri" w:hAnsi="Calibri"/>
      <w:kern w:val="2"/>
      <w:sz w:val="18"/>
      <w:szCs w:val="18"/>
    </w:rPr>
  </w:style>
  <w:style w:type="character" w:customStyle="1" w:styleId="13">
    <w:name w:val="批注框文本 Char"/>
    <w:basedOn w:val="8"/>
    <w:link w:val="3"/>
    <w:semiHidden/>
    <w:qFormat/>
    <w:uiPriority w:val="99"/>
    <w:rPr>
      <w:rFonts w:ascii="Calibri" w:hAnsi="Calibri"/>
      <w:kern w:val="2"/>
      <w:sz w:val="18"/>
      <w:szCs w:val="18"/>
    </w:rPr>
  </w:style>
  <w:style w:type="character" w:customStyle="1" w:styleId="14">
    <w:name w:val="批注文字 Char"/>
    <w:basedOn w:val="8"/>
    <w:link w:val="2"/>
    <w:semiHidden/>
    <w:qFormat/>
    <w:uiPriority w:val="99"/>
    <w:rPr>
      <w:rFonts w:ascii="Calibri" w:hAnsi="Calibri"/>
      <w:kern w:val="2"/>
      <w:sz w:val="21"/>
      <w:szCs w:val="24"/>
    </w:rPr>
  </w:style>
  <w:style w:type="character" w:customStyle="1" w:styleId="15">
    <w:name w:val="批注主题 Char"/>
    <w:basedOn w:val="14"/>
    <w:link w:val="6"/>
    <w:semiHidden/>
    <w:uiPriority w:val="99"/>
    <w:rPr>
      <w:rFonts w:ascii="Calibri" w:hAnsi="Calibr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180</Words>
  <Characters>1026</Characters>
  <Lines>8</Lines>
  <Paragraphs>2</Paragraphs>
  <TotalTime>42</TotalTime>
  <ScaleCrop>false</ScaleCrop>
  <LinksUpToDate>false</LinksUpToDate>
  <CharactersWithSpaces>1204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2020-05-21T02:05:00Z</dcterms:created>
  <dc:creator>xb21cn</dc:creator>
  <cp:lastModifiedBy>安全环保部樊建</cp:lastModifiedBy>
  <dcterms:modified xsi:type="dcterms:W3CDTF">2021-02-20T07:09:41Z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