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mc:AlternateContent>
          <mc:Choice Requires="wps">
            <w:drawing>
              <wp:anchor distT="0" distB="0" distL="114300" distR="114300" simplePos="0" relativeHeight="265722880"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265722880;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hint="eastAsia" w:ascii="Times New Roman" w:hAnsi="Times New Roman" w:eastAsia="仿宋_GB2312"/>
          <w:color w:val="auto"/>
          <w:szCs w:val="21"/>
          <w:lang w:eastAsia="zh-CN"/>
        </w:rPr>
        <w:t>（大）食药监食罚</w:t>
      </w:r>
      <w:r>
        <w:rPr>
          <w:rFonts w:ascii="Times New Roman" w:hAnsi="Times New Roman" w:eastAsia="仿宋_GB2312"/>
          <w:color w:val="auto"/>
          <w:sz w:val="20"/>
        </w:rPr>
        <w:t>〔</w:t>
      </w:r>
      <w:r>
        <w:rPr>
          <w:rFonts w:hint="eastAsia" w:ascii="Times New Roman" w:hAnsi="Times New Roman" w:eastAsia="仿宋_GB2312"/>
          <w:color w:val="auto"/>
          <w:szCs w:val="21"/>
          <w:lang w:val="en-US" w:eastAsia="zh-CN"/>
        </w:rPr>
        <w:t>2018〕50</w:t>
      </w:r>
      <w:r>
        <w:rPr>
          <w:rFonts w:hint="eastAsia" w:ascii="Times New Roman" w:hAnsi="Times New Roman" w:eastAsia="仿宋_GB2312"/>
          <w:color w:val="auto"/>
          <w:szCs w:val="21"/>
          <w:lang w:eastAsia="zh-CN"/>
        </w:rPr>
        <w:t>号</w:t>
      </w:r>
    </w:p>
    <w:p>
      <w:pPr>
        <w:keepNext w:val="0"/>
        <w:keepLines w:val="0"/>
        <w:pageBreakBefore w:val="0"/>
        <w:widowControl w:val="0"/>
        <w:kinsoku/>
        <w:wordWrap/>
        <w:overflowPunct/>
        <w:topLinePunct w:val="0"/>
        <w:autoSpaceDE/>
        <w:autoSpaceDN/>
        <w:bidi w:val="0"/>
        <w:adjustRightInd/>
        <w:snapToGrid/>
        <w:spacing w:line="400" w:lineRule="exact"/>
        <w:ind w:left="1606" w:leftChars="0" w:right="0" w:rightChars="0" w:hanging="1606" w:hangingChars="500"/>
        <w:jc w:val="both"/>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仿宋_GB2312" w:hAnsi="仿宋_GB2312" w:eastAsia="仿宋_GB2312" w:cs="仿宋_GB2312"/>
          <w:color w:val="auto"/>
          <w:sz w:val="32"/>
          <w:szCs w:val="32"/>
          <w:lang w:val="en-US" w:eastAsia="zh-CN"/>
        </w:rPr>
        <w:t>杨星宇（大英县隆盛镇快乐宝贝孕婴用品专卖二店 ）</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日，我局执法人员</w:t>
      </w:r>
      <w:r>
        <w:rPr>
          <w:rFonts w:hint="eastAsia" w:ascii="仿宋_GB2312" w:hAnsi="仿宋" w:eastAsia="仿宋_GB2312"/>
          <w:color w:val="auto"/>
          <w:sz w:val="32"/>
          <w:szCs w:val="32"/>
          <w:lang w:eastAsia="zh-CN"/>
        </w:rPr>
        <w:t>在</w:t>
      </w:r>
      <w:r>
        <w:rPr>
          <w:rFonts w:hint="eastAsia" w:ascii="仿宋_GB2312" w:hAnsi="仿宋" w:eastAsia="仿宋_GB2312"/>
          <w:color w:val="auto"/>
          <w:sz w:val="32"/>
          <w:szCs w:val="32"/>
          <w:lang w:val="en-US" w:eastAsia="zh-CN"/>
        </w:rPr>
        <w:t>大英县隆盛镇快乐宝贝孕婴用品专卖二店</w:t>
      </w:r>
      <w:r>
        <w:rPr>
          <w:rFonts w:hint="eastAsia" w:ascii="仿宋_GB2312" w:hAnsi="仿宋" w:eastAsia="仿宋_GB2312"/>
          <w:color w:val="auto"/>
          <w:sz w:val="32"/>
          <w:szCs w:val="32"/>
          <w:lang w:eastAsia="zh-CN"/>
        </w:rPr>
        <w:t>负责人</w:t>
      </w:r>
      <w:r>
        <w:rPr>
          <w:rFonts w:hint="eastAsia" w:ascii="仿宋_GB2312" w:hAnsi="仿宋" w:eastAsia="仿宋_GB2312"/>
          <w:color w:val="auto"/>
          <w:sz w:val="32"/>
          <w:szCs w:val="32"/>
          <w:lang w:val="en-US" w:eastAsia="zh-CN"/>
        </w:rPr>
        <w:t>杨星宇</w:t>
      </w:r>
      <w:r>
        <w:rPr>
          <w:rFonts w:hint="eastAsia" w:ascii="仿宋_GB2312" w:hAnsi="仿宋" w:eastAsia="仿宋_GB2312"/>
          <w:color w:val="auto"/>
          <w:sz w:val="32"/>
          <w:szCs w:val="32"/>
          <w:lang w:eastAsia="zh-CN"/>
        </w:rPr>
        <w:t>的全程陪同下对该店进行检查查见：该店现场不能提供《食品经营许可证》，</w:t>
      </w:r>
      <w:r>
        <w:rPr>
          <w:rFonts w:hint="eastAsia" w:ascii="仿宋_GB2312" w:hAnsi="仿宋" w:eastAsia="仿宋_GB2312"/>
          <w:color w:val="auto"/>
          <w:sz w:val="32"/>
          <w:szCs w:val="32"/>
          <w:lang w:val="en-US" w:eastAsia="zh-CN"/>
        </w:rPr>
        <w:t>2名从业人员不能提供《健康证》；</w:t>
      </w:r>
      <w:r>
        <w:rPr>
          <w:rFonts w:hint="eastAsia" w:ascii="仿宋_GB2312" w:hAnsi="仿宋" w:eastAsia="仿宋_GB2312"/>
          <w:color w:val="auto"/>
          <w:sz w:val="32"/>
          <w:szCs w:val="32"/>
          <w:lang w:eastAsia="zh-CN"/>
        </w:rPr>
        <w:t>在该店电脑“思迅专卖店管理系统”中流水查询栏查见</w:t>
      </w:r>
      <w:r>
        <w:rPr>
          <w:rFonts w:hint="eastAsia" w:ascii="仿宋_GB2312" w:hAnsi="仿宋" w:eastAsia="仿宋_GB2312"/>
          <w:color w:val="auto"/>
          <w:sz w:val="32"/>
          <w:szCs w:val="32"/>
          <w:lang w:val="en-US" w:eastAsia="zh-CN"/>
        </w:rPr>
        <w:t>2018年4月29日至2018年5月1日销售记录19次，其中4月30日销售“冰糖炖梨”2瓶，8元/瓶；在销售货架上查见“营养玉米粉”5袋，400克/袋，“冰糖炖梨”12瓶，100克/瓶。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textAlignment w:val="auto"/>
        <w:outlineLvl w:val="9"/>
        <w:rPr>
          <w:rFonts w:hint="eastAsia" w:ascii="Times New Roman" w:hAnsi="Times New Roman" w:eastAsia="仿宋_GB2312"/>
          <w:color w:val="auto"/>
          <w:sz w:val="32"/>
          <w:szCs w:val="32"/>
          <w:lang w:val="en-US" w:eastAsia="zh-CN"/>
        </w:rPr>
      </w:pPr>
      <w:r>
        <w:rPr>
          <w:rFonts w:hint="eastAsia" w:ascii="仿宋_GB2312" w:hAnsi="仿宋" w:eastAsia="仿宋_GB2312"/>
          <w:color w:val="auto"/>
          <w:sz w:val="32"/>
          <w:szCs w:val="32"/>
          <w:lang w:val="en-US" w:eastAsia="zh-CN"/>
        </w:rPr>
        <w:t>经审查，</w:t>
      </w:r>
      <w:r>
        <w:rPr>
          <w:rFonts w:hint="eastAsia" w:ascii="仿宋_GB2312" w:hAnsi="仿宋" w:eastAsia="仿宋_GB2312"/>
          <w:color w:val="auto"/>
          <w:sz w:val="32"/>
          <w:szCs w:val="32"/>
          <w:lang w:eastAsia="zh-CN"/>
        </w:rPr>
        <w:t>当事人</w:t>
      </w:r>
      <w:r>
        <w:rPr>
          <w:rFonts w:hint="eastAsia" w:ascii="仿宋_GB2312" w:hAnsi="仿宋" w:eastAsia="仿宋_GB2312"/>
          <w:color w:val="auto"/>
          <w:sz w:val="32"/>
          <w:szCs w:val="32"/>
          <w:lang w:val="en-US" w:eastAsia="zh-CN"/>
        </w:rPr>
        <w:t>未取得食品经营许可从事食品经营活动的</w:t>
      </w:r>
      <w:r>
        <w:rPr>
          <w:rFonts w:hint="eastAsia" w:ascii="仿宋_GB2312" w:hAnsi="仿宋" w:eastAsia="仿宋_GB2312"/>
          <w:color w:val="auto"/>
          <w:sz w:val="32"/>
          <w:szCs w:val="32"/>
          <w:lang w:eastAsia="zh-CN"/>
        </w:rPr>
        <w:t>行为涉嫌违反了《中华人民共和国食品安全法》第三十五条第一款的规定，符合立案条件，</w:t>
      </w:r>
      <w:r>
        <w:rPr>
          <w:rFonts w:hint="eastAsia" w:ascii="仿宋_GB2312" w:hAnsi="Times New Roman" w:eastAsia="仿宋_GB2312"/>
          <w:color w:val="auto"/>
          <w:sz w:val="32"/>
          <w:szCs w:val="32"/>
          <w:lang w:eastAsia="zh-CN"/>
        </w:rPr>
        <w:t>于</w:t>
      </w:r>
      <w:r>
        <w:rPr>
          <w:rFonts w:hint="eastAsia" w:ascii="仿宋_GB2312" w:hAnsi="Times New Roman" w:eastAsia="仿宋_GB2312"/>
          <w:color w:val="auto"/>
          <w:sz w:val="32"/>
          <w:szCs w:val="32"/>
          <w:lang w:val="en-US" w:eastAsia="zh-CN"/>
        </w:rPr>
        <w:t>2018年5月8日经请示局领导同意，予以</w:t>
      </w:r>
      <w:r>
        <w:rPr>
          <w:rFonts w:hint="eastAsia" w:ascii="Times New Roman" w:hAnsi="Times New Roman" w:eastAsia="仿宋_GB2312"/>
          <w:color w:val="auto"/>
          <w:sz w:val="32"/>
          <w:szCs w:val="32"/>
          <w:lang w:val="en-US" w:eastAsia="zh-CN"/>
        </w:rPr>
        <w:t>立案调查；2018年6月19日调查终结，当日通过县局案审合议，</w:t>
      </w:r>
      <w:r>
        <w:rPr>
          <w:rFonts w:hint="eastAsia" w:ascii="仿宋_GB2312" w:hAnsi="仿宋_GB2312" w:eastAsia="仿宋_GB2312" w:cs="仿宋_GB2312"/>
          <w:color w:val="auto"/>
          <w:sz w:val="32"/>
          <w:szCs w:val="32"/>
          <w:lang w:val="en-US" w:eastAsia="zh-CN"/>
        </w:rPr>
        <w:t>拟对当事人以下处罚意见：1、没收“冰糖炖梨”12瓶、“营养玉米粉”5袋；2、没收违法所得6元；3、处罚款15000元。合计罚没款15006元</w:t>
      </w:r>
      <w:r>
        <w:rPr>
          <w:rFonts w:hint="eastAsia" w:ascii="Times New Roman" w:hAnsi="Times New Roman"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2018年6月21日我局发出《事先告知书》（大食药监食罚告〔2018〕50号）、《听证告知书》（大食药监食听告〔2018〕50号），当事人现场拒绝签收。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2018年6月26日当事人向大英县信访局提出罚款不合理，申请取消罚款的要求。我局视当事人向信访局提出取消罚款要求的行为，为当事人在已知情的情况下提出的正当陈述申辩请求。</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olor w:val="auto"/>
          <w:sz w:val="32"/>
          <w:szCs w:val="32"/>
          <w:lang w:val="en-US" w:eastAsia="zh-CN"/>
        </w:rPr>
        <w:t>2018年7月17日，县局召开案审会，对当事人的陈述申辩请求进行合议。当事人</w:t>
      </w:r>
      <w:r>
        <w:rPr>
          <w:rFonts w:hint="eastAsia" w:ascii="仿宋_GB2312" w:hAnsi="仿宋_GB2312" w:eastAsia="仿宋_GB2312" w:cs="仿宋_GB2312"/>
          <w:color w:val="auto"/>
          <w:sz w:val="32"/>
          <w:szCs w:val="32"/>
          <w:lang w:val="en-US" w:eastAsia="zh-CN"/>
        </w:rPr>
        <w:t xml:space="preserve">提出的理由1：经营场所不足100平方米（当事人后期提供的《房屋出租协议》以及出租方《房权证》大英房权证隆盛字第201403434号上的面积实为73.44平方米）、理由2：销售的均为普通食品，未销售其它食品。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遂宁市食品药品监督管理局2017年6月1日发布的《遂宁市食品小作坊、小经营店认定标准》的通知第二条第一款第（二）项：“食品小经营店（食品销售）的认定标准：食品小经营店（食品销售）是指有固定经营门店，从事食品销售，包括兼营食品，从业人员少，条件简单的个体食品经营者。具体认定条件如下：（二）食品经营场所面积（含办公、仓库面积）不超过100平方米”的规定,参照此规定可办理《四川省食品小经营店（食品销售）备案证》。我局合议人员认为理由属实，可办理《四川省食品小经营店（食品销售）备案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未办理《四川省食品小经营店（食品销售）备案证》从事食品经营的行为违反了《四川省食品小作坊、小经营店及摊贩管理条例》第十一条：“食品小作坊、小经营店生产经营实行备案管理。”的规定，依据《四川省食品小作坊、小经营店及摊贩管理条例》第三十九条第一款第（一）项：“违反本条例规定，食品小作坊、小经营店有下列情形之一的，由县级食品监督行政部门责令改正，予以警告：（一）未按照本条例第十一条规定备案”的规定，</w:t>
      </w:r>
      <w:r>
        <w:rPr>
          <w:rFonts w:hint="eastAsia" w:ascii="Times New Roman" w:hAnsi="Times New Roman" w:eastAsia="仿宋_GB2312"/>
          <w:color w:val="auto"/>
          <w:sz w:val="32"/>
          <w:szCs w:val="32"/>
          <w:lang w:val="en-US" w:eastAsia="zh-CN"/>
        </w:rPr>
        <w:t>综合本案事实，给予当事人以下行政处罚：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 w:eastAsia="仿宋_GB2312"/>
          <w:color w:val="auto"/>
          <w:sz w:val="32"/>
          <w:szCs w:val="32"/>
          <w:lang w:val="en-US" w:eastAsia="zh-CN"/>
        </w:rPr>
      </w:pPr>
      <w:bookmarkStart w:id="0" w:name="_GoBack"/>
      <w:bookmarkEnd w:id="0"/>
      <w:r>
        <w:rPr>
          <w:rFonts w:hint="eastAsia" w:ascii="仿宋_GB2312" w:hAnsi="仿宋" w:eastAsia="仿宋_GB2312"/>
          <w:color w:val="auto"/>
          <w:sz w:val="32"/>
          <w:szCs w:val="32"/>
          <w:lang w:val="en-US" w:eastAsia="zh-CN"/>
        </w:rPr>
        <w:t>“警告”。</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jc w:val="center"/>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jc w:val="center"/>
        <w:textAlignment w:val="auto"/>
        <w:outlineLvl w:val="9"/>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jc w:val="center"/>
        <w:textAlignment w:val="auto"/>
        <w:outlineLvl w:val="9"/>
        <w:rPr>
          <w:rFonts w:ascii="Times New Roman" w:hAnsi="Times New Roman" w:eastAsia="仿宋_GB2312"/>
          <w:color w:val="auto"/>
          <w:sz w:val="20"/>
          <w:szCs w:val="18"/>
        </w:rPr>
      </w:pPr>
      <w:r>
        <w:rPr>
          <w:rFonts w:hint="eastAsia" w:ascii="Times New Roman" w:hAnsi="Times New Roman" w:eastAsia="仿宋_GB2312"/>
          <w:color w:val="auto"/>
          <w:sz w:val="32"/>
          <w:szCs w:val="32"/>
          <w:lang w:val="en-US" w:eastAsia="zh-CN"/>
        </w:rPr>
        <w:t xml:space="preserve">                             2018年7月18日</w:t>
      </w:r>
    </w:p>
    <w:p>
      <w:pPr>
        <w:rPr>
          <w:rFonts w:ascii="Times New Roman" w:hAnsi="Times New Roman" w:eastAsia="仿宋_GB2312"/>
          <w:color w:val="auto"/>
          <w:sz w:val="20"/>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A36B3"/>
    <w:rsid w:val="0E7D7DBD"/>
    <w:rsid w:val="376372CD"/>
    <w:rsid w:val="496D6967"/>
    <w:rsid w:val="5D9F7152"/>
    <w:rsid w:val="625A36B3"/>
    <w:rsid w:val="6D535020"/>
    <w:rsid w:val="7B19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Y0HHAPARMSF0HBF\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2018-07-27T06:57:00Z</dcterms:created>
  <dc:creator>Administrator</dc:creator>
  <cp:lastModifiedBy>大英食药稽查</cp:lastModifiedBy>
  <dcterms:modified xsi:type="dcterms:W3CDTF">2018-07-30T02:57:26Z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