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B2" w:rsidRDefault="00F03FB2" w:rsidP="00F03FB2">
      <w:pPr>
        <w:pStyle w:val="a3"/>
        <w:shd w:val="clear" w:color="auto" w:fill="FFFFFF"/>
        <w:spacing w:before="0" w:beforeAutospacing="0" w:after="0" w:afterAutospacing="0"/>
        <w:jc w:val="center"/>
        <w:rPr>
          <w:color w:val="333333"/>
        </w:rPr>
      </w:pPr>
      <w:r>
        <w:rPr>
          <w:rFonts w:hint="eastAsia"/>
          <w:b/>
          <w:bCs/>
          <w:color w:val="333333"/>
          <w:sz w:val="36"/>
          <w:szCs w:val="36"/>
        </w:rPr>
        <w:t>中华人民共和国国务院令</w:t>
      </w:r>
      <w:r>
        <w:rPr>
          <w:rFonts w:hint="eastAsia"/>
          <w:color w:val="333333"/>
        </w:rPr>
        <w:br/>
      </w:r>
      <w:r>
        <w:rPr>
          <w:rFonts w:ascii="楷体" w:eastAsia="楷体" w:hAnsi="楷体" w:hint="eastAsia"/>
          <w:color w:val="333333"/>
        </w:rPr>
        <w:t>第711号</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现公布修订后的《中华人民共和国政府信息公开条例》，自2019年5月15日起施行。</w:t>
      </w:r>
    </w:p>
    <w:p w:rsidR="00F03FB2" w:rsidRDefault="00F03FB2" w:rsidP="00F03FB2">
      <w:pPr>
        <w:pStyle w:val="a3"/>
        <w:shd w:val="clear" w:color="auto" w:fill="FFFFFF"/>
        <w:spacing w:before="0" w:beforeAutospacing="0" w:after="0" w:afterAutospacing="0"/>
        <w:ind w:firstLine="480"/>
        <w:jc w:val="right"/>
        <w:rPr>
          <w:rFonts w:hint="eastAsia"/>
          <w:color w:val="333333"/>
        </w:rPr>
      </w:pPr>
      <w:r>
        <w:rPr>
          <w:rFonts w:hint="eastAsia"/>
          <w:color w:val="333333"/>
        </w:rPr>
        <w:t>总理　　李克强              </w:t>
      </w:r>
    </w:p>
    <w:p w:rsidR="00F03FB2" w:rsidRDefault="00F03FB2" w:rsidP="00F03FB2">
      <w:pPr>
        <w:pStyle w:val="a3"/>
        <w:shd w:val="clear" w:color="auto" w:fill="FFFFFF"/>
        <w:spacing w:before="0" w:beforeAutospacing="0" w:after="0" w:afterAutospacing="0"/>
        <w:ind w:firstLine="480"/>
        <w:jc w:val="right"/>
        <w:rPr>
          <w:rFonts w:hint="eastAsia"/>
          <w:color w:val="333333"/>
        </w:rPr>
      </w:pPr>
      <w:r>
        <w:rPr>
          <w:rFonts w:hint="eastAsia"/>
          <w:color w:val="333333"/>
        </w:rPr>
        <w:t>2019年4月3日          </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中华人民共和国政府信息公开条例</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（2007年4月5日中华人民共和国国务院令第492号公布　2019年4月3日中华人民共和国国务院令第711号修订）</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rPr>
        <w:t>第一章　总　　则</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为了保障公民、法人和其他组织依法获取政府信息，提高政府工作的透明度，建设法治政府，充分发挥政府信息对人民群众生产、生活和经济社会活动的服务作用，制定本条例。</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 xml:space="preserve">第二条　</w:t>
      </w:r>
      <w:r>
        <w:rPr>
          <w:rFonts w:hint="eastAsia"/>
          <w:color w:val="333333"/>
        </w:rPr>
        <w:t>本条例所称政府信息，是指行政机关在履行行政管理职能过程中制作或者获取的，以一定形式记录、保存的信息。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各级人民政府应当加强对政府信息公开工作的组织领导。</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国务院办公厅是全国政府信息公开工作的主管部门，负责推进、指导、协调、监督全国的政府信息公开工作。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县级以上地方人民政府办公厅（室）是本行政区域的政府信息公开工作主管部门，负责推进、指导、协调、监督本行政区域的政府信息公开工作。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实行垂直领导的部门的办公厅（室）主管本系统的政府信息公开工作。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各级人民政府及县级以上人民政府部门应当建立健全本行政机关的政府信息公开工作制度，并指定机构（以下统称政府信息公开工作机构）负责本行政机关政府信息公开的日常工作。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政府信息公开工作机构的具体职能是：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（一）办理本行政机关的政府信息公开事宜；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（二）维护和更新本行政机关公开的政府信息；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（三）组织编制本行政机关的政府信息公开指南、政府信息公开目录和政府信息公开工作年度报告；</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（四）组织开展对拟公开政府信息的审查；</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（五）本行政机关规定的与政府信息公开有关的其他职能。</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行政机关公开政府信息，应当坚持以公开为常态、不公开为例外，遵循公正、公平、合法、便民的原则。</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行政机关应当及时、准确地公开政府信息。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行政机关发现影响或者可能影响社会稳定、扰乱社会和经济管理秩序的虚假或者不完整信息的，应当发布准确的政府信息予以澄清。</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各级人民政府应当积极推进政府信息公开工作，逐步增加政府信息公开的内容。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第八条</w:t>
      </w:r>
      <w:r>
        <w:rPr>
          <w:rFonts w:hint="eastAsia"/>
          <w:color w:val="333333"/>
        </w:rPr>
        <w:t xml:space="preserve">　各级人民政府应当加强政府信息资源的规范化、标准化、信息化管理，加强互联网政府信息公开平台建设，推进政府信息公开平台与政务服务平台融合，提高政府信息公开在线办理水平。</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公民、法人和其他组织有权对行政机关的政府信息公开工作进行监督，并提出批评和建议。</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rPr>
        <w:t>第二章　公开的主体和范围</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行政机关设立的派出机构、内设机构依照法律、法规对外以自己名义履行行政管理职能的，可以由该派出机构、内设机构负责与所履行行政管理职能有关的政府信息公开工作。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两个以上行政机关共同制作的政府信息，由牵头制作的行政机关负责公开。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行政机关应当建立健全政府信息公开协调机制。行政机关公开政府信息涉及其他机关的，应当与有关机关协商、确认，保证行政机关公开的政府信息准确一致。</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行政机关公开政府信息依照法律、行政法规和国家有关规定需要批准的，经批准予以公开。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行政机关编制、公布的政府信息公开指南和政府信息公开目录应当及时更新。</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政府信息公开指南包括政府信息的分类、编排体系、获取方式和政府信息公开工作机构的名称、办公地址、办公时间、联系电话、传真号码、互联网联系方式等内容。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政府信息公开目录包括政府信息的索引、名称、内容概述、生成日期等内容。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除本条例第十四条、第十五条、第十六条规定的政府信息外，政府信息应当公开。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行政机关公开政府信息，采取主动公开和依申请公开的方式。</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依法确定为国家秘密的政府信息，法律、行政法规禁止公开的政府信息，以及公开后可能危及国家安全、公共安全、经济安全、社会稳定的政府信息，不予公开。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涉及商业秘密、个人隐私等公开会对第三方合法权益造成损害的政府信息，行政机关不得公开。但是，第三方同意公开或者行政机关认为不公开会对公共利益造成重大影响的，予以公开。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行政机关的内部事务信息，包括人事管理、后勤管理、内部工作流程等方面的信息，可以不予公开。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行政机关在履行行政管理职能过程中形成的讨论记录、过程稿、磋商信函、请示报告等过程性信息以及行政执法案卷信息，可以不予公开。法律、法规、规章规定上述信息应当公开的，从其规定。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行政机关应当建立健全政府信息公开审查机制，明确审查的程序和责任。</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行政机关应当依照《中华人民共和国保守国家秘密法》以及其他法律、法规和国家有关规定对拟公开的政府信息进行审查。</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行政机关不能确定政府信息是否可以公开的，应当依照法律、法规和国家有关规定报有关主管部门或者保密行政管理部门确定。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行政机关应当建立健全政府信息管理动态调整机制，对本行政机关不予公开的政府信息进行定期评估审查，对因情势变化可以公开的政府信息应当公开。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rPr>
        <w:t>第三章　主动公开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对涉及公众利益调整、需要公众广泛知晓或者需要公众参与决策的政府信息，行政机关应当主动公开。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行政机关应当依照本条例第十九条的规定，主动公开本行政机关的下列政府信息：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（一）行政法规、规章和规范性文件；</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（二）机关职能、机构设置、办公地址、办公时间、联系方式、负责人姓名；</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（三）国民经济和社会发展规划、专项规划、区域规划及相关政策；</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（四）国民经济和社会发展统计信息；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（五）办理行政许可和其他对外管理服务事项的依据、条件、程序以及办理结果；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（六）实施行政处罚、行政强制的依据、条件、程序以及本行政机关认为具有一定社会影响的行政处罚决定；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（七）财政预算、决算信息；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（八）行政事业性收费项目及其依据、标准；</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（九）政府集中采购项目的目录、标准及实施情况；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（十）重大建设项目的批准和实施情况；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（十一）扶贫、教育、医疗、社会保障、促进就业等方面的政策、措施及其实施情况；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（十二）突发公共事件的应急预案、预警信息及应对情况；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（十三）环境保护、公共卫生、安全生产、食品药品、产品质量的监督检查情况；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（十四）公务员招考的职位、名额、报考条件等事项以及录用结果；</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（十五）法律、法规、规章和国家有关规定规定应当主动公开的其他政府信息。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行政机关应当依照本条例第二十条、第二十一条的规定，确定主动公开政府信息的具体内容，并按照上级行政机关的部署，不断增加主动公开的内容。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第二十三条</w:t>
      </w:r>
      <w:r>
        <w:rPr>
          <w:rFonts w:hint="eastAsia"/>
          <w:color w:val="333333"/>
        </w:rPr>
        <w:t xml:space="preserve">　行政机关应当建立健全政府信息发布机制，将主动公开的政府信息通过政府公报、政府网站或者其他互联网政务媒体、新闻发布会以及报刊、广播、电视等途径予以公开。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各级人民政府应当加强依托政府门户网站公开政府信息的工作，利用统一的政府信息公开平台集中发布主动公开的政府信息。政府信息公开平台应当具备信息检索、查阅、下载等功能。</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各级人民政府应当在国家档案馆、公共图书馆、政务服务场所设置政府信息查阅场所，并配备相应的设施、设备，为公民、法人和其他组织获取政府信息提供便利。</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行政机关可以根据需要设立公共查阅室、资料索取点、信息公告栏、电子信息屏等场所、设施，公开政府信息。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行政机关应当及时向国家档案馆、公共图书馆提供主动公开的政府信息。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属于主动公开范围的政府信息，应当自该政府信息形成或者变更之日起20个工作日内及时公开。法律、法规对政府信息公开的期限另有规定的，从其规定。</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rPr>
        <w:t>第四章　依申请公开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本条例第二十七条规定的行政机关应当建立完善政府信息公开申请渠道，为申请人依法申请获取政府信息提供便利。</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政府信息公开申请应当包括下列内容：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（一）申请人的姓名或者名称、身份证明、联系方式；</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（二）申请公开的政府信息的名称、文号或者便于行政机关查询的其他特征性描述；</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（三）申请公开的政府信息的形式要求，包括获取信息的方式、途径。</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第三十一条</w:t>
      </w:r>
      <w:r>
        <w:rPr>
          <w:rFonts w:hint="eastAsia"/>
          <w:color w:val="333333"/>
        </w:rPr>
        <w:t xml:space="preserve">　行政机关收到政府信息公开申请的时间，按照下列规定确定：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（一）申请人当面提交政府信息公开申请的，以提交之日为收到申请之日；</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（三）申请人通过互联网渠道或者政府信息公开工作机构的传真提交政府信息公开申请的，以双方确认之日为收到申请之日。</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行政机关收到政府信息公开申请，能够当场答复的，应当当场予以答复。</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行政机关不能当场答复的，应当自收到申请之日起20个工作日内予以答复；需要延长答复期限的，应当经政府信息公开工作机构负责人同意并告知申请人，延长的期限最长不得超过20个工作日。</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行政机关征求第三方和其他机关意见所需时间不计算在前款规定的期限内。</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对政府信息公开申请，行政机关根据下列情况分别作出答复：</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（一）所申请公开信息已经主动公开的，告知申请人获取该政府信息的方式、途径；</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（二）所申请公开信息可以公开的，向申请人提供该政府信息，或者告知申请人获取该政府信息的方式、途径和时间；</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（三）行政机关依据本条例的规定决定不予公开的，告知申请人不予公开并说明理由；</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（四）经检索没有所申请公开信息的，告知申请人该政府信息不存在；</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（五）所申请公开信息不属于本行政机关负责公开的，告知申请人并说明理由；能够确定负责公开该政府信息的行政机关的，告知申请人该行政机关的名称、联系方式；</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（六）行政机关已就申请人提出的政府信息公开申请作出答复、申请人重复申请公开相同政府信息的，告知申请人不予重复处理；</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（七）所申请公开信息属于工商、不动产登记资料等信息，有关法律、行政法规对信息的获取有特别规定的，告知申请人依照有关法律、行政法规的规定办理。</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申请公开的信息中含有不应当公开或者不属于政府信息的内容，但是能够作区分处理的，行政机关应当向申请人提供可以公开的政府信息内容，并对不予公开的内容说明理由。</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第三十八条</w:t>
      </w:r>
      <w:r>
        <w:rPr>
          <w:rFonts w:hint="eastAsia"/>
          <w:color w:val="333333"/>
        </w:rPr>
        <w:t xml:space="preserve">　行政机关向申请人提供的信息，应当是已制作或者获取的政府信息。除依照本条例第三十七条的规定能够作区分处理的外，需要行政机关对现有政府信息进行加工、分析的，行政机关可以不予提供。</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第三十九条</w:t>
      </w:r>
      <w:r>
        <w:rPr>
          <w:rFonts w:hint="eastAsia"/>
          <w:color w:val="333333"/>
        </w:rPr>
        <w:t xml:space="preserve">　申请人以政府信息公开申请的形式进行信访、投诉、举报等活动，行政机关应当告知申请人不作为政府信息公开申请处理并可以告知通过相应渠道提出。</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申请人提出的申请内容为要求行政机关提供政府公报、报刊、书籍等公开出版物的，行政机关可以告知获取的途径。</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行政机关依申请提供政府信息，不收取费用。但是，申请人申请公开政府信息的数量、频次明显超过合理范围的，行政机关可以收取信息处理费。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行政机关收取信息处理费的具体办法由国务院价格主管部门会同国务院财政部门、全国政府信息公开工作主管部门制定。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申请公开政府信息的公民存在阅读困难或者视听障碍的，行政机关应当为其提供必要的帮助。</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第四十四条</w:t>
      </w:r>
      <w:r>
        <w:rPr>
          <w:rFonts w:hint="eastAsia"/>
          <w:color w:val="333333"/>
        </w:rPr>
        <w:t xml:space="preserve">　多个申请人就相同政府信息向同一行政机关提出公开申请，且该政府信息属于可以公开的，行政机关可以纳入主动公开的范围。</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行政机关应当建立健全政府信息公开申请登记、审核、办理、答复、归档的工作制度，加强工作规范。</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rPr>
        <w:t>第五章　监督和保障</w:t>
      </w:r>
    </w:p>
    <w:p w:rsidR="00F03FB2" w:rsidRDefault="00F03FB2" w:rsidP="00F03FB2">
      <w:pPr>
        <w:pStyle w:val="a3"/>
        <w:shd w:val="clear" w:color="auto" w:fill="FFFFFF"/>
        <w:spacing w:before="0" w:beforeAutospacing="0" w:after="0" w:afterAutospacing="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各级人民政府应当建立健全政府信息公开工作考核制度、社会评议制度和责任追究制度，定期对政府信息公开工作进行考核、评议。</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第四十八条</w:t>
      </w:r>
      <w:r>
        <w:rPr>
          <w:rFonts w:hint="eastAsia"/>
          <w:color w:val="333333"/>
        </w:rPr>
        <w:t xml:space="preserve">　政府信息公开工作主管部门应当对行政机关的政府信息公开工作人员定期进行培训。</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第四十九条</w:t>
      </w:r>
      <w:r>
        <w:rPr>
          <w:rFonts w:hint="eastAsia"/>
          <w:color w:val="333333"/>
        </w:rPr>
        <w:t xml:space="preserve">　县级以上人民政府部门应当在每年1月31日前向本级政府信息公开工作主管部门提交本行政机关上一年度政府信息公开工作年度报告并向社会公布。</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县级以上地方人民政府的政府信息公开工作主管部门应当在每年3月31日前向社会公布本级政府上一年度政府信息公开工作年度报告。</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第五十条</w:t>
      </w:r>
      <w:r>
        <w:rPr>
          <w:rFonts w:hint="eastAsia"/>
          <w:color w:val="333333"/>
        </w:rPr>
        <w:t xml:space="preserve">　政府信息公开工作年度报告应当包括下列内容：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（一）行政机关主动公开政府信息的情况；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（二）行政机关收到和处理政府信息公开申请的情况；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（三）因政府信息公开工作被申请行政复议、提起行政诉讼的情况；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（四）政府信息公开工作存在的主要问题及改进情况，各级人民政府的政府信息公开工作年度报告还应当包括工作考核、社会评议和责任追究结果情况；</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（五）其他需要报告的事项。</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全国政府信息公开工作主管部门应当公布政府信息公开工作年度报告统一格式，并适时更新。</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第五十一条</w:t>
      </w:r>
      <w:r>
        <w:rPr>
          <w:rFonts w:hint="eastAsia"/>
          <w:color w:val="333333"/>
        </w:rPr>
        <w:t xml:space="preserve">　公民、法人或者其他组织认为行政机关在政府信息公开工作中侵犯其合法权益的，可以向上一级行政机关或者政府信息公开工作主管部门投诉、举报，也可以依法申请行政复议或者提起行政诉讼。</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第五十二条</w:t>
      </w:r>
      <w:r>
        <w:rPr>
          <w:rFonts w:hint="eastAsia"/>
          <w:color w:val="333333"/>
        </w:rPr>
        <w:t xml:space="preserve">　行政机关违反本条例的规定，未建立健全政府信息公开有关制度、机制的，由上一级行政机关责令改正；情节严重的，对负有责任的领导人员和直接责任人员依法给予处分。</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第五十三条</w:t>
      </w:r>
      <w:r>
        <w:rPr>
          <w:rFonts w:hint="eastAsia"/>
          <w:color w:val="333333"/>
        </w:rPr>
        <w:t xml:space="preserve">　行政机关违反本条例的规定，有下列情形之一的，由上一级行政机关责令改正；情节严重的，对负有责任的领导人员和直接责任人员依法给予处分；构成犯罪的，依法追究刑事责任：</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（一）不依法履行政府信息公开职能；</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（二）不及时更新公开的政府信息内容、政府信息公开指南和政府信息公开目录；</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（三）违反本条例规定的其他情形。</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jc w:val="center"/>
        <w:rPr>
          <w:rFonts w:hint="eastAsia"/>
          <w:color w:val="333333"/>
        </w:rPr>
      </w:pPr>
      <w:r>
        <w:rPr>
          <w:rFonts w:hint="eastAsia"/>
          <w:b/>
          <w:bCs/>
          <w:color w:val="333333"/>
        </w:rPr>
        <w:t>第六章　附　　则</w:t>
      </w:r>
    </w:p>
    <w:p w:rsidR="00F03FB2" w:rsidRDefault="00F03FB2" w:rsidP="00F03FB2">
      <w:pPr>
        <w:pStyle w:val="a3"/>
        <w:shd w:val="clear" w:color="auto" w:fill="FFFFFF"/>
        <w:spacing w:before="0" w:beforeAutospacing="0" w:after="0" w:afterAutospacing="0"/>
        <w:ind w:firstLine="480"/>
        <w:jc w:val="both"/>
        <w:rPr>
          <w:rFonts w:hint="eastAsia"/>
          <w:color w:val="333333"/>
        </w:rPr>
      </w:pP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第五十四条</w:t>
      </w:r>
      <w:r>
        <w:rPr>
          <w:rFonts w:hint="eastAsia"/>
          <w:color w:val="333333"/>
        </w:rPr>
        <w:t xml:space="preserve">　法律、法规授权的具有管理公共事务职能的组织公开政府信息的活动，适用本条例。</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第五十五条</w:t>
      </w:r>
      <w:r>
        <w:rPr>
          <w:rFonts w:hint="eastAsia"/>
          <w:color w:val="333333"/>
        </w:rPr>
        <w:t xml:space="preserve">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color w:val="333333"/>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rsidR="00F03FB2" w:rsidRDefault="00F03FB2" w:rsidP="00F03FB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第五十六条</w:t>
      </w:r>
      <w:r>
        <w:rPr>
          <w:rFonts w:hint="eastAsia"/>
          <w:color w:val="333333"/>
        </w:rPr>
        <w:t xml:space="preserve">　本条例自2019年5月15日起施行。</w:t>
      </w:r>
    </w:p>
    <w:p w:rsidR="005D1A5B" w:rsidRPr="00F03FB2" w:rsidRDefault="005D1A5B"/>
    <w:sectPr w:rsidR="005D1A5B" w:rsidRPr="00F03FB2" w:rsidSect="005D1A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3FB2"/>
    <w:rsid w:val="005D1A5B"/>
    <w:rsid w:val="00F03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F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01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1124</Words>
  <Characters>6413</Characters>
  <Application>Microsoft Office Word</Application>
  <DocSecurity>0</DocSecurity>
  <Lines>53</Lines>
  <Paragraphs>15</Paragraphs>
  <ScaleCrop>false</ScaleCrop>
  <Company>Microsoft</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2019-05-05T02:40:00Z</dcterms:created>
  <dcterms:modified xsi:type="dcterms:W3CDTF">2019-05-05T02:41:00Z</dcterms:modified>
</cp:coreProperties>
</file>