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Times New Roman" w:hAnsi="Times New Roman" w:eastAsia="黑体"/>
          <w:b/>
          <w:bCs/>
          <w:color w:val="000000"/>
          <w:sz w:val="32"/>
          <w:szCs w:val="32"/>
        </w:rPr>
      </w:pPr>
      <w:r>
        <w:rPr>
          <w:rFonts w:ascii="Times New Roman" w:hAnsi="黑体" w:eastAsia="黑体"/>
          <w:b/>
          <w:bCs/>
          <w:color w:val="000000"/>
          <w:sz w:val="32"/>
          <w:szCs w:val="32"/>
        </w:rPr>
        <w:t>大英县食品药品监督管理局</w:t>
      </w:r>
    </w:p>
    <w:p>
      <w:pPr>
        <w:autoSpaceDE w:val="0"/>
        <w:autoSpaceDN w:val="0"/>
        <w:adjustRightInd w:val="0"/>
        <w:jc w:val="center"/>
        <w:rPr>
          <w:rFonts w:ascii="Times New Roman" w:hAnsi="Times New Roman"/>
          <w:b/>
          <w:color w:val="000000"/>
          <w:kern w:val="0"/>
          <w:sz w:val="44"/>
          <w:szCs w:val="44"/>
        </w:rPr>
      </w:pPr>
      <w:r>
        <w:rPr>
          <w:rFonts w:ascii="Times New Roman"/>
          <w:b/>
          <w:color w:val="000000"/>
          <w:kern w:val="0"/>
          <w:sz w:val="44"/>
          <w:szCs w:val="44"/>
        </w:rPr>
        <w:t>行政处罚决定书</w:t>
      </w:r>
    </w:p>
    <w:p>
      <w:pPr>
        <w:autoSpaceDE w:val="0"/>
        <w:autoSpaceDN w:val="0"/>
        <w:adjustRightInd w:val="0"/>
        <w:jc w:val="right"/>
        <w:rPr>
          <w:rFonts w:ascii="Times New Roman" w:hAnsi="Times New Roman" w:eastAsia="仿宋_GB2312"/>
          <w:color w:val="000000"/>
          <w:kern w:val="0"/>
          <w:sz w:val="24"/>
          <w:szCs w:val="24"/>
        </w:rPr>
      </w:pPr>
      <w:r>
        <w:rPr>
          <w:rFonts w:ascii="Times New Roman" w:hAnsi="Times New Roman" w:eastAsia="仿宋_GB2312"/>
          <w:color w:val="000000"/>
          <w:sz w:val="28"/>
          <w:szCs w:val="28"/>
        </w:rPr>
        <w:pict>
          <v:line id="_x0000_s1026" o:spid="_x0000_s1026" o:spt="20" style="position:absolute;left:0pt;margin-left:-9.75pt;margin-top:25.75pt;height:0.05pt;width:442.2pt;z-index:251832320;mso-width-relative:page;mso-height-relative:page;"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NPTYfXAAAACQEAAA8AAAAAAAAA&#10;AQAgAAAAIgAAAGRycy9kb3ducmV2LnhtbFBLAQIUABQAAAAIAIdO4kABtO9b2QEAAJkDAAAOAAAA&#10;AAAAAAEAIAAAACYBAABkcnMvZTJvRG9jLnhtbFBLBQYAAAAABgAGAFkBAABxBQAAAAA=&#10;">
            <v:path arrowok="t"/>
            <v:fill focussize="0,0"/>
            <v:stroke weight="1.5pt"/>
            <v:imagedata o:title=""/>
            <o:lock v:ext="edit"/>
          </v:line>
        </w:pic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大</w:t>
      </w:r>
      <w:r>
        <w:rPr>
          <w:rFonts w:ascii="Times New Roman" w:hAnsi="Times New Roman" w:eastAsia="仿宋_GB2312"/>
          <w:color w:val="000000"/>
          <w:sz w:val="28"/>
          <w:szCs w:val="28"/>
        </w:rPr>
        <w:t>）食药监</w:t>
      </w:r>
      <w:r>
        <w:rPr>
          <w:rFonts w:hint="eastAsia" w:ascii="Times New Roman" w:hAnsi="Times New Roman" w:eastAsia="仿宋_GB2312"/>
          <w:color w:val="000000"/>
          <w:sz w:val="28"/>
          <w:szCs w:val="28"/>
        </w:rPr>
        <w:t>药</w:t>
      </w:r>
      <w:r>
        <w:rPr>
          <w:rFonts w:ascii="Times New Roman" w:hAnsi="Times New Roman" w:eastAsia="仿宋_GB2312"/>
          <w:color w:val="000000"/>
          <w:sz w:val="28"/>
          <w:szCs w:val="28"/>
        </w:rPr>
        <w:t>罚〔</w:t>
      </w:r>
      <w:r>
        <w:rPr>
          <w:rFonts w:hint="eastAsia" w:ascii="Times New Roman" w:hAnsi="Times New Roman" w:eastAsia="仿宋_GB2312"/>
          <w:color w:val="000000"/>
          <w:sz w:val="28"/>
          <w:szCs w:val="28"/>
        </w:rPr>
        <w:t>2018</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88</w:t>
      </w:r>
      <w:r>
        <w:rPr>
          <w:rFonts w:ascii="Times New Roman" w:hAnsi="Times New Roman" w:eastAsia="仿宋_GB2312"/>
          <w:color w:val="000000"/>
          <w:sz w:val="28"/>
          <w:szCs w:val="28"/>
        </w:rPr>
        <w:t>号</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当事人：</w:t>
      </w:r>
      <w:r>
        <w:rPr>
          <w:rFonts w:hint="eastAsia" w:ascii="仿宋_GB2312" w:hAnsi="仿宋_GB2312" w:eastAsia="仿宋_GB2312" w:cs="仿宋_GB2312"/>
          <w:color w:val="000000"/>
          <w:sz w:val="32"/>
          <w:szCs w:val="32"/>
        </w:rPr>
        <w:t>罗小波（大英县象山镇爱民药业广济店）</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地  址</w:t>
      </w:r>
      <w:r>
        <w:rPr>
          <w:rFonts w:hint="eastAsia" w:ascii="仿宋_GB2312" w:hAnsi="仿宋_GB2312" w:eastAsia="仿宋_GB2312" w:cs="仿宋_GB2312"/>
          <w:color w:val="000000"/>
          <w:sz w:val="32"/>
          <w:szCs w:val="32"/>
        </w:rPr>
        <w:t xml:space="preserve">：大英县象山镇交通街16号                              </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违法事实：</w:t>
      </w:r>
    </w:p>
    <w:p>
      <w:pPr>
        <w:keepNext w:val="0"/>
        <w:keepLines w:val="0"/>
        <w:pageBreakBefore w:val="0"/>
        <w:kinsoku/>
        <w:wordWrap/>
        <w:overflowPunct/>
        <w:topLinePunct w:val="0"/>
        <w:autoSpaceDE w:val="0"/>
        <w:autoSpaceDN/>
        <w:bidi w:val="0"/>
        <w:adjustRightInd/>
        <w:snapToGrid/>
        <w:spacing w:line="520" w:lineRule="exact"/>
        <w:ind w:firstLine="800" w:firstLineChars="25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2018年6月25日，我局执法人员在大英县象山镇爱民药业广济店负责人罗小波的全程陪同下对该店进行检查，现场查见“葡萄糖注射液”（生产厂家：湖北科伦药业有限公司批准文:H42021188 规格：20ML/10G/支 5支/盒 生产日期：2018.03.16 数量38盒</w:t>
      </w:r>
      <w:r>
        <w:rPr>
          <w:rFonts w:hint="eastAsia" w:ascii="仿宋_GB2312" w:hAnsi="仿宋_GB2312" w:eastAsia="仿宋_GB2312" w:cs="仿宋_GB2312"/>
          <w:sz w:val="32"/>
          <w:szCs w:val="32"/>
        </w:rPr>
        <w:t>）“阿莫西林胶囊”（生产厂家：西南药业股份有限公司 批准文号:H 20083608 数量10盒</w:t>
      </w:r>
      <w:r>
        <w:rPr>
          <w:rFonts w:hint="eastAsia" w:ascii="仿宋_GB2312" w:hAnsi="仿宋_GB2312" w:eastAsia="仿宋_GB2312" w:cs="仿宋_GB2312"/>
          <w:sz w:val="32"/>
          <w:szCs w:val="32"/>
        </w:rPr>
        <w:t>）“诺氟沙星”</w:t>
      </w:r>
      <w:r>
        <w:rPr>
          <w:rFonts w:hint="eastAsia" w:ascii="仿宋_GB2312" w:hAnsi="仿宋_GB2312" w:eastAsia="仿宋_GB2312" w:cs="仿宋_GB2312"/>
          <w:sz w:val="32"/>
          <w:szCs w:val="32"/>
        </w:rPr>
        <w:t>（生产厂家：天方药业有限公司 批准文号：H41020479 规格 10粒/板 5板/盒生产日期：2016.12.09 数量3盒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头孢克肟胶囊”（生产厂家:成都倍特药业有限公司 批准文号：H20041661 6粒/盒 生产日期:2017.12.03 数量10盒</w:t>
      </w:r>
      <w:r>
        <w:rPr>
          <w:rFonts w:hint="eastAsia" w:ascii="仿宋_GB2312" w:hAnsi="仿宋_GB2312" w:eastAsia="仿宋_GB2312" w:cs="仿宋_GB2312"/>
          <w:sz w:val="32"/>
          <w:szCs w:val="32"/>
        </w:rPr>
        <w:t>）“头孢拉定”（生产厂家：北京中新药业股份有限公司 批准文号：H11020348 规格 ：12粒/板 2板/盒生产日期:2017.11.27 数量22盒</w:t>
      </w:r>
      <w:r>
        <w:rPr>
          <w:rFonts w:hint="eastAsia" w:ascii="仿宋_GB2312" w:hAnsi="仿宋_GB2312" w:eastAsia="仿宋_GB2312" w:cs="仿宋_GB2312"/>
          <w:sz w:val="32"/>
          <w:szCs w:val="32"/>
        </w:rPr>
        <w:t>）“已酰螺旋霉素”生产厂家：天方药业有限公司 批准文号: H 41020972 规格：10万单位/0.1G　有效期至2019.10  数量24盒</w:t>
      </w:r>
      <w:r>
        <w:rPr>
          <w:rFonts w:hint="eastAsia" w:ascii="仿宋_GB2312" w:hAnsi="仿宋_GB2312" w:eastAsia="仿宋_GB2312" w:cs="仿宋_GB2312"/>
          <w:sz w:val="32"/>
          <w:szCs w:val="32"/>
        </w:rPr>
        <w:t>)。当事人现场无法提供以上药品各批次的进货票据及供货方的相关经营资质，执法人员依法予以扣押。当事人非法渠道购进药品进行经营行为涉嫌违反了《中华人民共和国药品管理法》第三十四条的规定，符合立案条件，现申请予以立案。</w:t>
      </w:r>
    </w:p>
    <w:p>
      <w:pPr>
        <w:keepNext w:val="0"/>
        <w:keepLines w:val="0"/>
        <w:pageBreakBefore w:val="0"/>
        <w:kinsoku/>
        <w:wordWrap/>
        <w:overflowPunct/>
        <w:topLinePunct w:val="0"/>
        <w:autoSpaceDE w:val="0"/>
        <w:autoSpaceDN/>
        <w:bidi w:val="0"/>
        <w:adjustRightInd/>
        <w:snapToGrid/>
        <w:spacing w:line="520" w:lineRule="exact"/>
        <w:ind w:firstLine="800" w:firstLineChars="25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现查明大英县象山镇爱民药业广济店</w:t>
      </w:r>
      <w:r>
        <w:rPr>
          <w:rFonts w:hint="eastAsia" w:ascii="仿宋_GB2312" w:hAnsi="仿宋_GB2312" w:eastAsia="仿宋_GB2312" w:cs="仿宋_GB2312"/>
          <w:sz w:val="32"/>
          <w:szCs w:val="32"/>
        </w:rPr>
        <w:t>从不具备经营资质的企业购进“葡萄糖注射液”“阿莫西林胶囊”“诺氟沙星”“头孢克肟胶囊”“头孢拉定”“已酰螺旋霉素”等药品，并未向供货商索取相关资质及进货发票。也没有作销售记录，且不能回忆是从哪里购进药品及数量。只能提供自己的销售价格“葡萄糖注射液”2.00元/盒 数量37盒计74.00元、“阿莫西林胶囊”5.00元盒 数量10盒 计50.00元、“诺氟沙星”3.75元/盒数</w:t>
      </w:r>
      <w:r>
        <w:rPr>
          <w:rFonts w:hint="eastAsia" w:ascii="仿宋_GB2312" w:hAnsi="仿宋_GB2312" w:eastAsia="仿宋_GB2312" w:cs="仿宋_GB2312"/>
          <w:sz w:val="32"/>
          <w:szCs w:val="32"/>
        </w:rPr>
        <w:t>量3盒计11.25元、“头孢克肟胶囊”6.00元/盒 数量10盒计60.00元、“头孢拉定”6.00元/盒 数量22盒计132.00元、“已酰螺旋霉素”1.00元/板 数量24板计24.00元。以上药品共计货值金额：351.25元。</w:t>
      </w:r>
    </w:p>
    <w:p>
      <w:pPr>
        <w:keepNext w:val="0"/>
        <w:keepLines w:val="0"/>
        <w:pageBreakBefore w:val="0"/>
        <w:kinsoku/>
        <w:wordWrap/>
        <w:overflowPunct/>
        <w:topLinePunct w:val="0"/>
        <w:autoSpaceDN/>
        <w:bidi w:val="0"/>
        <w:adjustRightInd/>
        <w:snapToGrid/>
        <w:spacing w:line="52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相关证据：</w:t>
      </w:r>
    </w:p>
    <w:p>
      <w:pPr>
        <w:keepNext w:val="0"/>
        <w:keepLines w:val="0"/>
        <w:pageBreakBefore w:val="0"/>
        <w:kinsoku/>
        <w:wordWrap/>
        <w:overflowPunct/>
        <w:topLinePunct w:val="0"/>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1.《现场检查笔录》1份；2.《询问调查笔录》1份；3. 大英县象山镇爱民药业广济店营业执照复印件1份；4. 大英县象山镇爱民药业广济店负责人罗小波中药士资格证书复印件1份；</w:t>
      </w:r>
    </w:p>
    <w:p>
      <w:pPr>
        <w:keepNext w:val="0"/>
        <w:keepLines w:val="0"/>
        <w:pageBreakBefore w:val="0"/>
        <w:widowControl/>
        <w:kinsoku/>
        <w:wordWrap/>
        <w:overflowPunct/>
        <w:topLinePunct w:val="0"/>
        <w:autoSpaceDN/>
        <w:bidi w:val="0"/>
        <w:adjustRightInd/>
        <w:snapToGrid/>
        <w:spacing w:line="520" w:lineRule="exac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5. 大英县象山镇爱民药业广济店负责人罗小波身份证复印件1份；6. 大英县象山镇爱民药业广济店药品经营质量管理规范认证证书复印件1份；7. 大英县象山镇爱民药业广济店药品经营许可证复印件1份;8.</w:t>
      </w:r>
      <w:r>
        <w:rPr>
          <w:rFonts w:hint="eastAsia" w:ascii="仿宋_GB2312" w:hAnsi="仿宋_GB2312" w:eastAsia="仿宋_GB2312" w:cs="仿宋_GB2312"/>
          <w:kern w:val="0"/>
          <w:sz w:val="32"/>
          <w:szCs w:val="32"/>
        </w:rPr>
        <w:t xml:space="preserve"> 四川爱民药业有限公司配送出库单（XS-20180312-0119692）原件1份</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N/>
        <w:bidi w:val="0"/>
        <w:adjustRightInd/>
        <w:snapToGrid/>
        <w:spacing w:line="520" w:lineRule="exact"/>
        <w:ind w:firstLine="640" w:firstLineChars="200"/>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rPr>
        <w:t>综上所述，当事人从不具备经营资质的企业购进药品经营的行为，违反了《中华人民共和国药品管理法》第三十四条的规定：“</w:t>
      </w:r>
      <w:r>
        <w:rPr>
          <w:rFonts w:hint="eastAsia" w:ascii="仿宋_GB2312" w:hAnsi="仿宋_GB2312" w:eastAsia="仿宋_GB2312" w:cs="仿宋_GB2312"/>
          <w:kern w:val="0"/>
          <w:sz w:val="32"/>
          <w:szCs w:val="32"/>
        </w:rPr>
        <w:t>“　药品生产企业、药品经营企业、医疗机构必须从具有药品生产、经营资格的企业购进药品；但是，购进没有实施批准文号管理的中药材除外”</w:t>
      </w:r>
      <w:r>
        <w:rPr>
          <w:rFonts w:hint="eastAsia" w:ascii="仿宋_GB2312" w:hAnsi="仿宋_GB2312" w:eastAsia="仿宋_GB2312" w:cs="仿宋_GB2312"/>
          <w:kern w:val="0"/>
          <w:sz w:val="32"/>
          <w:szCs w:val="32"/>
          <w:lang w:val="en-US" w:eastAsia="zh-CN"/>
        </w:rPr>
        <w:t>。</w:t>
      </w:r>
    </w:p>
    <w:p>
      <w:pPr>
        <w:keepNext w:val="0"/>
        <w:keepLines w:val="0"/>
        <w:pageBreakBefore w:val="0"/>
        <w:kinsoku/>
        <w:wordWrap/>
        <w:overflowPunct/>
        <w:topLinePunct w:val="0"/>
        <w:autoSpaceDN/>
        <w:bidi w:val="0"/>
        <w:adjustRightInd/>
        <w:snapToGrid/>
        <w:spacing w:line="52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行政处罚依据和种类：</w:t>
      </w:r>
    </w:p>
    <w:p>
      <w:pPr>
        <w:keepNext w:val="0"/>
        <w:keepLines w:val="0"/>
        <w:pageBreakBefore w:val="0"/>
        <w:widowControl/>
        <w:kinsoku/>
        <w:wordWrap/>
        <w:overflowPunct/>
        <w:topLinePunct w:val="0"/>
        <w:autoSpaceDN/>
        <w:bidi w:val="0"/>
        <w:adjustRightInd/>
        <w:snapToGrid/>
        <w:spacing w:line="520" w:lineRule="exact"/>
        <w:ind w:firstLine="480" w:firstLineChars="15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根据《中华人民共和国药品管理法》第七十九条“　药品的生产企业、经营企业或者医疗机构违反本法第三十四条的规定，从无《药品生产许可证》、《药品经营许可证》的企业购进药品的，责令改正，没收违法购进的药品，并处违法购进药品货值金额二倍以上五倍以下的罚款；有违法所得的，没收违法所得；情节严重的，吊销《药品生产许可证》、《药品经营许可证》或者医疗机构执业许可证书。”</w:t>
      </w:r>
      <w:r>
        <w:rPr>
          <w:rFonts w:hint="eastAsia" w:ascii="仿宋_GB2312" w:hAnsi="仿宋_GB2312" w:eastAsia="仿宋_GB2312" w:cs="仿宋_GB2312"/>
          <w:color w:val="000000"/>
          <w:sz w:val="32"/>
          <w:szCs w:val="32"/>
        </w:rPr>
        <w:t>结合本案实际，</w:t>
      </w:r>
    </w:p>
    <w:p>
      <w:pPr>
        <w:keepNext w:val="0"/>
        <w:keepLines w:val="0"/>
        <w:pageBreakBefore w:val="0"/>
        <w:widowControl/>
        <w:kinsoku/>
        <w:wordWrap/>
        <w:overflowPunct/>
        <w:topLinePunct w:val="0"/>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color w:val="000000"/>
          <w:sz w:val="32"/>
          <w:szCs w:val="32"/>
        </w:rPr>
        <w:t>本局决定对当事人给予以下行政处罚：</w:t>
      </w:r>
    </w:p>
    <w:p>
      <w:pPr>
        <w:keepNext w:val="0"/>
        <w:keepLines w:val="0"/>
        <w:pageBreakBefore w:val="0"/>
        <w:widowControl/>
        <w:kinsoku/>
        <w:wordWrap/>
        <w:overflowPunct/>
        <w:topLinePunct w:val="0"/>
        <w:autoSpaceDN/>
        <w:bidi w:val="0"/>
        <w:adjustRightInd/>
        <w:snapToGrid/>
        <w:spacing w:line="520" w:lineRule="exact"/>
        <w:ind w:firstLine="630"/>
        <w:jc w:val="left"/>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Cs/>
          <w:color w:val="000000"/>
          <w:sz w:val="32"/>
          <w:szCs w:val="32"/>
        </w:rPr>
        <w:t>.责令整改。</w:t>
      </w:r>
    </w:p>
    <w:p>
      <w:pPr>
        <w:keepNext w:val="0"/>
        <w:keepLines w:val="0"/>
        <w:pageBreakBefore w:val="0"/>
        <w:widowControl/>
        <w:kinsoku/>
        <w:wordWrap/>
        <w:overflowPunct/>
        <w:topLinePunct w:val="0"/>
        <w:autoSpaceDN/>
        <w:bidi w:val="0"/>
        <w:adjustRightInd/>
        <w:snapToGrid/>
        <w:spacing w:line="520" w:lineRule="exact"/>
        <w:ind w:firstLine="630"/>
        <w:jc w:val="left"/>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Cs/>
          <w:color w:val="000000"/>
          <w:sz w:val="32"/>
          <w:szCs w:val="32"/>
        </w:rPr>
        <w:t>.没收</w:t>
      </w:r>
      <w:r>
        <w:rPr>
          <w:rFonts w:hint="eastAsia" w:ascii="仿宋_GB2312" w:hAnsi="仿宋_GB2312" w:eastAsia="仿宋_GB2312" w:cs="仿宋_GB2312"/>
          <w:sz w:val="32"/>
          <w:szCs w:val="32"/>
        </w:rPr>
        <w:t>葡萄糖注射液37盒、阿莫西林胶囊10盒、诺氟沙星3盒、头孢克肟胶囊10盒、头孢拉定22盒、已酰螺旋霉素24板</w:t>
      </w:r>
      <w:r>
        <w:rPr>
          <w:rFonts w:hint="eastAsia" w:ascii="仿宋_GB2312" w:hAnsi="仿宋_GB2312" w:eastAsia="仿宋_GB2312" w:cs="仿宋_GB2312"/>
          <w:bCs/>
          <w:color w:val="000000"/>
          <w:sz w:val="32"/>
          <w:szCs w:val="32"/>
        </w:rPr>
        <w:t>。</w:t>
      </w:r>
    </w:p>
    <w:p>
      <w:pPr>
        <w:keepNext w:val="0"/>
        <w:keepLines w:val="0"/>
        <w:pageBreakBefore w:val="0"/>
        <w:kinsoku/>
        <w:wordWrap/>
        <w:overflowPunct/>
        <w:topLinePunct w:val="0"/>
        <w:autoSpaceDN/>
        <w:bidi w:val="0"/>
        <w:adjustRightInd/>
        <w:snapToGrid/>
        <w:spacing w:line="52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w:t>
      </w:r>
      <w:r>
        <w:rPr>
          <w:rFonts w:hint="eastAsia" w:ascii="仿宋_GB2312" w:hAnsi="仿宋_GB2312" w:eastAsia="仿宋_GB2312" w:cs="仿宋_GB2312"/>
          <w:bCs/>
          <w:color w:val="000000"/>
          <w:sz w:val="32"/>
          <w:szCs w:val="32"/>
        </w:rPr>
        <w:t>.处罚没款：1229.00元（壹仟贰佰贰拾玖元整）</w:t>
      </w:r>
      <w:r>
        <w:rPr>
          <w:rFonts w:hint="eastAsia" w:ascii="仿宋_GB2312" w:hAnsi="仿宋_GB2312" w:eastAsia="仿宋_GB2312" w:cs="仿宋_GB2312"/>
          <w:color w:val="000000"/>
          <w:sz w:val="32"/>
          <w:szCs w:val="32"/>
        </w:rPr>
        <w:t>的行政处罚</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kinsoku/>
        <w:wordWrap/>
        <w:overflowPunct/>
        <w:topLinePunct w:val="0"/>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如不服本决定，可在收到本处罚决定书之日起60日内，依法向遂宁市</w:t>
      </w:r>
      <w:r>
        <w:rPr>
          <w:rFonts w:hint="eastAsia" w:ascii="仿宋_GB2312" w:hAnsi="仿宋_GB2312" w:eastAsia="仿宋_GB2312" w:cs="仿宋_GB2312"/>
          <w:color w:val="000000"/>
          <w:sz w:val="32"/>
          <w:szCs w:val="32"/>
        </w:rPr>
        <w:t>人民政府行政复议委员会或者大英县人民政府申请行政复议，也可以于6个月内依法向大英县人民法院提起行政诉讼。行政复议和行政诉讼期间，行政处罚不停止执行。逾期既不申请行政复议或提起行政诉讼，又不履行处罚决定的，本局将依据《行政处罚法》第五十一条第三项和《行政强制法》第五十三条的规定，申请人民法院强制执行</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N/>
        <w:bidi w:val="0"/>
        <w:adjustRightInd/>
        <w:snapToGrid/>
        <w:spacing w:line="520" w:lineRule="exact"/>
        <w:ind w:left="6078" w:leftChars="304" w:hanging="5440" w:hangingChars="17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400" w:lineRule="exact"/>
        <w:ind w:left="6078" w:leftChars="304" w:hanging="5440" w:hangingChars="17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400" w:lineRule="exact"/>
        <w:ind w:left="6078" w:leftChars="304" w:hanging="5440" w:hangingChars="17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pPr>
        <w:spacing w:line="400" w:lineRule="exact"/>
        <w:ind w:left="6066" w:leftChars="2736" w:hanging="320" w:hanging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w:t>
      </w:r>
    </w:p>
    <w:p>
      <w:pPr>
        <w:autoSpaceDE w:val="0"/>
        <w:autoSpaceDN w:val="0"/>
        <w:adjustRightInd w:val="0"/>
        <w:spacing w:beforeLines="50"/>
        <w:jc w:val="left"/>
      </w:pPr>
      <w:r>
        <w:rPr>
          <w:rFonts w:hint="eastAsia" w:ascii="Times New Roman" w:hAnsi="Times New Roman" w:eastAsia="仿宋_GB2312"/>
          <w:color w:val="000000"/>
          <w:sz w:val="20"/>
        </w:rPr>
        <w:t xml:space="preserve"> </w:t>
      </w:r>
    </w:p>
    <w:sectPr>
      <w:footerReference r:id="rId3" w:type="default"/>
      <w:pgSz w:w="11906" w:h="16838"/>
      <w:pgMar w:top="1440" w:right="1349" w:bottom="1440" w:left="146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path/>
          <v:fill on="f" focussize="0,0"/>
          <v:stroke on="f" weight="0.5pt" joinstyle="miter"/>
          <v:imagedata o:title=""/>
          <o:lock v:ext="edit"/>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ADA67B0"/>
    <w:rsid w:val="00295440"/>
    <w:rsid w:val="005E4A92"/>
    <w:rsid w:val="0066027D"/>
    <w:rsid w:val="00BF132E"/>
    <w:rsid w:val="00C947A1"/>
    <w:rsid w:val="12B50D84"/>
    <w:rsid w:val="40230940"/>
    <w:rsid w:val="6ADA67B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p17"/>
    <w:basedOn w:val="1"/>
    <w:qFormat/>
    <w:uiPriority w:val="0"/>
    <w:pPr>
      <w:widowControl/>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1689</Words>
  <Characters>450</Characters>
  <Lines>3</Lines>
  <Paragraphs>4</Paragraphs>
  <TotalTime>5</TotalTime>
  <ScaleCrop>false</ScaleCrop>
  <LinksUpToDate>false</LinksUpToDate>
  <CharactersWithSpaces>2135</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2018-09-13T01:56:00Z</dcterms:created>
  <dc:creator>hp</dc:creator>
  <cp:lastModifiedBy>大英食药稽查</cp:lastModifiedBy>
  <cp:lastPrinted>2018-09-13T01:55:00Z</cp:lastPrinted>
  <dcterms:modified xsi:type="dcterms:W3CDTF">2018-09-28T08:09:57Z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