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ind w:firstLine="880"/>
        <w:jc w:val="center"/>
        <w:rPr>
          <w:rFonts w:ascii="Times New Roman" w:hAnsi="Times New Roman" w:eastAsia="方正小标宋简体"/>
          <w:sz w:val="44"/>
          <w:szCs w:val="44"/>
        </w:rPr>
      </w:pPr>
    </w:p>
    <w:p>
      <w:pPr>
        <w:ind w:firstLine="0" w:firstLineChars="0"/>
        <w:jc w:val="center"/>
        <w:rPr>
          <w:rFonts w:ascii="Times New Roman" w:hAnsi="Times New Roman" w:eastAsia="方正小标宋简体"/>
          <w:sz w:val="44"/>
          <w:szCs w:val="44"/>
        </w:rPr>
      </w:pPr>
      <w:r>
        <w:rPr>
          <w:rFonts w:hint="eastAsia" w:ascii="Times New Roman" w:hAnsi="Times New Roman" w:eastAsia="方正小标宋简体"/>
          <w:sz w:val="44"/>
          <w:szCs w:val="44"/>
        </w:rPr>
        <w:t>四川省电子证照管理暂行办法</w:t>
      </w:r>
    </w:p>
    <w:p>
      <w:pPr>
        <w:ind w:firstLine="0" w:firstLineChars="0"/>
        <w:jc w:val="center"/>
        <w:rPr>
          <w:rFonts w:ascii="楷体_GB2312" w:hAnsi="楷体_GB2312" w:eastAsia="楷体_GB2312" w:cs="楷体_GB2312"/>
          <w:sz w:val="28"/>
          <w:szCs w:val="28"/>
        </w:rPr>
      </w:pPr>
      <w:r>
        <w:rPr>
          <w:rFonts w:hint="eastAsia" w:ascii="楷体_GB2312" w:hAnsi="楷体_GB2312" w:eastAsia="楷体_GB2312" w:cs="楷体_GB2312"/>
          <w:sz w:val="32"/>
          <w:szCs w:val="32"/>
        </w:rPr>
        <w:t>（征求意见稿）</w:t>
      </w:r>
    </w:p>
    <w:p>
      <w:pPr>
        <w:ind w:firstLine="640"/>
        <w:jc w:val="center"/>
        <w:rPr>
          <w:rFonts w:ascii="Times New Roman" w:hAnsi="Times New Roman" w:eastAsia="黑体"/>
          <w:sz w:val="32"/>
          <w:szCs w:val="32"/>
        </w:rPr>
      </w:pPr>
    </w:p>
    <w:p>
      <w:pPr>
        <w:pStyle w:val="8"/>
        <w:widowControl w:val="0"/>
        <w:numPr>
          <w:ilvl w:val="0"/>
          <w:numId w:val="1"/>
        </w:numPr>
        <w:ind w:firstLineChars="0"/>
        <w:jc w:val="center"/>
        <w:rPr>
          <w:rFonts w:ascii="Times New Roman" w:hAnsi="Times New Roman" w:eastAsia="黑体"/>
          <w:sz w:val="36"/>
          <w:szCs w:val="36"/>
        </w:rPr>
      </w:pPr>
      <w:r>
        <w:rPr>
          <w:rFonts w:hint="eastAsia" w:ascii="Times New Roman" w:hAnsi="Times New Roman" w:eastAsia="黑体"/>
          <w:sz w:val="36"/>
          <w:szCs w:val="36"/>
        </w:rPr>
        <w:t>总</w:t>
      </w:r>
      <w:r>
        <w:rPr>
          <w:rFonts w:ascii="Times New Roman" w:hAnsi="Times New Roman" w:eastAsia="黑体"/>
          <w:sz w:val="36"/>
          <w:szCs w:val="36"/>
        </w:rPr>
        <w:t xml:space="preserve">  </w:t>
      </w:r>
      <w:r>
        <w:rPr>
          <w:rFonts w:hint="eastAsia" w:ascii="Times New Roman" w:hAnsi="Times New Roman" w:eastAsia="黑体"/>
          <w:sz w:val="36"/>
          <w:szCs w:val="36"/>
        </w:rPr>
        <w:t>则</w:t>
      </w:r>
    </w:p>
    <w:p>
      <w:pPr>
        <w:pStyle w:val="8"/>
        <w:ind w:left="1284" w:firstLine="0" w:firstLineChars="0"/>
        <w:rPr>
          <w:rFonts w:ascii="Times New Roman" w:hAnsi="Times New Roman" w:eastAsia="黑体"/>
          <w:sz w:val="32"/>
          <w:szCs w:val="32"/>
        </w:rPr>
      </w:pPr>
    </w:p>
    <w:p>
      <w:pPr>
        <w:pStyle w:val="8"/>
        <w:widowControl w:val="0"/>
        <w:numPr>
          <w:ilvl w:val="0"/>
          <w:numId w:val="2"/>
        </w:numPr>
        <w:ind w:left="0" w:firstLine="640"/>
        <w:rPr>
          <w:rFonts w:ascii="Times New Roman" w:hAnsi="Times New Roman" w:eastAsia="仿宋_GB2312"/>
          <w:color w:val="FF0000"/>
          <w:sz w:val="32"/>
          <w:szCs w:val="32"/>
        </w:rPr>
      </w:pPr>
      <w:r>
        <w:rPr>
          <w:rFonts w:ascii="Times New Roman" w:hAnsi="Times New Roman" w:eastAsia="仿宋_GB2312"/>
          <w:sz w:val="32"/>
          <w:szCs w:val="32"/>
        </w:rPr>
        <w:t xml:space="preserve">  </w:t>
      </w:r>
      <w:r>
        <w:rPr>
          <w:rFonts w:hint="eastAsia" w:ascii="Times New Roman" w:hAnsi="Times New Roman" w:eastAsia="仿宋_GB2312"/>
          <w:sz w:val="32"/>
          <w:szCs w:val="32"/>
        </w:rPr>
        <w:t>为规范全省电子证照管理，推进电子证照应用和数据共享，根据《中华人民共和国电子签名法》、《国务院关于在线政务服务的若干规定》、《全国一体化在线政务服务平台电子证照管理办法（试行）》等法律、法规以及国家相关规定，结合我省实际，制定本办法。</w:t>
      </w:r>
    </w:p>
    <w:p>
      <w:pPr>
        <w:pStyle w:val="8"/>
        <w:widowControl w:val="0"/>
        <w:numPr>
          <w:ilvl w:val="0"/>
          <w:numId w:val="2"/>
        </w:numPr>
        <w:ind w:left="0" w:firstLine="640"/>
        <w:rPr>
          <w:rFonts w:ascii="Times New Roman" w:hAnsi="Times New Roman" w:eastAsia="仿宋_GB2312"/>
          <w:sz w:val="32"/>
          <w:szCs w:val="32"/>
        </w:rPr>
      </w:pPr>
      <w:r>
        <w:rPr>
          <w:rFonts w:ascii="Times New Roman" w:hAnsi="Times New Roman" w:eastAsia="仿宋_GB2312"/>
          <w:sz w:val="32"/>
          <w:szCs w:val="32"/>
        </w:rPr>
        <w:t xml:space="preserve">  </w:t>
      </w:r>
      <w:r>
        <w:rPr>
          <w:rFonts w:hint="eastAsia" w:ascii="Times New Roman" w:hAnsi="Times New Roman" w:eastAsia="仿宋_GB2312"/>
          <w:sz w:val="32"/>
          <w:szCs w:val="32"/>
        </w:rPr>
        <w:t>全省行政区域内电子证照的信息采集、签发、共享应用以及监督管理等相关工作，适用本办法。</w:t>
      </w:r>
    </w:p>
    <w:p>
      <w:pPr>
        <w:pStyle w:val="8"/>
        <w:widowControl w:val="0"/>
        <w:numPr>
          <w:ilvl w:val="0"/>
          <w:numId w:val="2"/>
        </w:numPr>
        <w:ind w:left="0" w:firstLine="640"/>
        <w:rPr>
          <w:rFonts w:ascii="Times New Roman" w:hAnsi="Times New Roman" w:eastAsia="仿宋_GB2312"/>
          <w:sz w:val="32"/>
          <w:szCs w:val="32"/>
        </w:rPr>
      </w:pPr>
      <w:r>
        <w:rPr>
          <w:rFonts w:ascii="Times New Roman" w:hAnsi="Times New Roman" w:eastAsia="仿宋_GB2312"/>
          <w:sz w:val="32"/>
          <w:szCs w:val="32"/>
        </w:rPr>
        <w:t xml:space="preserve">  </w:t>
      </w:r>
      <w:r>
        <w:rPr>
          <w:rFonts w:hint="eastAsia" w:ascii="Times New Roman" w:hAnsi="Times New Roman" w:eastAsia="仿宋_GB2312"/>
          <w:sz w:val="32"/>
          <w:szCs w:val="32"/>
        </w:rPr>
        <w:t>本办法所称电子证照是指各级行政机关、事业单位及法律、法规授权的组织在履行行政管理职责和提供政务服务过程中签发的各类非涉密证件、执照、批文、鉴定报告等电子文件。</w:t>
      </w:r>
    </w:p>
    <w:p>
      <w:pPr>
        <w:pStyle w:val="8"/>
        <w:widowControl w:val="0"/>
        <w:ind w:left="-2" w:leftChars="-1" w:firstLine="640"/>
        <w:rPr>
          <w:rFonts w:ascii="Times New Roman" w:hAnsi="Times New Roman" w:eastAsia="仿宋_GB2312"/>
          <w:sz w:val="32"/>
          <w:szCs w:val="32"/>
        </w:rPr>
      </w:pPr>
      <w:r>
        <w:rPr>
          <w:rFonts w:hint="eastAsia" w:ascii="Times New Roman" w:hAnsi="Times New Roman" w:eastAsia="仿宋_GB2312"/>
          <w:sz w:val="32"/>
          <w:szCs w:val="32"/>
        </w:rPr>
        <w:t>电子证照签发部门，是指依法签发电子证照的各级机关、事业单位和法律法规授权或受委托的社会组织。</w:t>
      </w:r>
    </w:p>
    <w:p>
      <w:pPr>
        <w:pStyle w:val="8"/>
        <w:widowControl w:val="0"/>
        <w:ind w:left="-2" w:leftChars="-1" w:firstLine="640"/>
        <w:rPr>
          <w:rFonts w:ascii="Times New Roman" w:hAnsi="Times New Roman" w:eastAsia="仿宋_GB2312"/>
          <w:sz w:val="32"/>
          <w:szCs w:val="32"/>
        </w:rPr>
      </w:pPr>
      <w:r>
        <w:rPr>
          <w:rFonts w:hint="eastAsia" w:ascii="Times New Roman" w:hAnsi="Times New Roman" w:eastAsia="仿宋_GB2312"/>
          <w:sz w:val="32"/>
          <w:szCs w:val="32"/>
        </w:rPr>
        <w:t>电子证照使用部门，是指按照国家法律法规和有关规定需要使用电子证照的各类主体。</w:t>
      </w:r>
    </w:p>
    <w:p>
      <w:pPr>
        <w:pStyle w:val="8"/>
        <w:widowControl w:val="0"/>
        <w:ind w:firstLine="566" w:firstLineChars="177"/>
        <w:rPr>
          <w:rFonts w:ascii="Times New Roman" w:hAnsi="Times New Roman" w:eastAsia="仿宋_GB2312"/>
          <w:strike/>
          <w:sz w:val="32"/>
          <w:szCs w:val="32"/>
        </w:rPr>
      </w:pPr>
      <w:r>
        <w:rPr>
          <w:rFonts w:hint="eastAsia" w:ascii="Times New Roman" w:hAnsi="Times New Roman" w:eastAsia="仿宋_GB2312"/>
          <w:sz w:val="32"/>
          <w:szCs w:val="32"/>
        </w:rPr>
        <w:t>电子证照持证主体是指电子证照的签发对象。</w:t>
      </w:r>
    </w:p>
    <w:p>
      <w:pPr>
        <w:pStyle w:val="8"/>
        <w:widowControl w:val="0"/>
        <w:numPr>
          <w:ilvl w:val="0"/>
          <w:numId w:val="2"/>
        </w:numPr>
        <w:ind w:left="0" w:firstLine="640"/>
        <w:rPr>
          <w:rFonts w:ascii="Times New Roman" w:hAnsi="Times New Roman" w:eastAsia="仿宋_GB2312"/>
          <w:sz w:val="32"/>
          <w:szCs w:val="32"/>
        </w:rPr>
      </w:pPr>
      <w:r>
        <w:rPr>
          <w:rFonts w:ascii="Times New Roman" w:hAnsi="Times New Roman" w:eastAsia="仿宋_GB2312"/>
          <w:sz w:val="32"/>
          <w:szCs w:val="32"/>
        </w:rPr>
        <w:t xml:space="preserve">  </w:t>
      </w:r>
      <w:r>
        <w:rPr>
          <w:rFonts w:hint="eastAsia" w:ascii="Times New Roman" w:hAnsi="Times New Roman" w:eastAsia="仿宋_GB2312"/>
          <w:sz w:val="32"/>
          <w:szCs w:val="32"/>
        </w:rPr>
        <w:t>省政府办公厅是全省电子证照综合管理部门（以下简称</w:t>
      </w:r>
      <w:r>
        <w:rPr>
          <w:rFonts w:ascii="Times New Roman" w:hAnsi="Times New Roman" w:eastAsia="仿宋_GB2312"/>
          <w:sz w:val="32"/>
          <w:szCs w:val="32"/>
        </w:rPr>
        <w:t>“</w:t>
      </w:r>
      <w:r>
        <w:rPr>
          <w:rFonts w:hint="eastAsia" w:ascii="Times New Roman" w:hAnsi="Times New Roman" w:eastAsia="仿宋_GB2312"/>
          <w:sz w:val="32"/>
          <w:szCs w:val="32"/>
        </w:rPr>
        <w:t>综合管理部门</w:t>
      </w:r>
      <w:r>
        <w:rPr>
          <w:rFonts w:ascii="Times New Roman" w:hAnsi="Times New Roman" w:eastAsia="仿宋_GB2312"/>
          <w:sz w:val="32"/>
          <w:szCs w:val="32"/>
        </w:rPr>
        <w:t>”</w:t>
      </w:r>
      <w:r>
        <w:rPr>
          <w:rFonts w:hint="eastAsia" w:ascii="Times New Roman" w:hAnsi="Times New Roman" w:eastAsia="仿宋_GB2312"/>
          <w:sz w:val="32"/>
          <w:szCs w:val="32"/>
        </w:rPr>
        <w:t>），负责统筹规划、协调推进、指导监督全省电子证照管理工作。</w:t>
      </w:r>
    </w:p>
    <w:p>
      <w:pPr>
        <w:pStyle w:val="8"/>
        <w:widowControl w:val="0"/>
        <w:ind w:left="-2" w:leftChars="-1" w:firstLine="640"/>
        <w:rPr>
          <w:rFonts w:ascii="Times New Roman" w:hAnsi="Times New Roman" w:eastAsia="仿宋_GB2312"/>
          <w:sz w:val="32"/>
          <w:szCs w:val="32"/>
        </w:rPr>
      </w:pPr>
      <w:r>
        <w:rPr>
          <w:rFonts w:hint="eastAsia" w:ascii="Times New Roman" w:hAnsi="Times New Roman" w:eastAsia="仿宋_GB2312"/>
          <w:sz w:val="32"/>
          <w:szCs w:val="32"/>
        </w:rPr>
        <w:t>省大数据中心作为省电子证照系统建设单位，负责制定我省电子证照归集、证照数据共享交换、证照目录编制等技术标准规范，为各地各部门电子证照共享应用提供安全维护、业务指导和技术支撑。推动部门（单位）业务系统与省一体化平台对接，采取归集或者共享方式实现电子证照实时归集到省电子证照系统。</w:t>
      </w:r>
    </w:p>
    <w:p>
      <w:pPr>
        <w:pStyle w:val="8"/>
        <w:widowControl w:val="0"/>
        <w:ind w:left="-2" w:leftChars="-1" w:firstLine="640"/>
        <w:rPr>
          <w:rFonts w:ascii="Times New Roman" w:hAnsi="Times New Roman" w:eastAsia="仿宋_GB2312"/>
          <w:sz w:val="32"/>
          <w:szCs w:val="32"/>
        </w:rPr>
      </w:pPr>
      <w:r>
        <w:rPr>
          <w:rFonts w:hint="eastAsia" w:ascii="Times New Roman" w:hAnsi="Times New Roman" w:eastAsia="仿宋_GB2312"/>
          <w:sz w:val="32"/>
          <w:szCs w:val="32"/>
        </w:rPr>
        <w:t>省电子证照系统是指由省政府统一集中建设，是四川一体化政务服务平台（以下简称省一体化平台）的重要公共基础支撑系统之一，具备电子证照目录管理、制发、归集、存储、查询、核验等功能，为全省跨区域、跨层级、跨部门的电子证照数据共享服务提供基础支撑。</w:t>
      </w:r>
    </w:p>
    <w:p>
      <w:pPr>
        <w:pStyle w:val="8"/>
        <w:widowControl w:val="0"/>
        <w:numPr>
          <w:ilvl w:val="0"/>
          <w:numId w:val="2"/>
        </w:numPr>
        <w:ind w:left="0" w:firstLine="640"/>
        <w:rPr>
          <w:rFonts w:ascii="Times New Roman" w:hAnsi="Times New Roman" w:eastAsia="仿宋_GB2312"/>
          <w:sz w:val="32"/>
          <w:szCs w:val="32"/>
        </w:rPr>
      </w:pPr>
      <w:r>
        <w:rPr>
          <w:rFonts w:ascii="Times New Roman" w:hAnsi="Times New Roman" w:eastAsia="仿宋_GB2312"/>
          <w:sz w:val="32"/>
          <w:szCs w:val="32"/>
        </w:rPr>
        <w:t xml:space="preserve">  </w:t>
      </w:r>
      <w:r>
        <w:rPr>
          <w:rFonts w:hint="eastAsia" w:ascii="Times New Roman" w:hAnsi="Times New Roman" w:eastAsia="仿宋_GB2312"/>
          <w:sz w:val="32"/>
          <w:szCs w:val="32"/>
        </w:rPr>
        <w:t>省直部门（单位）负责依托省电子证照系统，统筹推进本行业按照统一标准规范签发、归集和应用电子证照，并推动其他行业的电子证照在本行业内应用。</w:t>
      </w:r>
    </w:p>
    <w:p>
      <w:pPr>
        <w:widowControl w:val="0"/>
        <w:ind w:firstLine="640"/>
        <w:rPr>
          <w:rFonts w:ascii="Times New Roman" w:hAnsi="Times New Roman" w:eastAsia="仿宋_GB2312"/>
          <w:sz w:val="32"/>
          <w:szCs w:val="32"/>
        </w:rPr>
      </w:pPr>
      <w:bookmarkStart w:id="0" w:name="_Hlk43111274"/>
      <w:r>
        <w:rPr>
          <w:rFonts w:hint="eastAsia" w:ascii="Times New Roman" w:hAnsi="Times New Roman" w:eastAsia="仿宋_GB2312"/>
          <w:sz w:val="32"/>
          <w:szCs w:val="32"/>
        </w:rPr>
        <w:t>市（州）、县（市、区）人民政府</w:t>
      </w:r>
      <w:bookmarkEnd w:id="0"/>
      <w:r>
        <w:rPr>
          <w:rFonts w:hint="eastAsia" w:ascii="Times New Roman" w:hAnsi="Times New Roman" w:eastAsia="仿宋_GB2312"/>
          <w:sz w:val="32"/>
          <w:szCs w:val="32"/>
        </w:rPr>
        <w:t>负责依托省电子证照系统，督促本行政区域内公共管理和服务机构按照统一标准规范签发和使用电子证照。</w:t>
      </w:r>
    </w:p>
    <w:p>
      <w:pPr>
        <w:pStyle w:val="8"/>
        <w:widowControl w:val="0"/>
        <w:numPr>
          <w:ilvl w:val="0"/>
          <w:numId w:val="2"/>
        </w:numPr>
        <w:ind w:left="0" w:firstLine="640"/>
        <w:rPr>
          <w:rFonts w:ascii="Times New Roman" w:hAnsi="Times New Roman" w:eastAsia="仿宋_GB2312"/>
          <w:sz w:val="32"/>
          <w:szCs w:val="32"/>
        </w:rPr>
      </w:pPr>
      <w:r>
        <w:rPr>
          <w:rFonts w:ascii="Times New Roman" w:hAnsi="Times New Roman" w:eastAsia="仿宋_GB2312"/>
          <w:sz w:val="32"/>
          <w:szCs w:val="32"/>
        </w:rPr>
        <w:t xml:space="preserve">  </w:t>
      </w:r>
      <w:r>
        <w:rPr>
          <w:rFonts w:hint="eastAsia" w:ascii="Times New Roman" w:hAnsi="Times New Roman" w:eastAsia="仿宋_GB2312"/>
          <w:sz w:val="32"/>
          <w:szCs w:val="32"/>
        </w:rPr>
        <w:t>证照签发部门按照统一标准规范生成的电子证照与实体证照具有同等法律效力，可以作为公共管理和服务活动中的法定办事依据。电子证照应纳入签发部门文件材料归档范围，与电子证照元数据一并收集、归档，符合档案管理要求的电子档案与纸质档案具有同等法律效力。法律、行政法规另有规定除外。</w:t>
      </w:r>
    </w:p>
    <w:p>
      <w:pPr>
        <w:ind w:firstLine="640"/>
        <w:rPr>
          <w:rFonts w:ascii="Times New Roman" w:hAnsi="Times New Roman" w:eastAsia="仿宋_GB2312"/>
          <w:color w:val="FF0000"/>
          <w:sz w:val="32"/>
          <w:szCs w:val="32"/>
        </w:rPr>
      </w:pPr>
    </w:p>
    <w:p>
      <w:pPr>
        <w:pStyle w:val="8"/>
        <w:widowControl w:val="0"/>
        <w:numPr>
          <w:ilvl w:val="0"/>
          <w:numId w:val="1"/>
        </w:numPr>
        <w:ind w:firstLineChars="0"/>
        <w:jc w:val="center"/>
        <w:rPr>
          <w:rFonts w:ascii="Times New Roman" w:hAnsi="Times New Roman" w:eastAsia="黑体"/>
          <w:sz w:val="36"/>
          <w:szCs w:val="36"/>
        </w:rPr>
      </w:pPr>
      <w:r>
        <w:rPr>
          <w:rFonts w:hint="eastAsia" w:ascii="Times New Roman" w:hAnsi="Times New Roman" w:eastAsia="黑体"/>
          <w:sz w:val="36"/>
          <w:szCs w:val="36"/>
        </w:rPr>
        <w:t>电子证照签发和归集</w:t>
      </w:r>
    </w:p>
    <w:p>
      <w:pPr>
        <w:pStyle w:val="8"/>
        <w:ind w:left="1284" w:firstLine="0" w:firstLineChars="0"/>
        <w:rPr>
          <w:rFonts w:ascii="Times New Roman" w:hAnsi="Times New Roman" w:eastAsia="黑体"/>
          <w:sz w:val="32"/>
          <w:szCs w:val="32"/>
        </w:rPr>
      </w:pPr>
    </w:p>
    <w:p>
      <w:pPr>
        <w:pStyle w:val="8"/>
        <w:widowControl w:val="0"/>
        <w:numPr>
          <w:ilvl w:val="0"/>
          <w:numId w:val="2"/>
        </w:numPr>
        <w:ind w:left="0" w:firstLine="640"/>
        <w:rPr>
          <w:rFonts w:ascii="Times New Roman" w:hAnsi="Times New Roman" w:eastAsia="仿宋_GB2312"/>
          <w:sz w:val="32"/>
          <w:szCs w:val="32"/>
        </w:rPr>
      </w:pPr>
      <w:bookmarkStart w:id="1" w:name="_Hlk43127010"/>
      <w:r>
        <w:rPr>
          <w:rFonts w:ascii="Times New Roman" w:hAnsi="Times New Roman" w:eastAsia="仿宋_GB2312"/>
          <w:sz w:val="32"/>
          <w:szCs w:val="32"/>
        </w:rPr>
        <w:t xml:space="preserve">  </w:t>
      </w:r>
      <w:r>
        <w:rPr>
          <w:rFonts w:hint="eastAsia" w:ascii="Times New Roman" w:hAnsi="Times New Roman" w:eastAsia="仿宋_GB2312"/>
          <w:sz w:val="32"/>
          <w:szCs w:val="32"/>
        </w:rPr>
        <w:t>省直部门（单位）</w:t>
      </w:r>
      <w:bookmarkEnd w:id="1"/>
      <w:r>
        <w:rPr>
          <w:rFonts w:hint="eastAsia" w:ascii="Times New Roman" w:hAnsi="Times New Roman" w:eastAsia="仿宋_GB2312"/>
          <w:sz w:val="32"/>
          <w:szCs w:val="32"/>
        </w:rPr>
        <w:t>在各自职责范围内，按照全省</w:t>
      </w:r>
      <w:r>
        <w:rPr>
          <w:rFonts w:ascii="Times New Roman" w:hAnsi="Times New Roman" w:eastAsia="仿宋_GB2312"/>
          <w:sz w:val="32"/>
          <w:szCs w:val="32"/>
        </w:rPr>
        <w:t>“</w:t>
      </w:r>
      <w:r>
        <w:rPr>
          <w:rFonts w:hint="eastAsia" w:ascii="Times New Roman" w:hAnsi="Times New Roman" w:eastAsia="仿宋_GB2312"/>
          <w:sz w:val="32"/>
          <w:szCs w:val="32"/>
        </w:rPr>
        <w:t>互联网</w:t>
      </w:r>
      <w:r>
        <w:rPr>
          <w:rFonts w:ascii="Times New Roman" w:hAnsi="Times New Roman" w:eastAsia="仿宋_GB2312"/>
          <w:sz w:val="32"/>
          <w:szCs w:val="32"/>
        </w:rPr>
        <w:t>+</w:t>
      </w:r>
      <w:r>
        <w:rPr>
          <w:rFonts w:hint="eastAsia" w:ascii="Times New Roman" w:hAnsi="Times New Roman" w:eastAsia="仿宋_GB2312"/>
          <w:sz w:val="32"/>
          <w:szCs w:val="32"/>
        </w:rPr>
        <w:t>政务服务</w:t>
      </w:r>
      <w:r>
        <w:rPr>
          <w:rFonts w:ascii="Times New Roman" w:hAnsi="Times New Roman" w:eastAsia="仿宋_GB2312"/>
          <w:sz w:val="32"/>
          <w:szCs w:val="32"/>
        </w:rPr>
        <w:t>”</w:t>
      </w:r>
      <w:r>
        <w:rPr>
          <w:rFonts w:hint="eastAsia" w:ascii="Times New Roman" w:hAnsi="Times New Roman" w:eastAsia="仿宋_GB2312"/>
          <w:sz w:val="32"/>
          <w:szCs w:val="32"/>
        </w:rPr>
        <w:t>体系建设要求，在省电子证照系统编制本系统电子证照目录，明确证照名称、签发部门、证照类型、持证主体、证照模板、编码规则等照面信息，并及时对目录进行更新和维护。</w:t>
      </w:r>
    </w:p>
    <w:p>
      <w:pPr>
        <w:pStyle w:val="8"/>
        <w:widowControl w:val="0"/>
        <w:numPr>
          <w:ilvl w:val="0"/>
          <w:numId w:val="2"/>
        </w:numPr>
        <w:ind w:left="0" w:firstLine="640"/>
        <w:rPr>
          <w:rFonts w:ascii="Times New Roman" w:hAnsi="Times New Roman" w:eastAsia="仿宋_GB2312"/>
          <w:sz w:val="32"/>
          <w:szCs w:val="32"/>
        </w:rPr>
      </w:pPr>
      <w:r>
        <w:rPr>
          <w:rFonts w:ascii="Times New Roman" w:hAnsi="Times New Roman" w:eastAsia="仿宋_GB2312"/>
          <w:sz w:val="32"/>
          <w:szCs w:val="32"/>
        </w:rPr>
        <w:t xml:space="preserve">  </w:t>
      </w:r>
      <w:r>
        <w:rPr>
          <w:rFonts w:hint="eastAsia" w:ascii="Times New Roman" w:hAnsi="Times New Roman" w:eastAsia="仿宋_GB2312"/>
          <w:sz w:val="32"/>
          <w:szCs w:val="32"/>
        </w:rPr>
        <w:t>证照签发部门应将电子证照签发作为业务办理流程的必要环节，在业务办结时同步生成电子证照和实体证照。对不宜在网上办理业务的，证照签发部门应当在业务办结时手动录入生成电子证照，并归集到省电子证照资源库。</w:t>
      </w:r>
    </w:p>
    <w:p>
      <w:pPr>
        <w:pStyle w:val="8"/>
        <w:widowControl w:val="0"/>
        <w:numPr>
          <w:ilvl w:val="0"/>
          <w:numId w:val="2"/>
        </w:numPr>
        <w:ind w:left="0" w:firstLine="640"/>
        <w:rPr>
          <w:rFonts w:ascii="Times New Roman" w:hAnsi="Times New Roman" w:eastAsia="仿宋_GB2312"/>
          <w:sz w:val="32"/>
          <w:szCs w:val="32"/>
        </w:rPr>
      </w:pPr>
      <w:r>
        <w:rPr>
          <w:rFonts w:ascii="Times New Roman" w:hAnsi="Times New Roman" w:eastAsia="仿宋_GB2312"/>
          <w:sz w:val="32"/>
          <w:szCs w:val="32"/>
        </w:rPr>
        <w:t xml:space="preserve">  </w:t>
      </w:r>
      <w:r>
        <w:rPr>
          <w:rFonts w:hint="eastAsia" w:ascii="Times New Roman" w:hAnsi="Times New Roman" w:eastAsia="仿宋_GB2312"/>
          <w:sz w:val="32"/>
          <w:szCs w:val="32"/>
        </w:rPr>
        <w:t>省直部门（单位）通过自建业务办理系统生成电子证照的，原则上采用接口方式与省电子证照系统对接，将电子证照同步归集至省电子证照资源库。不具备制证或签章功能的业务办理系统，可依托省电子证照系统和电子印章系统签发电子证照。</w:t>
      </w:r>
    </w:p>
    <w:p>
      <w:pPr>
        <w:ind w:firstLine="640"/>
        <w:rPr>
          <w:rFonts w:ascii="Times New Roman" w:hAnsi="Times New Roman" w:eastAsia="仿宋_GB2312"/>
          <w:sz w:val="32"/>
          <w:szCs w:val="32"/>
        </w:rPr>
      </w:pPr>
      <w:r>
        <w:rPr>
          <w:rFonts w:hint="eastAsia" w:ascii="Times New Roman" w:hAnsi="Times New Roman" w:eastAsia="仿宋_GB2312"/>
          <w:sz w:val="32"/>
          <w:szCs w:val="32"/>
        </w:rPr>
        <w:t>使用国家部委统建业务系统的省直部门（单位）应向国家部委积极争取回传电子证照或提供系统接口，逐步实现同步发放。</w:t>
      </w:r>
    </w:p>
    <w:p>
      <w:pPr>
        <w:ind w:firstLine="640"/>
        <w:rPr>
          <w:rFonts w:ascii="Times New Roman" w:hAnsi="Times New Roman" w:eastAsia="仿宋_GB2312"/>
          <w:sz w:val="32"/>
          <w:szCs w:val="32"/>
        </w:rPr>
      </w:pPr>
      <w:r>
        <w:rPr>
          <w:rFonts w:hint="eastAsia" w:ascii="Times New Roman" w:hAnsi="Times New Roman" w:eastAsia="仿宋_GB2312"/>
          <w:sz w:val="32"/>
          <w:szCs w:val="32"/>
        </w:rPr>
        <w:t>加强省电子证照系统与省信用信息平台等政务服务其他相关平台的信息共享。</w:t>
      </w:r>
    </w:p>
    <w:p>
      <w:pPr>
        <w:pStyle w:val="8"/>
        <w:widowControl w:val="0"/>
        <w:numPr>
          <w:ilvl w:val="0"/>
          <w:numId w:val="2"/>
        </w:numPr>
        <w:ind w:left="0" w:firstLine="640"/>
        <w:rPr>
          <w:rFonts w:ascii="Times New Roman" w:hAnsi="Times New Roman" w:eastAsia="仿宋_GB2312"/>
          <w:sz w:val="32"/>
          <w:szCs w:val="32"/>
        </w:rPr>
      </w:pPr>
      <w:r>
        <w:rPr>
          <w:rFonts w:ascii="Times New Roman" w:hAnsi="Times New Roman" w:eastAsia="仿宋_GB2312"/>
          <w:sz w:val="32"/>
          <w:szCs w:val="32"/>
        </w:rPr>
        <w:t xml:space="preserve">  </w:t>
      </w:r>
      <w:r>
        <w:rPr>
          <w:rFonts w:hint="eastAsia" w:ascii="Times New Roman" w:hAnsi="Times New Roman" w:eastAsia="仿宋_GB2312"/>
          <w:sz w:val="32"/>
          <w:szCs w:val="32"/>
        </w:rPr>
        <w:t>按照</w:t>
      </w:r>
      <w:r>
        <w:rPr>
          <w:rFonts w:ascii="Times New Roman" w:hAnsi="Times New Roman" w:eastAsia="仿宋_GB2312"/>
          <w:sz w:val="32"/>
          <w:szCs w:val="32"/>
        </w:rPr>
        <w:t>“</w:t>
      </w:r>
      <w:r>
        <w:rPr>
          <w:rFonts w:hint="eastAsia" w:ascii="Times New Roman" w:hAnsi="Times New Roman" w:eastAsia="仿宋_GB2312"/>
          <w:sz w:val="32"/>
          <w:szCs w:val="32"/>
        </w:rPr>
        <w:t>谁签发谁负责</w:t>
      </w:r>
      <w:r>
        <w:rPr>
          <w:rFonts w:ascii="Times New Roman" w:hAnsi="Times New Roman" w:eastAsia="仿宋_GB2312"/>
          <w:sz w:val="32"/>
          <w:szCs w:val="32"/>
        </w:rPr>
        <w:t>”</w:t>
      </w:r>
      <w:r>
        <w:rPr>
          <w:rFonts w:hint="eastAsia" w:ascii="Times New Roman" w:hAnsi="Times New Roman" w:eastAsia="仿宋_GB2312"/>
          <w:sz w:val="32"/>
          <w:szCs w:val="32"/>
        </w:rPr>
        <w:t>的原则，证照签发部门负责本单位签发的电子证照变更、延续、停用、年检、注销等管理工作，并将更新后的证照信息实时同步至省电子证照资源库。</w:t>
      </w:r>
    </w:p>
    <w:p>
      <w:pPr>
        <w:pStyle w:val="8"/>
        <w:widowControl w:val="0"/>
        <w:ind w:firstLine="640"/>
        <w:rPr>
          <w:rFonts w:ascii="Times New Roman" w:hAnsi="Times New Roman" w:eastAsia="仿宋_GB2312"/>
          <w:sz w:val="32"/>
          <w:szCs w:val="32"/>
        </w:rPr>
      </w:pPr>
      <w:r>
        <w:rPr>
          <w:rFonts w:hint="eastAsia" w:ascii="黑体" w:hAnsi="黑体" w:eastAsia="黑体" w:cs="黑体"/>
          <w:sz w:val="32"/>
          <w:szCs w:val="32"/>
        </w:rPr>
        <w:t>第十一条</w:t>
      </w:r>
      <w:r>
        <w:rPr>
          <w:rFonts w:ascii="Times New Roman" w:hAnsi="Times New Roman" w:eastAsia="仿宋_GB2312"/>
          <w:sz w:val="32"/>
          <w:szCs w:val="32"/>
        </w:rPr>
        <w:t xml:space="preserve">  </w:t>
      </w:r>
      <w:r>
        <w:rPr>
          <w:rFonts w:hint="eastAsia" w:ascii="Times New Roman" w:hAnsi="Times New Roman" w:eastAsia="仿宋_GB2312"/>
          <w:sz w:val="32"/>
          <w:szCs w:val="32"/>
        </w:rPr>
        <w:t>本办法施行之前签发且有效的存量电子证照，由省直部门（单位）按统一标准规范归集后同步至省电子证照资源库。未电子化的实体证照，由省直部门（单位）指导本系统内证照签发部门逐步电子化并归集到省电子证照资源库。</w:t>
      </w:r>
    </w:p>
    <w:p>
      <w:pPr>
        <w:pStyle w:val="8"/>
        <w:widowControl w:val="0"/>
        <w:ind w:firstLine="640"/>
        <w:rPr>
          <w:rFonts w:ascii="Times New Roman" w:hAnsi="Times New Roman" w:eastAsia="仿宋_GB2312"/>
          <w:sz w:val="32"/>
          <w:szCs w:val="32"/>
        </w:rPr>
      </w:pPr>
      <w:r>
        <w:rPr>
          <w:rFonts w:hint="eastAsia" w:ascii="黑体" w:hAnsi="黑体" w:eastAsia="黑体" w:cs="黑体"/>
          <w:sz w:val="32"/>
          <w:szCs w:val="32"/>
        </w:rPr>
        <w:t>第十二条</w:t>
      </w:r>
      <w:r>
        <w:rPr>
          <w:rFonts w:ascii="Times New Roman" w:hAnsi="Times New Roman" w:eastAsia="仿宋_GB2312"/>
          <w:sz w:val="32"/>
          <w:szCs w:val="32"/>
        </w:rPr>
        <w:t xml:space="preserve">  </w:t>
      </w:r>
      <w:r>
        <w:rPr>
          <w:rFonts w:hint="eastAsia" w:ascii="Times New Roman" w:hAnsi="Times New Roman" w:eastAsia="仿宋_GB2312"/>
          <w:sz w:val="32"/>
          <w:szCs w:val="32"/>
        </w:rPr>
        <w:t>证照签发单位发生变更，证照历史数据归集到现业务所属部门；存量证照无法加盖原签发部门电子印章的，加盖现证照归属部门的电子印章。</w:t>
      </w:r>
    </w:p>
    <w:p>
      <w:pPr>
        <w:ind w:firstLine="640"/>
        <w:rPr>
          <w:rFonts w:ascii="Times New Roman" w:hAnsi="Times New Roman" w:eastAsia="仿宋_GB2312"/>
          <w:sz w:val="32"/>
          <w:szCs w:val="32"/>
        </w:rPr>
      </w:pPr>
    </w:p>
    <w:p>
      <w:pPr>
        <w:pStyle w:val="8"/>
        <w:widowControl w:val="0"/>
        <w:numPr>
          <w:ilvl w:val="0"/>
          <w:numId w:val="1"/>
        </w:numPr>
        <w:ind w:firstLineChars="0"/>
        <w:jc w:val="center"/>
        <w:rPr>
          <w:rFonts w:ascii="Times New Roman" w:hAnsi="Times New Roman" w:eastAsia="黑体"/>
          <w:sz w:val="36"/>
          <w:szCs w:val="36"/>
        </w:rPr>
      </w:pPr>
      <w:r>
        <w:rPr>
          <w:rFonts w:hint="eastAsia" w:ascii="Times New Roman" w:hAnsi="Times New Roman" w:eastAsia="黑体"/>
          <w:sz w:val="36"/>
          <w:szCs w:val="36"/>
        </w:rPr>
        <w:t>电子证照应用</w:t>
      </w:r>
    </w:p>
    <w:p>
      <w:pPr>
        <w:pStyle w:val="8"/>
        <w:ind w:left="1284" w:firstLine="0" w:firstLineChars="0"/>
        <w:rPr>
          <w:rFonts w:ascii="Times New Roman" w:hAnsi="Times New Roman" w:eastAsia="黑体"/>
          <w:sz w:val="32"/>
          <w:szCs w:val="32"/>
        </w:rPr>
      </w:pPr>
    </w:p>
    <w:p>
      <w:pPr>
        <w:pStyle w:val="8"/>
        <w:widowControl w:val="0"/>
        <w:ind w:firstLine="640"/>
        <w:rPr>
          <w:rFonts w:ascii="Times New Roman" w:hAnsi="Times New Roman" w:eastAsia="仿宋_GB2312"/>
          <w:sz w:val="32"/>
          <w:szCs w:val="32"/>
        </w:rPr>
      </w:pPr>
      <w:r>
        <w:rPr>
          <w:rFonts w:hint="eastAsia" w:ascii="黑体" w:hAnsi="黑体" w:eastAsia="黑体" w:cs="黑体"/>
          <w:sz w:val="32"/>
          <w:szCs w:val="32"/>
        </w:rPr>
        <w:t>第十三条</w:t>
      </w:r>
      <w:r>
        <w:rPr>
          <w:rFonts w:ascii="Times New Roman" w:hAnsi="Times New Roman" w:eastAsia="仿宋_GB2312"/>
          <w:sz w:val="32"/>
          <w:szCs w:val="32"/>
        </w:rPr>
        <w:t xml:space="preserve">  </w:t>
      </w:r>
      <w:r>
        <w:rPr>
          <w:rFonts w:hint="eastAsia" w:ascii="Times New Roman" w:hAnsi="Times New Roman" w:eastAsia="仿宋_GB2312"/>
          <w:sz w:val="32"/>
          <w:szCs w:val="32"/>
        </w:rPr>
        <w:t>对可通过省电子证照系统实现共享应用的电子证照，按照</w:t>
      </w:r>
      <w:r>
        <w:rPr>
          <w:rFonts w:ascii="Times New Roman" w:hAnsi="Times New Roman" w:eastAsia="仿宋_GB2312"/>
          <w:sz w:val="32"/>
          <w:szCs w:val="32"/>
        </w:rPr>
        <w:t>“</w:t>
      </w:r>
      <w:r>
        <w:rPr>
          <w:rFonts w:hint="eastAsia" w:ascii="Times New Roman" w:hAnsi="Times New Roman" w:eastAsia="仿宋_GB2312"/>
          <w:sz w:val="32"/>
          <w:szCs w:val="32"/>
        </w:rPr>
        <w:t>实现一个、发布一个、应用一个</w:t>
      </w:r>
      <w:r>
        <w:rPr>
          <w:rFonts w:ascii="Times New Roman" w:hAnsi="Times New Roman" w:eastAsia="仿宋_GB2312"/>
          <w:sz w:val="32"/>
          <w:szCs w:val="32"/>
        </w:rPr>
        <w:t>”</w:t>
      </w:r>
      <w:r>
        <w:rPr>
          <w:rFonts w:hint="eastAsia" w:ascii="Times New Roman" w:hAnsi="Times New Roman" w:eastAsia="仿宋_GB2312"/>
          <w:sz w:val="32"/>
          <w:szCs w:val="32"/>
        </w:rPr>
        <w:t>原则，由省大数据中心在省一体化平台发布。法律、行政法规另有规定除外。</w:t>
      </w:r>
    </w:p>
    <w:p>
      <w:pPr>
        <w:pStyle w:val="8"/>
        <w:widowControl w:val="0"/>
        <w:ind w:firstLine="640"/>
        <w:rPr>
          <w:rFonts w:ascii="Times New Roman" w:hAnsi="Times New Roman" w:eastAsia="仿宋_GB2312"/>
          <w:sz w:val="32"/>
          <w:szCs w:val="32"/>
        </w:rPr>
      </w:pPr>
      <w:r>
        <w:rPr>
          <w:rFonts w:hint="eastAsia" w:ascii="黑体" w:hAnsi="黑体" w:eastAsia="黑体" w:cs="黑体"/>
          <w:sz w:val="32"/>
          <w:szCs w:val="32"/>
        </w:rPr>
        <w:t>第十四条</w:t>
      </w:r>
      <w:r>
        <w:rPr>
          <w:rFonts w:ascii="Times New Roman" w:hAnsi="Times New Roman" w:eastAsia="仿宋_GB2312"/>
          <w:sz w:val="32"/>
          <w:szCs w:val="32"/>
        </w:rPr>
        <w:t xml:space="preserve">  </w:t>
      </w:r>
      <w:r>
        <w:rPr>
          <w:rFonts w:hint="eastAsia" w:ascii="Times New Roman" w:hAnsi="Times New Roman" w:eastAsia="仿宋_GB2312"/>
          <w:sz w:val="32"/>
          <w:szCs w:val="32"/>
        </w:rPr>
        <w:t>省电子证照系统通过接口方式提供电子证照共享应用，并负责对接国家电子证照系统，融入全国电子证照体系。</w:t>
      </w:r>
    </w:p>
    <w:p>
      <w:pPr>
        <w:pStyle w:val="8"/>
        <w:widowControl w:val="0"/>
        <w:ind w:firstLine="640"/>
        <w:rPr>
          <w:rFonts w:ascii="Times New Roman" w:hAnsi="Times New Roman" w:eastAsia="仿宋_GB2312"/>
          <w:sz w:val="32"/>
          <w:szCs w:val="32"/>
        </w:rPr>
      </w:pPr>
      <w:r>
        <w:rPr>
          <w:rFonts w:hint="eastAsia" w:ascii="黑体" w:hAnsi="黑体" w:eastAsia="黑体" w:cs="黑体"/>
          <w:sz w:val="32"/>
          <w:szCs w:val="32"/>
        </w:rPr>
        <w:t>第十五条</w:t>
      </w:r>
      <w:r>
        <w:rPr>
          <w:rFonts w:ascii="Times New Roman" w:hAnsi="Times New Roman" w:eastAsia="仿宋_GB2312"/>
          <w:sz w:val="32"/>
          <w:szCs w:val="32"/>
        </w:rPr>
        <w:t xml:space="preserve">  </w:t>
      </w:r>
      <w:r>
        <w:rPr>
          <w:rFonts w:hint="eastAsia" w:ascii="Times New Roman" w:hAnsi="Times New Roman" w:eastAsia="仿宋_GB2312"/>
          <w:sz w:val="32"/>
          <w:szCs w:val="32"/>
        </w:rPr>
        <w:t>电子证照使用模式分为：</w:t>
      </w:r>
    </w:p>
    <w:p>
      <w:pPr>
        <w:pStyle w:val="8"/>
        <w:ind w:firstLine="640"/>
        <w:rPr>
          <w:rFonts w:ascii="Times New Roman" w:hAnsi="Times New Roman" w:eastAsia="仿宋_GB2312"/>
          <w:sz w:val="32"/>
          <w:szCs w:val="32"/>
        </w:rPr>
      </w:pPr>
      <w:r>
        <w:rPr>
          <w:rFonts w:hint="eastAsia" w:ascii="Times New Roman" w:hAnsi="Times New Roman" w:eastAsia="仿宋_GB2312"/>
          <w:sz w:val="32"/>
          <w:szCs w:val="32"/>
        </w:rPr>
        <w:t>（一）依职能共享。使用部门依据业务需求提出申请，经持证主体、证照签发部门授权后共享使用。</w:t>
      </w:r>
    </w:p>
    <w:p>
      <w:pPr>
        <w:pStyle w:val="8"/>
        <w:ind w:firstLine="640"/>
        <w:rPr>
          <w:rFonts w:ascii="Times New Roman" w:hAnsi="Times New Roman" w:eastAsia="仿宋_GB2312"/>
          <w:sz w:val="32"/>
          <w:szCs w:val="32"/>
        </w:rPr>
      </w:pPr>
      <w:r>
        <w:rPr>
          <w:rFonts w:hint="eastAsia" w:ascii="Times New Roman" w:hAnsi="Times New Roman" w:eastAsia="仿宋_GB2312"/>
          <w:sz w:val="32"/>
          <w:szCs w:val="32"/>
        </w:rPr>
        <w:t>（二）持证主体授权使用。持证主体经过</w:t>
      </w:r>
      <w:r>
        <w:rPr>
          <w:rFonts w:ascii="Times New Roman" w:hAnsi="Times New Roman" w:eastAsia="仿宋_GB2312"/>
          <w:sz w:val="32"/>
          <w:szCs w:val="32"/>
        </w:rPr>
        <w:t>“</w:t>
      </w:r>
      <w:r>
        <w:rPr>
          <w:rFonts w:hint="eastAsia" w:ascii="Times New Roman" w:hAnsi="Times New Roman" w:eastAsia="仿宋_GB2312"/>
          <w:sz w:val="32"/>
          <w:szCs w:val="32"/>
        </w:rPr>
        <w:t>实名</w:t>
      </w:r>
      <w:r>
        <w:rPr>
          <w:rFonts w:ascii="Times New Roman" w:hAnsi="Times New Roman" w:eastAsia="仿宋_GB2312"/>
          <w:sz w:val="32"/>
          <w:szCs w:val="32"/>
        </w:rPr>
        <w:t>+</w:t>
      </w:r>
      <w:r>
        <w:rPr>
          <w:rFonts w:hint="eastAsia" w:ascii="Times New Roman" w:hAnsi="Times New Roman" w:eastAsia="仿宋_GB2312"/>
          <w:sz w:val="32"/>
          <w:szCs w:val="32"/>
        </w:rPr>
        <w:t>实人</w:t>
      </w:r>
      <w:r>
        <w:rPr>
          <w:rFonts w:ascii="Times New Roman" w:hAnsi="Times New Roman" w:eastAsia="仿宋_GB2312"/>
          <w:sz w:val="32"/>
          <w:szCs w:val="32"/>
        </w:rPr>
        <w:t>”</w:t>
      </w:r>
      <w:r>
        <w:rPr>
          <w:rFonts w:hint="eastAsia" w:ascii="Times New Roman" w:hAnsi="Times New Roman" w:eastAsia="仿宋_GB2312"/>
          <w:sz w:val="32"/>
          <w:szCs w:val="32"/>
        </w:rPr>
        <w:t>的可信身份认证后，可授权或委托他人使用其持有的电子证照。具体方式包括：授权用证，即持证主体主动授权，使用部门获得查验或下载对应电子证照的权限；委托用证，即持证主体委托他人在特定事项、特定时段代理使用。持证主体可通过四川政务服务网或</w:t>
      </w:r>
      <w:r>
        <w:rPr>
          <w:rFonts w:ascii="Times New Roman" w:hAnsi="Times New Roman" w:eastAsia="仿宋_GB2312"/>
          <w:sz w:val="32"/>
          <w:szCs w:val="32"/>
        </w:rPr>
        <w:t>“</w:t>
      </w:r>
      <w:r>
        <w:rPr>
          <w:rFonts w:hint="eastAsia" w:ascii="Times New Roman" w:hAnsi="Times New Roman" w:eastAsia="仿宋_GB2312"/>
          <w:sz w:val="32"/>
          <w:szCs w:val="32"/>
        </w:rPr>
        <w:t>天府通办</w:t>
      </w:r>
      <w:r>
        <w:rPr>
          <w:rFonts w:ascii="Times New Roman" w:hAnsi="Times New Roman" w:eastAsia="仿宋_GB2312"/>
          <w:sz w:val="32"/>
          <w:szCs w:val="32"/>
        </w:rPr>
        <w:t>”</w:t>
      </w:r>
      <w:r>
        <w:rPr>
          <w:rFonts w:hint="eastAsia" w:ascii="Times New Roman" w:hAnsi="Times New Roman" w:eastAsia="仿宋_GB2312"/>
          <w:sz w:val="32"/>
          <w:szCs w:val="32"/>
        </w:rPr>
        <w:t>移动端查询自己名下电子证照被使用情况。</w:t>
      </w:r>
    </w:p>
    <w:p>
      <w:pPr>
        <w:pStyle w:val="8"/>
        <w:ind w:firstLine="640"/>
        <w:rPr>
          <w:rFonts w:ascii="Times New Roman" w:hAnsi="Times New Roman" w:eastAsia="黑体"/>
          <w:sz w:val="32"/>
          <w:szCs w:val="32"/>
        </w:rPr>
      </w:pPr>
      <w:r>
        <w:rPr>
          <w:rFonts w:hint="eastAsia" w:ascii="Times New Roman" w:hAnsi="Times New Roman" w:eastAsia="仿宋_GB2312"/>
          <w:sz w:val="32"/>
          <w:szCs w:val="32"/>
        </w:rPr>
        <w:t>（三）社会公示。对需要向社会公示的电子证照，群众可通过四川政务服务网或</w:t>
      </w:r>
      <w:r>
        <w:rPr>
          <w:rFonts w:ascii="Times New Roman" w:hAnsi="Times New Roman" w:eastAsia="仿宋_GB2312"/>
          <w:sz w:val="32"/>
          <w:szCs w:val="32"/>
        </w:rPr>
        <w:t>“</w:t>
      </w:r>
      <w:r>
        <w:rPr>
          <w:rFonts w:hint="eastAsia" w:ascii="Times New Roman" w:hAnsi="Times New Roman" w:eastAsia="仿宋_GB2312"/>
          <w:sz w:val="32"/>
          <w:szCs w:val="32"/>
        </w:rPr>
        <w:t>天府通办</w:t>
      </w:r>
      <w:r>
        <w:rPr>
          <w:rFonts w:ascii="Times New Roman" w:hAnsi="Times New Roman" w:eastAsia="仿宋_GB2312"/>
          <w:sz w:val="32"/>
          <w:szCs w:val="32"/>
        </w:rPr>
        <w:t>”</w:t>
      </w:r>
      <w:r>
        <w:rPr>
          <w:rFonts w:hint="eastAsia" w:ascii="Times New Roman" w:hAnsi="Times New Roman" w:eastAsia="仿宋_GB2312"/>
          <w:sz w:val="32"/>
          <w:szCs w:val="32"/>
        </w:rPr>
        <w:t>移动端查询依法公示的证照信息。</w:t>
      </w:r>
    </w:p>
    <w:p>
      <w:pPr>
        <w:pStyle w:val="8"/>
        <w:widowControl w:val="0"/>
        <w:ind w:firstLine="640"/>
        <w:rPr>
          <w:rFonts w:ascii="Times New Roman" w:hAnsi="Times New Roman" w:eastAsia="仿宋_GB2312"/>
          <w:sz w:val="32"/>
          <w:szCs w:val="32"/>
        </w:rPr>
      </w:pPr>
      <w:r>
        <w:rPr>
          <w:rFonts w:hint="eastAsia" w:ascii="黑体" w:hAnsi="黑体" w:eastAsia="黑体" w:cs="黑体"/>
          <w:sz w:val="32"/>
          <w:szCs w:val="32"/>
        </w:rPr>
        <w:t>第十六条</w:t>
      </w:r>
      <w:r>
        <w:rPr>
          <w:rFonts w:ascii="Times New Roman" w:hAnsi="Times New Roman" w:eastAsia="仿宋_GB2312"/>
          <w:sz w:val="32"/>
          <w:szCs w:val="32"/>
        </w:rPr>
        <w:t xml:space="preserve">  </w:t>
      </w:r>
      <w:r>
        <w:rPr>
          <w:rFonts w:hint="eastAsia" w:ascii="Times New Roman" w:hAnsi="Times New Roman" w:eastAsia="仿宋_GB2312"/>
          <w:sz w:val="32"/>
          <w:szCs w:val="32"/>
        </w:rPr>
        <w:t>鼓励全省水务、电力、燃气、通信等公用事业运营单位以及金融、物流、文化、旅游等行业企事业单位在经济社会活动中应用电子证照。</w:t>
      </w:r>
    </w:p>
    <w:p>
      <w:pPr>
        <w:pStyle w:val="8"/>
        <w:widowControl w:val="0"/>
        <w:ind w:firstLine="640"/>
        <w:rPr>
          <w:rFonts w:ascii="Times New Roman" w:hAnsi="Times New Roman" w:eastAsia="仿宋_GB2312"/>
          <w:sz w:val="32"/>
          <w:szCs w:val="32"/>
        </w:rPr>
      </w:pPr>
      <w:r>
        <w:rPr>
          <w:rFonts w:hint="eastAsia" w:ascii="黑体" w:hAnsi="黑体" w:eastAsia="黑体" w:cs="黑体"/>
          <w:sz w:val="32"/>
          <w:szCs w:val="32"/>
        </w:rPr>
        <w:t xml:space="preserve">第十七条 </w:t>
      </w:r>
      <w:r>
        <w:rPr>
          <w:rFonts w:ascii="Times New Roman" w:hAnsi="Times New Roman" w:eastAsia="仿宋_GB2312"/>
          <w:sz w:val="32"/>
          <w:szCs w:val="32"/>
        </w:rPr>
        <w:t xml:space="preserve"> </w:t>
      </w:r>
      <w:r>
        <w:rPr>
          <w:rFonts w:hint="eastAsia" w:ascii="Times New Roman" w:hAnsi="Times New Roman" w:eastAsia="仿宋_GB2312"/>
          <w:sz w:val="32"/>
          <w:szCs w:val="32"/>
        </w:rPr>
        <w:t>使用部门应明确电子证照的应用场景，持证主体可以通过</w:t>
      </w:r>
      <w:r>
        <w:rPr>
          <w:rFonts w:ascii="Times New Roman" w:hAnsi="Times New Roman" w:eastAsia="仿宋_GB2312"/>
          <w:sz w:val="32"/>
          <w:szCs w:val="32"/>
        </w:rPr>
        <w:t>“</w:t>
      </w:r>
      <w:r>
        <w:rPr>
          <w:rFonts w:hint="eastAsia" w:ascii="Times New Roman" w:hAnsi="Times New Roman" w:eastAsia="仿宋_GB2312"/>
          <w:sz w:val="32"/>
          <w:szCs w:val="32"/>
        </w:rPr>
        <w:t>天府通办</w:t>
      </w:r>
      <w:r>
        <w:rPr>
          <w:rFonts w:ascii="Times New Roman" w:hAnsi="Times New Roman" w:eastAsia="仿宋_GB2312"/>
          <w:sz w:val="32"/>
          <w:szCs w:val="32"/>
        </w:rPr>
        <w:t>”</w:t>
      </w:r>
      <w:r>
        <w:rPr>
          <w:rFonts w:hint="eastAsia" w:ascii="Times New Roman" w:hAnsi="Times New Roman" w:eastAsia="仿宋_GB2312"/>
          <w:sz w:val="32"/>
          <w:szCs w:val="32"/>
        </w:rPr>
        <w:t>移动端或其他省一体化平台管理部门认定的平台，向公共管理和服务机构工作人员出示电子证照证明身份、资质等。</w:t>
      </w:r>
    </w:p>
    <w:p>
      <w:pPr>
        <w:pStyle w:val="8"/>
        <w:widowControl w:val="0"/>
        <w:ind w:firstLine="640"/>
        <w:rPr>
          <w:rFonts w:ascii="Times New Roman" w:hAnsi="Times New Roman" w:eastAsia="仿宋_GB2312"/>
          <w:sz w:val="32"/>
          <w:szCs w:val="32"/>
        </w:rPr>
      </w:pPr>
      <w:r>
        <w:rPr>
          <w:rFonts w:hint="eastAsia" w:ascii="黑体" w:hAnsi="黑体" w:eastAsia="黑体" w:cs="黑体"/>
          <w:sz w:val="32"/>
          <w:szCs w:val="32"/>
        </w:rPr>
        <w:t>第十八条</w:t>
      </w:r>
      <w:r>
        <w:rPr>
          <w:rFonts w:ascii="Times New Roman" w:hAnsi="Times New Roman" w:eastAsia="仿宋_GB2312"/>
          <w:sz w:val="32"/>
          <w:szCs w:val="32"/>
        </w:rPr>
        <w:t xml:space="preserve">  </w:t>
      </w:r>
      <w:r>
        <w:rPr>
          <w:rFonts w:hint="eastAsia" w:ascii="Times New Roman" w:hAnsi="Times New Roman" w:eastAsia="仿宋_GB2312"/>
          <w:sz w:val="32"/>
          <w:szCs w:val="32"/>
        </w:rPr>
        <w:t>使用部门应将电子证照共享应用嵌入业务流程，在线查询、验证、比对电子证照信息。持证主体办事时需提交的材料有对应电子证照的，使用部门不得要求提供实体证照。使用部门不受理电子证照的，持证主体有权拒绝提交实体证照，法律、法规另有规定的除外。</w:t>
      </w:r>
    </w:p>
    <w:p>
      <w:pPr>
        <w:pStyle w:val="8"/>
        <w:widowControl w:val="0"/>
        <w:ind w:firstLine="640"/>
        <w:rPr>
          <w:rFonts w:ascii="Times New Roman" w:hAnsi="Times New Roman" w:eastAsia="仿宋_GB2312"/>
          <w:sz w:val="32"/>
          <w:szCs w:val="32"/>
        </w:rPr>
      </w:pPr>
      <w:r>
        <w:rPr>
          <w:rFonts w:hint="eastAsia" w:ascii="黑体" w:hAnsi="黑体" w:eastAsia="黑体" w:cs="黑体"/>
          <w:sz w:val="32"/>
          <w:szCs w:val="32"/>
        </w:rPr>
        <w:t>第十九条</w:t>
      </w:r>
      <w:r>
        <w:rPr>
          <w:rFonts w:ascii="Times New Roman" w:hAnsi="Times New Roman" w:eastAsia="仿宋_GB2312"/>
          <w:sz w:val="32"/>
          <w:szCs w:val="32"/>
        </w:rPr>
        <w:t xml:space="preserve">  </w:t>
      </w:r>
      <w:r>
        <w:rPr>
          <w:rFonts w:hint="eastAsia" w:ascii="Times New Roman" w:hAnsi="Times New Roman" w:eastAsia="仿宋_GB2312"/>
          <w:sz w:val="32"/>
          <w:szCs w:val="32"/>
        </w:rPr>
        <w:t>使用部门必须通过省电子证照系统获取的电子证照及存档副本，不得在业务办理过程中通过对电子证照进行截图、拍照等操作方式获取证照复制件。</w:t>
      </w:r>
    </w:p>
    <w:p>
      <w:pPr>
        <w:pStyle w:val="8"/>
        <w:widowControl w:val="0"/>
        <w:ind w:firstLine="640"/>
        <w:rPr>
          <w:rFonts w:ascii="Times New Roman" w:hAnsi="Times New Roman" w:eastAsia="仿宋_GB2312"/>
          <w:sz w:val="32"/>
          <w:szCs w:val="32"/>
        </w:rPr>
      </w:pPr>
      <w:r>
        <w:rPr>
          <w:rFonts w:hint="eastAsia" w:ascii="黑体" w:hAnsi="黑体" w:eastAsia="黑体" w:cs="黑体"/>
          <w:sz w:val="32"/>
          <w:szCs w:val="32"/>
        </w:rPr>
        <w:t>第二十条</w:t>
      </w:r>
      <w:r>
        <w:rPr>
          <w:rFonts w:ascii="Times New Roman" w:hAnsi="Times New Roman" w:eastAsia="仿宋_GB2312"/>
          <w:sz w:val="32"/>
          <w:szCs w:val="32"/>
        </w:rPr>
        <w:t xml:space="preserve">  </w:t>
      </w:r>
      <w:r>
        <w:rPr>
          <w:rFonts w:hint="eastAsia" w:ascii="Times New Roman" w:hAnsi="Times New Roman" w:eastAsia="仿宋_GB2312"/>
          <w:sz w:val="32"/>
          <w:szCs w:val="32"/>
        </w:rPr>
        <w:t>使用部门可将使用到的电子证照作为办事材料组成部分，按照法律法规以及档案管理要求仅以电子形式进行归档。</w:t>
      </w:r>
    </w:p>
    <w:p>
      <w:pPr>
        <w:pStyle w:val="8"/>
        <w:widowControl w:val="0"/>
        <w:ind w:firstLine="640"/>
        <w:rPr>
          <w:rFonts w:ascii="Times New Roman" w:hAnsi="Times New Roman" w:eastAsia="仿宋_GB2312"/>
          <w:sz w:val="32"/>
          <w:szCs w:val="32"/>
        </w:rPr>
      </w:pPr>
      <w:r>
        <w:rPr>
          <w:rFonts w:hint="eastAsia" w:ascii="黑体" w:hAnsi="黑体" w:eastAsia="黑体" w:cs="黑体"/>
          <w:sz w:val="32"/>
          <w:szCs w:val="32"/>
        </w:rPr>
        <w:t>第二十一条</w:t>
      </w:r>
      <w:r>
        <w:rPr>
          <w:rFonts w:ascii="Times New Roman" w:hAnsi="Times New Roman" w:eastAsia="仿宋_GB2312"/>
          <w:sz w:val="32"/>
          <w:szCs w:val="32"/>
        </w:rPr>
        <w:t xml:space="preserve">  </w:t>
      </w:r>
      <w:r>
        <w:rPr>
          <w:rFonts w:hint="eastAsia" w:ascii="Times New Roman" w:hAnsi="Times New Roman" w:eastAsia="仿宋_GB2312"/>
          <w:sz w:val="32"/>
          <w:szCs w:val="32"/>
        </w:rPr>
        <w:t>持证主体可以通过四川政务服务网或</w:t>
      </w:r>
      <w:r>
        <w:rPr>
          <w:rFonts w:ascii="Times New Roman" w:hAnsi="Times New Roman" w:eastAsia="仿宋_GB2312"/>
          <w:sz w:val="32"/>
          <w:szCs w:val="32"/>
        </w:rPr>
        <w:t>“</w:t>
      </w:r>
      <w:r>
        <w:rPr>
          <w:rFonts w:hint="eastAsia" w:ascii="Times New Roman" w:hAnsi="Times New Roman" w:eastAsia="仿宋_GB2312"/>
          <w:sz w:val="32"/>
          <w:szCs w:val="32"/>
        </w:rPr>
        <w:t>天府通办</w:t>
      </w:r>
      <w:r>
        <w:rPr>
          <w:rFonts w:ascii="Times New Roman" w:hAnsi="Times New Roman" w:eastAsia="仿宋_GB2312"/>
          <w:sz w:val="32"/>
          <w:szCs w:val="32"/>
        </w:rPr>
        <w:t>”</w:t>
      </w:r>
      <w:r>
        <w:rPr>
          <w:rFonts w:hint="eastAsia" w:ascii="Times New Roman" w:hAnsi="Times New Roman" w:eastAsia="仿宋_GB2312"/>
          <w:sz w:val="32"/>
          <w:szCs w:val="32"/>
        </w:rPr>
        <w:t>移动端查询电子证照列表和详情等信息。持证主体、使用部门及其他社会使用部门对电子证照信息准确性、完整性、实效性有异议的，有权向证照签发部门提出核查申请。对非技术原因产生的信息差异，证照签发部门应在收到核查申请</w:t>
      </w:r>
      <w:r>
        <w:rPr>
          <w:rFonts w:ascii="Times New Roman" w:hAnsi="Times New Roman" w:eastAsia="仿宋_GB2312"/>
          <w:sz w:val="32"/>
          <w:szCs w:val="32"/>
        </w:rPr>
        <w:t>3</w:t>
      </w:r>
      <w:r>
        <w:rPr>
          <w:rFonts w:hint="eastAsia" w:ascii="Times New Roman" w:hAnsi="Times New Roman" w:eastAsia="仿宋_GB2312"/>
          <w:sz w:val="32"/>
          <w:szCs w:val="32"/>
        </w:rPr>
        <w:t>个工作日内核查处理，更正错误信息，并将处理结果告知申请人。对技术原因产生的信息差异，证照签发部门应将核查申请转交省大数据中心，省大数据中心在</w:t>
      </w:r>
      <w:r>
        <w:rPr>
          <w:rFonts w:ascii="Times New Roman" w:hAnsi="Times New Roman" w:eastAsia="仿宋_GB2312"/>
          <w:sz w:val="32"/>
          <w:szCs w:val="32"/>
        </w:rPr>
        <w:t>3</w:t>
      </w:r>
      <w:r>
        <w:rPr>
          <w:rFonts w:hint="eastAsia" w:ascii="Times New Roman" w:hAnsi="Times New Roman" w:eastAsia="仿宋_GB2312"/>
          <w:sz w:val="32"/>
          <w:szCs w:val="32"/>
        </w:rPr>
        <w:t>个工作日内核查处理后将情况反馈证照签发部门，</w:t>
      </w:r>
      <w:bookmarkStart w:id="2" w:name="_Hlk60254021"/>
      <w:r>
        <w:rPr>
          <w:rFonts w:hint="eastAsia" w:ascii="Times New Roman" w:hAnsi="Times New Roman" w:eastAsia="仿宋_GB2312"/>
          <w:sz w:val="32"/>
          <w:szCs w:val="32"/>
        </w:rPr>
        <w:t>证照签发部门收到反馈后在3个工作日内，将处理结果告知申请人。</w:t>
      </w:r>
      <w:bookmarkEnd w:id="2"/>
    </w:p>
    <w:p>
      <w:pPr>
        <w:ind w:firstLine="0" w:firstLineChars="0"/>
        <w:rPr>
          <w:rFonts w:ascii="Times New Roman" w:hAnsi="Times New Roman" w:eastAsia="仿宋_GB2312"/>
          <w:sz w:val="32"/>
          <w:szCs w:val="32"/>
        </w:rPr>
      </w:pPr>
    </w:p>
    <w:p>
      <w:pPr>
        <w:pStyle w:val="8"/>
        <w:widowControl w:val="0"/>
        <w:numPr>
          <w:ilvl w:val="0"/>
          <w:numId w:val="1"/>
        </w:numPr>
        <w:ind w:firstLineChars="0"/>
        <w:jc w:val="center"/>
        <w:rPr>
          <w:rFonts w:ascii="Times New Roman" w:hAnsi="Times New Roman" w:eastAsia="黑体"/>
          <w:sz w:val="36"/>
          <w:szCs w:val="36"/>
        </w:rPr>
      </w:pPr>
      <w:r>
        <w:rPr>
          <w:rFonts w:hint="eastAsia" w:ascii="Times New Roman" w:hAnsi="Times New Roman" w:eastAsia="黑体"/>
          <w:sz w:val="36"/>
          <w:szCs w:val="36"/>
        </w:rPr>
        <w:t>电子证照运行维护和管理</w:t>
      </w:r>
    </w:p>
    <w:p>
      <w:pPr>
        <w:ind w:firstLine="640"/>
        <w:rPr>
          <w:rFonts w:ascii="Times New Roman" w:hAnsi="Times New Roman" w:eastAsia="黑体"/>
          <w:sz w:val="32"/>
          <w:szCs w:val="32"/>
        </w:rPr>
      </w:pPr>
    </w:p>
    <w:p>
      <w:pPr>
        <w:pStyle w:val="8"/>
        <w:widowControl w:val="0"/>
        <w:ind w:firstLine="640"/>
        <w:rPr>
          <w:rFonts w:ascii="Times New Roman" w:hAnsi="Times New Roman" w:eastAsia="仿宋_GB2312"/>
          <w:sz w:val="32"/>
          <w:szCs w:val="32"/>
        </w:rPr>
      </w:pPr>
      <w:r>
        <w:rPr>
          <w:rFonts w:hint="eastAsia" w:ascii="黑体" w:hAnsi="黑体" w:eastAsia="黑体" w:cs="黑体"/>
          <w:sz w:val="32"/>
          <w:szCs w:val="32"/>
        </w:rPr>
        <w:t>第二十二条</w:t>
      </w:r>
      <w:r>
        <w:rPr>
          <w:rFonts w:ascii="Times New Roman" w:hAnsi="Times New Roman" w:eastAsia="仿宋_GB2312"/>
          <w:sz w:val="32"/>
          <w:szCs w:val="32"/>
        </w:rPr>
        <w:t xml:space="preserve">  </w:t>
      </w:r>
      <w:r>
        <w:rPr>
          <w:rFonts w:hint="eastAsia" w:ascii="Times New Roman" w:hAnsi="Times New Roman" w:eastAsia="仿宋_GB2312"/>
          <w:sz w:val="32"/>
          <w:szCs w:val="32"/>
        </w:rPr>
        <w:t>省电子证照系统运行应遵循以下原则：</w:t>
      </w:r>
    </w:p>
    <w:p>
      <w:pPr>
        <w:pStyle w:val="8"/>
        <w:ind w:firstLine="640"/>
        <w:rPr>
          <w:rFonts w:ascii="Times New Roman" w:hAnsi="Times New Roman" w:eastAsia="仿宋_GB2312"/>
          <w:sz w:val="32"/>
          <w:szCs w:val="32"/>
        </w:rPr>
      </w:pPr>
      <w:r>
        <w:rPr>
          <w:rFonts w:hint="eastAsia" w:ascii="Times New Roman" w:hAnsi="Times New Roman" w:eastAsia="仿宋_GB2312"/>
          <w:sz w:val="32"/>
          <w:szCs w:val="32"/>
        </w:rPr>
        <w:t>（一）以共享为原则，不共享为例外。证照签发部门生成的电子证照原则上应予共享。凡不予共享的，应有法律法规或国家政策依据。涉及国家秘密和安全、工作秘密、商业秘密及个人隐私的，按相关法律法规执行。</w:t>
      </w:r>
    </w:p>
    <w:p>
      <w:pPr>
        <w:pStyle w:val="8"/>
        <w:ind w:firstLine="640"/>
        <w:rPr>
          <w:rFonts w:ascii="Times New Roman" w:hAnsi="Times New Roman" w:eastAsia="仿宋_GB2312"/>
          <w:sz w:val="32"/>
          <w:szCs w:val="32"/>
        </w:rPr>
      </w:pPr>
      <w:r>
        <w:rPr>
          <w:rFonts w:hint="eastAsia" w:ascii="Times New Roman" w:hAnsi="Times New Roman" w:eastAsia="仿宋_GB2312"/>
          <w:sz w:val="32"/>
          <w:szCs w:val="32"/>
        </w:rPr>
        <w:t>（二）一数一源，多元校核。按照统一标准规范生成电子证照，规范电子证照源采集、存储、交换和共享工作。建立唯一数据源，相同数据不重复采集。多个签发部门共同签发的电子证照，由多方共同校核，确保数据一致。</w:t>
      </w:r>
    </w:p>
    <w:p>
      <w:pPr>
        <w:pStyle w:val="8"/>
        <w:ind w:firstLine="640"/>
        <w:rPr>
          <w:rFonts w:ascii="Times New Roman" w:hAnsi="Times New Roman" w:eastAsia="仿宋_GB2312"/>
          <w:sz w:val="32"/>
          <w:szCs w:val="32"/>
        </w:rPr>
      </w:pPr>
      <w:r>
        <w:rPr>
          <w:rFonts w:hint="eastAsia" w:ascii="Times New Roman" w:hAnsi="Times New Roman" w:eastAsia="仿宋_GB2312"/>
          <w:sz w:val="32"/>
          <w:szCs w:val="32"/>
        </w:rPr>
        <w:t>（三）强化监督，保障安全。加强对电子证照信息采集、共享、使用全过程的身份鉴别、授权管理和安全保障，确保电子证照信息安全。</w:t>
      </w:r>
    </w:p>
    <w:p>
      <w:pPr>
        <w:pStyle w:val="8"/>
        <w:widowControl w:val="0"/>
        <w:ind w:firstLine="640"/>
        <w:rPr>
          <w:rFonts w:ascii="Times New Roman" w:hAnsi="Times New Roman" w:eastAsia="仿宋_GB2312"/>
          <w:sz w:val="32"/>
          <w:szCs w:val="32"/>
        </w:rPr>
      </w:pPr>
      <w:r>
        <w:rPr>
          <w:rFonts w:hint="eastAsia" w:ascii="黑体" w:hAnsi="黑体" w:eastAsia="黑体" w:cs="黑体"/>
          <w:sz w:val="32"/>
          <w:szCs w:val="32"/>
        </w:rPr>
        <w:t>第二十三条</w:t>
      </w:r>
      <w:r>
        <w:rPr>
          <w:rFonts w:ascii="Times New Roman" w:hAnsi="Times New Roman" w:eastAsia="仿宋_GB2312"/>
          <w:sz w:val="32"/>
          <w:szCs w:val="32"/>
        </w:rPr>
        <w:t xml:space="preserve">  </w:t>
      </w:r>
      <w:r>
        <w:rPr>
          <w:rFonts w:hint="eastAsia" w:ascii="Times New Roman" w:hAnsi="Times New Roman" w:eastAsia="仿宋_GB2312"/>
          <w:sz w:val="32"/>
          <w:szCs w:val="32"/>
        </w:rPr>
        <w:t>证照签发部门应加强证照信息管理</w:t>
      </w:r>
      <w:r>
        <w:rPr>
          <w:rFonts w:ascii="Times New Roman" w:hAnsi="Times New Roman" w:eastAsia="仿宋_GB2312"/>
          <w:sz w:val="32"/>
          <w:szCs w:val="32"/>
        </w:rPr>
        <w:t>,</w:t>
      </w:r>
      <w:r>
        <w:rPr>
          <w:rFonts w:hint="eastAsia" w:ascii="Times New Roman" w:hAnsi="Times New Roman" w:eastAsia="仿宋_GB2312"/>
          <w:sz w:val="32"/>
          <w:szCs w:val="32"/>
        </w:rPr>
        <w:t>确保电子证照的真实性、准确性和完整性。人口户籍管理和法人组织登记部门应向证照签发部门提供基础信息比对服务</w:t>
      </w:r>
      <w:r>
        <w:rPr>
          <w:rFonts w:ascii="Times New Roman" w:hAnsi="Times New Roman" w:eastAsia="仿宋_GB2312"/>
          <w:sz w:val="32"/>
          <w:szCs w:val="32"/>
        </w:rPr>
        <w:t>,</w:t>
      </w:r>
      <w:r>
        <w:rPr>
          <w:rFonts w:hint="eastAsia" w:ascii="Times New Roman" w:hAnsi="Times New Roman" w:eastAsia="仿宋_GB2312"/>
          <w:sz w:val="32"/>
          <w:szCs w:val="32"/>
        </w:rPr>
        <w:t>确保电子证照准确性。</w:t>
      </w:r>
    </w:p>
    <w:p>
      <w:pPr>
        <w:pStyle w:val="8"/>
        <w:widowControl w:val="0"/>
        <w:ind w:firstLine="640"/>
        <w:rPr>
          <w:rFonts w:ascii="Times New Roman" w:hAnsi="Times New Roman" w:eastAsia="仿宋_GB2312"/>
          <w:sz w:val="32"/>
          <w:szCs w:val="32"/>
        </w:rPr>
      </w:pPr>
      <w:r>
        <w:rPr>
          <w:rFonts w:hint="eastAsia" w:ascii="黑体" w:hAnsi="黑体" w:eastAsia="黑体" w:cs="黑体"/>
          <w:sz w:val="32"/>
          <w:szCs w:val="32"/>
        </w:rPr>
        <w:t>第二十四条</w:t>
      </w:r>
      <w:r>
        <w:rPr>
          <w:rFonts w:ascii="Times New Roman" w:hAnsi="Times New Roman" w:eastAsia="仿宋_GB2312"/>
          <w:sz w:val="32"/>
          <w:szCs w:val="32"/>
        </w:rPr>
        <w:t xml:space="preserve">  </w:t>
      </w:r>
      <w:r>
        <w:rPr>
          <w:rFonts w:hint="eastAsia" w:ascii="Times New Roman" w:hAnsi="Times New Roman" w:eastAsia="仿宋_GB2312"/>
          <w:sz w:val="32"/>
          <w:szCs w:val="32"/>
        </w:rPr>
        <w:t>省大数据中心应加强省电子证照系统的安全建设，以技术措施、管理制度保障省电子证照系统安全运行，防止电子证照文件被篡改或伪造，并建立相应备份恢复制度。</w:t>
      </w:r>
    </w:p>
    <w:p>
      <w:pPr>
        <w:pStyle w:val="8"/>
        <w:widowControl w:val="0"/>
        <w:ind w:firstLine="640"/>
        <w:rPr>
          <w:rFonts w:ascii="Times New Roman" w:hAnsi="Times New Roman" w:eastAsia="仿宋_GB2312"/>
          <w:sz w:val="32"/>
          <w:szCs w:val="32"/>
        </w:rPr>
      </w:pPr>
      <w:r>
        <w:rPr>
          <w:rFonts w:hint="eastAsia" w:ascii="黑体" w:hAnsi="黑体" w:eastAsia="黑体" w:cs="黑体"/>
          <w:sz w:val="32"/>
          <w:szCs w:val="32"/>
        </w:rPr>
        <w:t>第二十五条</w:t>
      </w:r>
      <w:r>
        <w:rPr>
          <w:rFonts w:ascii="Times New Roman" w:hAnsi="Times New Roman" w:eastAsia="仿宋_GB2312"/>
          <w:sz w:val="32"/>
          <w:szCs w:val="32"/>
        </w:rPr>
        <w:t xml:space="preserve">  </w:t>
      </w:r>
      <w:r>
        <w:rPr>
          <w:rFonts w:hint="eastAsia" w:ascii="Times New Roman" w:hAnsi="Times New Roman" w:eastAsia="仿宋_GB2312"/>
          <w:sz w:val="32"/>
          <w:szCs w:val="32"/>
        </w:rPr>
        <w:t>证照签发部门和使用部门使用电子证照仅限业务开展需要，不得将电子证照用作其他用途。对未经许可擅自向社会公开经共享获取的电子证照信息、泄露商业秘密和个人隐私的单位和个人，依法依规追究其责任。</w:t>
      </w:r>
    </w:p>
    <w:p>
      <w:pPr>
        <w:pStyle w:val="8"/>
        <w:widowControl w:val="0"/>
        <w:ind w:firstLine="640"/>
        <w:rPr>
          <w:rFonts w:ascii="Times New Roman" w:hAnsi="Times New Roman" w:eastAsia="仿宋_GB2312"/>
          <w:sz w:val="32"/>
          <w:szCs w:val="32"/>
        </w:rPr>
      </w:pPr>
      <w:r>
        <w:rPr>
          <w:rFonts w:hint="eastAsia" w:ascii="黑体" w:hAnsi="黑体" w:eastAsia="黑体" w:cs="黑体"/>
          <w:sz w:val="32"/>
          <w:szCs w:val="32"/>
        </w:rPr>
        <w:t>第二十六条</w:t>
      </w:r>
      <w:r>
        <w:rPr>
          <w:rFonts w:ascii="Times New Roman" w:hAnsi="Times New Roman" w:eastAsia="仿宋_GB2312"/>
          <w:sz w:val="32"/>
          <w:szCs w:val="32"/>
        </w:rPr>
        <w:t xml:space="preserve">  </w:t>
      </w:r>
      <w:r>
        <w:rPr>
          <w:rFonts w:hint="eastAsia" w:ascii="Times New Roman" w:hAnsi="Times New Roman" w:eastAsia="仿宋_GB2312"/>
          <w:sz w:val="32"/>
          <w:szCs w:val="32"/>
        </w:rPr>
        <w:t>证照签发部门和使用部门应依据本办法，制定电子证照管理和应用制度，指定专门机构和人员负责电子证照管理应用工作，对本单位现行管理制度、规范性文件及业务流程中与本办法不相适应的条款进行修订，消除电子证照共享应用的制度障碍。</w:t>
      </w:r>
    </w:p>
    <w:p>
      <w:pPr>
        <w:pStyle w:val="8"/>
        <w:widowControl w:val="0"/>
        <w:ind w:firstLine="640"/>
        <w:rPr>
          <w:rFonts w:ascii="Times New Roman" w:hAnsi="Times New Roman" w:eastAsia="仿宋_GB2312"/>
          <w:sz w:val="32"/>
          <w:szCs w:val="32"/>
        </w:rPr>
      </w:pPr>
      <w:r>
        <w:rPr>
          <w:rFonts w:hint="eastAsia" w:ascii="黑体" w:hAnsi="黑体" w:eastAsia="黑体" w:cs="黑体"/>
          <w:sz w:val="32"/>
          <w:szCs w:val="32"/>
        </w:rPr>
        <w:t>第二十七条</w:t>
      </w:r>
      <w:r>
        <w:rPr>
          <w:rFonts w:ascii="Times New Roman" w:hAnsi="Times New Roman" w:eastAsia="仿宋_GB2312"/>
          <w:sz w:val="32"/>
          <w:szCs w:val="32"/>
        </w:rPr>
        <w:t xml:space="preserve">  </w:t>
      </w:r>
      <w:r>
        <w:rPr>
          <w:rFonts w:hint="eastAsia" w:ascii="Times New Roman" w:hAnsi="Times New Roman" w:eastAsia="仿宋_GB2312"/>
          <w:sz w:val="32"/>
          <w:szCs w:val="32"/>
        </w:rPr>
        <w:t>各级政务服务管理机构要将电子证照签发和应用情况纳入政务信息共享工作、政务服务绩效考核内容，加强对电子证照管理工作的效能监督。</w:t>
      </w:r>
    </w:p>
    <w:p>
      <w:pPr>
        <w:pStyle w:val="8"/>
        <w:widowControl w:val="0"/>
        <w:ind w:firstLine="640"/>
        <w:rPr>
          <w:rFonts w:ascii="Times New Roman" w:hAnsi="Times New Roman" w:eastAsia="仿宋_GB2312"/>
          <w:sz w:val="32"/>
          <w:szCs w:val="32"/>
        </w:rPr>
      </w:pPr>
      <w:r>
        <w:rPr>
          <w:rFonts w:hint="eastAsia" w:ascii="Times New Roman" w:hAnsi="Times New Roman" w:eastAsia="仿宋_GB2312"/>
          <w:sz w:val="32"/>
          <w:szCs w:val="32"/>
        </w:rPr>
        <w:t>省大数据中心加强对电子证照、电子印章系统的维护和技术管理，避免因技术原因导致电子证照、电子印章数据缺失、泄露。</w:t>
      </w:r>
    </w:p>
    <w:p>
      <w:pPr>
        <w:pStyle w:val="8"/>
        <w:widowControl w:val="0"/>
        <w:ind w:firstLine="640"/>
        <w:rPr>
          <w:rFonts w:ascii="Times New Roman" w:hAnsi="Times New Roman" w:eastAsia="仿宋_GB2312"/>
          <w:sz w:val="32"/>
          <w:szCs w:val="32"/>
        </w:rPr>
      </w:pPr>
      <w:r>
        <w:rPr>
          <w:rFonts w:hint="eastAsia" w:ascii="黑体" w:hAnsi="黑体" w:eastAsia="黑体" w:cs="黑体"/>
          <w:sz w:val="32"/>
          <w:szCs w:val="32"/>
        </w:rPr>
        <w:t xml:space="preserve">第二十八条 </w:t>
      </w:r>
      <w:r>
        <w:rPr>
          <w:rFonts w:ascii="Times New Roman" w:hAnsi="Times New Roman" w:eastAsia="仿宋_GB2312"/>
          <w:sz w:val="32"/>
          <w:szCs w:val="32"/>
        </w:rPr>
        <w:t xml:space="preserve"> </w:t>
      </w:r>
      <w:r>
        <w:rPr>
          <w:rFonts w:hint="eastAsia" w:ascii="Times New Roman" w:hAnsi="Times New Roman" w:eastAsia="仿宋_GB2312"/>
          <w:sz w:val="32"/>
          <w:szCs w:val="32"/>
        </w:rPr>
        <w:t>有下列情形之一的，</w:t>
      </w:r>
      <w:r>
        <w:rPr>
          <w:rFonts w:hint="eastAsia" w:ascii="Times New Roman" w:hAnsi="Times New Roman" w:eastAsia="仿宋_GB2312"/>
          <w:color w:val="000000" w:themeColor="text1"/>
          <w:sz w:val="32"/>
          <w:szCs w:val="32"/>
          <w14:textFill>
            <w14:solidFill>
              <w14:schemeClr w14:val="tx1"/>
            </w14:solidFill>
          </w14:textFill>
        </w:rPr>
        <w:t>由综合管理部门会同有关单位责令限期整改，逾期未整改的，根据实际情况予以通报：</w:t>
      </w:r>
    </w:p>
    <w:p>
      <w:pPr>
        <w:pStyle w:val="8"/>
        <w:ind w:firstLine="640"/>
        <w:rPr>
          <w:rFonts w:ascii="Times New Roman" w:hAnsi="Times New Roman" w:eastAsia="仿宋_GB2312"/>
          <w:sz w:val="32"/>
          <w:szCs w:val="32"/>
        </w:rPr>
      </w:pPr>
      <w:r>
        <w:rPr>
          <w:rFonts w:hint="eastAsia" w:ascii="Times New Roman" w:hAnsi="Times New Roman" w:eastAsia="仿宋_GB2312"/>
          <w:sz w:val="32"/>
          <w:szCs w:val="32"/>
        </w:rPr>
        <w:t>（一）未按照要求完善、更新、维护电子证照目录的；</w:t>
      </w:r>
    </w:p>
    <w:p>
      <w:pPr>
        <w:pStyle w:val="8"/>
        <w:ind w:firstLine="640"/>
        <w:rPr>
          <w:rFonts w:ascii="Times New Roman" w:hAnsi="Times New Roman" w:eastAsia="仿宋_GB2312"/>
          <w:sz w:val="32"/>
          <w:szCs w:val="32"/>
        </w:rPr>
      </w:pPr>
      <w:r>
        <w:rPr>
          <w:rFonts w:hint="eastAsia" w:ascii="Times New Roman" w:hAnsi="Times New Roman" w:eastAsia="仿宋_GB2312"/>
          <w:sz w:val="32"/>
          <w:szCs w:val="32"/>
        </w:rPr>
        <w:t>（二）拒绝、拖延提供证照数据，以及擅自减少应提供数据的；</w:t>
      </w:r>
    </w:p>
    <w:p>
      <w:pPr>
        <w:pStyle w:val="8"/>
        <w:ind w:firstLine="640"/>
        <w:rPr>
          <w:rFonts w:ascii="Times New Roman" w:hAnsi="Times New Roman" w:eastAsia="仿宋_GB2312"/>
          <w:sz w:val="32"/>
          <w:szCs w:val="32"/>
        </w:rPr>
      </w:pPr>
      <w:r>
        <w:rPr>
          <w:rFonts w:hint="eastAsia" w:ascii="Times New Roman" w:hAnsi="Times New Roman" w:eastAsia="仿宋_GB2312"/>
          <w:sz w:val="32"/>
          <w:szCs w:val="32"/>
        </w:rPr>
        <w:t>（三）对存在问题的证照数据，未及时核对和修正的；</w:t>
      </w:r>
    </w:p>
    <w:p>
      <w:pPr>
        <w:pStyle w:val="8"/>
        <w:ind w:firstLine="640"/>
        <w:rPr>
          <w:rFonts w:ascii="Times New Roman" w:hAnsi="Times New Roman" w:eastAsia="仿宋_GB2312"/>
          <w:sz w:val="32"/>
          <w:szCs w:val="32"/>
        </w:rPr>
      </w:pPr>
      <w:r>
        <w:rPr>
          <w:rFonts w:hint="eastAsia" w:ascii="Times New Roman" w:hAnsi="Times New Roman" w:eastAsia="仿宋_GB2312"/>
          <w:sz w:val="32"/>
          <w:szCs w:val="32"/>
        </w:rPr>
        <w:t>（四）对监督检查机关责令整改的问题，拒不整改的；</w:t>
      </w:r>
    </w:p>
    <w:p>
      <w:pPr>
        <w:pStyle w:val="8"/>
        <w:ind w:firstLine="640"/>
        <w:rPr>
          <w:rFonts w:ascii="Times New Roman" w:hAnsi="Times New Roman" w:eastAsia="仿宋_GB2312"/>
          <w:sz w:val="32"/>
          <w:szCs w:val="32"/>
        </w:rPr>
      </w:pPr>
      <w:r>
        <w:rPr>
          <w:rFonts w:hint="eastAsia" w:ascii="Times New Roman" w:hAnsi="Times New Roman" w:eastAsia="仿宋_GB2312"/>
          <w:sz w:val="32"/>
          <w:szCs w:val="32"/>
        </w:rPr>
        <w:t>（五）其他违反国家和省电子证照相关规定的行为。</w:t>
      </w:r>
    </w:p>
    <w:p>
      <w:pPr>
        <w:pStyle w:val="8"/>
        <w:ind w:firstLine="640"/>
        <w:rPr>
          <w:rFonts w:hint="eastAsia" w:ascii="Times New Roman" w:hAnsi="Times New Roman" w:eastAsia="仿宋_GB2312"/>
          <w:sz w:val="32"/>
          <w:szCs w:val="32"/>
        </w:rPr>
      </w:pPr>
    </w:p>
    <w:p>
      <w:pPr>
        <w:pStyle w:val="8"/>
        <w:widowControl w:val="0"/>
        <w:numPr>
          <w:ilvl w:val="0"/>
          <w:numId w:val="1"/>
        </w:numPr>
        <w:ind w:firstLineChars="0"/>
        <w:jc w:val="center"/>
        <w:rPr>
          <w:rFonts w:ascii="Times New Roman" w:hAnsi="Times New Roman" w:eastAsia="黑体"/>
          <w:sz w:val="36"/>
          <w:szCs w:val="36"/>
        </w:rPr>
      </w:pPr>
      <w:r>
        <w:rPr>
          <w:rFonts w:hint="eastAsia" w:ascii="Times New Roman" w:hAnsi="Times New Roman" w:eastAsia="黑体"/>
          <w:sz w:val="36"/>
          <w:szCs w:val="36"/>
        </w:rPr>
        <w:t>附</w:t>
      </w:r>
      <w:r>
        <w:rPr>
          <w:rFonts w:ascii="Times New Roman" w:hAnsi="Times New Roman" w:eastAsia="黑体"/>
          <w:sz w:val="36"/>
          <w:szCs w:val="36"/>
        </w:rPr>
        <w:t xml:space="preserve">    </w:t>
      </w:r>
      <w:r>
        <w:rPr>
          <w:rFonts w:hint="eastAsia" w:ascii="Times New Roman" w:hAnsi="Times New Roman" w:eastAsia="黑体"/>
          <w:sz w:val="36"/>
          <w:szCs w:val="36"/>
        </w:rPr>
        <w:t>则</w:t>
      </w:r>
    </w:p>
    <w:p>
      <w:pPr>
        <w:widowControl w:val="0"/>
        <w:ind w:firstLine="640"/>
        <w:rPr>
          <w:rFonts w:ascii="Times New Roman" w:hAnsi="Times New Roman" w:eastAsia="仿宋_GB2312"/>
          <w:sz w:val="32"/>
          <w:szCs w:val="32"/>
        </w:rPr>
      </w:pPr>
    </w:p>
    <w:p>
      <w:pPr>
        <w:pStyle w:val="8"/>
        <w:ind w:firstLine="640"/>
        <w:rPr>
          <w:rFonts w:ascii="Times New Roman" w:hAnsi="Times New Roman" w:eastAsia="仿宋_GB2312"/>
          <w:color w:val="FF0000"/>
          <w:sz w:val="32"/>
          <w:szCs w:val="32"/>
        </w:rPr>
      </w:pPr>
      <w:r>
        <w:rPr>
          <w:rFonts w:hint="eastAsia" w:ascii="黑体" w:hAnsi="黑体" w:eastAsia="黑体" w:cs="黑体"/>
          <w:sz w:val="32"/>
          <w:szCs w:val="32"/>
        </w:rPr>
        <w:t>第二十九条</w:t>
      </w:r>
      <w:r>
        <w:rPr>
          <w:rFonts w:ascii="Times New Roman" w:hAnsi="Times New Roman" w:eastAsia="仿宋_GB2312"/>
          <w:color w:val="000000" w:themeColor="text1"/>
          <w:sz w:val="32"/>
          <w:szCs w:val="32"/>
          <w14:textFill>
            <w14:solidFill>
              <w14:schemeClr w14:val="tx1"/>
            </w14:solidFill>
          </w14:textFill>
        </w:rPr>
        <w:t xml:space="preserve">  </w:t>
      </w:r>
      <w:r>
        <w:rPr>
          <w:rFonts w:hint="eastAsia" w:ascii="Times New Roman" w:hAnsi="Times New Roman" w:eastAsia="仿宋_GB2312"/>
          <w:color w:val="000000" w:themeColor="text1"/>
          <w:sz w:val="32"/>
          <w:szCs w:val="32"/>
          <w14:textFill>
            <w14:solidFill>
              <w14:schemeClr w14:val="tx1"/>
            </w14:solidFill>
          </w14:textFill>
        </w:rPr>
        <w:t>本办法由省大数据中心负责解释。</w:t>
      </w:r>
    </w:p>
    <w:p>
      <w:pPr>
        <w:pStyle w:val="8"/>
        <w:widowControl w:val="0"/>
        <w:ind w:firstLine="640"/>
        <w:rPr>
          <w:rFonts w:ascii="Times New Roman" w:hAnsi="Times New Roman" w:eastAsia="仿宋_GB2312"/>
          <w:sz w:val="32"/>
          <w:szCs w:val="32"/>
        </w:rPr>
      </w:pPr>
      <w:r>
        <w:rPr>
          <w:rFonts w:hint="eastAsia" w:ascii="黑体" w:hAnsi="黑体" w:eastAsia="黑体" w:cs="黑体"/>
          <w:sz w:val="32"/>
          <w:szCs w:val="32"/>
        </w:rPr>
        <w:t>第三十条</w:t>
      </w: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本办法自</w:t>
      </w:r>
      <w:r>
        <w:rPr>
          <w:rFonts w:ascii="Times New Roman" w:hAnsi="Times New Roman" w:eastAsia="仿宋_GB2312"/>
          <w:color w:val="000000"/>
          <w:sz w:val="32"/>
          <w:szCs w:val="32"/>
        </w:rPr>
        <w:t>20XX</w:t>
      </w:r>
      <w:r>
        <w:rPr>
          <w:rFonts w:hint="eastAsia" w:ascii="Times New Roman" w:hAnsi="Times New Roman" w:eastAsia="仿宋_GB2312"/>
          <w:color w:val="000000"/>
          <w:sz w:val="32"/>
          <w:szCs w:val="32"/>
        </w:rPr>
        <w:t>年</w:t>
      </w:r>
      <w:r>
        <w:rPr>
          <w:rFonts w:ascii="Times New Roman" w:hAnsi="Times New Roman" w:eastAsia="仿宋_GB2312"/>
          <w:color w:val="000000"/>
          <w:sz w:val="32"/>
          <w:szCs w:val="32"/>
        </w:rPr>
        <w:t>XX</w:t>
      </w:r>
      <w:r>
        <w:rPr>
          <w:rFonts w:hint="eastAsia" w:ascii="Times New Roman" w:hAnsi="Times New Roman" w:eastAsia="仿宋_GB2312"/>
          <w:color w:val="000000"/>
          <w:sz w:val="32"/>
          <w:szCs w:val="32"/>
        </w:rPr>
        <w:t>月</w:t>
      </w:r>
      <w:r>
        <w:rPr>
          <w:rFonts w:ascii="Times New Roman" w:hAnsi="Times New Roman" w:eastAsia="仿宋_GB2312"/>
          <w:color w:val="000000"/>
          <w:sz w:val="32"/>
          <w:szCs w:val="32"/>
        </w:rPr>
        <w:t>XX</w:t>
      </w:r>
      <w:r>
        <w:rPr>
          <w:rFonts w:hint="eastAsia" w:ascii="Times New Roman" w:hAnsi="Times New Roman" w:eastAsia="仿宋_GB2312"/>
          <w:color w:val="000000"/>
          <w:sz w:val="32"/>
          <w:szCs w:val="32"/>
        </w:rPr>
        <w:t>日起施行，有效期至</w:t>
      </w:r>
      <w:r>
        <w:rPr>
          <w:rFonts w:ascii="Times New Roman" w:hAnsi="Times New Roman" w:eastAsia="仿宋_GB2312"/>
          <w:color w:val="000000"/>
          <w:sz w:val="32"/>
          <w:szCs w:val="32"/>
        </w:rPr>
        <w:t>20XX</w:t>
      </w:r>
      <w:r>
        <w:rPr>
          <w:rFonts w:hint="eastAsia" w:ascii="Times New Roman" w:hAnsi="Times New Roman" w:eastAsia="仿宋_GB2312"/>
          <w:color w:val="000000"/>
          <w:sz w:val="32"/>
          <w:szCs w:val="32"/>
        </w:rPr>
        <w:t>年</w:t>
      </w:r>
      <w:r>
        <w:rPr>
          <w:rFonts w:ascii="Times New Roman" w:hAnsi="Times New Roman" w:eastAsia="仿宋_GB2312"/>
          <w:color w:val="000000"/>
          <w:sz w:val="32"/>
          <w:szCs w:val="32"/>
        </w:rPr>
        <w:t>XX</w:t>
      </w:r>
      <w:r>
        <w:rPr>
          <w:rFonts w:hint="eastAsia" w:ascii="Times New Roman" w:hAnsi="Times New Roman" w:eastAsia="仿宋_GB2312"/>
          <w:color w:val="000000"/>
          <w:sz w:val="32"/>
          <w:szCs w:val="32"/>
        </w:rPr>
        <w:t>月</w:t>
      </w:r>
      <w:r>
        <w:rPr>
          <w:rFonts w:ascii="Times New Roman" w:hAnsi="Times New Roman" w:eastAsia="仿宋_GB2312"/>
          <w:color w:val="000000"/>
          <w:sz w:val="32"/>
          <w:szCs w:val="32"/>
        </w:rPr>
        <w:t>XX</w:t>
      </w:r>
      <w:r>
        <w:rPr>
          <w:rFonts w:hint="eastAsia" w:ascii="Times New Roman" w:hAnsi="Times New Roman" w:eastAsia="仿宋_GB2312"/>
          <w:color w:val="000000"/>
          <w:sz w:val="32"/>
          <w:szCs w:val="32"/>
        </w:rPr>
        <w:t>日。（</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年）</w:t>
      </w:r>
    </w:p>
    <w:p>
      <w:pPr>
        <w:ind w:left="0" w:leftChars="0" w:firstLine="0" w:firstLineChars="0"/>
      </w:pPr>
      <w:bookmarkStart w:id="3" w:name="_GoBack"/>
      <w:bookmarkEnd w:id="3"/>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560215"/>
    <w:multiLevelType w:val="multilevel"/>
    <w:tmpl w:val="59560215"/>
    <w:lvl w:ilvl="0" w:tentative="0">
      <w:start w:val="1"/>
      <w:numFmt w:val="japaneseCounting"/>
      <w:lvlText w:val="第%1章"/>
      <w:lvlJc w:val="left"/>
      <w:pPr>
        <w:ind w:left="1284" w:hanging="1284"/>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9636FCA"/>
    <w:multiLevelType w:val="multilevel"/>
    <w:tmpl w:val="59636FCA"/>
    <w:lvl w:ilvl="0" w:tentative="0">
      <w:start w:val="1"/>
      <w:numFmt w:val="japaneseCounting"/>
      <w:lvlText w:val="第%1条"/>
      <w:lvlJc w:val="left"/>
      <w:pPr>
        <w:ind w:left="1852" w:hanging="1284"/>
      </w:pPr>
      <w:rPr>
        <w:rFonts w:hint="eastAsia" w:ascii="黑体" w:hAnsi="黑体" w:eastAsia="黑体"/>
        <w:color w:val="auto"/>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0AA"/>
    <w:rsid w:val="00036D32"/>
    <w:rsid w:val="00097199"/>
    <w:rsid w:val="000C6363"/>
    <w:rsid w:val="0017522B"/>
    <w:rsid w:val="00283405"/>
    <w:rsid w:val="002F63C3"/>
    <w:rsid w:val="00360F64"/>
    <w:rsid w:val="004560AA"/>
    <w:rsid w:val="00521EC7"/>
    <w:rsid w:val="005B237C"/>
    <w:rsid w:val="006510B7"/>
    <w:rsid w:val="00712608"/>
    <w:rsid w:val="007B0825"/>
    <w:rsid w:val="00982AE8"/>
    <w:rsid w:val="009D7C7B"/>
    <w:rsid w:val="00A30821"/>
    <w:rsid w:val="00A724CA"/>
    <w:rsid w:val="00CC18DB"/>
    <w:rsid w:val="00CC287C"/>
    <w:rsid w:val="00D30382"/>
    <w:rsid w:val="00DE43CB"/>
    <w:rsid w:val="00EA1820"/>
    <w:rsid w:val="00F452F7"/>
    <w:rsid w:val="00F823DF"/>
    <w:rsid w:val="00FD716E"/>
    <w:rsid w:val="46782D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600" w:lineRule="exact"/>
      <w:ind w:firstLine="200" w:firstLineChars="20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link w:val="10"/>
    <w:semiHidden/>
    <w:unhideWhenUsed/>
    <w:uiPriority w:val="99"/>
    <w:pPr>
      <w:ind w:firstLine="420"/>
    </w:pPr>
  </w:style>
  <w:style w:type="paragraph" w:styleId="3">
    <w:name w:val="Body Text Indent"/>
    <w:basedOn w:val="1"/>
    <w:link w:val="9"/>
    <w:semiHidden/>
    <w:unhideWhenUsed/>
    <w:uiPriority w:val="99"/>
    <w:pPr>
      <w:spacing w:after="120"/>
      <w:ind w:left="420" w:leftChars="200"/>
    </w:pPr>
  </w:style>
  <w:style w:type="paragraph" w:styleId="4">
    <w:name w:val="footer"/>
    <w:basedOn w:val="1"/>
    <w:link w:val="12"/>
    <w:unhideWhenUsed/>
    <w:uiPriority w:val="99"/>
    <w:pPr>
      <w:tabs>
        <w:tab w:val="center" w:pos="4153"/>
        <w:tab w:val="right" w:pos="8306"/>
      </w:tabs>
      <w:snapToGrid w:val="0"/>
      <w:spacing w:line="240" w:lineRule="atLeast"/>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8">
    <w:name w:val="List Paragraph"/>
    <w:basedOn w:val="1"/>
    <w:qFormat/>
    <w:uiPriority w:val="34"/>
    <w:pPr>
      <w:ind w:firstLine="420"/>
    </w:pPr>
    <w:rPr>
      <w:szCs w:val="22"/>
    </w:rPr>
  </w:style>
  <w:style w:type="character" w:customStyle="1" w:styleId="9">
    <w:name w:val="正文文本缩进 字符"/>
    <w:basedOn w:val="7"/>
    <w:link w:val="3"/>
    <w:semiHidden/>
    <w:uiPriority w:val="99"/>
    <w:rPr>
      <w:rFonts w:ascii="Calibri" w:hAnsi="Calibri" w:eastAsia="宋体" w:cs="Times New Roman"/>
      <w:szCs w:val="24"/>
    </w:rPr>
  </w:style>
  <w:style w:type="character" w:customStyle="1" w:styleId="10">
    <w:name w:val="正文文本首行缩进 2 字符"/>
    <w:basedOn w:val="9"/>
    <w:link w:val="2"/>
    <w:semiHidden/>
    <w:uiPriority w:val="99"/>
    <w:rPr>
      <w:rFonts w:ascii="Calibri" w:hAnsi="Calibri" w:eastAsia="宋体" w:cs="Times New Roman"/>
      <w:szCs w:val="24"/>
    </w:rPr>
  </w:style>
  <w:style w:type="character" w:customStyle="1" w:styleId="11">
    <w:name w:val="页眉 字符"/>
    <w:basedOn w:val="7"/>
    <w:link w:val="5"/>
    <w:uiPriority w:val="99"/>
    <w:rPr>
      <w:rFonts w:ascii="Calibri" w:hAnsi="Calibri" w:eastAsia="宋体" w:cs="Times New Roman"/>
      <w:sz w:val="18"/>
      <w:szCs w:val="18"/>
    </w:rPr>
  </w:style>
  <w:style w:type="character" w:customStyle="1" w:styleId="12">
    <w:name w:val="页脚 字符"/>
    <w:basedOn w:val="7"/>
    <w:link w:val="4"/>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1056</Words>
  <Characters>6025</Characters>
  <Lines>50</Lines>
  <Paragraphs>14</Paragraphs>
  <TotalTime>15</TotalTime>
  <ScaleCrop>false</ScaleCrop>
  <LinksUpToDate>false</LinksUpToDate>
  <CharactersWithSpaces>7067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2021-01-14T01:10:00Z</dcterms:created>
  <dc:creator>宇飞 马</dc:creator>
  <cp:lastModifiedBy>F言希</cp:lastModifiedBy>
  <dcterms:modified xsi:type="dcterms:W3CDTF">2021-01-14T02:33:00Z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